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7AE928E" w14:textId="77777777" w:rsidR="00470B5B" w:rsidRPr="005603D9" w:rsidRDefault="00470B5B" w:rsidP="005603D9"/>
    <w:tbl>
      <w:tblPr>
        <w:tblpPr w:leftFromText="180" w:rightFromText="180" w:vertAnchor="page" w:horzAnchor="page" w:tblpX="912" w:tblpY="1474"/>
        <w:tblW w:w="10060" w:type="dxa"/>
        <w:tblBorders>
          <w:top w:val="single" w:sz="4" w:space="0" w:color="F26522" w:themeColor="accent1"/>
          <w:left w:val="single" w:sz="4" w:space="0" w:color="F26522" w:themeColor="accent1"/>
          <w:bottom w:val="single" w:sz="4" w:space="0" w:color="F26522" w:themeColor="accent1"/>
          <w:right w:val="single" w:sz="4" w:space="0" w:color="F26522" w:themeColor="accent1"/>
          <w:insideH w:val="single" w:sz="4" w:space="0" w:color="F26522" w:themeColor="accent1"/>
          <w:insideV w:val="single" w:sz="4" w:space="0" w:color="F26522" w:themeColor="accent1"/>
        </w:tblBorders>
        <w:shd w:val="clear" w:color="auto" w:fill="CCE0DA"/>
        <w:tblLayout w:type="fixed"/>
        <w:tblCellMar>
          <w:top w:w="57" w:type="dxa"/>
          <w:left w:w="57" w:type="dxa"/>
          <w:bottom w:w="57" w:type="dxa"/>
          <w:right w:w="57" w:type="dxa"/>
        </w:tblCellMar>
        <w:tblLook w:val="01E0" w:firstRow="1" w:lastRow="1" w:firstColumn="1" w:lastColumn="1" w:noHBand="0" w:noVBand="0"/>
      </w:tblPr>
      <w:tblGrid>
        <w:gridCol w:w="2268"/>
        <w:gridCol w:w="2835"/>
        <w:gridCol w:w="846"/>
        <w:gridCol w:w="4111"/>
      </w:tblGrid>
      <w:tr w:rsidR="009A206C" w:rsidRPr="005603D9" w14:paraId="7D105F9D" w14:textId="77777777" w:rsidTr="05F3FC91">
        <w:trPr>
          <w:trHeight w:val="217"/>
        </w:trPr>
        <w:tc>
          <w:tcPr>
            <w:tcW w:w="10060" w:type="dxa"/>
            <w:gridSpan w:val="4"/>
            <w:shd w:val="clear" w:color="auto" w:fill="F26522" w:themeFill="accent1"/>
          </w:tcPr>
          <w:p w14:paraId="6F391CBD" w14:textId="77777777" w:rsidR="009A206C" w:rsidRPr="005603D9" w:rsidRDefault="004B767D" w:rsidP="00A747AE">
            <w:pPr>
              <w:pStyle w:val="Documentname"/>
              <w:framePr w:hSpace="0" w:wrap="auto" w:vAnchor="margin" w:hAnchor="text" w:xAlign="left" w:yAlign="inline"/>
            </w:pPr>
            <w:r>
              <w:rPr>
                <w:rFonts w:cs="Arial"/>
                <w:szCs w:val="28"/>
              </w:rPr>
              <w:t xml:space="preserve">Workgroup </w:t>
            </w:r>
            <w:r w:rsidR="00CC5D94">
              <w:rPr>
                <w:rFonts w:cs="Arial"/>
                <w:szCs w:val="28"/>
              </w:rPr>
              <w:t>Consultation</w:t>
            </w:r>
          </w:p>
        </w:tc>
      </w:tr>
      <w:tr w:rsidR="00470B5B" w:rsidRPr="005603D9" w14:paraId="0798B630" w14:textId="77777777" w:rsidTr="05F3FC91">
        <w:trPr>
          <w:trHeight w:val="5669"/>
        </w:trPr>
        <w:tc>
          <w:tcPr>
            <w:tcW w:w="5103" w:type="dxa"/>
            <w:gridSpan w:val="2"/>
            <w:shd w:val="clear" w:color="auto" w:fill="auto"/>
          </w:tcPr>
          <w:p w14:paraId="78310C08" w14:textId="3938144A" w:rsidR="00514EED" w:rsidRDefault="00514EED" w:rsidP="009D3CD2">
            <w:pPr>
              <w:ind w:right="113"/>
              <w:rPr>
                <w:rFonts w:cs="Arial"/>
                <w:b/>
                <w:color w:val="F26522" w:themeColor="accent1"/>
                <w:sz w:val="56"/>
                <w:szCs w:val="56"/>
              </w:rPr>
            </w:pPr>
            <w:r w:rsidRPr="00437A4D">
              <w:rPr>
                <w:rFonts w:cs="Arial"/>
                <w:b/>
                <w:color w:val="F26522" w:themeColor="accent1"/>
                <w:sz w:val="56"/>
                <w:szCs w:val="56"/>
              </w:rPr>
              <w:t>GC</w:t>
            </w:r>
            <w:r w:rsidR="007B05D5">
              <w:rPr>
                <w:rFonts w:cs="Arial"/>
                <w:b/>
                <w:color w:val="F26522" w:themeColor="accent1"/>
                <w:sz w:val="56"/>
                <w:szCs w:val="56"/>
              </w:rPr>
              <w:t>0155</w:t>
            </w:r>
            <w:r>
              <w:rPr>
                <w:rFonts w:cs="Arial"/>
                <w:b/>
                <w:color w:val="F26522" w:themeColor="accent1"/>
                <w:sz w:val="56"/>
                <w:szCs w:val="56"/>
              </w:rPr>
              <w:t>:</w:t>
            </w:r>
          </w:p>
          <w:p w14:paraId="31E806E1" w14:textId="77777777" w:rsidR="00437A4D" w:rsidRPr="00437A4D" w:rsidRDefault="00437A4D" w:rsidP="00437A4D">
            <w:pPr>
              <w:ind w:right="113"/>
              <w:rPr>
                <w:rFonts w:cs="Arial"/>
                <w:b/>
                <w:color w:val="F26522" w:themeColor="accent1"/>
                <w:sz w:val="44"/>
                <w:szCs w:val="44"/>
              </w:rPr>
            </w:pPr>
            <w:r w:rsidRPr="00437A4D">
              <w:rPr>
                <w:rFonts w:cs="Arial"/>
                <w:b/>
                <w:color w:val="F26522" w:themeColor="accent1"/>
                <w:sz w:val="44"/>
                <w:szCs w:val="44"/>
              </w:rPr>
              <w:t>Clarification of Fault Ride Through Technical Requirements</w:t>
            </w:r>
          </w:p>
          <w:p w14:paraId="14046D18" w14:textId="20732A3E" w:rsidR="00CC5D94" w:rsidRDefault="00514EED" w:rsidP="00CC5D94">
            <w:pPr>
              <w:spacing w:line="240" w:lineRule="auto"/>
              <w:rPr>
                <w:rFonts w:ascii="Times New Roman" w:hAnsi="Times New Roman"/>
              </w:rPr>
            </w:pPr>
            <w:r>
              <w:rPr>
                <w:rFonts w:cs="Arial"/>
                <w:b/>
              </w:rPr>
              <w:t>Overview:</w:t>
            </w:r>
            <w:r w:rsidRPr="6DC9E538">
              <w:rPr>
                <w:noProof/>
              </w:rPr>
              <w:t xml:space="preserve"> </w:t>
            </w:r>
            <w:r w:rsidR="00CC5D94" w:rsidRPr="005705A0">
              <w:rPr>
                <w:i/>
                <w:noProof/>
                <w:color w:val="FF0000"/>
              </w:rPr>
              <w:t xml:space="preserve"> </w:t>
            </w:r>
            <w:sdt>
              <w:sdtPr>
                <w:alias w:val="Insert text"/>
                <w:tag w:val="Insert text"/>
                <w:id w:val="-94557287"/>
                <w:placeholder>
                  <w:docPart w:val="334D39BD212A441088623A8D7B3D2A2B"/>
                </w:placeholder>
              </w:sdtPr>
              <w:sdtContent>
                <w:commentRangeStart w:id="0"/>
                <w:r w:rsidR="00FA0B41" w:rsidRPr="006F6078">
                  <w:t>An alternative to GC0151 which addressed the Fault Ride Through (FRT) compliance process and proposed minor improvements to the FRT technical requirements. This alternative was insufficiently scrutinised as part of the GC0151 urgent modification process hence Ofgem, while rejecting it in their decision letter dated 8 November 2021, noted that it had merit and should be brought forward subsequently</w:t>
                </w:r>
                <w:commentRangeEnd w:id="0"/>
                <w:r w:rsidR="006E60A8">
                  <w:rPr>
                    <w:rStyle w:val="CommentReference"/>
                    <w:rFonts w:ascii="Arial" w:eastAsia="Times New Roman" w:hAnsi="Arial" w:cs="Times New Roman"/>
                    <w:lang w:eastAsia="en-GB"/>
                  </w:rPr>
                  <w:commentReference w:id="0"/>
                </w:r>
                <w:r w:rsidR="00FA0B41" w:rsidRPr="006F6078">
                  <w:rPr>
                    <w:i/>
                    <w:iCs/>
                    <w:sz w:val="22"/>
                    <w:szCs w:val="20"/>
                  </w:rPr>
                  <w:t>.</w:t>
                </w:r>
              </w:sdtContent>
            </w:sdt>
          </w:p>
          <w:p w14:paraId="08D9E56C" w14:textId="77777777" w:rsidR="005603D9" w:rsidRPr="005603D9" w:rsidRDefault="005603D9" w:rsidP="009D3CD2"/>
        </w:tc>
        <w:tc>
          <w:tcPr>
            <w:tcW w:w="4957" w:type="dxa"/>
            <w:gridSpan w:val="2"/>
            <w:shd w:val="clear" w:color="auto" w:fill="auto"/>
          </w:tcPr>
          <w:p w14:paraId="2A432073" w14:textId="77777777" w:rsidR="008B5413" w:rsidRDefault="00470B5B" w:rsidP="009D3CD2">
            <w:pPr>
              <w:rPr>
                <w:b/>
              </w:rPr>
            </w:pPr>
            <w:r w:rsidRPr="005603D9">
              <w:rPr>
                <w:b/>
              </w:rPr>
              <w:t xml:space="preserve">Modification process &amp; timetable     </w:t>
            </w:r>
          </w:p>
          <w:p w14:paraId="6C40A8CD" w14:textId="77777777" w:rsidR="00470B5B" w:rsidRPr="005603D9" w:rsidRDefault="008B5413" w:rsidP="009D3CD2">
            <w:pPr>
              <w:rPr>
                <w:b/>
              </w:rPr>
            </w:pPr>
            <w:r>
              <w:rPr>
                <w:noProof/>
              </w:rPr>
              <mc:AlternateContent>
                <mc:Choice Requires="wpg">
                  <w:drawing>
                    <wp:anchor distT="0" distB="0" distL="114300" distR="114300" simplePos="0" relativeHeight="251658240" behindDoc="0" locked="0" layoutInCell="1" allowOverlap="1" wp14:anchorId="75C76DA4" wp14:editId="7EC6347F">
                      <wp:simplePos x="0" y="0"/>
                      <wp:positionH relativeFrom="column">
                        <wp:posOffset>2540</wp:posOffset>
                      </wp:positionH>
                      <wp:positionV relativeFrom="paragraph">
                        <wp:posOffset>6985</wp:posOffset>
                      </wp:positionV>
                      <wp:extent cx="2774950" cy="3314700"/>
                      <wp:effectExtent l="0" t="0" r="25400" b="0"/>
                      <wp:wrapNone/>
                      <wp:docPr id="30" name="Group 30"/>
                      <wp:cNvGraphicFramePr/>
                      <a:graphic xmlns:a="http://schemas.openxmlformats.org/drawingml/2006/main">
                        <a:graphicData uri="http://schemas.microsoft.com/office/word/2010/wordprocessingGroup">
                          <wpg:wgp>
                            <wpg:cNvGrpSpPr/>
                            <wpg:grpSpPr>
                              <a:xfrm>
                                <a:off x="0" y="0"/>
                                <a:ext cx="2774950" cy="3314700"/>
                                <a:chOff x="0" y="0"/>
                                <a:chExt cx="3332480" cy="3676700"/>
                              </a:xfrm>
                            </wpg:grpSpPr>
                            <wps:wsp>
                              <wps:cNvPr id="31" name="Rectangle: Rounded Corners 31"/>
                              <wps:cNvSpPr/>
                              <wps:spPr>
                                <a:xfrm>
                                  <a:off x="482600" y="25450"/>
                                  <a:ext cx="2843530" cy="431800"/>
                                </a:xfrm>
                                <a:prstGeom prst="roundRect">
                                  <a:avLst>
                                    <a:gd name="adj" fmla="val 4902"/>
                                  </a:avLst>
                                </a:prstGeom>
                                <a:noFill/>
                                <a:ln>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4A74D14" w14:textId="77777777" w:rsidR="009446C6" w:rsidRPr="00644FFB" w:rsidRDefault="009446C6" w:rsidP="008B5413">
                                    <w:pPr>
                                      <w:rPr>
                                        <w:b/>
                                        <w:color w:val="F26522" w:themeColor="accent1"/>
                                        <w:sz w:val="22"/>
                                      </w:rPr>
                                    </w:pPr>
                                    <w:r w:rsidRPr="00644FFB">
                                      <w:rPr>
                                        <w:b/>
                                        <w:color w:val="F26522" w:themeColor="accent1"/>
                                        <w:sz w:val="22"/>
                                      </w:rPr>
                                      <w:t>Proposal Form</w:t>
                                    </w:r>
                                  </w:p>
                                  <w:sdt>
                                    <w:sdtPr>
                                      <w:rPr>
                                        <w:color w:val="000000"/>
                                        <w:sz w:val="20"/>
                                      </w:rPr>
                                      <w:alias w:val="Code Administrator Use"/>
                                      <w:tag w:val="Code Administrator Use"/>
                                      <w:id w:val="2114703197"/>
                                      <w:placeholder>
                                        <w:docPart w:val="09922B7D625841EABDD4F0248A68F26A"/>
                                      </w:placeholder>
                                      <w:date w:fullDate="2021-12-16T00:00:00Z">
                                        <w:dateFormat w:val="dd MMMM yyyy"/>
                                        <w:lid w:val="en-GB"/>
                                        <w:storeMappedDataAs w:val="dateTime"/>
                                        <w:calendar w:val="gregorian"/>
                                      </w:date>
                                    </w:sdtPr>
                                    <w:sdtContent>
                                      <w:p w14:paraId="1144CB5E" w14:textId="6FC07E31" w:rsidR="009446C6" w:rsidRPr="00644FFB" w:rsidRDefault="0064139A" w:rsidP="008B5413">
                                        <w:pPr>
                                          <w:rPr>
                                            <w:color w:val="000000"/>
                                            <w:sz w:val="20"/>
                                          </w:rPr>
                                        </w:pPr>
                                        <w:r>
                                          <w:rPr>
                                            <w:color w:val="000000"/>
                                            <w:sz w:val="20"/>
                                          </w:rPr>
                                          <w:t>16 December 2021</w:t>
                                        </w:r>
                                      </w:p>
                                    </w:sdtContent>
                                  </w:sdt>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32" name="Rectangle: Rounded Corners 32"/>
                              <wps:cNvSpPr/>
                              <wps:spPr>
                                <a:xfrm>
                                  <a:off x="482600" y="527100"/>
                                  <a:ext cx="2843530" cy="431800"/>
                                </a:xfrm>
                                <a:prstGeom prst="roundRect">
                                  <a:avLst>
                                    <a:gd name="adj" fmla="val 4902"/>
                                  </a:avLst>
                                </a:prstGeom>
                                <a:solidFill>
                                  <a:schemeClr val="accent1"/>
                                </a:solidFill>
                                <a:ln>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BD1B136" w14:textId="77777777" w:rsidR="009446C6" w:rsidRPr="00E50C1D" w:rsidRDefault="009446C6" w:rsidP="008B5413">
                                    <w:pPr>
                                      <w:rPr>
                                        <w:b/>
                                        <w:color w:val="FFFFFF" w:themeColor="background1"/>
                                        <w:sz w:val="22"/>
                                      </w:rPr>
                                    </w:pPr>
                                    <w:r w:rsidRPr="00E50C1D">
                                      <w:rPr>
                                        <w:b/>
                                        <w:color w:val="FFFFFF" w:themeColor="background1"/>
                                        <w:sz w:val="22"/>
                                      </w:rPr>
                                      <w:t>Workgroup Consultation</w:t>
                                    </w:r>
                                  </w:p>
                                  <w:p w14:paraId="5A6B3226" w14:textId="2CF46D6B" w:rsidR="007F4B53" w:rsidRDefault="002877DA">
                                    <w:r>
                                      <w:rPr>
                                        <w:rStyle w:val="TimelineChar"/>
                                        <w:color w:val="FFFFFF" w:themeColor="background1"/>
                                      </w:rPr>
                                      <w:t>xxx</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33" name="Rectangle: Rounded Corners 33"/>
                              <wps:cNvSpPr/>
                              <wps:spPr>
                                <a:xfrm>
                                  <a:off x="482600" y="1022400"/>
                                  <a:ext cx="2843530" cy="431800"/>
                                </a:xfrm>
                                <a:prstGeom prst="roundRect">
                                  <a:avLst>
                                    <a:gd name="adj" fmla="val 4902"/>
                                  </a:avLst>
                                </a:prstGeom>
                                <a:noFill/>
                                <a:ln>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CA70CB5" w14:textId="77777777" w:rsidR="009446C6" w:rsidRPr="00E50C1D" w:rsidRDefault="009446C6" w:rsidP="004162CB">
                                    <w:pPr>
                                      <w:rPr>
                                        <w:b/>
                                        <w:color w:val="F26522" w:themeColor="accent1"/>
                                        <w:sz w:val="22"/>
                                      </w:rPr>
                                    </w:pPr>
                                    <w:r w:rsidRPr="00E50C1D">
                                      <w:rPr>
                                        <w:b/>
                                        <w:color w:val="F26522" w:themeColor="accent1"/>
                                        <w:sz w:val="22"/>
                                      </w:rPr>
                                      <w:t>Workgroup Report</w:t>
                                    </w:r>
                                  </w:p>
                                  <w:sdt>
                                    <w:sdtPr>
                                      <w:alias w:val="Code Administrator Use"/>
                                      <w:tag w:val="Code Administrator Use"/>
                                      <w:id w:val="-359976266"/>
                                      <w:date>
                                        <w:dateFormat w:val="dd MMMM yyyy"/>
                                        <w:lid w:val="en-GB"/>
                                        <w:storeMappedDataAs w:val="dateTime"/>
                                        <w:calendar w:val="gregorian"/>
                                      </w:date>
                                    </w:sdtPr>
                                    <w:sdtContent>
                                      <w:p w14:paraId="7F9F2B41" w14:textId="1AF738EA" w:rsidR="009446C6" w:rsidRPr="00E50C1D" w:rsidRDefault="002877DA" w:rsidP="004162CB">
                                        <w:pPr>
                                          <w:pStyle w:val="Timeline"/>
                                        </w:pPr>
                                        <w:r>
                                          <w:t>xxx</w:t>
                                        </w:r>
                                      </w:p>
                                    </w:sdtContent>
                                  </w:sdt>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34" name="Rectangle: Rounded Corners 34"/>
                              <wps:cNvSpPr/>
                              <wps:spPr>
                                <a:xfrm>
                                  <a:off x="482600" y="1524050"/>
                                  <a:ext cx="2843530" cy="431800"/>
                                </a:xfrm>
                                <a:prstGeom prst="roundRect">
                                  <a:avLst>
                                    <a:gd name="adj" fmla="val 4902"/>
                                  </a:avLst>
                                </a:prstGeom>
                                <a:noFill/>
                                <a:ln>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F204512" w14:textId="77777777" w:rsidR="009446C6" w:rsidRPr="004162CB" w:rsidRDefault="009446C6" w:rsidP="004162CB">
                                    <w:pPr>
                                      <w:rPr>
                                        <w:b/>
                                        <w:color w:val="F26522" w:themeColor="accent1"/>
                                        <w:sz w:val="22"/>
                                      </w:rPr>
                                    </w:pPr>
                                    <w:r w:rsidRPr="004162CB">
                                      <w:rPr>
                                        <w:b/>
                                        <w:color w:val="F26522" w:themeColor="accent1"/>
                                        <w:sz w:val="22"/>
                                      </w:rPr>
                                      <w:t>Code Administrator Consultation</w:t>
                                    </w:r>
                                  </w:p>
                                  <w:p w14:paraId="4EA4B2F2" w14:textId="368EBB86" w:rsidR="006F572E" w:rsidRDefault="002877DA">
                                    <w:r>
                                      <w:rPr>
                                        <w:rStyle w:val="TimelineChar"/>
                                      </w:rPr>
                                      <w:t>xxx</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35" name="Rectangle: Rounded Corners 35"/>
                              <wps:cNvSpPr/>
                              <wps:spPr>
                                <a:xfrm>
                                  <a:off x="482600" y="2019350"/>
                                  <a:ext cx="2843530" cy="431800"/>
                                </a:xfrm>
                                <a:prstGeom prst="roundRect">
                                  <a:avLst>
                                    <a:gd name="adj" fmla="val 4902"/>
                                  </a:avLst>
                                </a:prstGeom>
                                <a:noFill/>
                                <a:ln>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5A478CB" w14:textId="3F45A117" w:rsidR="009446C6" w:rsidRPr="000F26AE" w:rsidRDefault="009446C6" w:rsidP="008B5413">
                                    <w:pPr>
                                      <w:rPr>
                                        <w:b/>
                                        <w:color w:val="F26522" w:themeColor="accent1"/>
                                        <w:sz w:val="22"/>
                                      </w:rPr>
                                    </w:pPr>
                                    <w:r w:rsidRPr="000F26AE">
                                      <w:rPr>
                                        <w:b/>
                                        <w:color w:val="F26522" w:themeColor="accent1"/>
                                        <w:sz w:val="22"/>
                                      </w:rPr>
                                      <w:t>Draft Modification Report</w:t>
                                    </w:r>
                                  </w:p>
                                  <w:p w14:paraId="0C123CFE" w14:textId="59B3B70D" w:rsidR="002B4F94" w:rsidRDefault="002877DA">
                                    <w:r>
                                      <w:rPr>
                                        <w:rStyle w:val="TimelineChar"/>
                                      </w:rPr>
                                      <w:t>xxx</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36" name="Rectangle: Rounded Corners 36"/>
                              <wps:cNvSpPr/>
                              <wps:spPr>
                                <a:xfrm>
                                  <a:off x="482600" y="2514650"/>
                                  <a:ext cx="2843530" cy="431800"/>
                                </a:xfrm>
                                <a:prstGeom prst="roundRect">
                                  <a:avLst>
                                    <a:gd name="adj" fmla="val 4902"/>
                                  </a:avLst>
                                </a:prstGeom>
                                <a:noFill/>
                                <a:ln>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DEA412E" w14:textId="4A3554C0" w:rsidR="009446C6" w:rsidRPr="000F26AE" w:rsidRDefault="009446C6" w:rsidP="008B5413">
                                    <w:pPr>
                                      <w:rPr>
                                        <w:b/>
                                        <w:color w:val="F26522" w:themeColor="accent1"/>
                                        <w:sz w:val="22"/>
                                      </w:rPr>
                                    </w:pPr>
                                    <w:r w:rsidRPr="000F26AE">
                                      <w:rPr>
                                        <w:b/>
                                        <w:color w:val="F26522" w:themeColor="accent1"/>
                                        <w:sz w:val="22"/>
                                      </w:rPr>
                                      <w:t>Final</w:t>
                                    </w:r>
                                    <w:r w:rsidR="0021749E">
                                      <w:rPr>
                                        <w:b/>
                                        <w:color w:val="F26522" w:themeColor="accent1"/>
                                        <w:sz w:val="22"/>
                                      </w:rPr>
                                      <w:t xml:space="preserve"> </w:t>
                                    </w:r>
                                    <w:r w:rsidRPr="000F26AE">
                                      <w:rPr>
                                        <w:b/>
                                        <w:color w:val="F26522" w:themeColor="accent1"/>
                                        <w:sz w:val="22"/>
                                      </w:rPr>
                                      <w:t>Modification Report</w:t>
                                    </w:r>
                                  </w:p>
                                  <w:p w14:paraId="3AD8E289" w14:textId="3E946903" w:rsidR="002B4F94" w:rsidRDefault="002877DA">
                                    <w:r>
                                      <w:rPr>
                                        <w:rStyle w:val="TimelineChar"/>
                                      </w:rPr>
                                      <w:t>xxx</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37" name="Rectangle: Rounded Corners 37"/>
                              <wps:cNvSpPr/>
                              <wps:spPr>
                                <a:xfrm>
                                  <a:off x="488950" y="3016300"/>
                                  <a:ext cx="2843530" cy="431800"/>
                                </a:xfrm>
                                <a:prstGeom prst="roundRect">
                                  <a:avLst>
                                    <a:gd name="adj" fmla="val 4902"/>
                                  </a:avLst>
                                </a:prstGeom>
                                <a:noFill/>
                                <a:ln>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2D9946E" w14:textId="77777777" w:rsidR="009446C6" w:rsidRPr="000F26AE" w:rsidRDefault="009446C6" w:rsidP="008B5413">
                                    <w:pPr>
                                      <w:rPr>
                                        <w:b/>
                                        <w:color w:val="F26522" w:themeColor="accent1"/>
                                        <w:sz w:val="22"/>
                                      </w:rPr>
                                    </w:pPr>
                                    <w:r w:rsidRPr="000F26AE">
                                      <w:rPr>
                                        <w:b/>
                                        <w:color w:val="F26522" w:themeColor="accent1"/>
                                        <w:sz w:val="22"/>
                                      </w:rPr>
                                      <w:t>Implementation</w:t>
                                    </w:r>
                                  </w:p>
                                  <w:sdt>
                                    <w:sdtPr>
                                      <w:rPr>
                                        <w:color w:val="000000"/>
                                        <w:sz w:val="20"/>
                                        <w:szCs w:val="18"/>
                                      </w:rPr>
                                      <w:alias w:val="Code Administrator Use"/>
                                      <w:tag w:val="Code Administrator Use"/>
                                      <w:id w:val="-399981992"/>
                                      <w:date>
                                        <w:dateFormat w:val="dd MMMM yyyy"/>
                                        <w:lid w:val="en-GB"/>
                                        <w:storeMappedDataAs w:val="dateTime"/>
                                        <w:calendar w:val="gregorian"/>
                                      </w:date>
                                    </w:sdtPr>
                                    <w:sdtContent>
                                      <w:p w14:paraId="45E24276" w14:textId="44B950C6" w:rsidR="00157228" w:rsidRPr="004F10E6" w:rsidRDefault="002877DA" w:rsidP="00157228">
                                        <w:pPr>
                                          <w:rPr>
                                            <w:color w:val="000000"/>
                                          </w:rPr>
                                        </w:pPr>
                                        <w:r>
                                          <w:rPr>
                                            <w:color w:val="000000"/>
                                            <w:sz w:val="20"/>
                                            <w:szCs w:val="18"/>
                                          </w:rPr>
                                          <w:t>xxxx</w:t>
                                        </w:r>
                                        <w:r w:rsidR="00157228" w:rsidRPr="00FB4843">
                                          <w:rPr>
                                            <w:color w:val="000000"/>
                                            <w:sz w:val="20"/>
                                            <w:szCs w:val="18"/>
                                          </w:rPr>
                                          <w:t xml:space="preserve"> decision</w:t>
                                        </w:r>
                                      </w:p>
                                    </w:sdtContent>
                                  </w:sdt>
                                  <w:p w14:paraId="101FF5C3" w14:textId="0BA7F803" w:rsidR="009446C6" w:rsidRPr="004F10E6" w:rsidRDefault="009446C6" w:rsidP="00157228">
                                    <w:pPr>
                                      <w:rPr>
                                        <w:color w:val="000000"/>
                                      </w:rPr>
                                    </w:pP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38" name="Arrow: Chevron 38"/>
                              <wps:cNvSpPr/>
                              <wps:spPr>
                                <a:xfrm rot="5400000">
                                  <a:off x="-107950" y="108000"/>
                                  <a:ext cx="648000" cy="432000"/>
                                </a:xfrm>
                                <a:prstGeom prst="chevron">
                                  <a:avLst/>
                                </a:prstGeom>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0BB326C" w14:textId="77777777" w:rsidR="009446C6" w:rsidRPr="00B2143A" w:rsidRDefault="009446C6" w:rsidP="008B5413">
                                    <w:pPr>
                                      <w:jc w:val="center"/>
                                      <w:rPr>
                                        <w:b/>
                                        <w:sz w:val="22"/>
                                      </w:rPr>
                                    </w:pPr>
                                    <w:r w:rsidRPr="00B2143A">
                                      <w:rPr>
                                        <w:b/>
                                        <w:sz w:val="22"/>
                                      </w:rPr>
                                      <w:t>1</w:t>
                                    </w:r>
                                  </w:p>
                                </w:txbxContent>
                              </wps:txbx>
                              <wps:bodyPr rot="0" spcFirstLastPara="0" vertOverflow="overflow" horzOverflow="overflow" vert="vert270" wrap="square" lIns="0" tIns="0" rIns="0" bIns="0" numCol="1" spcCol="0" rtlCol="0" fromWordArt="0" anchor="ctr" anchorCtr="0" forceAA="0" compatLnSpc="1">
                                <a:prstTxWarp prst="textNoShape">
                                  <a:avLst/>
                                </a:prstTxWarp>
                                <a:noAutofit/>
                              </wps:bodyPr>
                            </wps:wsp>
                            <wps:wsp>
                              <wps:cNvPr id="39" name="Arrow: Chevron 39"/>
                              <wps:cNvSpPr/>
                              <wps:spPr>
                                <a:xfrm rot="5400000">
                                  <a:off x="-107950" y="609650"/>
                                  <a:ext cx="648000" cy="432000"/>
                                </a:xfrm>
                                <a:prstGeom prst="chevron">
                                  <a:avLst/>
                                </a:prstGeom>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8D63194" w14:textId="77777777" w:rsidR="009446C6" w:rsidRPr="00B2143A" w:rsidRDefault="009446C6" w:rsidP="008B5413">
                                    <w:pPr>
                                      <w:jc w:val="center"/>
                                      <w:rPr>
                                        <w:b/>
                                        <w:sz w:val="22"/>
                                      </w:rPr>
                                    </w:pPr>
                                    <w:r w:rsidRPr="00B2143A">
                                      <w:rPr>
                                        <w:b/>
                                        <w:sz w:val="22"/>
                                      </w:rPr>
                                      <w:t>2</w:t>
                                    </w:r>
                                  </w:p>
                                </w:txbxContent>
                              </wps:txbx>
                              <wps:bodyPr rot="0" spcFirstLastPara="0" vertOverflow="overflow" horzOverflow="overflow" vert="vert270" wrap="square" lIns="0" tIns="0" rIns="0" bIns="0" numCol="1" spcCol="0" rtlCol="0" fromWordArt="0" anchor="ctr" anchorCtr="0" forceAA="0" compatLnSpc="1">
                                <a:prstTxWarp prst="textNoShape">
                                  <a:avLst/>
                                </a:prstTxWarp>
                                <a:noAutofit/>
                              </wps:bodyPr>
                            </wps:wsp>
                            <wps:wsp>
                              <wps:cNvPr id="40" name="Arrow: Chevron 40"/>
                              <wps:cNvSpPr/>
                              <wps:spPr>
                                <a:xfrm rot="5400000">
                                  <a:off x="-107950" y="1117650"/>
                                  <a:ext cx="648000" cy="432000"/>
                                </a:xfrm>
                                <a:prstGeom prst="chevron">
                                  <a:avLst/>
                                </a:prstGeom>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57012F8" w14:textId="77777777" w:rsidR="009446C6" w:rsidRPr="00B2143A" w:rsidRDefault="009446C6" w:rsidP="008B5413">
                                    <w:pPr>
                                      <w:jc w:val="center"/>
                                      <w:rPr>
                                        <w:b/>
                                        <w:sz w:val="22"/>
                                      </w:rPr>
                                    </w:pPr>
                                    <w:r w:rsidRPr="00B2143A">
                                      <w:rPr>
                                        <w:b/>
                                        <w:sz w:val="22"/>
                                      </w:rPr>
                                      <w:t>3</w:t>
                                    </w:r>
                                  </w:p>
                                </w:txbxContent>
                              </wps:txbx>
                              <wps:bodyPr rot="0" spcFirstLastPara="0" vertOverflow="overflow" horzOverflow="overflow" vert="vert270" wrap="square" lIns="0" tIns="0" rIns="0" bIns="0" numCol="1" spcCol="0" rtlCol="0" fromWordArt="0" anchor="ctr" anchorCtr="0" forceAA="0" compatLnSpc="1">
                                <a:prstTxWarp prst="textNoShape">
                                  <a:avLst/>
                                </a:prstTxWarp>
                                <a:noAutofit/>
                              </wps:bodyPr>
                            </wps:wsp>
                            <wps:wsp>
                              <wps:cNvPr id="41" name="Arrow: Chevron 41"/>
                              <wps:cNvSpPr/>
                              <wps:spPr>
                                <a:xfrm rot="5400000">
                                  <a:off x="-107950" y="1619300"/>
                                  <a:ext cx="648000" cy="432000"/>
                                </a:xfrm>
                                <a:prstGeom prst="chevron">
                                  <a:avLst/>
                                </a:prstGeom>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CB93199" w14:textId="77777777" w:rsidR="009446C6" w:rsidRPr="00B2143A" w:rsidRDefault="009446C6" w:rsidP="008B5413">
                                    <w:pPr>
                                      <w:jc w:val="center"/>
                                      <w:rPr>
                                        <w:b/>
                                        <w:sz w:val="22"/>
                                      </w:rPr>
                                    </w:pPr>
                                    <w:r w:rsidRPr="00B2143A">
                                      <w:rPr>
                                        <w:b/>
                                        <w:sz w:val="22"/>
                                      </w:rPr>
                                      <w:t>4</w:t>
                                    </w:r>
                                  </w:p>
                                </w:txbxContent>
                              </wps:txbx>
                              <wps:bodyPr rot="0" spcFirstLastPara="0" vertOverflow="overflow" horzOverflow="overflow" vert="vert270" wrap="square" lIns="0" tIns="0" rIns="0" bIns="0" numCol="1" spcCol="0" rtlCol="0" fromWordArt="0" anchor="ctr" anchorCtr="0" forceAA="0" compatLnSpc="1">
                                <a:prstTxWarp prst="textNoShape">
                                  <a:avLst/>
                                </a:prstTxWarp>
                                <a:noAutofit/>
                              </wps:bodyPr>
                            </wps:wsp>
                            <wps:wsp>
                              <wps:cNvPr id="42" name="Arrow: Chevron 42"/>
                              <wps:cNvSpPr/>
                              <wps:spPr>
                                <a:xfrm rot="5400000">
                                  <a:off x="-107950" y="2127300"/>
                                  <a:ext cx="648000" cy="432000"/>
                                </a:xfrm>
                                <a:prstGeom prst="chevron">
                                  <a:avLst/>
                                </a:prstGeom>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7893AF7" w14:textId="77777777" w:rsidR="009446C6" w:rsidRPr="00B2143A" w:rsidRDefault="009446C6" w:rsidP="008B5413">
                                    <w:pPr>
                                      <w:jc w:val="center"/>
                                      <w:rPr>
                                        <w:b/>
                                        <w:sz w:val="22"/>
                                      </w:rPr>
                                    </w:pPr>
                                    <w:r w:rsidRPr="00B2143A">
                                      <w:rPr>
                                        <w:b/>
                                        <w:sz w:val="22"/>
                                      </w:rPr>
                                      <w:t>5</w:t>
                                    </w:r>
                                  </w:p>
                                </w:txbxContent>
                              </wps:txbx>
                              <wps:bodyPr rot="0" spcFirstLastPara="0" vertOverflow="overflow" horzOverflow="overflow" vert="vert270" wrap="square" lIns="0" tIns="0" rIns="0" bIns="0" numCol="1" spcCol="0" rtlCol="0" fromWordArt="0" anchor="ctr" anchorCtr="0" forceAA="0" compatLnSpc="1">
                                <a:prstTxWarp prst="textNoShape">
                                  <a:avLst/>
                                </a:prstTxWarp>
                                <a:noAutofit/>
                              </wps:bodyPr>
                            </wps:wsp>
                            <wps:wsp>
                              <wps:cNvPr id="43" name="Arrow: Chevron 43"/>
                              <wps:cNvSpPr/>
                              <wps:spPr>
                                <a:xfrm rot="5400000">
                                  <a:off x="-107950" y="2628950"/>
                                  <a:ext cx="648000" cy="432000"/>
                                </a:xfrm>
                                <a:prstGeom prst="chevron">
                                  <a:avLst/>
                                </a:prstGeom>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2FD8CF5" w14:textId="77777777" w:rsidR="009446C6" w:rsidRPr="00B2143A" w:rsidRDefault="009446C6" w:rsidP="008B5413">
                                    <w:pPr>
                                      <w:jc w:val="center"/>
                                      <w:rPr>
                                        <w:b/>
                                        <w:sz w:val="22"/>
                                      </w:rPr>
                                    </w:pPr>
                                    <w:r w:rsidRPr="00B2143A">
                                      <w:rPr>
                                        <w:b/>
                                        <w:sz w:val="22"/>
                                      </w:rPr>
                                      <w:t>6</w:t>
                                    </w:r>
                                  </w:p>
                                </w:txbxContent>
                              </wps:txbx>
                              <wps:bodyPr rot="0" spcFirstLastPara="0" vertOverflow="overflow" horzOverflow="overflow" vert="vert270" wrap="square" lIns="0" tIns="0" rIns="0" bIns="0" numCol="1" spcCol="0" rtlCol="0" fromWordArt="0" anchor="ctr" anchorCtr="0" forceAA="0" compatLnSpc="1">
                                <a:prstTxWarp prst="textNoShape">
                                  <a:avLst/>
                                </a:prstTxWarp>
                                <a:noAutofit/>
                              </wps:bodyPr>
                            </wps:wsp>
                            <wps:wsp>
                              <wps:cNvPr id="44" name="Arrow: Chevron 44"/>
                              <wps:cNvSpPr/>
                              <wps:spPr>
                                <a:xfrm rot="5400000">
                                  <a:off x="-107950" y="3136950"/>
                                  <a:ext cx="647700" cy="431800"/>
                                </a:xfrm>
                                <a:prstGeom prst="chevron">
                                  <a:avLst/>
                                </a:prstGeom>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F436E19" w14:textId="77777777" w:rsidR="009446C6" w:rsidRPr="00B2143A" w:rsidRDefault="009446C6" w:rsidP="008B5413">
                                    <w:pPr>
                                      <w:jc w:val="center"/>
                                      <w:rPr>
                                        <w:b/>
                                        <w:sz w:val="22"/>
                                      </w:rPr>
                                    </w:pPr>
                                    <w:r w:rsidRPr="00B2143A">
                                      <w:rPr>
                                        <w:b/>
                                        <w:sz w:val="22"/>
                                      </w:rPr>
                                      <w:t>7</w:t>
                                    </w:r>
                                  </w:p>
                                </w:txbxContent>
                              </wps:txbx>
                              <wps:bodyPr rot="0" spcFirstLastPara="0" vertOverflow="overflow" horzOverflow="overflow" vert="vert270" wrap="square" lIns="0" tIns="0" rIns="0" bIns="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5C76DA4" id="Group 30" o:spid="_x0000_s1026" style="position:absolute;margin-left:.2pt;margin-top:.55pt;width:218.5pt;height:261pt;z-index:251658240;mso-width-relative:margin;mso-height-relative:margin" coordsize="33324,367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">
                      <v:roundrect id="Rectangle: Rounded Corners 31" o:spid="_x0000_s1027" style="position:absolute;left:4826;top:254;width:28435;height:4318;visibility:visible;mso-wrap-style:square;v-text-anchor:middle" arcsize="321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" filled="f" strokecolor="#f26522 [3204]" strokeweight="2pt">
                        <v:textbox inset="0,0,0,0">
                          <w:txbxContent>
                            <w:p w14:paraId="34A74D14" w14:textId="77777777" w:rsidR="009446C6" w:rsidRPr="00644FFB" w:rsidRDefault="009446C6" w:rsidP="008B5413">
                              <w:pPr>
                                <w:rPr>
                                  <w:b/>
                                  <w:color w:val="F26522" w:themeColor="accent1"/>
                                  <w:sz w:val="22"/>
                                </w:rPr>
                              </w:pPr>
                              <w:r w:rsidRPr="00644FFB">
                                <w:rPr>
                                  <w:b/>
                                  <w:color w:val="F26522" w:themeColor="accent1"/>
                                  <w:sz w:val="22"/>
                                </w:rPr>
                                <w:t>Proposal Form</w:t>
                              </w:r>
                            </w:p>
                            <w:sdt>
                              <w:sdtPr>
                                <w:rPr>
                                  <w:color w:val="000000"/>
                                  <w:sz w:val="20"/>
                                </w:rPr>
                                <w:alias w:val="Code Administrator Use"/>
                                <w:tag w:val="Code Administrator Use"/>
                                <w:id w:val="2114703197"/>
                                <w:placeholder>
                                  <w:docPart w:val="09922B7D625841EABDD4F0248A68F26A"/>
                                </w:placeholder>
                                <w:date w:fullDate="2021-12-16T00:00:00Z">
                                  <w:dateFormat w:val="dd MMMM yyyy"/>
                                  <w:lid w:val="en-GB"/>
                                  <w:storeMappedDataAs w:val="dateTime"/>
                                  <w:calendar w:val="gregorian"/>
                                </w:date>
                              </w:sdtPr>
                              <w:sdtContent>
                                <w:p w14:paraId="1144CB5E" w14:textId="6FC07E31" w:rsidR="009446C6" w:rsidRPr="00644FFB" w:rsidRDefault="0064139A" w:rsidP="008B5413">
                                  <w:pPr>
                                    <w:rPr>
                                      <w:color w:val="000000"/>
                                      <w:sz w:val="20"/>
                                    </w:rPr>
                                  </w:pPr>
                                  <w:r>
                                    <w:rPr>
                                      <w:color w:val="000000"/>
                                      <w:sz w:val="20"/>
                                    </w:rPr>
                                    <w:t>16 December 2021</w:t>
                                  </w:r>
                                </w:p>
                              </w:sdtContent>
                            </w:sdt>
                          </w:txbxContent>
                        </v:textbox>
                      </v:roundrect>
                      <v:roundrect id="Rectangle: Rounded Corners 32" o:spid="_x0000_s1028" style="position:absolute;left:4826;top:5271;width:28435;height:4318;visibility:visible;mso-wrap-style:square;v-text-anchor:middle" arcsize="321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" fillcolor="#f26522 [3204]" strokecolor="#f26522 [3204]" strokeweight="2pt">
                        <v:textbox inset="0,0,0,0">
                          <w:txbxContent>
                            <w:p w14:paraId="3BD1B136" w14:textId="77777777" w:rsidR="009446C6" w:rsidRPr="00E50C1D" w:rsidRDefault="009446C6" w:rsidP="008B5413">
                              <w:pPr>
                                <w:rPr>
                                  <w:b/>
                                  <w:color w:val="FFFFFF" w:themeColor="background1"/>
                                  <w:sz w:val="22"/>
                                </w:rPr>
                              </w:pPr>
                              <w:r w:rsidRPr="00E50C1D">
                                <w:rPr>
                                  <w:b/>
                                  <w:color w:val="FFFFFF" w:themeColor="background1"/>
                                  <w:sz w:val="22"/>
                                </w:rPr>
                                <w:t>Workgroup Consultation</w:t>
                              </w:r>
                            </w:p>
                            <w:p w14:paraId="5A6B3226" w14:textId="2CF46D6B" w:rsidR="007F4B53" w:rsidRDefault="002877DA">
                              <w:r>
                                <w:rPr>
                                  <w:rStyle w:val="TimelineChar"/>
                                  <w:color w:val="FFFFFF" w:themeColor="background1"/>
                                </w:rPr>
                                <w:t>xxx</w:t>
                              </w:r>
                            </w:p>
                          </w:txbxContent>
                        </v:textbox>
                      </v:roundrect>
                      <v:roundrect id="Rectangle: Rounded Corners 33" o:spid="_x0000_s1029" style="position:absolute;left:4826;top:10224;width:28435;height:4318;visibility:visible;mso-wrap-style:square;v-text-anchor:middle" arcsize="321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" filled="f" strokecolor="#f26522 [3204]" strokeweight="2pt">
                        <v:textbox inset="0,0,0,0">
                          <w:txbxContent>
                            <w:p w14:paraId="0CA70CB5" w14:textId="77777777" w:rsidR="009446C6" w:rsidRPr="00E50C1D" w:rsidRDefault="009446C6" w:rsidP="004162CB">
                              <w:pPr>
                                <w:rPr>
                                  <w:b/>
                                  <w:color w:val="F26522" w:themeColor="accent1"/>
                                  <w:sz w:val="22"/>
                                </w:rPr>
                              </w:pPr>
                              <w:r w:rsidRPr="00E50C1D">
                                <w:rPr>
                                  <w:b/>
                                  <w:color w:val="F26522" w:themeColor="accent1"/>
                                  <w:sz w:val="22"/>
                                </w:rPr>
                                <w:t>Workgroup Report</w:t>
                              </w:r>
                            </w:p>
                            <w:sdt>
                              <w:sdtPr>
                                <w:alias w:val="Code Administrator Use"/>
                                <w:tag w:val="Code Administrator Use"/>
                                <w:id w:val="-359976266"/>
                                <w:date>
                                  <w:dateFormat w:val="dd MMMM yyyy"/>
                                  <w:lid w:val="en-GB"/>
                                  <w:storeMappedDataAs w:val="dateTime"/>
                                  <w:calendar w:val="gregorian"/>
                                </w:date>
                              </w:sdtPr>
                              <w:sdtContent>
                                <w:p w14:paraId="7F9F2B41" w14:textId="1AF738EA" w:rsidR="009446C6" w:rsidRPr="00E50C1D" w:rsidRDefault="002877DA" w:rsidP="004162CB">
                                  <w:pPr>
                                    <w:pStyle w:val="Timeline"/>
                                  </w:pPr>
                                  <w:r>
                                    <w:t>xxx</w:t>
                                  </w:r>
                                </w:p>
                              </w:sdtContent>
                            </w:sdt>
                          </w:txbxContent>
                        </v:textbox>
                      </v:roundrect>
                      <v:roundrect id="Rectangle: Rounded Corners 34" o:spid="_x0000_s1030" style="position:absolute;left:4826;top:15240;width:28435;height:4318;visibility:visible;mso-wrap-style:square;v-text-anchor:middle" arcsize="321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" filled="f" strokecolor="#f26522 [3204]" strokeweight="2pt">
                        <v:textbox inset="0,0,0,0">
                          <w:txbxContent>
                            <w:p w14:paraId="1F204512" w14:textId="77777777" w:rsidR="009446C6" w:rsidRPr="004162CB" w:rsidRDefault="009446C6" w:rsidP="004162CB">
                              <w:pPr>
                                <w:rPr>
                                  <w:b/>
                                  <w:color w:val="F26522" w:themeColor="accent1"/>
                                  <w:sz w:val="22"/>
                                </w:rPr>
                              </w:pPr>
                              <w:r w:rsidRPr="004162CB">
                                <w:rPr>
                                  <w:b/>
                                  <w:color w:val="F26522" w:themeColor="accent1"/>
                                  <w:sz w:val="22"/>
                                </w:rPr>
                                <w:t>Code Administrator Consultation</w:t>
                              </w:r>
                            </w:p>
                            <w:p w14:paraId="4EA4B2F2" w14:textId="368EBB86" w:rsidR="006F572E" w:rsidRDefault="002877DA">
                              <w:r>
                                <w:rPr>
                                  <w:rStyle w:val="TimelineChar"/>
                                </w:rPr>
                                <w:t>xxx</w:t>
                              </w:r>
                            </w:p>
                          </w:txbxContent>
                        </v:textbox>
                      </v:roundrect>
                      <v:roundrect id="Rectangle: Rounded Corners 35" o:spid="_x0000_s1031" style="position:absolute;left:4826;top:20193;width:28435;height:4318;visibility:visible;mso-wrap-style:square;v-text-anchor:middle" arcsize="321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" filled="f" strokecolor="#f26522 [3204]" strokeweight="2pt">
                        <v:textbox inset="0,0,0,0">
                          <w:txbxContent>
                            <w:p w14:paraId="05A478CB" w14:textId="3F45A117" w:rsidR="009446C6" w:rsidRPr="000F26AE" w:rsidRDefault="009446C6" w:rsidP="008B5413">
                              <w:pPr>
                                <w:rPr>
                                  <w:b/>
                                  <w:color w:val="F26522" w:themeColor="accent1"/>
                                  <w:sz w:val="22"/>
                                </w:rPr>
                              </w:pPr>
                              <w:r w:rsidRPr="000F26AE">
                                <w:rPr>
                                  <w:b/>
                                  <w:color w:val="F26522" w:themeColor="accent1"/>
                                  <w:sz w:val="22"/>
                                </w:rPr>
                                <w:t>Draft Modification Report</w:t>
                              </w:r>
                            </w:p>
                            <w:p w14:paraId="0C123CFE" w14:textId="59B3B70D" w:rsidR="002B4F94" w:rsidRDefault="002877DA">
                              <w:r>
                                <w:rPr>
                                  <w:rStyle w:val="TimelineChar"/>
                                </w:rPr>
                                <w:t>xxx</w:t>
                              </w:r>
                            </w:p>
                          </w:txbxContent>
                        </v:textbox>
                      </v:roundrect>
                      <v:roundrect id="Rectangle: Rounded Corners 36" o:spid="_x0000_s1032" style="position:absolute;left:4826;top:25146;width:28435;height:4318;visibility:visible;mso-wrap-style:square;v-text-anchor:middle" arcsize="321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" filled="f" strokecolor="#f26522 [3204]" strokeweight="2pt">
                        <v:textbox inset="0,0,0,0">
                          <w:txbxContent>
                            <w:p w14:paraId="5DEA412E" w14:textId="4A3554C0" w:rsidR="009446C6" w:rsidRPr="000F26AE" w:rsidRDefault="009446C6" w:rsidP="008B5413">
                              <w:pPr>
                                <w:rPr>
                                  <w:b/>
                                  <w:color w:val="F26522" w:themeColor="accent1"/>
                                  <w:sz w:val="22"/>
                                </w:rPr>
                              </w:pPr>
                              <w:r w:rsidRPr="000F26AE">
                                <w:rPr>
                                  <w:b/>
                                  <w:color w:val="F26522" w:themeColor="accent1"/>
                                  <w:sz w:val="22"/>
                                </w:rPr>
                                <w:t>Final</w:t>
                              </w:r>
                              <w:r w:rsidR="0021749E">
                                <w:rPr>
                                  <w:b/>
                                  <w:color w:val="F26522" w:themeColor="accent1"/>
                                  <w:sz w:val="22"/>
                                </w:rPr>
                                <w:t xml:space="preserve"> </w:t>
                              </w:r>
                              <w:r w:rsidRPr="000F26AE">
                                <w:rPr>
                                  <w:b/>
                                  <w:color w:val="F26522" w:themeColor="accent1"/>
                                  <w:sz w:val="22"/>
                                </w:rPr>
                                <w:t>Modification Report</w:t>
                              </w:r>
                            </w:p>
                            <w:p w14:paraId="3AD8E289" w14:textId="3E946903" w:rsidR="002B4F94" w:rsidRDefault="002877DA">
                              <w:r>
                                <w:rPr>
                                  <w:rStyle w:val="TimelineChar"/>
                                </w:rPr>
                                <w:t>xxx</w:t>
                              </w:r>
                            </w:p>
                          </w:txbxContent>
                        </v:textbox>
                      </v:roundrect>
                      <v:roundrect id="Rectangle: Rounded Corners 37" o:spid="_x0000_s1033" style="position:absolute;left:4889;top:30163;width:28435;height:4318;visibility:visible;mso-wrap-style:square;v-text-anchor:middle" arcsize="321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" filled="f" strokecolor="#f26522 [3204]" strokeweight="2pt">
                        <v:textbox inset="0,0,0,0">
                          <w:txbxContent>
                            <w:p w14:paraId="22D9946E" w14:textId="77777777" w:rsidR="009446C6" w:rsidRPr="000F26AE" w:rsidRDefault="009446C6" w:rsidP="008B5413">
                              <w:pPr>
                                <w:rPr>
                                  <w:b/>
                                  <w:color w:val="F26522" w:themeColor="accent1"/>
                                  <w:sz w:val="22"/>
                                </w:rPr>
                              </w:pPr>
                              <w:r w:rsidRPr="000F26AE">
                                <w:rPr>
                                  <w:b/>
                                  <w:color w:val="F26522" w:themeColor="accent1"/>
                                  <w:sz w:val="22"/>
                                </w:rPr>
                                <w:t>Implementation</w:t>
                              </w:r>
                            </w:p>
                            <w:sdt>
                              <w:sdtPr>
                                <w:rPr>
                                  <w:color w:val="000000"/>
                                  <w:sz w:val="20"/>
                                  <w:szCs w:val="18"/>
                                </w:rPr>
                                <w:alias w:val="Code Administrator Use"/>
                                <w:tag w:val="Code Administrator Use"/>
                                <w:id w:val="-399981992"/>
                                <w:date>
                                  <w:dateFormat w:val="dd MMMM yyyy"/>
                                  <w:lid w:val="en-GB"/>
                                  <w:storeMappedDataAs w:val="dateTime"/>
                                  <w:calendar w:val="gregorian"/>
                                </w:date>
                              </w:sdtPr>
                              <w:sdtContent>
                                <w:p w14:paraId="45E24276" w14:textId="44B950C6" w:rsidR="00157228" w:rsidRPr="004F10E6" w:rsidRDefault="002877DA" w:rsidP="00157228">
                                  <w:pPr>
                                    <w:rPr>
                                      <w:color w:val="000000"/>
                                    </w:rPr>
                                  </w:pPr>
                                  <w:r>
                                    <w:rPr>
                                      <w:color w:val="000000"/>
                                      <w:sz w:val="20"/>
                                      <w:szCs w:val="18"/>
                                    </w:rPr>
                                    <w:t>xxxx</w:t>
                                  </w:r>
                                  <w:r w:rsidR="00157228" w:rsidRPr="00FB4843">
                                    <w:rPr>
                                      <w:color w:val="000000"/>
                                      <w:sz w:val="20"/>
                                      <w:szCs w:val="18"/>
                                    </w:rPr>
                                    <w:t xml:space="preserve"> decision</w:t>
                                  </w:r>
                                </w:p>
                              </w:sdtContent>
                            </w:sdt>
                            <w:p w14:paraId="101FF5C3" w14:textId="0BA7F803" w:rsidR="009446C6" w:rsidRPr="004F10E6" w:rsidRDefault="009446C6" w:rsidP="00157228">
                              <w:pPr>
                                <w:rPr>
                                  <w:color w:val="000000"/>
                                </w:rPr>
                              </w:pPr>
                            </w:p>
                          </w:txbxContent>
                        </v:textbox>
                      </v:roundrect>
                      <v:shapetype id="_x0000_t55" coordsize="21600,21600" o:spt="55" adj="16200" path="m@0,l,0@1,10800,,21600@0,21600,21600,10800xe">
                        <v:stroke joinstyle="miter"/>
                        <v:formulas>
                          <v:f eqn="val #0"/>
                          <v:f eqn="sum 21600 0 @0"/>
                          <v:f eqn="prod #0 1 2"/>
                        </v:formulas>
                        <v:path o:connecttype="custom" o:connectlocs="@2,0;@1,10800;@2,21600;21600,10800" o:connectangles="270,180,90,0" textboxrect="0,0,10800,21600;0,0,16200,21600;0,0,21600,21600"/>
                        <v:handles>
                          <v:h position="#0,topLeft" xrange="0,21600"/>
                        </v:handles>
                      </v:shapetype>
                      <v:shape id="Arrow: Chevron 38" o:spid="_x0000_s1034" type="#_x0000_t55" style="position:absolute;left:-1080;top:1080;width:6480;height:4320;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" adj="14400" fillcolor="#f26522 [3204]" stroked="f" strokeweight="2pt">
                        <v:textbox style="layout-flow:vertical;mso-layout-flow-alt:bottom-to-top" inset="0,0,0,0">
                          <w:txbxContent>
                            <w:p w14:paraId="40BB326C" w14:textId="77777777" w:rsidR="009446C6" w:rsidRPr="00B2143A" w:rsidRDefault="009446C6" w:rsidP="008B5413">
                              <w:pPr>
                                <w:jc w:val="center"/>
                                <w:rPr>
                                  <w:b/>
                                  <w:sz w:val="22"/>
                                </w:rPr>
                              </w:pPr>
                              <w:r w:rsidRPr="00B2143A">
                                <w:rPr>
                                  <w:b/>
                                  <w:sz w:val="22"/>
                                </w:rPr>
                                <w:t>1</w:t>
                              </w:r>
                            </w:p>
                          </w:txbxContent>
                        </v:textbox>
                      </v:shape>
                      <v:shape id="Arrow: Chevron 39" o:spid="_x0000_s1035" type="#_x0000_t55" style="position:absolute;left:-1080;top:6096;width:6480;height:4320;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" adj="14400" fillcolor="#f26522 [3204]" stroked="f" strokeweight="2pt">
                        <v:textbox style="layout-flow:vertical;mso-layout-flow-alt:bottom-to-top" inset="0,0,0,0">
                          <w:txbxContent>
                            <w:p w14:paraId="18D63194" w14:textId="77777777" w:rsidR="009446C6" w:rsidRPr="00B2143A" w:rsidRDefault="009446C6" w:rsidP="008B5413">
                              <w:pPr>
                                <w:jc w:val="center"/>
                                <w:rPr>
                                  <w:b/>
                                  <w:sz w:val="22"/>
                                </w:rPr>
                              </w:pPr>
                              <w:r w:rsidRPr="00B2143A">
                                <w:rPr>
                                  <w:b/>
                                  <w:sz w:val="22"/>
                                </w:rPr>
                                <w:t>2</w:t>
                              </w:r>
                            </w:p>
                          </w:txbxContent>
                        </v:textbox>
                      </v:shape>
                      <v:shape id="Arrow: Chevron 40" o:spid="_x0000_s1036" type="#_x0000_t55" style="position:absolute;left:-1080;top:11176;width:6480;height:4320;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" adj="14400" fillcolor="#f26522 [3204]" stroked="f" strokeweight="2pt">
                        <v:textbox style="layout-flow:vertical;mso-layout-flow-alt:bottom-to-top" inset="0,0,0,0">
                          <w:txbxContent>
                            <w:p w14:paraId="557012F8" w14:textId="77777777" w:rsidR="009446C6" w:rsidRPr="00B2143A" w:rsidRDefault="009446C6" w:rsidP="008B5413">
                              <w:pPr>
                                <w:jc w:val="center"/>
                                <w:rPr>
                                  <w:b/>
                                  <w:sz w:val="22"/>
                                </w:rPr>
                              </w:pPr>
                              <w:r w:rsidRPr="00B2143A">
                                <w:rPr>
                                  <w:b/>
                                  <w:sz w:val="22"/>
                                </w:rPr>
                                <w:t>3</w:t>
                              </w:r>
                            </w:p>
                          </w:txbxContent>
                        </v:textbox>
                      </v:shape>
                      <v:shape id="Arrow: Chevron 41" o:spid="_x0000_s1037" type="#_x0000_t55" style="position:absolute;left:-1080;top:16193;width:6480;height:4320;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" adj="14400" fillcolor="#f26522 [3204]" stroked="f" strokeweight="2pt">
                        <v:textbox style="layout-flow:vertical;mso-layout-flow-alt:bottom-to-top" inset="0,0,0,0">
                          <w:txbxContent>
                            <w:p w14:paraId="2CB93199" w14:textId="77777777" w:rsidR="009446C6" w:rsidRPr="00B2143A" w:rsidRDefault="009446C6" w:rsidP="008B5413">
                              <w:pPr>
                                <w:jc w:val="center"/>
                                <w:rPr>
                                  <w:b/>
                                  <w:sz w:val="22"/>
                                </w:rPr>
                              </w:pPr>
                              <w:r w:rsidRPr="00B2143A">
                                <w:rPr>
                                  <w:b/>
                                  <w:sz w:val="22"/>
                                </w:rPr>
                                <w:t>4</w:t>
                              </w:r>
                            </w:p>
                          </w:txbxContent>
                        </v:textbox>
                      </v:shape>
                      <v:shape id="Arrow: Chevron 42" o:spid="_x0000_s1038" type="#_x0000_t55" style="position:absolute;left:-1080;top:21273;width:6480;height:4320;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" adj="14400" fillcolor="#f26522 [3204]" stroked="f" strokeweight="2pt">
                        <v:textbox style="layout-flow:vertical;mso-layout-flow-alt:bottom-to-top" inset="0,0,0,0">
                          <w:txbxContent>
                            <w:p w14:paraId="27893AF7" w14:textId="77777777" w:rsidR="009446C6" w:rsidRPr="00B2143A" w:rsidRDefault="009446C6" w:rsidP="008B5413">
                              <w:pPr>
                                <w:jc w:val="center"/>
                                <w:rPr>
                                  <w:b/>
                                  <w:sz w:val="22"/>
                                </w:rPr>
                              </w:pPr>
                              <w:r w:rsidRPr="00B2143A">
                                <w:rPr>
                                  <w:b/>
                                  <w:sz w:val="22"/>
                                </w:rPr>
                                <w:t>5</w:t>
                              </w:r>
                            </w:p>
                          </w:txbxContent>
                        </v:textbox>
                      </v:shape>
                      <v:shape id="Arrow: Chevron 43" o:spid="_x0000_s1039" type="#_x0000_t55" style="position:absolute;left:-1080;top:26289;width:6480;height:4320;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" adj="14400" fillcolor="#f26522 [3204]" stroked="f" strokeweight="2pt">
                        <v:textbox style="layout-flow:vertical;mso-layout-flow-alt:bottom-to-top" inset="0,0,0,0">
                          <w:txbxContent>
                            <w:p w14:paraId="02FD8CF5" w14:textId="77777777" w:rsidR="009446C6" w:rsidRPr="00B2143A" w:rsidRDefault="009446C6" w:rsidP="008B5413">
                              <w:pPr>
                                <w:jc w:val="center"/>
                                <w:rPr>
                                  <w:b/>
                                  <w:sz w:val="22"/>
                                </w:rPr>
                              </w:pPr>
                              <w:r w:rsidRPr="00B2143A">
                                <w:rPr>
                                  <w:b/>
                                  <w:sz w:val="22"/>
                                </w:rPr>
                                <w:t>6</w:t>
                              </w:r>
                            </w:p>
                          </w:txbxContent>
                        </v:textbox>
                      </v:shape>
                      <v:shape id="Arrow: Chevron 44" o:spid="_x0000_s1040" type="#_x0000_t55" style="position:absolute;left:-1080;top:31370;width:6477;height:4318;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" adj="14400" fillcolor="#f26522 [3204]" stroked="f" strokeweight="2pt">
                        <v:textbox style="layout-flow:vertical;mso-layout-flow-alt:bottom-to-top" inset="0,0,0,0">
                          <w:txbxContent>
                            <w:p w14:paraId="4F436E19" w14:textId="77777777" w:rsidR="009446C6" w:rsidRPr="00B2143A" w:rsidRDefault="009446C6" w:rsidP="008B5413">
                              <w:pPr>
                                <w:jc w:val="center"/>
                                <w:rPr>
                                  <w:b/>
                                  <w:sz w:val="22"/>
                                </w:rPr>
                              </w:pPr>
                              <w:r w:rsidRPr="00B2143A">
                                <w:rPr>
                                  <w:b/>
                                  <w:sz w:val="22"/>
                                </w:rPr>
                                <w:t>7</w:t>
                              </w:r>
                            </w:p>
                          </w:txbxContent>
                        </v:textbox>
                      </v:shape>
                    </v:group>
                  </w:pict>
                </mc:Fallback>
              </mc:AlternateContent>
            </w:r>
            <w:r w:rsidR="00470B5B" w:rsidRPr="05F3FC91">
              <w:rPr>
                <w:b/>
                <w:bCs/>
              </w:rPr>
              <w:t xml:space="preserve">                     </w:t>
            </w:r>
          </w:p>
        </w:tc>
      </w:tr>
      <w:tr w:rsidR="00E52308" w:rsidRPr="005603D9" w14:paraId="5105BF7B" w14:textId="77777777" w:rsidTr="05F3FC91">
        <w:trPr>
          <w:trHeight w:val="792"/>
        </w:trPr>
        <w:tc>
          <w:tcPr>
            <w:tcW w:w="10060" w:type="dxa"/>
            <w:gridSpan w:val="4"/>
            <w:shd w:val="clear" w:color="auto" w:fill="auto"/>
          </w:tcPr>
          <w:p w14:paraId="089210B4" w14:textId="77777777" w:rsidR="00A132B4" w:rsidRDefault="00A132B4" w:rsidP="009D3CD2">
            <w:pPr>
              <w:pStyle w:val="BodyText2"/>
              <w:spacing w:before="0" w:after="0"/>
              <w:rPr>
                <w:rStyle w:val="Hyperlink"/>
                <w:rFonts w:eastAsiaTheme="majorEastAsia"/>
                <w:noProof/>
                <w:sz w:val="24"/>
              </w:rPr>
            </w:pPr>
            <w:r w:rsidRPr="00657D3D">
              <w:rPr>
                <w:b/>
                <w:noProof/>
                <w:sz w:val="24"/>
              </w:rPr>
              <w:t>Have 5 minutes?</w:t>
            </w:r>
            <w:r w:rsidRPr="0034387B">
              <w:rPr>
                <w:noProof/>
                <w:sz w:val="24"/>
              </w:rPr>
              <w:t xml:space="preserve">  Read our </w:t>
            </w:r>
            <w:hyperlink w:anchor="_Executive_summary_1" w:history="1">
              <w:r w:rsidRPr="0034387B">
                <w:rPr>
                  <w:rStyle w:val="Hyperlink"/>
                  <w:rFonts w:eastAsiaTheme="majorEastAsia"/>
                  <w:noProof/>
                  <w:sz w:val="24"/>
                </w:rPr>
                <w:t>Executive summary</w:t>
              </w:r>
            </w:hyperlink>
          </w:p>
          <w:p w14:paraId="669784E2" w14:textId="77777777" w:rsidR="00A132B4" w:rsidRDefault="00A132B4" w:rsidP="009D3CD2">
            <w:pPr>
              <w:pStyle w:val="BodyText2"/>
              <w:spacing w:before="0" w:after="0"/>
              <w:rPr>
                <w:rStyle w:val="Hyperlink"/>
                <w:rFonts w:eastAsiaTheme="majorEastAsia"/>
                <w:sz w:val="24"/>
              </w:rPr>
            </w:pPr>
            <w:r w:rsidRPr="00657D3D">
              <w:rPr>
                <w:b/>
                <w:noProof/>
                <w:sz w:val="24"/>
              </w:rPr>
              <w:t>Have 20 minutes?</w:t>
            </w:r>
            <w:r w:rsidRPr="0034387B">
              <w:rPr>
                <w:noProof/>
                <w:sz w:val="24"/>
              </w:rPr>
              <w:t xml:space="preserve"> Read the full </w:t>
            </w:r>
            <w:hyperlink w:anchor="_Why_change?" w:history="1">
              <w:r w:rsidR="0039436B" w:rsidRPr="00157228">
                <w:rPr>
                  <w:rStyle w:val="Hyperlink"/>
                  <w:rFonts w:eastAsiaTheme="majorEastAsia"/>
                  <w:sz w:val="24"/>
                </w:rPr>
                <w:t>Workgroup</w:t>
              </w:r>
              <w:r w:rsidR="0039436B" w:rsidRPr="005705A0">
                <w:rPr>
                  <w:rStyle w:val="Hyperlink"/>
                  <w:rFonts w:eastAsiaTheme="majorEastAsia"/>
                  <w:sz w:val="24"/>
                </w:rPr>
                <w:t xml:space="preserve"> </w:t>
              </w:r>
              <w:r w:rsidR="005705A0" w:rsidRPr="005705A0">
                <w:rPr>
                  <w:rStyle w:val="Hyperlink"/>
                  <w:rFonts w:eastAsiaTheme="majorEastAsia"/>
                  <w:sz w:val="24"/>
                </w:rPr>
                <w:t>Consultation</w:t>
              </w:r>
            </w:hyperlink>
          </w:p>
          <w:p w14:paraId="5DD1B47B" w14:textId="77777777" w:rsidR="00E52308" w:rsidRPr="005603D9" w:rsidRDefault="00A132B4" w:rsidP="009D3CD2">
            <w:pPr>
              <w:pStyle w:val="BodyText2"/>
              <w:spacing w:before="0" w:after="0"/>
              <w:rPr>
                <w:b/>
              </w:rPr>
            </w:pPr>
            <w:r w:rsidRPr="00657D3D">
              <w:rPr>
                <w:rFonts w:cs="Arial"/>
                <w:b/>
                <w:bCs/>
                <w:sz w:val="24"/>
              </w:rPr>
              <w:t>Have 30 minutes?</w:t>
            </w:r>
            <w:r w:rsidRPr="002025C5">
              <w:rPr>
                <w:rFonts w:cs="Arial"/>
                <w:bCs/>
                <w:sz w:val="24"/>
              </w:rPr>
              <w:t xml:space="preserve"> Read the full </w:t>
            </w:r>
            <w:r w:rsidR="0039436B">
              <w:rPr>
                <w:rFonts w:cs="Arial"/>
                <w:bCs/>
                <w:sz w:val="24"/>
              </w:rPr>
              <w:t xml:space="preserve">Workgroup </w:t>
            </w:r>
            <w:r w:rsidR="005705A0">
              <w:rPr>
                <w:rFonts w:cs="Arial"/>
                <w:bCs/>
                <w:sz w:val="24"/>
              </w:rPr>
              <w:t xml:space="preserve">Consultation </w:t>
            </w:r>
            <w:r w:rsidRPr="002025C5">
              <w:rPr>
                <w:rFonts w:cs="Arial"/>
                <w:bCs/>
                <w:sz w:val="24"/>
              </w:rPr>
              <w:t xml:space="preserve">and </w:t>
            </w:r>
            <w:r w:rsidR="00771DE2">
              <w:rPr>
                <w:rFonts w:cs="Arial"/>
                <w:bCs/>
                <w:sz w:val="24"/>
              </w:rPr>
              <w:t>A</w:t>
            </w:r>
            <w:r w:rsidRPr="002025C5">
              <w:rPr>
                <w:rFonts w:cs="Arial"/>
                <w:bCs/>
                <w:sz w:val="24"/>
              </w:rPr>
              <w:t>nnexes.</w:t>
            </w:r>
          </w:p>
        </w:tc>
      </w:tr>
      <w:tr w:rsidR="00470B5B" w:rsidRPr="005603D9" w14:paraId="7538966B" w14:textId="77777777" w:rsidTr="05F3FC91">
        <w:trPr>
          <w:trHeight w:val="585"/>
        </w:trPr>
        <w:tc>
          <w:tcPr>
            <w:tcW w:w="10060" w:type="dxa"/>
            <w:gridSpan w:val="4"/>
            <w:shd w:val="clear" w:color="auto" w:fill="auto"/>
          </w:tcPr>
          <w:p w14:paraId="648FA1A1" w14:textId="77777777" w:rsidR="00470B5B" w:rsidRPr="001D05D0" w:rsidRDefault="00470B5B" w:rsidP="001D05D0">
            <w:pPr>
              <w:spacing w:line="240" w:lineRule="auto"/>
              <w:rPr>
                <w:rFonts w:ascii="Times New Roman" w:hAnsi="Times New Roman"/>
              </w:rPr>
            </w:pPr>
            <w:r w:rsidRPr="005603D9">
              <w:rPr>
                <w:b/>
              </w:rPr>
              <w:t>Status summary:</w:t>
            </w:r>
            <w:r w:rsidR="00270EB2">
              <w:rPr>
                <w:rFonts w:cs="Arial"/>
              </w:rPr>
              <w:t xml:space="preserve"> The Workgroup are seeking your views on the work completed to date to form the final solution(s) to the issue raised.</w:t>
            </w:r>
            <w:r w:rsidR="00B85154">
              <w:rPr>
                <w:rFonts w:ascii="Times New Roman" w:hAnsi="Times New Roman"/>
              </w:rPr>
              <w:t xml:space="preserve"> </w:t>
            </w:r>
          </w:p>
        </w:tc>
      </w:tr>
      <w:tr w:rsidR="00470B5B" w:rsidRPr="005603D9" w14:paraId="7F14EA86" w14:textId="77777777" w:rsidTr="05F3FC91">
        <w:trPr>
          <w:trHeight w:val="395"/>
        </w:trPr>
        <w:tc>
          <w:tcPr>
            <w:tcW w:w="10060" w:type="dxa"/>
            <w:gridSpan w:val="4"/>
            <w:shd w:val="clear" w:color="auto" w:fill="FFFFFF" w:themeFill="background1"/>
          </w:tcPr>
          <w:p w14:paraId="0A27BE80" w14:textId="77777777" w:rsidR="00E22836" w:rsidRDefault="000F7116" w:rsidP="009D3CD2">
            <w:pPr>
              <w:spacing w:line="240" w:lineRule="auto"/>
              <w:rPr>
                <w:rFonts w:cs="Arial"/>
                <w:bCs/>
              </w:rPr>
            </w:pPr>
            <w:r w:rsidRPr="00B00090">
              <w:rPr>
                <w:rFonts w:cs="Arial"/>
                <w:b/>
              </w:rPr>
              <w:t xml:space="preserve">This modification is </w:t>
            </w:r>
            <w:commentRangeStart w:id="1"/>
            <w:r w:rsidRPr="00B00090">
              <w:rPr>
                <w:rFonts w:cs="Arial"/>
                <w:b/>
              </w:rPr>
              <w:t xml:space="preserve">expected to </w:t>
            </w:r>
            <w:r>
              <w:rPr>
                <w:rFonts w:cs="Arial"/>
                <w:b/>
              </w:rPr>
              <w:t>have a</w:t>
            </w:r>
            <w:commentRangeEnd w:id="1"/>
            <w:r w:rsidR="007F5BCE">
              <w:rPr>
                <w:rStyle w:val="CommentReference"/>
                <w:rFonts w:ascii="Arial" w:eastAsia="Times New Roman" w:hAnsi="Arial" w:cs="Times New Roman"/>
                <w:lang w:eastAsia="en-GB"/>
              </w:rPr>
              <w:commentReference w:id="1"/>
            </w:r>
            <w:r>
              <w:rPr>
                <w:rFonts w:cs="Arial"/>
                <w:b/>
              </w:rPr>
              <w:t xml:space="preserve">: </w:t>
            </w:r>
            <w:r w:rsidR="00315F98" w:rsidRPr="002850C0">
              <w:rPr>
                <w:rFonts w:cs="Arial"/>
                <w:bCs/>
              </w:rPr>
              <w:t>medium</w:t>
            </w:r>
            <w:r w:rsidR="002850C0" w:rsidRPr="002850C0">
              <w:rPr>
                <w:rFonts w:cs="Arial"/>
                <w:bCs/>
              </w:rPr>
              <w:t xml:space="preserve"> impact on Generators, Transmission System Operators, Interconnectors, Transmission Owners, Distribution Owners</w:t>
            </w:r>
          </w:p>
          <w:p w14:paraId="33E2EEF1" w14:textId="77777777" w:rsidR="007F5BCE" w:rsidRDefault="007F5BCE" w:rsidP="009D3CD2">
            <w:pPr>
              <w:spacing w:line="240" w:lineRule="auto"/>
              <w:rPr>
                <w:rFonts w:cs="Arial"/>
                <w:bCs/>
              </w:rPr>
            </w:pPr>
          </w:p>
          <w:p w14:paraId="374C7138" w14:textId="0E7A2808" w:rsidR="007F5BCE" w:rsidRDefault="002A6D70" w:rsidP="009D3CD2">
            <w:pPr>
              <w:spacing w:line="240" w:lineRule="auto"/>
              <w:rPr>
                <w:rFonts w:cs="Arial"/>
                <w:bCs/>
              </w:rPr>
            </w:pPr>
            <w:r>
              <w:rPr>
                <w:rFonts w:cs="Arial"/>
                <w:bCs/>
              </w:rPr>
              <w:t xml:space="preserve">High: </w:t>
            </w:r>
            <w:r w:rsidR="001071E2">
              <w:rPr>
                <w:rFonts w:cs="Arial"/>
                <w:bCs/>
              </w:rPr>
              <w:t xml:space="preserve">Developers, </w:t>
            </w:r>
            <w:r w:rsidR="007F5BCE">
              <w:rPr>
                <w:rFonts w:cs="Arial"/>
                <w:bCs/>
              </w:rPr>
              <w:t>Consumers</w:t>
            </w:r>
          </w:p>
          <w:p w14:paraId="16EF8D85" w14:textId="4253D636" w:rsidR="0063538E" w:rsidRPr="000F7116" w:rsidRDefault="0063538E" w:rsidP="009D3CD2">
            <w:pPr>
              <w:spacing w:line="240" w:lineRule="auto"/>
              <w:rPr>
                <w:rFonts w:cs="Arial"/>
                <w:b/>
                <w:color w:val="00B050"/>
              </w:rPr>
            </w:pPr>
          </w:p>
        </w:tc>
      </w:tr>
      <w:tr w:rsidR="000F7116" w:rsidRPr="005603D9" w14:paraId="2CF4124D" w14:textId="77777777" w:rsidTr="05F3FC91">
        <w:trPr>
          <w:trHeight w:val="395"/>
        </w:trPr>
        <w:tc>
          <w:tcPr>
            <w:tcW w:w="10060" w:type="dxa"/>
            <w:gridSpan w:val="4"/>
            <w:shd w:val="clear" w:color="auto" w:fill="FFFFFF" w:themeFill="background1"/>
          </w:tcPr>
          <w:p w14:paraId="60761442" w14:textId="47857653" w:rsidR="000F7116" w:rsidRPr="00B00090" w:rsidRDefault="00C3241B" w:rsidP="009D3CD2">
            <w:pPr>
              <w:spacing w:line="240" w:lineRule="auto"/>
              <w:rPr>
                <w:rFonts w:cs="Arial"/>
                <w:b/>
              </w:rPr>
            </w:pPr>
            <w:r>
              <w:rPr>
                <w:rFonts w:cs="Arial"/>
                <w:b/>
              </w:rPr>
              <w:t xml:space="preserve">Modification drivers: </w:t>
            </w:r>
            <w:r w:rsidR="006A17EF" w:rsidRPr="006A17EF">
              <w:rPr>
                <w:rFonts w:cs="Arial"/>
                <w:iCs/>
              </w:rPr>
              <w:t>GB Compliance, Ofgem-led Code Review, System Operability, System Security,</w:t>
            </w:r>
            <w:r w:rsidR="006A17EF" w:rsidRPr="006A17EF">
              <w:rPr>
                <w:rFonts w:cs="Arial"/>
                <w:b/>
                <w:iCs/>
              </w:rPr>
              <w:t xml:space="preserve"> </w:t>
            </w:r>
            <w:r w:rsidR="006A17EF" w:rsidRPr="006A17EF">
              <w:rPr>
                <w:rFonts w:cs="Arial"/>
                <w:iCs/>
              </w:rPr>
              <w:t>Efficiency,</w:t>
            </w:r>
            <w:r w:rsidR="006A17EF" w:rsidRPr="006A17EF">
              <w:rPr>
                <w:rFonts w:cs="Arial"/>
                <w:b/>
                <w:iCs/>
              </w:rPr>
              <w:t xml:space="preserve"> </w:t>
            </w:r>
            <w:r w:rsidR="006A17EF" w:rsidRPr="006A17EF">
              <w:rPr>
                <w:rFonts w:cs="Arial"/>
                <w:iCs/>
              </w:rPr>
              <w:t>New Technologies</w:t>
            </w:r>
            <w:r w:rsidR="00FC504A">
              <w:rPr>
                <w:rFonts w:cs="Arial"/>
                <w:iCs/>
              </w:rPr>
              <w:t>; System stability</w:t>
            </w:r>
          </w:p>
        </w:tc>
      </w:tr>
      <w:tr w:rsidR="0056792D" w:rsidRPr="005603D9" w14:paraId="7934794A" w14:textId="77777777" w:rsidTr="05F3FC91">
        <w:trPr>
          <w:trHeight w:val="388"/>
        </w:trPr>
        <w:tc>
          <w:tcPr>
            <w:tcW w:w="2268" w:type="dxa"/>
            <w:shd w:val="clear" w:color="auto" w:fill="FFFFFF" w:themeFill="background1"/>
          </w:tcPr>
          <w:p w14:paraId="2A6EE426" w14:textId="77777777" w:rsidR="0056792D" w:rsidRPr="0056792D" w:rsidRDefault="0056792D" w:rsidP="00A747AE">
            <w:pPr>
              <w:ind w:firstLine="9"/>
              <w:rPr>
                <w:rFonts w:cs="Arial"/>
                <w:b/>
                <w:noProof/>
                <w:lang w:val="en-US"/>
              </w:rPr>
            </w:pPr>
            <w:r w:rsidRPr="00B00090">
              <w:rPr>
                <w:rFonts w:cs="Arial"/>
                <w:b/>
                <w:noProof/>
                <w:lang w:val="en-US"/>
              </w:rPr>
              <w:t>Governance route</w:t>
            </w:r>
          </w:p>
        </w:tc>
        <w:tc>
          <w:tcPr>
            <w:tcW w:w="7792" w:type="dxa"/>
            <w:gridSpan w:val="3"/>
            <w:shd w:val="clear" w:color="auto" w:fill="auto"/>
          </w:tcPr>
          <w:p w14:paraId="7B3346EA" w14:textId="6517F743" w:rsidR="0056792D" w:rsidRPr="006F6078" w:rsidRDefault="006F6078" w:rsidP="009D3CD2">
            <w:pPr>
              <w:spacing w:line="240" w:lineRule="auto"/>
              <w:rPr>
                <w:rFonts w:ascii="Times New Roman" w:hAnsi="Times New Roman"/>
                <w:iCs/>
              </w:rPr>
            </w:pPr>
            <w:r w:rsidRPr="006F6078">
              <w:rPr>
                <w:rFonts w:cs="Arial"/>
                <w:iCs/>
              </w:rPr>
              <w:t>Standard Governance modification with assessment by a Workgroup</w:t>
            </w:r>
          </w:p>
        </w:tc>
      </w:tr>
      <w:tr w:rsidR="00A03471" w:rsidRPr="005603D9" w14:paraId="236AD591" w14:textId="77777777" w:rsidTr="05F3FC91">
        <w:trPr>
          <w:trHeight w:val="1302"/>
        </w:trPr>
        <w:tc>
          <w:tcPr>
            <w:tcW w:w="2268" w:type="dxa"/>
            <w:shd w:val="clear" w:color="auto" w:fill="FFFFFF" w:themeFill="background1"/>
          </w:tcPr>
          <w:p w14:paraId="6D1DF681" w14:textId="77777777" w:rsidR="00A03471" w:rsidRPr="005603D9" w:rsidRDefault="00A03471" w:rsidP="00A03471">
            <w:pPr>
              <w:rPr>
                <w:b/>
              </w:rPr>
            </w:pPr>
            <w:r w:rsidRPr="005603D9">
              <w:rPr>
                <w:b/>
              </w:rPr>
              <w:t>Who can I talk to about the change?</w:t>
            </w:r>
          </w:p>
          <w:p w14:paraId="31869EFC" w14:textId="77777777" w:rsidR="00A03471" w:rsidRPr="005603D9" w:rsidRDefault="00A03471" w:rsidP="00A03471"/>
        </w:tc>
        <w:tc>
          <w:tcPr>
            <w:tcW w:w="3681" w:type="dxa"/>
            <w:gridSpan w:val="2"/>
            <w:shd w:val="clear" w:color="auto" w:fill="FFFFFF" w:themeFill="background1"/>
          </w:tcPr>
          <w:p w14:paraId="52780F2F" w14:textId="2E0A4AED" w:rsidR="00486C3B" w:rsidRPr="00220605" w:rsidRDefault="00A03471" w:rsidP="00A03471">
            <w:pPr>
              <w:tabs>
                <w:tab w:val="left" w:pos="1650"/>
              </w:tabs>
              <w:rPr>
                <w:rFonts w:cs="Arial"/>
                <w:b/>
                <w:szCs w:val="20"/>
              </w:rPr>
            </w:pPr>
            <w:r w:rsidRPr="00220605">
              <w:rPr>
                <w:rFonts w:cs="Arial"/>
                <w:b/>
                <w:szCs w:val="20"/>
              </w:rPr>
              <w:t>Proposer:</w:t>
            </w:r>
          </w:p>
          <w:p w14:paraId="37B5A326" w14:textId="77777777" w:rsidR="00277B72" w:rsidRPr="00220605" w:rsidRDefault="00277B72" w:rsidP="00277B72">
            <w:pPr>
              <w:tabs>
                <w:tab w:val="left" w:pos="1650"/>
              </w:tabs>
              <w:rPr>
                <w:rFonts w:cs="Arial"/>
                <w:sz w:val="22"/>
                <w:szCs w:val="18"/>
              </w:rPr>
            </w:pPr>
            <w:r w:rsidRPr="00220605">
              <w:rPr>
                <w:rFonts w:cs="Arial"/>
                <w:sz w:val="22"/>
                <w:szCs w:val="18"/>
              </w:rPr>
              <w:t>Terry Baldwin</w:t>
            </w:r>
          </w:p>
          <w:p w14:paraId="4103F3E5" w14:textId="77777777" w:rsidR="00277B72" w:rsidRPr="00220605" w:rsidRDefault="00277B72" w:rsidP="00277B72">
            <w:pPr>
              <w:tabs>
                <w:tab w:val="left" w:pos="1650"/>
              </w:tabs>
              <w:rPr>
                <w:rFonts w:cs="Arial"/>
                <w:sz w:val="22"/>
                <w:szCs w:val="18"/>
              </w:rPr>
            </w:pPr>
          </w:p>
          <w:p w14:paraId="4038A163" w14:textId="7750265C" w:rsidR="00277B72" w:rsidRPr="00220605" w:rsidRDefault="00000000" w:rsidP="00277B72">
            <w:pPr>
              <w:tabs>
                <w:tab w:val="left" w:pos="1650"/>
              </w:tabs>
              <w:rPr>
                <w:rFonts w:cs="Arial"/>
                <w:sz w:val="22"/>
                <w:szCs w:val="18"/>
              </w:rPr>
            </w:pPr>
            <w:hyperlink r:id="rId15" w:history="1">
              <w:r w:rsidR="00277B72" w:rsidRPr="00220605">
                <w:rPr>
                  <w:rStyle w:val="Hyperlink"/>
                  <w:rFonts w:cs="Arial"/>
                  <w:sz w:val="22"/>
                  <w:szCs w:val="18"/>
                </w:rPr>
                <w:t>Terry.Baldwin@nationalgrideso.com</w:t>
              </w:r>
            </w:hyperlink>
          </w:p>
          <w:p w14:paraId="7873DA58" w14:textId="7090086B" w:rsidR="00305F30" w:rsidRPr="00220605" w:rsidRDefault="00277B72" w:rsidP="00277B72">
            <w:pPr>
              <w:tabs>
                <w:tab w:val="left" w:pos="1650"/>
              </w:tabs>
              <w:rPr>
                <w:rFonts w:cs="Arial"/>
                <w:sz w:val="22"/>
                <w:szCs w:val="18"/>
              </w:rPr>
            </w:pPr>
            <w:r w:rsidRPr="00220605">
              <w:rPr>
                <w:rFonts w:cs="Arial"/>
                <w:sz w:val="22"/>
                <w:szCs w:val="18"/>
              </w:rPr>
              <w:t xml:space="preserve"> </w:t>
            </w:r>
          </w:p>
          <w:p w14:paraId="6719767B" w14:textId="3B706DBC" w:rsidR="00A03471" w:rsidRPr="005603D9" w:rsidRDefault="00277B72" w:rsidP="00277B72">
            <w:r w:rsidRPr="00277B72">
              <w:rPr>
                <w:rFonts w:cs="Arial"/>
                <w:sz w:val="22"/>
                <w:szCs w:val="18"/>
              </w:rPr>
              <w:t>0781</w:t>
            </w:r>
            <w:r w:rsidR="002A3BB7">
              <w:rPr>
                <w:rFonts w:cs="Arial"/>
                <w:sz w:val="22"/>
                <w:szCs w:val="18"/>
              </w:rPr>
              <w:t xml:space="preserve"> </w:t>
            </w:r>
            <w:r w:rsidRPr="00277B72">
              <w:rPr>
                <w:rFonts w:cs="Arial"/>
                <w:sz w:val="22"/>
                <w:szCs w:val="18"/>
              </w:rPr>
              <w:t>4778</w:t>
            </w:r>
            <w:r w:rsidR="002A3BB7">
              <w:rPr>
                <w:rFonts w:cs="Arial"/>
                <w:sz w:val="22"/>
                <w:szCs w:val="18"/>
              </w:rPr>
              <w:t xml:space="preserve"> </w:t>
            </w:r>
            <w:r w:rsidRPr="00277B72">
              <w:rPr>
                <w:rFonts w:cs="Arial"/>
                <w:sz w:val="22"/>
                <w:szCs w:val="18"/>
              </w:rPr>
              <w:t>118</w:t>
            </w:r>
          </w:p>
        </w:tc>
        <w:tc>
          <w:tcPr>
            <w:tcW w:w="4111" w:type="dxa"/>
            <w:shd w:val="clear" w:color="auto" w:fill="FFFFFF" w:themeFill="background1"/>
          </w:tcPr>
          <w:p w14:paraId="35E4C071" w14:textId="37F59739" w:rsidR="0017724D" w:rsidRPr="00220605" w:rsidRDefault="00A03471" w:rsidP="0017724D">
            <w:pPr>
              <w:tabs>
                <w:tab w:val="left" w:pos="1650"/>
              </w:tabs>
              <w:rPr>
                <w:rFonts w:cs="Arial"/>
                <w:szCs w:val="20"/>
              </w:rPr>
            </w:pPr>
            <w:r>
              <w:rPr>
                <w:rFonts w:cs="Arial"/>
                <w:b/>
                <w:szCs w:val="20"/>
              </w:rPr>
              <w:t>Code Administrator</w:t>
            </w:r>
            <w:r>
              <w:rPr>
                <w:rFonts w:cs="Arial"/>
                <w:szCs w:val="20"/>
              </w:rPr>
              <w:t xml:space="preserve"> </w:t>
            </w:r>
            <w:r>
              <w:rPr>
                <w:rFonts w:cs="Arial"/>
                <w:b/>
                <w:szCs w:val="20"/>
              </w:rPr>
              <w:t>Chair</w:t>
            </w:r>
            <w:r>
              <w:rPr>
                <w:rFonts w:cs="Arial"/>
                <w:szCs w:val="20"/>
              </w:rPr>
              <w:t>:</w:t>
            </w:r>
          </w:p>
          <w:p w14:paraId="059FC7F2" w14:textId="3B7398DB" w:rsidR="0017724D" w:rsidRDefault="00C11A8B" w:rsidP="0017724D">
            <w:pPr>
              <w:tabs>
                <w:tab w:val="left" w:pos="1650"/>
              </w:tabs>
              <w:rPr>
                <w:rFonts w:cs="Arial"/>
                <w:sz w:val="22"/>
                <w:szCs w:val="18"/>
              </w:rPr>
            </w:pPr>
            <w:r>
              <w:rPr>
                <w:rFonts w:cs="Arial"/>
                <w:sz w:val="22"/>
                <w:szCs w:val="18"/>
              </w:rPr>
              <w:t>Milly Lewis</w:t>
            </w:r>
          </w:p>
          <w:p w14:paraId="542DB770" w14:textId="77777777" w:rsidR="0017724D" w:rsidRPr="0017724D" w:rsidRDefault="0017724D" w:rsidP="0017724D">
            <w:pPr>
              <w:tabs>
                <w:tab w:val="left" w:pos="1650"/>
              </w:tabs>
              <w:rPr>
                <w:rFonts w:cs="Arial"/>
                <w:sz w:val="22"/>
                <w:szCs w:val="18"/>
              </w:rPr>
            </w:pPr>
          </w:p>
          <w:p w14:paraId="2E7981C6" w14:textId="3799107B" w:rsidR="0017724D" w:rsidRPr="0017724D" w:rsidRDefault="00000000" w:rsidP="0017724D">
            <w:pPr>
              <w:tabs>
                <w:tab w:val="left" w:pos="1650"/>
              </w:tabs>
              <w:rPr>
                <w:rFonts w:cs="Arial"/>
                <w:sz w:val="22"/>
                <w:szCs w:val="18"/>
              </w:rPr>
            </w:pPr>
            <w:hyperlink r:id="rId16" w:history="1">
              <w:r w:rsidR="003E2F13" w:rsidRPr="006F6E04">
                <w:rPr>
                  <w:rStyle w:val="Hyperlink"/>
                  <w:rFonts w:cs="Arial"/>
                  <w:sz w:val="22"/>
                  <w:szCs w:val="18"/>
                </w:rPr>
                <w:t>Milly.Lewis@nationalgrideso.com</w:t>
              </w:r>
            </w:hyperlink>
          </w:p>
          <w:p w14:paraId="5DC642FD" w14:textId="50141BC0" w:rsidR="0017724D" w:rsidRPr="0017724D" w:rsidRDefault="0017724D" w:rsidP="0017724D">
            <w:pPr>
              <w:tabs>
                <w:tab w:val="left" w:pos="1650"/>
              </w:tabs>
              <w:rPr>
                <w:rFonts w:cs="Arial"/>
                <w:sz w:val="22"/>
                <w:szCs w:val="18"/>
              </w:rPr>
            </w:pPr>
            <w:r w:rsidRPr="0017724D">
              <w:rPr>
                <w:rFonts w:cs="Arial"/>
                <w:sz w:val="22"/>
                <w:szCs w:val="18"/>
              </w:rPr>
              <w:t xml:space="preserve">  </w:t>
            </w:r>
          </w:p>
          <w:p w14:paraId="75FA6E6A" w14:textId="3FC1A9AA" w:rsidR="00A03471" w:rsidRPr="005603D9" w:rsidRDefault="003E2F13" w:rsidP="0017724D">
            <w:r>
              <w:rPr>
                <w:rFonts w:ascii="Arial" w:hAnsi="Arial" w:cs="Arial"/>
                <w:color w:val="000000"/>
                <w:sz w:val="22"/>
              </w:rPr>
              <w:t>07811036380</w:t>
            </w:r>
          </w:p>
        </w:tc>
      </w:tr>
      <w:tr w:rsidR="00A03471" w:rsidRPr="005603D9" w14:paraId="0A54E888" w14:textId="77777777" w:rsidTr="05F3FC91">
        <w:trPr>
          <w:trHeight w:val="938"/>
        </w:trPr>
        <w:tc>
          <w:tcPr>
            <w:tcW w:w="2268" w:type="dxa"/>
            <w:shd w:val="clear" w:color="auto" w:fill="FFFFFF" w:themeFill="background1"/>
          </w:tcPr>
          <w:p w14:paraId="548FD54B" w14:textId="77777777" w:rsidR="00A03471" w:rsidRPr="005603D9" w:rsidRDefault="00A03471" w:rsidP="00A03471">
            <w:pPr>
              <w:rPr>
                <w:b/>
              </w:rPr>
            </w:pPr>
            <w:r>
              <w:rPr>
                <w:rFonts w:cs="Arial"/>
                <w:b/>
                <w:noProof/>
                <w:lang w:val="en-US"/>
              </w:rPr>
              <w:t>How do I respond?</w:t>
            </w:r>
          </w:p>
        </w:tc>
        <w:tc>
          <w:tcPr>
            <w:tcW w:w="7792" w:type="dxa"/>
            <w:gridSpan w:val="3"/>
            <w:shd w:val="clear" w:color="auto" w:fill="FFFFFF" w:themeFill="background1"/>
          </w:tcPr>
          <w:p w14:paraId="2CF6923D" w14:textId="47EADD5F" w:rsidR="00A03471" w:rsidRDefault="00A03471" w:rsidP="00A03471">
            <w:pPr>
              <w:tabs>
                <w:tab w:val="left" w:pos="1650"/>
              </w:tabs>
              <w:rPr>
                <w:rFonts w:cs="Arial"/>
                <w:b/>
                <w:szCs w:val="20"/>
              </w:rPr>
            </w:pPr>
            <w:r>
              <w:rPr>
                <w:rFonts w:cs="Arial"/>
              </w:rPr>
              <w:t>Send your response proforma to</w:t>
            </w:r>
            <w:r>
              <w:rPr>
                <w:rFonts w:cs="Arial"/>
                <w:b/>
              </w:rPr>
              <w:t xml:space="preserve"> </w:t>
            </w:r>
            <w:hyperlink r:id="rId17" w:history="1">
              <w:r w:rsidRPr="0017724D">
                <w:rPr>
                  <w:rStyle w:val="Hyperlink"/>
                  <w:rFonts w:cs="Arial"/>
                </w:rPr>
                <w:t>grid.code@nationalgrideso.com</w:t>
              </w:r>
            </w:hyperlink>
            <w:r w:rsidRPr="0017724D">
              <w:rPr>
                <w:rStyle w:val="CommentReference"/>
              </w:rPr>
              <w:t xml:space="preserve"> </w:t>
            </w:r>
            <w:r w:rsidRPr="0017724D">
              <w:rPr>
                <w:rFonts w:cs="Arial"/>
                <w:b/>
              </w:rPr>
              <w:t xml:space="preserve">by </w:t>
            </w:r>
            <w:r w:rsidRPr="00622AF9">
              <w:rPr>
                <w:rFonts w:cs="Arial"/>
                <w:b/>
              </w:rPr>
              <w:t xml:space="preserve">5pm on </w:t>
            </w:r>
          </w:p>
        </w:tc>
      </w:tr>
    </w:tbl>
    <w:p w14:paraId="26E2CE84" w14:textId="77777777" w:rsidR="009A206C" w:rsidRDefault="009A206C" w:rsidP="009A206C">
      <w:pPr>
        <w:pStyle w:val="Heading1"/>
      </w:pPr>
      <w:bookmarkStart w:id="2" w:name="_Executive_Summary"/>
      <w:bookmarkStart w:id="3" w:name="_Workgroup_Consultation_Introduction"/>
      <w:bookmarkStart w:id="4" w:name="_Toc106981165"/>
      <w:bookmarkEnd w:id="2"/>
      <w:bookmarkEnd w:id="3"/>
      <w:r>
        <w:lastRenderedPageBreak/>
        <w:t>Contents</w:t>
      </w:r>
      <w:bookmarkEnd w:id="4"/>
    </w:p>
    <w:p w14:paraId="66195F97" w14:textId="77777777" w:rsidR="009A206C" w:rsidRPr="009A206C" w:rsidRDefault="009A206C" w:rsidP="009A206C"/>
    <w:p w14:paraId="469B5676" w14:textId="5F3AC6B6" w:rsidR="002A3BB7" w:rsidRDefault="005603D9">
      <w:pPr>
        <w:pStyle w:val="TOC1"/>
        <w:rPr>
          <w:rFonts w:eastAsiaTheme="minorEastAsia"/>
          <w:b w:val="0"/>
          <w:noProof/>
          <w:sz w:val="22"/>
          <w:lang w:eastAsia="en-GB"/>
        </w:rPr>
      </w:pPr>
      <w:r>
        <w:fldChar w:fldCharType="begin"/>
      </w:r>
      <w:r>
        <w:instrText xml:space="preserve"> TOC \o "1-3" \h \z \u </w:instrText>
      </w:r>
      <w:r>
        <w:fldChar w:fldCharType="separate"/>
      </w:r>
      <w:hyperlink w:anchor="_Toc106981165" w:history="1">
        <w:r w:rsidR="002A3BB7" w:rsidRPr="002779EC">
          <w:rPr>
            <w:rStyle w:val="Hyperlink"/>
            <w:noProof/>
          </w:rPr>
          <w:t>Contents</w:t>
        </w:r>
        <w:r w:rsidR="002A3BB7">
          <w:rPr>
            <w:noProof/>
            <w:webHidden/>
          </w:rPr>
          <w:tab/>
        </w:r>
        <w:r w:rsidR="002A3BB7">
          <w:rPr>
            <w:noProof/>
            <w:webHidden/>
          </w:rPr>
          <w:fldChar w:fldCharType="begin"/>
        </w:r>
        <w:r w:rsidR="002A3BB7">
          <w:rPr>
            <w:noProof/>
            <w:webHidden/>
          </w:rPr>
          <w:instrText xml:space="preserve"> PAGEREF _Toc106981165 \h </w:instrText>
        </w:r>
        <w:r w:rsidR="002A3BB7">
          <w:rPr>
            <w:noProof/>
            <w:webHidden/>
          </w:rPr>
        </w:r>
        <w:r w:rsidR="002A3BB7">
          <w:rPr>
            <w:noProof/>
            <w:webHidden/>
          </w:rPr>
          <w:fldChar w:fldCharType="separate"/>
        </w:r>
        <w:r w:rsidR="00E02F4E">
          <w:rPr>
            <w:noProof/>
            <w:webHidden/>
          </w:rPr>
          <w:t>2</w:t>
        </w:r>
        <w:r w:rsidR="002A3BB7">
          <w:rPr>
            <w:noProof/>
            <w:webHidden/>
          </w:rPr>
          <w:fldChar w:fldCharType="end"/>
        </w:r>
      </w:hyperlink>
    </w:p>
    <w:p w14:paraId="5050D731" w14:textId="4E8333DE" w:rsidR="002A3BB7" w:rsidRDefault="00000000">
      <w:pPr>
        <w:pStyle w:val="TOC1"/>
        <w:rPr>
          <w:rFonts w:eastAsiaTheme="minorEastAsia"/>
          <w:b w:val="0"/>
          <w:noProof/>
          <w:sz w:val="22"/>
          <w:lang w:eastAsia="en-GB"/>
        </w:rPr>
      </w:pPr>
      <w:hyperlink w:anchor="_Toc106981166" w:history="1">
        <w:r w:rsidR="002A3BB7" w:rsidRPr="002779EC">
          <w:rPr>
            <w:rStyle w:val="Hyperlink"/>
            <w:noProof/>
          </w:rPr>
          <w:t>Executive summary</w:t>
        </w:r>
        <w:r w:rsidR="002A3BB7">
          <w:rPr>
            <w:noProof/>
            <w:webHidden/>
          </w:rPr>
          <w:tab/>
        </w:r>
        <w:r w:rsidR="002A3BB7">
          <w:rPr>
            <w:noProof/>
            <w:webHidden/>
          </w:rPr>
          <w:fldChar w:fldCharType="begin"/>
        </w:r>
        <w:r w:rsidR="002A3BB7">
          <w:rPr>
            <w:noProof/>
            <w:webHidden/>
          </w:rPr>
          <w:instrText xml:space="preserve"> PAGEREF _Toc106981166 \h </w:instrText>
        </w:r>
        <w:r w:rsidR="002A3BB7">
          <w:rPr>
            <w:noProof/>
            <w:webHidden/>
          </w:rPr>
        </w:r>
        <w:r w:rsidR="002A3BB7">
          <w:rPr>
            <w:noProof/>
            <w:webHidden/>
          </w:rPr>
          <w:fldChar w:fldCharType="separate"/>
        </w:r>
        <w:r w:rsidR="00E02F4E">
          <w:rPr>
            <w:noProof/>
            <w:webHidden/>
          </w:rPr>
          <w:t>3</w:t>
        </w:r>
        <w:r w:rsidR="002A3BB7">
          <w:rPr>
            <w:noProof/>
            <w:webHidden/>
          </w:rPr>
          <w:fldChar w:fldCharType="end"/>
        </w:r>
      </w:hyperlink>
    </w:p>
    <w:p w14:paraId="485C42F9" w14:textId="657995FD" w:rsidR="002A3BB7" w:rsidRDefault="00000000">
      <w:pPr>
        <w:pStyle w:val="TOC2"/>
        <w:tabs>
          <w:tab w:val="right" w:leader="dot" w:pos="9486"/>
        </w:tabs>
        <w:rPr>
          <w:rFonts w:eastAsiaTheme="minorEastAsia"/>
          <w:noProof/>
          <w:sz w:val="22"/>
          <w:lang w:eastAsia="en-GB"/>
        </w:rPr>
      </w:pPr>
      <w:hyperlink w:anchor="_Toc106981167" w:history="1">
        <w:r w:rsidR="002A3BB7" w:rsidRPr="002779EC">
          <w:rPr>
            <w:rStyle w:val="Hyperlink"/>
            <w:noProof/>
          </w:rPr>
          <w:t>Why change?</w:t>
        </w:r>
        <w:r w:rsidR="002A3BB7">
          <w:rPr>
            <w:noProof/>
            <w:webHidden/>
          </w:rPr>
          <w:tab/>
        </w:r>
        <w:r w:rsidR="002A3BB7">
          <w:rPr>
            <w:noProof/>
            <w:webHidden/>
          </w:rPr>
          <w:fldChar w:fldCharType="begin"/>
        </w:r>
        <w:r w:rsidR="002A3BB7">
          <w:rPr>
            <w:noProof/>
            <w:webHidden/>
          </w:rPr>
          <w:instrText xml:space="preserve"> PAGEREF _Toc106981167 \h </w:instrText>
        </w:r>
        <w:r w:rsidR="002A3BB7">
          <w:rPr>
            <w:noProof/>
            <w:webHidden/>
          </w:rPr>
        </w:r>
        <w:r w:rsidR="002A3BB7">
          <w:rPr>
            <w:noProof/>
            <w:webHidden/>
          </w:rPr>
          <w:fldChar w:fldCharType="separate"/>
        </w:r>
        <w:r w:rsidR="00E02F4E">
          <w:rPr>
            <w:noProof/>
            <w:webHidden/>
          </w:rPr>
          <w:t>3</w:t>
        </w:r>
        <w:r w:rsidR="002A3BB7">
          <w:rPr>
            <w:noProof/>
            <w:webHidden/>
          </w:rPr>
          <w:fldChar w:fldCharType="end"/>
        </w:r>
      </w:hyperlink>
    </w:p>
    <w:p w14:paraId="168231F0" w14:textId="23F73DE7" w:rsidR="002A3BB7" w:rsidRDefault="00000000">
      <w:pPr>
        <w:pStyle w:val="TOC1"/>
        <w:rPr>
          <w:rFonts w:eastAsiaTheme="minorEastAsia"/>
          <w:b w:val="0"/>
          <w:noProof/>
          <w:sz w:val="22"/>
          <w:lang w:eastAsia="en-GB"/>
        </w:rPr>
      </w:pPr>
      <w:hyperlink w:anchor="_Toc106981168" w:history="1">
        <w:r w:rsidR="002A3BB7" w:rsidRPr="002779EC">
          <w:rPr>
            <w:rStyle w:val="Hyperlink"/>
            <w:noProof/>
          </w:rPr>
          <w:t>What is the issue?</w:t>
        </w:r>
        <w:r w:rsidR="002A3BB7">
          <w:rPr>
            <w:noProof/>
            <w:webHidden/>
          </w:rPr>
          <w:tab/>
        </w:r>
        <w:r w:rsidR="002A3BB7">
          <w:rPr>
            <w:noProof/>
            <w:webHidden/>
          </w:rPr>
          <w:fldChar w:fldCharType="begin"/>
        </w:r>
        <w:r w:rsidR="002A3BB7">
          <w:rPr>
            <w:noProof/>
            <w:webHidden/>
          </w:rPr>
          <w:instrText xml:space="preserve"> PAGEREF _Toc106981168 \h </w:instrText>
        </w:r>
        <w:r w:rsidR="002A3BB7">
          <w:rPr>
            <w:noProof/>
            <w:webHidden/>
          </w:rPr>
        </w:r>
        <w:r w:rsidR="002A3BB7">
          <w:rPr>
            <w:noProof/>
            <w:webHidden/>
          </w:rPr>
          <w:fldChar w:fldCharType="separate"/>
        </w:r>
        <w:r w:rsidR="00E02F4E">
          <w:rPr>
            <w:noProof/>
            <w:webHidden/>
          </w:rPr>
          <w:t>4</w:t>
        </w:r>
        <w:r w:rsidR="002A3BB7">
          <w:rPr>
            <w:noProof/>
            <w:webHidden/>
          </w:rPr>
          <w:fldChar w:fldCharType="end"/>
        </w:r>
      </w:hyperlink>
    </w:p>
    <w:p w14:paraId="1BC271BF" w14:textId="4A7CFAB9" w:rsidR="002A3BB7" w:rsidRDefault="00000000">
      <w:pPr>
        <w:pStyle w:val="TOC2"/>
        <w:tabs>
          <w:tab w:val="right" w:leader="dot" w:pos="9486"/>
        </w:tabs>
        <w:rPr>
          <w:rFonts w:eastAsiaTheme="minorEastAsia"/>
          <w:noProof/>
          <w:sz w:val="22"/>
          <w:lang w:eastAsia="en-GB"/>
        </w:rPr>
      </w:pPr>
      <w:hyperlink w:anchor="_Toc106981169" w:history="1">
        <w:r w:rsidR="002A3BB7" w:rsidRPr="002779EC">
          <w:rPr>
            <w:rStyle w:val="Hyperlink"/>
            <w:noProof/>
          </w:rPr>
          <w:t>Why change?</w:t>
        </w:r>
        <w:r w:rsidR="002A3BB7">
          <w:rPr>
            <w:noProof/>
            <w:webHidden/>
          </w:rPr>
          <w:tab/>
        </w:r>
        <w:r w:rsidR="002A3BB7">
          <w:rPr>
            <w:noProof/>
            <w:webHidden/>
          </w:rPr>
          <w:fldChar w:fldCharType="begin"/>
        </w:r>
        <w:r w:rsidR="002A3BB7">
          <w:rPr>
            <w:noProof/>
            <w:webHidden/>
          </w:rPr>
          <w:instrText xml:space="preserve"> PAGEREF _Toc106981169 \h </w:instrText>
        </w:r>
        <w:r w:rsidR="002A3BB7">
          <w:rPr>
            <w:noProof/>
            <w:webHidden/>
          </w:rPr>
        </w:r>
        <w:r w:rsidR="002A3BB7">
          <w:rPr>
            <w:noProof/>
            <w:webHidden/>
          </w:rPr>
          <w:fldChar w:fldCharType="separate"/>
        </w:r>
        <w:r w:rsidR="00E02F4E">
          <w:rPr>
            <w:noProof/>
            <w:webHidden/>
          </w:rPr>
          <w:t>4</w:t>
        </w:r>
        <w:r w:rsidR="002A3BB7">
          <w:rPr>
            <w:noProof/>
            <w:webHidden/>
          </w:rPr>
          <w:fldChar w:fldCharType="end"/>
        </w:r>
      </w:hyperlink>
    </w:p>
    <w:p w14:paraId="0D9270A6" w14:textId="4727B9D2" w:rsidR="002A3BB7" w:rsidRDefault="00000000">
      <w:pPr>
        <w:pStyle w:val="TOC1"/>
        <w:rPr>
          <w:rFonts w:eastAsiaTheme="minorEastAsia"/>
          <w:b w:val="0"/>
          <w:noProof/>
          <w:sz w:val="22"/>
          <w:lang w:eastAsia="en-GB"/>
        </w:rPr>
      </w:pPr>
      <w:hyperlink w:anchor="_Toc106981170" w:history="1">
        <w:r w:rsidR="002A3BB7" w:rsidRPr="002779EC">
          <w:rPr>
            <w:rStyle w:val="Hyperlink"/>
            <w:noProof/>
          </w:rPr>
          <w:t>What is the solution?</w:t>
        </w:r>
        <w:r w:rsidR="002A3BB7">
          <w:rPr>
            <w:noProof/>
            <w:webHidden/>
          </w:rPr>
          <w:tab/>
        </w:r>
        <w:r w:rsidR="002A3BB7">
          <w:rPr>
            <w:noProof/>
            <w:webHidden/>
          </w:rPr>
          <w:fldChar w:fldCharType="begin"/>
        </w:r>
        <w:r w:rsidR="002A3BB7">
          <w:rPr>
            <w:noProof/>
            <w:webHidden/>
          </w:rPr>
          <w:instrText xml:space="preserve"> PAGEREF _Toc106981170 \h </w:instrText>
        </w:r>
        <w:r w:rsidR="002A3BB7">
          <w:rPr>
            <w:noProof/>
            <w:webHidden/>
          </w:rPr>
        </w:r>
        <w:r w:rsidR="002A3BB7">
          <w:rPr>
            <w:noProof/>
            <w:webHidden/>
          </w:rPr>
          <w:fldChar w:fldCharType="separate"/>
        </w:r>
        <w:r w:rsidR="00E02F4E">
          <w:rPr>
            <w:noProof/>
            <w:webHidden/>
          </w:rPr>
          <w:t>4</w:t>
        </w:r>
        <w:r w:rsidR="002A3BB7">
          <w:rPr>
            <w:noProof/>
            <w:webHidden/>
          </w:rPr>
          <w:fldChar w:fldCharType="end"/>
        </w:r>
      </w:hyperlink>
    </w:p>
    <w:p w14:paraId="45F855FD" w14:textId="493EF617" w:rsidR="002A3BB7" w:rsidRDefault="00000000">
      <w:pPr>
        <w:pStyle w:val="TOC2"/>
        <w:tabs>
          <w:tab w:val="right" w:leader="dot" w:pos="9486"/>
        </w:tabs>
        <w:rPr>
          <w:rFonts w:eastAsiaTheme="minorEastAsia"/>
          <w:noProof/>
          <w:sz w:val="22"/>
          <w:lang w:eastAsia="en-GB"/>
        </w:rPr>
      </w:pPr>
      <w:hyperlink w:anchor="_Toc106981171" w:history="1">
        <w:r w:rsidR="002A3BB7" w:rsidRPr="002779EC">
          <w:rPr>
            <w:rStyle w:val="Hyperlink"/>
            <w:noProof/>
          </w:rPr>
          <w:t>Proposer’s solution</w:t>
        </w:r>
        <w:r w:rsidR="002A3BB7">
          <w:rPr>
            <w:noProof/>
            <w:webHidden/>
          </w:rPr>
          <w:tab/>
        </w:r>
        <w:r w:rsidR="002A3BB7">
          <w:rPr>
            <w:noProof/>
            <w:webHidden/>
          </w:rPr>
          <w:fldChar w:fldCharType="begin"/>
        </w:r>
        <w:r w:rsidR="002A3BB7">
          <w:rPr>
            <w:noProof/>
            <w:webHidden/>
          </w:rPr>
          <w:instrText xml:space="preserve"> PAGEREF _Toc106981171 \h </w:instrText>
        </w:r>
        <w:r w:rsidR="002A3BB7">
          <w:rPr>
            <w:noProof/>
            <w:webHidden/>
          </w:rPr>
        </w:r>
        <w:r w:rsidR="002A3BB7">
          <w:rPr>
            <w:noProof/>
            <w:webHidden/>
          </w:rPr>
          <w:fldChar w:fldCharType="separate"/>
        </w:r>
        <w:r w:rsidR="00E02F4E">
          <w:rPr>
            <w:noProof/>
            <w:webHidden/>
          </w:rPr>
          <w:t>4</w:t>
        </w:r>
        <w:r w:rsidR="002A3BB7">
          <w:rPr>
            <w:noProof/>
            <w:webHidden/>
          </w:rPr>
          <w:fldChar w:fldCharType="end"/>
        </w:r>
      </w:hyperlink>
    </w:p>
    <w:p w14:paraId="6307A1E6" w14:textId="60E82DC5" w:rsidR="002A3BB7" w:rsidRDefault="00000000">
      <w:pPr>
        <w:pStyle w:val="TOC1"/>
        <w:rPr>
          <w:rFonts w:eastAsiaTheme="minorEastAsia"/>
          <w:b w:val="0"/>
          <w:noProof/>
          <w:sz w:val="22"/>
          <w:lang w:eastAsia="en-GB"/>
        </w:rPr>
      </w:pPr>
      <w:hyperlink w:anchor="_Toc106981172" w:history="1">
        <w:r w:rsidR="002A3BB7" w:rsidRPr="002779EC">
          <w:rPr>
            <w:rStyle w:val="Hyperlink"/>
            <w:noProof/>
          </w:rPr>
          <w:t>Workgroup considerations</w:t>
        </w:r>
        <w:r w:rsidR="002A3BB7">
          <w:rPr>
            <w:noProof/>
            <w:webHidden/>
          </w:rPr>
          <w:tab/>
        </w:r>
        <w:r w:rsidR="002A3BB7">
          <w:rPr>
            <w:noProof/>
            <w:webHidden/>
          </w:rPr>
          <w:fldChar w:fldCharType="begin"/>
        </w:r>
        <w:r w:rsidR="002A3BB7">
          <w:rPr>
            <w:noProof/>
            <w:webHidden/>
          </w:rPr>
          <w:instrText xml:space="preserve"> PAGEREF _Toc106981172 \h </w:instrText>
        </w:r>
        <w:r w:rsidR="002A3BB7">
          <w:rPr>
            <w:noProof/>
            <w:webHidden/>
          </w:rPr>
        </w:r>
        <w:r w:rsidR="002A3BB7">
          <w:rPr>
            <w:noProof/>
            <w:webHidden/>
          </w:rPr>
          <w:fldChar w:fldCharType="separate"/>
        </w:r>
        <w:r w:rsidR="00E02F4E">
          <w:rPr>
            <w:noProof/>
            <w:webHidden/>
          </w:rPr>
          <w:t>12</w:t>
        </w:r>
        <w:r w:rsidR="002A3BB7">
          <w:rPr>
            <w:noProof/>
            <w:webHidden/>
          </w:rPr>
          <w:fldChar w:fldCharType="end"/>
        </w:r>
      </w:hyperlink>
    </w:p>
    <w:p w14:paraId="36DAF056" w14:textId="5738F2C7" w:rsidR="002A3BB7" w:rsidRDefault="00000000">
      <w:pPr>
        <w:pStyle w:val="TOC2"/>
        <w:tabs>
          <w:tab w:val="right" w:leader="dot" w:pos="9486"/>
        </w:tabs>
        <w:rPr>
          <w:rFonts w:eastAsiaTheme="minorEastAsia"/>
          <w:noProof/>
          <w:sz w:val="22"/>
          <w:lang w:eastAsia="en-GB"/>
        </w:rPr>
      </w:pPr>
      <w:hyperlink w:anchor="_Toc106981173" w:history="1">
        <w:r w:rsidR="002A3BB7" w:rsidRPr="002779EC">
          <w:rPr>
            <w:rStyle w:val="Hyperlink"/>
            <w:noProof/>
          </w:rPr>
          <w:t>Draft legal text</w:t>
        </w:r>
        <w:r w:rsidR="002A3BB7">
          <w:rPr>
            <w:noProof/>
            <w:webHidden/>
          </w:rPr>
          <w:tab/>
        </w:r>
        <w:r w:rsidR="002A3BB7">
          <w:rPr>
            <w:noProof/>
            <w:webHidden/>
          </w:rPr>
          <w:fldChar w:fldCharType="begin"/>
        </w:r>
        <w:r w:rsidR="002A3BB7">
          <w:rPr>
            <w:noProof/>
            <w:webHidden/>
          </w:rPr>
          <w:instrText xml:space="preserve"> PAGEREF _Toc106981173 \h </w:instrText>
        </w:r>
        <w:r w:rsidR="002A3BB7">
          <w:rPr>
            <w:noProof/>
            <w:webHidden/>
          </w:rPr>
        </w:r>
        <w:r w:rsidR="002A3BB7">
          <w:rPr>
            <w:noProof/>
            <w:webHidden/>
          </w:rPr>
          <w:fldChar w:fldCharType="separate"/>
        </w:r>
        <w:r w:rsidR="00E02F4E">
          <w:rPr>
            <w:noProof/>
            <w:webHidden/>
          </w:rPr>
          <w:t>20</w:t>
        </w:r>
        <w:r w:rsidR="002A3BB7">
          <w:rPr>
            <w:noProof/>
            <w:webHidden/>
          </w:rPr>
          <w:fldChar w:fldCharType="end"/>
        </w:r>
      </w:hyperlink>
    </w:p>
    <w:p w14:paraId="0842EFC8" w14:textId="6620C980" w:rsidR="002A3BB7" w:rsidRDefault="00000000">
      <w:pPr>
        <w:pStyle w:val="TOC1"/>
        <w:rPr>
          <w:rFonts w:eastAsiaTheme="minorEastAsia"/>
          <w:b w:val="0"/>
          <w:noProof/>
          <w:sz w:val="22"/>
          <w:lang w:eastAsia="en-GB"/>
        </w:rPr>
      </w:pPr>
      <w:hyperlink w:anchor="_Toc106981174" w:history="1">
        <w:r w:rsidR="002A3BB7" w:rsidRPr="002779EC">
          <w:rPr>
            <w:rStyle w:val="Hyperlink"/>
            <w:noProof/>
          </w:rPr>
          <w:t>What is the impact of this change?</w:t>
        </w:r>
        <w:r w:rsidR="002A3BB7">
          <w:rPr>
            <w:noProof/>
            <w:webHidden/>
          </w:rPr>
          <w:tab/>
        </w:r>
        <w:r w:rsidR="002A3BB7">
          <w:rPr>
            <w:noProof/>
            <w:webHidden/>
          </w:rPr>
          <w:fldChar w:fldCharType="begin"/>
        </w:r>
        <w:r w:rsidR="002A3BB7">
          <w:rPr>
            <w:noProof/>
            <w:webHidden/>
          </w:rPr>
          <w:instrText xml:space="preserve"> PAGEREF _Toc106981174 \h </w:instrText>
        </w:r>
        <w:r w:rsidR="002A3BB7">
          <w:rPr>
            <w:noProof/>
            <w:webHidden/>
          </w:rPr>
        </w:r>
        <w:r w:rsidR="002A3BB7">
          <w:rPr>
            <w:noProof/>
            <w:webHidden/>
          </w:rPr>
          <w:fldChar w:fldCharType="separate"/>
        </w:r>
        <w:r w:rsidR="00E02F4E">
          <w:rPr>
            <w:noProof/>
            <w:webHidden/>
          </w:rPr>
          <w:t>20</w:t>
        </w:r>
        <w:r w:rsidR="002A3BB7">
          <w:rPr>
            <w:noProof/>
            <w:webHidden/>
          </w:rPr>
          <w:fldChar w:fldCharType="end"/>
        </w:r>
      </w:hyperlink>
    </w:p>
    <w:p w14:paraId="23BE8C50" w14:textId="15B8AA1F" w:rsidR="002A3BB7" w:rsidRDefault="00000000">
      <w:pPr>
        <w:pStyle w:val="TOC1"/>
        <w:rPr>
          <w:rFonts w:eastAsiaTheme="minorEastAsia"/>
          <w:b w:val="0"/>
          <w:noProof/>
          <w:sz w:val="22"/>
          <w:lang w:eastAsia="en-GB"/>
        </w:rPr>
      </w:pPr>
      <w:hyperlink w:anchor="_Toc106981177" w:history="1">
        <w:r w:rsidR="002A3BB7" w:rsidRPr="002779EC">
          <w:rPr>
            <w:rStyle w:val="Hyperlink"/>
            <w:noProof/>
          </w:rPr>
          <w:t>When will this change take place?</w:t>
        </w:r>
        <w:r w:rsidR="002A3BB7">
          <w:rPr>
            <w:noProof/>
            <w:webHidden/>
          </w:rPr>
          <w:tab/>
        </w:r>
        <w:r w:rsidR="002A3BB7">
          <w:rPr>
            <w:noProof/>
            <w:webHidden/>
          </w:rPr>
          <w:fldChar w:fldCharType="begin"/>
        </w:r>
        <w:r w:rsidR="002A3BB7">
          <w:rPr>
            <w:noProof/>
            <w:webHidden/>
          </w:rPr>
          <w:instrText xml:space="preserve"> PAGEREF _Toc106981177 \h </w:instrText>
        </w:r>
        <w:r w:rsidR="002A3BB7">
          <w:rPr>
            <w:noProof/>
            <w:webHidden/>
          </w:rPr>
        </w:r>
        <w:r w:rsidR="002A3BB7">
          <w:rPr>
            <w:noProof/>
            <w:webHidden/>
          </w:rPr>
          <w:fldChar w:fldCharType="separate"/>
        </w:r>
        <w:r w:rsidR="00E02F4E">
          <w:rPr>
            <w:noProof/>
            <w:webHidden/>
          </w:rPr>
          <w:t>21</w:t>
        </w:r>
        <w:r w:rsidR="002A3BB7">
          <w:rPr>
            <w:noProof/>
            <w:webHidden/>
          </w:rPr>
          <w:fldChar w:fldCharType="end"/>
        </w:r>
      </w:hyperlink>
    </w:p>
    <w:p w14:paraId="60199920" w14:textId="3CD79867" w:rsidR="002A3BB7" w:rsidRDefault="00000000">
      <w:pPr>
        <w:pStyle w:val="TOC3"/>
        <w:tabs>
          <w:tab w:val="right" w:leader="dot" w:pos="9486"/>
        </w:tabs>
        <w:rPr>
          <w:rFonts w:eastAsiaTheme="minorEastAsia"/>
          <w:noProof/>
          <w:sz w:val="22"/>
          <w:lang w:eastAsia="en-GB"/>
        </w:rPr>
      </w:pPr>
      <w:hyperlink w:anchor="_Toc106981178" w:history="1">
        <w:r w:rsidR="002A3BB7" w:rsidRPr="002779EC">
          <w:rPr>
            <w:rStyle w:val="Hyperlink"/>
            <w:noProof/>
          </w:rPr>
          <w:t>Implementation date</w:t>
        </w:r>
        <w:r w:rsidR="002A3BB7">
          <w:rPr>
            <w:noProof/>
            <w:webHidden/>
          </w:rPr>
          <w:tab/>
        </w:r>
        <w:r w:rsidR="002A3BB7">
          <w:rPr>
            <w:noProof/>
            <w:webHidden/>
          </w:rPr>
          <w:fldChar w:fldCharType="begin"/>
        </w:r>
        <w:r w:rsidR="002A3BB7">
          <w:rPr>
            <w:noProof/>
            <w:webHidden/>
          </w:rPr>
          <w:instrText xml:space="preserve"> PAGEREF _Toc106981178 \h </w:instrText>
        </w:r>
        <w:r w:rsidR="002A3BB7">
          <w:rPr>
            <w:noProof/>
            <w:webHidden/>
          </w:rPr>
        </w:r>
        <w:r w:rsidR="002A3BB7">
          <w:rPr>
            <w:noProof/>
            <w:webHidden/>
          </w:rPr>
          <w:fldChar w:fldCharType="separate"/>
        </w:r>
        <w:r w:rsidR="00E02F4E">
          <w:rPr>
            <w:noProof/>
            <w:webHidden/>
          </w:rPr>
          <w:t>21</w:t>
        </w:r>
        <w:r w:rsidR="002A3BB7">
          <w:rPr>
            <w:noProof/>
            <w:webHidden/>
          </w:rPr>
          <w:fldChar w:fldCharType="end"/>
        </w:r>
      </w:hyperlink>
    </w:p>
    <w:p w14:paraId="51144614" w14:textId="7E02660B" w:rsidR="002A3BB7" w:rsidRDefault="00000000">
      <w:pPr>
        <w:pStyle w:val="TOC3"/>
        <w:tabs>
          <w:tab w:val="right" w:leader="dot" w:pos="9486"/>
        </w:tabs>
        <w:rPr>
          <w:rFonts w:eastAsiaTheme="minorEastAsia"/>
          <w:noProof/>
          <w:sz w:val="22"/>
          <w:lang w:eastAsia="en-GB"/>
        </w:rPr>
      </w:pPr>
      <w:hyperlink w:anchor="_Toc106981179" w:history="1">
        <w:r w:rsidR="002A3BB7" w:rsidRPr="002779EC">
          <w:rPr>
            <w:rStyle w:val="Hyperlink"/>
            <w:noProof/>
          </w:rPr>
          <w:t>Date decision required by</w:t>
        </w:r>
        <w:r w:rsidR="002A3BB7">
          <w:rPr>
            <w:noProof/>
            <w:webHidden/>
          </w:rPr>
          <w:tab/>
        </w:r>
        <w:r w:rsidR="002A3BB7">
          <w:rPr>
            <w:noProof/>
            <w:webHidden/>
          </w:rPr>
          <w:fldChar w:fldCharType="begin"/>
        </w:r>
        <w:r w:rsidR="002A3BB7">
          <w:rPr>
            <w:noProof/>
            <w:webHidden/>
          </w:rPr>
          <w:instrText xml:space="preserve"> PAGEREF _Toc106981179 \h </w:instrText>
        </w:r>
        <w:r w:rsidR="002A3BB7">
          <w:rPr>
            <w:noProof/>
            <w:webHidden/>
          </w:rPr>
        </w:r>
        <w:r w:rsidR="002A3BB7">
          <w:rPr>
            <w:noProof/>
            <w:webHidden/>
          </w:rPr>
          <w:fldChar w:fldCharType="separate"/>
        </w:r>
        <w:r w:rsidR="00E02F4E">
          <w:rPr>
            <w:noProof/>
            <w:webHidden/>
          </w:rPr>
          <w:t>22</w:t>
        </w:r>
        <w:r w:rsidR="002A3BB7">
          <w:rPr>
            <w:noProof/>
            <w:webHidden/>
          </w:rPr>
          <w:fldChar w:fldCharType="end"/>
        </w:r>
      </w:hyperlink>
    </w:p>
    <w:p w14:paraId="11D144DC" w14:textId="6BD0538C" w:rsidR="002A3BB7" w:rsidRDefault="00000000">
      <w:pPr>
        <w:pStyle w:val="TOC3"/>
        <w:tabs>
          <w:tab w:val="right" w:leader="dot" w:pos="9486"/>
        </w:tabs>
        <w:rPr>
          <w:rFonts w:eastAsiaTheme="minorEastAsia"/>
          <w:noProof/>
          <w:sz w:val="22"/>
          <w:lang w:eastAsia="en-GB"/>
        </w:rPr>
      </w:pPr>
      <w:hyperlink w:anchor="_Toc106981180" w:history="1">
        <w:r w:rsidR="002A3BB7" w:rsidRPr="002779EC">
          <w:rPr>
            <w:rStyle w:val="Hyperlink"/>
            <w:noProof/>
          </w:rPr>
          <w:t>Implementation approach</w:t>
        </w:r>
        <w:r w:rsidR="002A3BB7">
          <w:rPr>
            <w:noProof/>
            <w:webHidden/>
          </w:rPr>
          <w:tab/>
        </w:r>
        <w:r w:rsidR="002A3BB7">
          <w:rPr>
            <w:noProof/>
            <w:webHidden/>
          </w:rPr>
          <w:fldChar w:fldCharType="begin"/>
        </w:r>
        <w:r w:rsidR="002A3BB7">
          <w:rPr>
            <w:noProof/>
            <w:webHidden/>
          </w:rPr>
          <w:instrText xml:space="preserve"> PAGEREF _Toc106981180 \h </w:instrText>
        </w:r>
        <w:r w:rsidR="002A3BB7">
          <w:rPr>
            <w:noProof/>
            <w:webHidden/>
          </w:rPr>
        </w:r>
        <w:r w:rsidR="002A3BB7">
          <w:rPr>
            <w:noProof/>
            <w:webHidden/>
          </w:rPr>
          <w:fldChar w:fldCharType="separate"/>
        </w:r>
        <w:r w:rsidR="00E02F4E">
          <w:rPr>
            <w:noProof/>
            <w:webHidden/>
          </w:rPr>
          <w:t>22</w:t>
        </w:r>
        <w:r w:rsidR="002A3BB7">
          <w:rPr>
            <w:noProof/>
            <w:webHidden/>
          </w:rPr>
          <w:fldChar w:fldCharType="end"/>
        </w:r>
      </w:hyperlink>
    </w:p>
    <w:p w14:paraId="244B6C5D" w14:textId="601D4D2E" w:rsidR="002A3BB7" w:rsidRDefault="00000000">
      <w:pPr>
        <w:pStyle w:val="TOC1"/>
        <w:rPr>
          <w:rFonts w:eastAsiaTheme="minorEastAsia"/>
          <w:b w:val="0"/>
          <w:noProof/>
          <w:sz w:val="22"/>
          <w:lang w:eastAsia="en-GB"/>
        </w:rPr>
      </w:pPr>
      <w:hyperlink w:anchor="_Toc106981181" w:history="1">
        <w:r w:rsidR="002A3BB7" w:rsidRPr="002779EC">
          <w:rPr>
            <w:rStyle w:val="Hyperlink"/>
            <w:noProof/>
          </w:rPr>
          <w:t>Interactions</w:t>
        </w:r>
        <w:r w:rsidR="002A3BB7">
          <w:rPr>
            <w:noProof/>
            <w:webHidden/>
          </w:rPr>
          <w:tab/>
        </w:r>
        <w:r w:rsidR="002A3BB7">
          <w:rPr>
            <w:noProof/>
            <w:webHidden/>
          </w:rPr>
          <w:fldChar w:fldCharType="begin"/>
        </w:r>
        <w:r w:rsidR="002A3BB7">
          <w:rPr>
            <w:noProof/>
            <w:webHidden/>
          </w:rPr>
          <w:instrText xml:space="preserve"> PAGEREF _Toc106981181 \h </w:instrText>
        </w:r>
        <w:r w:rsidR="002A3BB7">
          <w:rPr>
            <w:noProof/>
            <w:webHidden/>
          </w:rPr>
        </w:r>
        <w:r w:rsidR="002A3BB7">
          <w:rPr>
            <w:noProof/>
            <w:webHidden/>
          </w:rPr>
          <w:fldChar w:fldCharType="separate"/>
        </w:r>
        <w:r w:rsidR="00E02F4E">
          <w:rPr>
            <w:noProof/>
            <w:webHidden/>
          </w:rPr>
          <w:t>22</w:t>
        </w:r>
        <w:r w:rsidR="002A3BB7">
          <w:rPr>
            <w:noProof/>
            <w:webHidden/>
          </w:rPr>
          <w:fldChar w:fldCharType="end"/>
        </w:r>
      </w:hyperlink>
    </w:p>
    <w:p w14:paraId="7C88E75A" w14:textId="6CB27E81" w:rsidR="002A3BB7" w:rsidRDefault="00000000">
      <w:pPr>
        <w:pStyle w:val="TOC1"/>
        <w:rPr>
          <w:rFonts w:eastAsiaTheme="minorEastAsia"/>
          <w:b w:val="0"/>
          <w:noProof/>
          <w:sz w:val="22"/>
          <w:lang w:eastAsia="en-GB"/>
        </w:rPr>
      </w:pPr>
      <w:hyperlink w:anchor="_Toc106981182" w:history="1">
        <w:r w:rsidR="002A3BB7" w:rsidRPr="002779EC">
          <w:rPr>
            <w:rStyle w:val="Hyperlink"/>
            <w:noProof/>
          </w:rPr>
          <w:t>How to respond</w:t>
        </w:r>
        <w:r w:rsidR="002A3BB7">
          <w:rPr>
            <w:noProof/>
            <w:webHidden/>
          </w:rPr>
          <w:tab/>
        </w:r>
        <w:r w:rsidR="002A3BB7">
          <w:rPr>
            <w:noProof/>
            <w:webHidden/>
          </w:rPr>
          <w:fldChar w:fldCharType="begin"/>
        </w:r>
        <w:r w:rsidR="002A3BB7">
          <w:rPr>
            <w:noProof/>
            <w:webHidden/>
          </w:rPr>
          <w:instrText xml:space="preserve"> PAGEREF _Toc106981182 \h </w:instrText>
        </w:r>
        <w:r w:rsidR="002A3BB7">
          <w:rPr>
            <w:noProof/>
            <w:webHidden/>
          </w:rPr>
        </w:r>
        <w:r w:rsidR="002A3BB7">
          <w:rPr>
            <w:noProof/>
            <w:webHidden/>
          </w:rPr>
          <w:fldChar w:fldCharType="separate"/>
        </w:r>
        <w:r w:rsidR="00E02F4E">
          <w:rPr>
            <w:noProof/>
            <w:webHidden/>
          </w:rPr>
          <w:t>22</w:t>
        </w:r>
        <w:r w:rsidR="002A3BB7">
          <w:rPr>
            <w:noProof/>
            <w:webHidden/>
          </w:rPr>
          <w:fldChar w:fldCharType="end"/>
        </w:r>
      </w:hyperlink>
    </w:p>
    <w:p w14:paraId="3FB6858D" w14:textId="5F05417B" w:rsidR="002A3BB7" w:rsidRDefault="00000000">
      <w:pPr>
        <w:pStyle w:val="TOC1"/>
        <w:rPr>
          <w:rFonts w:eastAsiaTheme="minorEastAsia"/>
          <w:b w:val="0"/>
          <w:noProof/>
          <w:sz w:val="22"/>
          <w:lang w:eastAsia="en-GB"/>
        </w:rPr>
      </w:pPr>
      <w:hyperlink w:anchor="_Toc106981185" w:history="1">
        <w:r w:rsidR="002A3BB7" w:rsidRPr="002779EC">
          <w:rPr>
            <w:rStyle w:val="Hyperlink"/>
            <w:noProof/>
          </w:rPr>
          <w:t>Acronyms, key terms and reference material</w:t>
        </w:r>
        <w:r w:rsidR="002A3BB7">
          <w:rPr>
            <w:noProof/>
            <w:webHidden/>
          </w:rPr>
          <w:tab/>
        </w:r>
        <w:r w:rsidR="002A3BB7">
          <w:rPr>
            <w:noProof/>
            <w:webHidden/>
          </w:rPr>
          <w:fldChar w:fldCharType="begin"/>
        </w:r>
        <w:r w:rsidR="002A3BB7">
          <w:rPr>
            <w:noProof/>
            <w:webHidden/>
          </w:rPr>
          <w:instrText xml:space="preserve"> PAGEREF _Toc106981185 \h </w:instrText>
        </w:r>
        <w:r w:rsidR="002A3BB7">
          <w:rPr>
            <w:noProof/>
            <w:webHidden/>
          </w:rPr>
        </w:r>
        <w:r w:rsidR="002A3BB7">
          <w:rPr>
            <w:noProof/>
            <w:webHidden/>
          </w:rPr>
          <w:fldChar w:fldCharType="separate"/>
        </w:r>
        <w:r w:rsidR="00E02F4E">
          <w:rPr>
            <w:noProof/>
            <w:webHidden/>
          </w:rPr>
          <w:t>23</w:t>
        </w:r>
        <w:r w:rsidR="002A3BB7">
          <w:rPr>
            <w:noProof/>
            <w:webHidden/>
          </w:rPr>
          <w:fldChar w:fldCharType="end"/>
        </w:r>
      </w:hyperlink>
    </w:p>
    <w:p w14:paraId="582E3907" w14:textId="195E8869" w:rsidR="002A3BB7" w:rsidRDefault="00000000">
      <w:pPr>
        <w:pStyle w:val="TOC3"/>
        <w:tabs>
          <w:tab w:val="right" w:leader="dot" w:pos="9486"/>
        </w:tabs>
        <w:rPr>
          <w:rFonts w:eastAsiaTheme="minorEastAsia"/>
          <w:noProof/>
          <w:sz w:val="22"/>
          <w:lang w:eastAsia="en-GB"/>
        </w:rPr>
      </w:pPr>
      <w:hyperlink w:anchor="_Toc106981186" w:history="1">
        <w:r w:rsidR="002A3BB7" w:rsidRPr="002779EC">
          <w:rPr>
            <w:rStyle w:val="Hyperlink"/>
            <w:noProof/>
          </w:rPr>
          <w:t>Reference material</w:t>
        </w:r>
        <w:r w:rsidR="002A3BB7">
          <w:rPr>
            <w:noProof/>
            <w:webHidden/>
          </w:rPr>
          <w:tab/>
        </w:r>
        <w:r w:rsidR="002A3BB7">
          <w:rPr>
            <w:noProof/>
            <w:webHidden/>
          </w:rPr>
          <w:fldChar w:fldCharType="begin"/>
        </w:r>
        <w:r w:rsidR="002A3BB7">
          <w:rPr>
            <w:noProof/>
            <w:webHidden/>
          </w:rPr>
          <w:instrText xml:space="preserve"> PAGEREF _Toc106981186 \h </w:instrText>
        </w:r>
        <w:r w:rsidR="002A3BB7">
          <w:rPr>
            <w:noProof/>
            <w:webHidden/>
          </w:rPr>
        </w:r>
        <w:r w:rsidR="002A3BB7">
          <w:rPr>
            <w:noProof/>
            <w:webHidden/>
          </w:rPr>
          <w:fldChar w:fldCharType="separate"/>
        </w:r>
        <w:r w:rsidR="00E02F4E">
          <w:rPr>
            <w:noProof/>
            <w:webHidden/>
          </w:rPr>
          <w:t>23</w:t>
        </w:r>
        <w:r w:rsidR="002A3BB7">
          <w:rPr>
            <w:noProof/>
            <w:webHidden/>
          </w:rPr>
          <w:fldChar w:fldCharType="end"/>
        </w:r>
      </w:hyperlink>
    </w:p>
    <w:p w14:paraId="004EB456" w14:textId="5A8B20D2" w:rsidR="002A3BB7" w:rsidRDefault="00000000">
      <w:pPr>
        <w:pStyle w:val="TOC1"/>
        <w:rPr>
          <w:rFonts w:eastAsiaTheme="minorEastAsia"/>
          <w:b w:val="0"/>
          <w:noProof/>
          <w:sz w:val="22"/>
          <w:lang w:eastAsia="en-GB"/>
        </w:rPr>
      </w:pPr>
      <w:hyperlink w:anchor="_Toc106981187" w:history="1">
        <w:r w:rsidR="002A3BB7" w:rsidRPr="002779EC">
          <w:rPr>
            <w:rStyle w:val="Hyperlink"/>
            <w:noProof/>
          </w:rPr>
          <w:t>Annexes</w:t>
        </w:r>
        <w:r w:rsidR="002A3BB7">
          <w:rPr>
            <w:noProof/>
            <w:webHidden/>
          </w:rPr>
          <w:tab/>
        </w:r>
        <w:r w:rsidR="002A3BB7">
          <w:rPr>
            <w:noProof/>
            <w:webHidden/>
          </w:rPr>
          <w:fldChar w:fldCharType="begin"/>
        </w:r>
        <w:r w:rsidR="002A3BB7">
          <w:rPr>
            <w:noProof/>
            <w:webHidden/>
          </w:rPr>
          <w:instrText xml:space="preserve"> PAGEREF _Toc106981187 \h </w:instrText>
        </w:r>
        <w:r w:rsidR="002A3BB7">
          <w:rPr>
            <w:noProof/>
            <w:webHidden/>
          </w:rPr>
        </w:r>
        <w:r w:rsidR="002A3BB7">
          <w:rPr>
            <w:noProof/>
            <w:webHidden/>
          </w:rPr>
          <w:fldChar w:fldCharType="separate"/>
        </w:r>
        <w:r w:rsidR="00E02F4E">
          <w:rPr>
            <w:noProof/>
            <w:webHidden/>
          </w:rPr>
          <w:t>23</w:t>
        </w:r>
        <w:r w:rsidR="002A3BB7">
          <w:rPr>
            <w:noProof/>
            <w:webHidden/>
          </w:rPr>
          <w:fldChar w:fldCharType="end"/>
        </w:r>
      </w:hyperlink>
    </w:p>
    <w:p w14:paraId="389FD365" w14:textId="66690535" w:rsidR="005603D9" w:rsidRDefault="005603D9" w:rsidP="005603D9">
      <w:r>
        <w:fldChar w:fldCharType="end"/>
      </w:r>
    </w:p>
    <w:p w14:paraId="667D9538" w14:textId="77777777" w:rsidR="005603D9" w:rsidRPr="005603D9" w:rsidRDefault="005603D9" w:rsidP="005603D9"/>
    <w:p w14:paraId="7AD262C7" w14:textId="77777777" w:rsidR="009A206C" w:rsidRDefault="009A206C">
      <w:pPr>
        <w:rPr>
          <w:rFonts w:asciiTheme="majorHAnsi" w:eastAsiaTheme="majorEastAsia" w:hAnsiTheme="majorHAnsi" w:cstheme="majorBidi"/>
          <w:b/>
          <w:color w:val="FFFFFF" w:themeColor="background1"/>
          <w:sz w:val="28"/>
          <w:szCs w:val="32"/>
        </w:rPr>
      </w:pPr>
      <w:bookmarkStart w:id="5" w:name="_Toc58482270"/>
      <w:r>
        <w:br w:type="page"/>
      </w:r>
    </w:p>
    <w:p w14:paraId="74245989" w14:textId="77777777" w:rsidR="001E1568" w:rsidRDefault="005E188C" w:rsidP="005E188C">
      <w:pPr>
        <w:pStyle w:val="Heading1"/>
      </w:pPr>
      <w:bookmarkStart w:id="6" w:name="_Executive_summary_1"/>
      <w:bookmarkStart w:id="7" w:name="_Toc106981166"/>
      <w:bookmarkStart w:id="8" w:name="_Toc58837630"/>
      <w:bookmarkEnd w:id="5"/>
      <w:bookmarkEnd w:id="6"/>
      <w:r>
        <w:lastRenderedPageBreak/>
        <w:t xml:space="preserve">Executive </w:t>
      </w:r>
      <w:r w:rsidR="0014503B">
        <w:t>s</w:t>
      </w:r>
      <w:r>
        <w:t>ummary</w:t>
      </w:r>
      <w:bookmarkEnd w:id="7"/>
    </w:p>
    <w:p w14:paraId="0B072169" w14:textId="46B57050" w:rsidR="00F57666" w:rsidRPr="00696A5C" w:rsidRDefault="00540807" w:rsidP="00D3031A">
      <w:pPr>
        <w:pStyle w:val="Style8"/>
      </w:pPr>
      <w:bookmarkStart w:id="9" w:name="_Hlk31885141"/>
      <w:r w:rsidRPr="00696A5C">
        <w:t>What is the issue?</w:t>
      </w:r>
    </w:p>
    <w:bookmarkEnd w:id="9"/>
    <w:p w14:paraId="41CA8305" w14:textId="5E665A6A" w:rsidR="00F5719E" w:rsidRPr="000178A7" w:rsidRDefault="00F5719E" w:rsidP="00001844">
      <w:pPr>
        <w:spacing w:after="160"/>
        <w:jc w:val="both"/>
        <w:rPr>
          <w:rFonts w:cs="Arial"/>
        </w:rPr>
      </w:pPr>
      <w:r w:rsidRPr="000178A7">
        <w:rPr>
          <w:rFonts w:cs="Arial"/>
        </w:rPr>
        <w:t xml:space="preserve">This proposal is based on an alternative proposal (WAGCM2) to </w:t>
      </w:r>
      <w:hyperlink r:id="rId18" w:history="1">
        <w:r w:rsidRPr="000178A7">
          <w:rPr>
            <w:rStyle w:val="Hyperlink"/>
            <w:rFonts w:cs="Arial"/>
          </w:rPr>
          <w:t>GC0151</w:t>
        </w:r>
      </w:hyperlink>
      <w:r w:rsidRPr="000178A7">
        <w:rPr>
          <w:rFonts w:cs="Arial"/>
        </w:rPr>
        <w:t xml:space="preserve"> </w:t>
      </w:r>
      <w:r w:rsidRPr="000178A7">
        <w:rPr>
          <w:rFonts w:cs="Arial"/>
          <w:i/>
          <w:iCs/>
        </w:rPr>
        <w:t>‘</w:t>
      </w:r>
      <w:r w:rsidR="003A596D">
        <w:rPr>
          <w:rFonts w:cs="Arial"/>
          <w:i/>
          <w:iCs/>
        </w:rPr>
        <w:t>Grid Code</w:t>
      </w:r>
      <w:r w:rsidRPr="000178A7">
        <w:rPr>
          <w:rFonts w:cs="Arial"/>
          <w:i/>
          <w:iCs/>
        </w:rPr>
        <w:t xml:space="preserve"> Compliance with Fault Ride Through Requirements</w:t>
      </w:r>
      <w:r w:rsidR="00D74FC9">
        <w:rPr>
          <w:rFonts w:cs="Arial"/>
          <w:i/>
          <w:iCs/>
        </w:rPr>
        <w:t xml:space="preserve"> (FRT)</w:t>
      </w:r>
      <w:r w:rsidRPr="000178A7">
        <w:rPr>
          <w:rFonts w:cs="Arial"/>
          <w:i/>
          <w:iCs/>
        </w:rPr>
        <w:t>’</w:t>
      </w:r>
      <w:r w:rsidR="007F320E">
        <w:rPr>
          <w:rFonts w:cs="Arial"/>
        </w:rPr>
        <w:t xml:space="preserve"> </w:t>
      </w:r>
      <w:r w:rsidRPr="000178A7">
        <w:rPr>
          <w:rFonts w:cs="Arial"/>
        </w:rPr>
        <w:t xml:space="preserve">proposed by Drax Power Ltd to clarify the technical requirements for </w:t>
      </w:r>
      <w:r w:rsidR="007F320E">
        <w:rPr>
          <w:rFonts w:cs="Arial"/>
        </w:rPr>
        <w:t>FRT</w:t>
      </w:r>
      <w:r w:rsidRPr="000178A7">
        <w:rPr>
          <w:rFonts w:cs="Arial"/>
        </w:rPr>
        <w:t xml:space="preserve"> capability set out in the </w:t>
      </w:r>
      <w:r w:rsidR="003A596D">
        <w:rPr>
          <w:rFonts w:cs="Arial"/>
        </w:rPr>
        <w:t>Grid Code</w:t>
      </w:r>
      <w:r w:rsidRPr="000178A7">
        <w:rPr>
          <w:rFonts w:cs="Arial"/>
        </w:rPr>
        <w:t xml:space="preserve"> to improve consistency, accuracy and understanding and to help prevent non-compliance with the </w:t>
      </w:r>
      <w:r w:rsidR="003A596D">
        <w:rPr>
          <w:rFonts w:cs="Arial"/>
        </w:rPr>
        <w:t>Grid Code</w:t>
      </w:r>
      <w:r w:rsidRPr="000178A7">
        <w:rPr>
          <w:rFonts w:cs="Arial"/>
        </w:rPr>
        <w:t>.</w:t>
      </w:r>
    </w:p>
    <w:p w14:paraId="5D6FF896" w14:textId="3D644F8E" w:rsidR="00F5719E" w:rsidRPr="000178A7" w:rsidRDefault="00F5719E" w:rsidP="00001844">
      <w:pPr>
        <w:spacing w:after="160"/>
        <w:jc w:val="both"/>
        <w:rPr>
          <w:rFonts w:cs="Arial"/>
        </w:rPr>
      </w:pPr>
      <w:r w:rsidRPr="000178A7">
        <w:rPr>
          <w:rFonts w:cs="Arial"/>
        </w:rPr>
        <w:t xml:space="preserve">This </w:t>
      </w:r>
      <w:r w:rsidR="00AA7229">
        <w:rPr>
          <w:rFonts w:cs="Arial"/>
        </w:rPr>
        <w:t>M</w:t>
      </w:r>
      <w:r w:rsidRPr="000178A7">
        <w:rPr>
          <w:rFonts w:cs="Arial"/>
        </w:rPr>
        <w:t xml:space="preserve">odification therefore proposes minor changes and improvements to the existing </w:t>
      </w:r>
      <w:r w:rsidR="003A596D">
        <w:rPr>
          <w:rFonts w:cs="Arial"/>
        </w:rPr>
        <w:t>Grid Code</w:t>
      </w:r>
      <w:r w:rsidRPr="000178A7">
        <w:rPr>
          <w:rFonts w:cs="Arial"/>
        </w:rPr>
        <w:t xml:space="preserve"> FRT requirements as a minimum but not limited to the following:</w:t>
      </w:r>
    </w:p>
    <w:p w14:paraId="2BA08416" w14:textId="4C4CCB5C" w:rsidR="00F5719E" w:rsidRPr="000178A7" w:rsidRDefault="00F5719E" w:rsidP="00001844">
      <w:pPr>
        <w:numPr>
          <w:ilvl w:val="0"/>
          <w:numId w:val="27"/>
        </w:numPr>
        <w:spacing w:before="120" w:after="120" w:line="300" w:lineRule="atLeast"/>
        <w:contextualSpacing/>
        <w:jc w:val="both"/>
        <w:rPr>
          <w:rFonts w:ascii="Arial" w:eastAsia="Times New Roman" w:hAnsi="Arial" w:cs="Times New Roman"/>
          <w:szCs w:val="24"/>
          <w:lang w:eastAsia="en-GB"/>
        </w:rPr>
      </w:pPr>
      <w:r w:rsidRPr="000178A7">
        <w:rPr>
          <w:rFonts w:ascii="Arial" w:eastAsia="Times New Roman" w:hAnsi="Arial" w:cs="Arial"/>
          <w:szCs w:val="24"/>
          <w:lang w:eastAsia="en-GB"/>
        </w:rPr>
        <w:t xml:space="preserve">To clarify instances where User </w:t>
      </w:r>
      <w:r w:rsidR="00E94349">
        <w:rPr>
          <w:rFonts w:ascii="Arial" w:eastAsia="Times New Roman" w:hAnsi="Arial" w:cs="Arial"/>
          <w:szCs w:val="24"/>
          <w:lang w:eastAsia="en-GB"/>
        </w:rPr>
        <w:t>P</w:t>
      </w:r>
      <w:r w:rsidR="00E94349" w:rsidRPr="000178A7">
        <w:rPr>
          <w:rFonts w:ascii="Arial" w:eastAsia="Times New Roman" w:hAnsi="Arial" w:cs="Arial"/>
          <w:szCs w:val="24"/>
          <w:lang w:eastAsia="en-GB"/>
        </w:rPr>
        <w:t xml:space="preserve">lant </w:t>
      </w:r>
      <w:r w:rsidRPr="000178A7">
        <w:rPr>
          <w:rFonts w:ascii="Arial" w:eastAsia="Times New Roman" w:hAnsi="Arial" w:cs="Arial"/>
          <w:szCs w:val="24"/>
          <w:lang w:eastAsia="en-GB"/>
        </w:rPr>
        <w:t xml:space="preserve">is permitted to trip where required in order to clear the fault from the transmission system. </w:t>
      </w:r>
    </w:p>
    <w:p w14:paraId="47F8018E" w14:textId="77777777" w:rsidR="00F5719E" w:rsidRPr="000178A7" w:rsidRDefault="00F5719E" w:rsidP="00001844">
      <w:pPr>
        <w:numPr>
          <w:ilvl w:val="0"/>
          <w:numId w:val="27"/>
        </w:numPr>
        <w:spacing w:before="120" w:after="120" w:line="300" w:lineRule="atLeast"/>
        <w:contextualSpacing/>
        <w:jc w:val="both"/>
        <w:rPr>
          <w:rFonts w:ascii="Arial" w:eastAsia="Times New Roman" w:hAnsi="Arial" w:cs="Times New Roman"/>
          <w:szCs w:val="24"/>
          <w:lang w:eastAsia="en-GB"/>
        </w:rPr>
      </w:pPr>
      <w:r w:rsidRPr="000178A7">
        <w:rPr>
          <w:rFonts w:ascii="Arial" w:eastAsia="Times New Roman" w:hAnsi="Arial" w:cs="Arial"/>
          <w:szCs w:val="24"/>
          <w:lang w:eastAsia="en-GB"/>
        </w:rPr>
        <w:t xml:space="preserve">To amend requirements for generating maximum reactive current during faults which may be unachievable for many Generators. </w:t>
      </w:r>
    </w:p>
    <w:p w14:paraId="10607BF5" w14:textId="3AD89DA1" w:rsidR="00F5719E" w:rsidRPr="00B05856" w:rsidRDefault="00F5719E" w:rsidP="00001844">
      <w:pPr>
        <w:numPr>
          <w:ilvl w:val="0"/>
          <w:numId w:val="27"/>
        </w:numPr>
        <w:spacing w:before="120" w:after="120" w:line="300" w:lineRule="atLeast"/>
        <w:contextualSpacing/>
        <w:jc w:val="both"/>
        <w:rPr>
          <w:rFonts w:ascii="Arial" w:eastAsia="Times New Roman" w:hAnsi="Arial" w:cs="Times New Roman"/>
          <w:szCs w:val="24"/>
          <w:lang w:eastAsia="en-GB"/>
        </w:rPr>
      </w:pPr>
      <w:r w:rsidRPr="000178A7">
        <w:rPr>
          <w:rFonts w:ascii="Arial" w:eastAsia="Times New Roman" w:hAnsi="Arial" w:cs="Arial"/>
          <w:szCs w:val="24"/>
          <w:lang w:eastAsia="en-GB"/>
        </w:rPr>
        <w:t xml:space="preserve">To amend post fault </w:t>
      </w:r>
      <w:r w:rsidR="00E94349">
        <w:rPr>
          <w:rFonts w:ascii="Arial" w:eastAsia="Times New Roman" w:hAnsi="Arial" w:cs="Arial"/>
          <w:szCs w:val="24"/>
          <w:lang w:eastAsia="en-GB"/>
        </w:rPr>
        <w:t>A</w:t>
      </w:r>
      <w:r w:rsidR="00E94349" w:rsidRPr="000178A7">
        <w:rPr>
          <w:rFonts w:ascii="Arial" w:eastAsia="Times New Roman" w:hAnsi="Arial" w:cs="Arial"/>
          <w:szCs w:val="24"/>
          <w:lang w:eastAsia="en-GB"/>
        </w:rPr>
        <w:t xml:space="preserve">ctive </w:t>
      </w:r>
      <w:r w:rsidR="00E94349">
        <w:rPr>
          <w:rFonts w:ascii="Arial" w:eastAsia="Times New Roman" w:hAnsi="Arial" w:cs="Arial"/>
          <w:szCs w:val="24"/>
          <w:lang w:eastAsia="en-GB"/>
        </w:rPr>
        <w:t>P</w:t>
      </w:r>
      <w:r w:rsidRPr="000178A7">
        <w:rPr>
          <w:rFonts w:ascii="Arial" w:eastAsia="Times New Roman" w:hAnsi="Arial" w:cs="Arial"/>
          <w:szCs w:val="24"/>
          <w:lang w:eastAsia="en-GB"/>
        </w:rPr>
        <w:t xml:space="preserve">ower requirements to reflect that low </w:t>
      </w:r>
      <w:r w:rsidR="001222C4">
        <w:rPr>
          <w:rFonts w:ascii="Arial" w:eastAsia="Times New Roman" w:hAnsi="Arial" w:cs="Arial"/>
          <w:szCs w:val="24"/>
          <w:lang w:eastAsia="en-GB"/>
        </w:rPr>
        <w:t>L</w:t>
      </w:r>
      <w:r w:rsidRPr="000178A7">
        <w:rPr>
          <w:rFonts w:ascii="Arial" w:eastAsia="Times New Roman" w:hAnsi="Arial" w:cs="Arial"/>
          <w:szCs w:val="24"/>
          <w:lang w:eastAsia="en-GB"/>
        </w:rPr>
        <w:t>oad Generators may have greater oscillations than the requirements currently allow for.</w:t>
      </w:r>
    </w:p>
    <w:p w14:paraId="265E05E3" w14:textId="34C08CDE" w:rsidR="00B05856" w:rsidRPr="000178A7" w:rsidRDefault="00B05856" w:rsidP="00971467">
      <w:pPr>
        <w:spacing w:before="120" w:after="120" w:line="300" w:lineRule="atLeast"/>
        <w:contextualSpacing/>
        <w:jc w:val="both"/>
        <w:rPr>
          <w:rFonts w:ascii="Arial" w:eastAsia="Times New Roman" w:hAnsi="Arial" w:cs="Times New Roman"/>
          <w:szCs w:val="24"/>
          <w:lang w:eastAsia="en-GB"/>
        </w:rPr>
      </w:pPr>
      <w:commentRangeStart w:id="10"/>
      <w:r>
        <w:rPr>
          <w:rFonts w:ascii="Arial" w:eastAsia="Times New Roman" w:hAnsi="Arial" w:cs="Arial"/>
          <w:szCs w:val="24"/>
          <w:lang w:eastAsia="en-GB"/>
        </w:rPr>
        <w:t>Bigger deal:</w:t>
      </w:r>
      <w:commentRangeEnd w:id="10"/>
      <w:r w:rsidR="00D66771">
        <w:rPr>
          <w:rStyle w:val="CommentReference"/>
          <w:rFonts w:ascii="Arial" w:eastAsia="Times New Roman" w:hAnsi="Arial" w:cs="Times New Roman"/>
          <w:lang w:eastAsia="en-GB"/>
        </w:rPr>
        <w:commentReference w:id="10"/>
      </w:r>
    </w:p>
    <w:p w14:paraId="6E332EFE" w14:textId="39CED45C" w:rsidR="00DD58CE" w:rsidRPr="00210F34" w:rsidRDefault="00F5719E" w:rsidP="00001844">
      <w:pPr>
        <w:numPr>
          <w:ilvl w:val="0"/>
          <w:numId w:val="27"/>
        </w:numPr>
        <w:spacing w:before="120" w:after="120" w:line="300" w:lineRule="atLeast"/>
        <w:contextualSpacing/>
        <w:jc w:val="both"/>
        <w:rPr>
          <w:rFonts w:ascii="Arial" w:eastAsia="Times New Roman" w:hAnsi="Arial" w:cs="Times New Roman"/>
          <w:szCs w:val="24"/>
          <w:lang w:eastAsia="en-GB"/>
        </w:rPr>
      </w:pPr>
      <w:r w:rsidRPr="000178A7">
        <w:rPr>
          <w:rFonts w:ascii="Arial" w:eastAsia="Times New Roman" w:hAnsi="Arial" w:cs="Arial"/>
          <w:szCs w:val="24"/>
          <w:lang w:eastAsia="en-GB"/>
        </w:rPr>
        <w:t xml:space="preserve">To provide requirements for </w:t>
      </w:r>
      <w:commentRangeStart w:id="11"/>
      <w:r w:rsidRPr="000178A7">
        <w:rPr>
          <w:rFonts w:ascii="Arial" w:eastAsia="Times New Roman" w:hAnsi="Arial" w:cs="Arial"/>
          <w:szCs w:val="24"/>
          <w:lang w:eastAsia="en-GB"/>
        </w:rPr>
        <w:t>overvoltage events following a fault</w:t>
      </w:r>
      <w:commentRangeEnd w:id="11"/>
      <w:r w:rsidR="00940A4B">
        <w:rPr>
          <w:rStyle w:val="CommentReference"/>
          <w:rFonts w:ascii="Arial" w:eastAsia="Times New Roman" w:hAnsi="Arial" w:cs="Times New Roman"/>
          <w:lang w:eastAsia="en-GB"/>
        </w:rPr>
        <w:commentReference w:id="11"/>
      </w:r>
      <w:r w:rsidRPr="000178A7">
        <w:rPr>
          <w:rFonts w:ascii="Arial" w:eastAsia="Times New Roman" w:hAnsi="Arial" w:cs="Arial"/>
          <w:szCs w:val="24"/>
          <w:lang w:eastAsia="en-GB"/>
        </w:rPr>
        <w:t>.</w:t>
      </w:r>
    </w:p>
    <w:p w14:paraId="3C9EAFEC" w14:textId="77777777" w:rsidR="00DD58CE" w:rsidRDefault="00DD58CE" w:rsidP="00001844">
      <w:pPr>
        <w:pStyle w:val="Heading2"/>
        <w:jc w:val="both"/>
      </w:pPr>
      <w:bookmarkStart w:id="12" w:name="_Toc58482271"/>
      <w:bookmarkStart w:id="13" w:name="_Toc89793714"/>
      <w:bookmarkStart w:id="14" w:name="_Toc106981167"/>
      <w:r w:rsidRPr="005603D9">
        <w:t>Why change?</w:t>
      </w:r>
      <w:bookmarkEnd w:id="12"/>
      <w:bookmarkEnd w:id="13"/>
      <w:bookmarkEnd w:id="14"/>
    </w:p>
    <w:p w14:paraId="45B32103" w14:textId="46ED9442" w:rsidR="00F5719E" w:rsidRPr="00F5719E" w:rsidRDefault="00DD58CE" w:rsidP="00001844">
      <w:pPr>
        <w:spacing w:before="120" w:after="120" w:line="300" w:lineRule="atLeast"/>
        <w:contextualSpacing/>
        <w:jc w:val="both"/>
        <w:rPr>
          <w:rFonts w:ascii="Arial" w:eastAsia="Times New Roman" w:hAnsi="Arial" w:cs="Times New Roman"/>
          <w:szCs w:val="24"/>
          <w:lang w:eastAsia="en-GB"/>
        </w:rPr>
      </w:pPr>
      <w:r>
        <w:t xml:space="preserve">To enable Generators to assess </w:t>
      </w:r>
      <w:r w:rsidR="001222C4">
        <w:t xml:space="preserve">better </w:t>
      </w:r>
      <w:r>
        <w:t xml:space="preserve">their compliance </w:t>
      </w:r>
      <w:r w:rsidR="001222C4">
        <w:t xml:space="preserve">with </w:t>
      </w:r>
      <w:r>
        <w:t>FRT requirements, which will enhance system security during fault conditions, and to avoid unnecessary compliance proceedings following an incident where a Generator may have tripped for</w:t>
      </w:r>
      <w:r w:rsidR="00E962C2">
        <w:t xml:space="preserve"> allowable reasons by achieving greater clarity for all parties.</w:t>
      </w:r>
    </w:p>
    <w:p w14:paraId="39022D53" w14:textId="09BA2892" w:rsidR="00FC7012" w:rsidRDefault="00FC7012" w:rsidP="00001844">
      <w:pPr>
        <w:pStyle w:val="Style9"/>
        <w:jc w:val="both"/>
      </w:pPr>
      <w:r>
        <w:t>What is the solution and when will it come into effect?</w:t>
      </w:r>
    </w:p>
    <w:p w14:paraId="23918A31" w14:textId="452E114B" w:rsidR="001E62A5" w:rsidRDefault="00FC7012" w:rsidP="00001844">
      <w:pPr>
        <w:jc w:val="both"/>
        <w:rPr>
          <w:i/>
          <w:noProof/>
          <w:color w:val="FF0000"/>
        </w:rPr>
      </w:pPr>
      <w:r w:rsidRPr="00E6107E">
        <w:rPr>
          <w:b/>
        </w:rPr>
        <w:t>Proposer’s solution</w:t>
      </w:r>
      <w:r w:rsidR="00E6107E">
        <w:rPr>
          <w:b/>
        </w:rPr>
        <w:t>:</w:t>
      </w:r>
      <w:r w:rsidR="0092758C">
        <w:rPr>
          <w:b/>
        </w:rPr>
        <w:t xml:space="preserve"> </w:t>
      </w:r>
    </w:p>
    <w:p w14:paraId="5233DBA7" w14:textId="6F11B529" w:rsidR="000A353B" w:rsidRPr="000A353B" w:rsidRDefault="000960CF" w:rsidP="000A353B">
      <w:pPr>
        <w:jc w:val="both"/>
        <w:rPr>
          <w:rFonts w:cs="Arial"/>
          <w:bCs/>
        </w:rPr>
      </w:pPr>
      <w:r w:rsidRPr="006732B5">
        <w:t xml:space="preserve">The sections of the code to which changes are proposed are </w:t>
      </w:r>
      <w:commentRangeStart w:id="15"/>
      <w:r w:rsidRPr="006732B5">
        <w:t xml:space="preserve">CC.6.3.15 and ECC.6.3.15 </w:t>
      </w:r>
      <w:commentRangeEnd w:id="15"/>
      <w:r w:rsidR="003321CE">
        <w:rPr>
          <w:rStyle w:val="CommentReference"/>
          <w:rFonts w:ascii="Arial" w:eastAsia="Times New Roman" w:hAnsi="Arial" w:cs="Times New Roman"/>
          <w:lang w:eastAsia="en-GB"/>
        </w:rPr>
        <w:commentReference w:id="15"/>
      </w:r>
      <w:r w:rsidRPr="006732B5">
        <w:t xml:space="preserve">which together form the </w:t>
      </w:r>
      <w:r>
        <w:t>FRT</w:t>
      </w:r>
      <w:r w:rsidRPr="006732B5">
        <w:t xml:space="preserve"> technical conditions for all applicable plant.</w:t>
      </w:r>
      <w:r w:rsidR="00210F34">
        <w:t xml:space="preserve"> </w:t>
      </w:r>
      <w:r w:rsidRPr="006732B5">
        <w:rPr>
          <w:rFonts w:cs="Arial"/>
          <w:bCs/>
        </w:rPr>
        <w:t xml:space="preserve">There are several other issues within the existing legal text in the </w:t>
      </w:r>
      <w:r w:rsidR="003A596D">
        <w:rPr>
          <w:rFonts w:cs="Arial"/>
          <w:bCs/>
        </w:rPr>
        <w:t>Grid Code</w:t>
      </w:r>
      <w:r w:rsidRPr="006732B5">
        <w:rPr>
          <w:rFonts w:cs="Arial"/>
          <w:bCs/>
        </w:rPr>
        <w:t xml:space="preserve"> relating to FRT</w:t>
      </w:r>
      <w:r w:rsidR="006E275B">
        <w:rPr>
          <w:rFonts w:cs="Arial"/>
          <w:bCs/>
        </w:rPr>
        <w:t xml:space="preserve"> –</w:t>
      </w:r>
      <w:r w:rsidR="000A353B" w:rsidRPr="000A353B">
        <w:rPr>
          <w:rFonts w:cs="Arial"/>
          <w:bCs/>
        </w:rPr>
        <w:t xml:space="preserve"> </w:t>
      </w:r>
      <w:r w:rsidR="006E275B">
        <w:rPr>
          <w:rFonts w:cs="Arial"/>
          <w:bCs/>
        </w:rPr>
        <w:t>stemming from the</w:t>
      </w:r>
      <w:r w:rsidR="000A353B" w:rsidRPr="000A353B">
        <w:rPr>
          <w:rFonts w:cs="Arial"/>
          <w:bCs/>
        </w:rPr>
        <w:t xml:space="preserve"> current drafting and understanding of the legal text</w:t>
      </w:r>
      <w:r w:rsidR="006E275B">
        <w:rPr>
          <w:rFonts w:cs="Arial"/>
          <w:bCs/>
        </w:rPr>
        <w:t>.</w:t>
      </w:r>
    </w:p>
    <w:p w14:paraId="216F46C1" w14:textId="77777777" w:rsidR="00FC7012" w:rsidRPr="00B7060C" w:rsidRDefault="00FC7012" w:rsidP="00001844">
      <w:pPr>
        <w:jc w:val="both"/>
        <w:rPr>
          <w:iCs/>
          <w:color w:val="00B050"/>
        </w:rPr>
      </w:pPr>
    </w:p>
    <w:p w14:paraId="7182D624" w14:textId="77777777" w:rsidR="007638B7" w:rsidRDefault="00FC7012" w:rsidP="00001844">
      <w:pPr>
        <w:jc w:val="both"/>
      </w:pPr>
      <w:r w:rsidRPr="00E6107E">
        <w:rPr>
          <w:b/>
        </w:rPr>
        <w:t>Implementation date:</w:t>
      </w:r>
      <w:r>
        <w:t xml:space="preserve"> </w:t>
      </w:r>
    </w:p>
    <w:p w14:paraId="44FA227E" w14:textId="5AEE9F51" w:rsidR="001E62A5" w:rsidRDefault="00000000" w:rsidP="00001844">
      <w:pPr>
        <w:jc w:val="both"/>
        <w:rPr>
          <w:i/>
          <w:color w:val="FF0000"/>
          <w:sz w:val="20"/>
        </w:rPr>
      </w:pPr>
      <w:sdt>
        <w:sdtPr>
          <w:rPr>
            <w:iCs/>
          </w:rPr>
          <w:alias w:val="Insert text"/>
          <w:tag w:val="Insert text"/>
          <w:id w:val="1166442126"/>
          <w:placeholder>
            <w:docPart w:val="F8CA4C53068243CB9751B4B8EA47ABF6"/>
          </w:placeholder>
        </w:sdtPr>
        <w:sdtContent>
          <w:r w:rsidR="000F75C1">
            <w:rPr>
              <w:iCs/>
            </w:rPr>
            <w:t>10 d</w:t>
          </w:r>
          <w:r w:rsidR="007638B7" w:rsidRPr="00F72814">
            <w:rPr>
              <w:iCs/>
            </w:rPr>
            <w:t>ays after</w:t>
          </w:r>
          <w:r w:rsidR="000F75C1">
            <w:rPr>
              <w:iCs/>
            </w:rPr>
            <w:t xml:space="preserve"> </w:t>
          </w:r>
          <w:commentRangeStart w:id="16"/>
          <w:r w:rsidR="000F75C1">
            <w:rPr>
              <w:iCs/>
            </w:rPr>
            <w:t>authority</w:t>
          </w:r>
          <w:r w:rsidR="007638B7" w:rsidRPr="00F72814">
            <w:rPr>
              <w:iCs/>
            </w:rPr>
            <w:t xml:space="preserve"> approval</w:t>
          </w:r>
          <w:r w:rsidR="000F75C1">
            <w:rPr>
              <w:iCs/>
            </w:rPr>
            <w:t>.</w:t>
          </w:r>
          <w:commentRangeEnd w:id="16"/>
          <w:r w:rsidR="00B918AC">
            <w:rPr>
              <w:rStyle w:val="CommentReference"/>
              <w:rFonts w:ascii="Arial" w:eastAsia="Times New Roman" w:hAnsi="Arial" w:cs="Times New Roman"/>
              <w:lang w:eastAsia="en-GB"/>
            </w:rPr>
            <w:commentReference w:id="16"/>
          </w:r>
        </w:sdtContent>
      </w:sdt>
    </w:p>
    <w:p w14:paraId="4B0A2772" w14:textId="77777777" w:rsidR="00FC7012" w:rsidRDefault="00FC7012" w:rsidP="00001844">
      <w:pPr>
        <w:jc w:val="both"/>
      </w:pPr>
    </w:p>
    <w:p w14:paraId="5F981AED" w14:textId="77777777" w:rsidR="003011FF" w:rsidRDefault="003011FF" w:rsidP="00001844">
      <w:pPr>
        <w:jc w:val="both"/>
        <w:rPr>
          <w:b/>
          <w:noProof/>
        </w:rPr>
      </w:pPr>
      <w:r>
        <w:rPr>
          <w:b/>
          <w:noProof/>
        </w:rPr>
        <w:t>Summary of potential alternative solution(s) and implementation date(s):</w:t>
      </w:r>
    </w:p>
    <w:p w14:paraId="5C2A59A8" w14:textId="277BB28B" w:rsidR="00D9195E" w:rsidRDefault="0043746B" w:rsidP="00D9195E">
      <w:pPr>
        <w:pStyle w:val="TOCMOD"/>
        <w:framePr w:hSpace="0" w:vSpace="0" w:wrap="auto" w:vAnchor="margin" w:yAlign="inline"/>
        <w:spacing w:before="0" w:after="0" w:line="360" w:lineRule="atLeast"/>
        <w:rPr>
          <w:rFonts w:cs="Arial"/>
          <w:b w:val="0"/>
          <w:bCs w:val="0"/>
          <w:noProof w:val="0"/>
          <w:color w:val="auto"/>
          <w:lang w:eastAsia="en-US"/>
        </w:rPr>
      </w:pPr>
      <w:commentRangeStart w:id="17"/>
      <w:r>
        <w:rPr>
          <w:iCs/>
        </w:rPr>
        <w:t xml:space="preserve">WAGCM1 </w:t>
      </w:r>
      <w:r w:rsidR="00D9195E">
        <w:rPr>
          <w:rFonts w:cs="Arial"/>
          <w:b w:val="0"/>
          <w:bCs w:val="0"/>
          <w:noProof w:val="0"/>
          <w:color w:val="auto"/>
          <w:lang w:eastAsia="en-US"/>
        </w:rPr>
        <w:t xml:space="preserve">In </w:t>
      </w:r>
      <w:commentRangeEnd w:id="17"/>
      <w:r w:rsidR="004934CE">
        <w:rPr>
          <w:rStyle w:val="CommentReference"/>
          <w:b w:val="0"/>
          <w:bCs w:val="0"/>
          <w:noProof w:val="0"/>
          <w:color w:val="auto"/>
        </w:rPr>
        <w:commentReference w:id="17"/>
      </w:r>
      <w:r w:rsidR="00D9195E">
        <w:rPr>
          <w:rFonts w:cs="Arial"/>
          <w:b w:val="0"/>
          <w:bCs w:val="0"/>
          <w:noProof w:val="0"/>
          <w:color w:val="auto"/>
          <w:lang w:eastAsia="en-US"/>
        </w:rPr>
        <w:t>general this Alternative Modification Proposal will have the same effect as the Original Modification Proposal except that it will not retrospective</w:t>
      </w:r>
      <w:r w:rsidR="003E452D">
        <w:rPr>
          <w:rFonts w:cs="Arial"/>
          <w:b w:val="0"/>
          <w:bCs w:val="0"/>
          <w:noProof w:val="0"/>
          <w:color w:val="auto"/>
          <w:lang w:eastAsia="en-US"/>
        </w:rPr>
        <w:t>l</w:t>
      </w:r>
      <w:r w:rsidR="006B14AB">
        <w:rPr>
          <w:rFonts w:cs="Arial"/>
          <w:b w:val="0"/>
          <w:bCs w:val="0"/>
          <w:noProof w:val="0"/>
          <w:color w:val="auto"/>
          <w:lang w:eastAsia="en-US"/>
        </w:rPr>
        <w:t>y</w:t>
      </w:r>
      <w:r w:rsidR="00D9195E">
        <w:rPr>
          <w:rFonts w:cs="Arial"/>
          <w:b w:val="0"/>
          <w:bCs w:val="0"/>
          <w:noProof w:val="0"/>
          <w:color w:val="auto"/>
          <w:lang w:eastAsia="en-US"/>
        </w:rPr>
        <w:t xml:space="preserve"> </w:t>
      </w:r>
      <w:r w:rsidR="00495154">
        <w:rPr>
          <w:rFonts w:cs="Arial"/>
          <w:b w:val="0"/>
          <w:bCs w:val="0"/>
          <w:noProof w:val="0"/>
          <w:color w:val="auto"/>
          <w:lang w:eastAsia="en-US"/>
        </w:rPr>
        <w:t xml:space="preserve">apply </w:t>
      </w:r>
      <w:r w:rsidR="00D9195E">
        <w:rPr>
          <w:rFonts w:cs="Arial"/>
          <w:b w:val="0"/>
          <w:bCs w:val="0"/>
          <w:noProof w:val="0"/>
          <w:color w:val="auto"/>
          <w:lang w:eastAsia="en-US"/>
        </w:rPr>
        <w:t>(whereas the Original would)</w:t>
      </w:r>
      <w:r w:rsidR="006B14AB">
        <w:rPr>
          <w:rFonts w:cs="Arial"/>
          <w:b w:val="0"/>
          <w:bCs w:val="0"/>
          <w:noProof w:val="0"/>
          <w:color w:val="auto"/>
          <w:lang w:eastAsia="en-US"/>
        </w:rPr>
        <w:t xml:space="preserve"> </w:t>
      </w:r>
      <w:r w:rsidR="00CF7996">
        <w:rPr>
          <w:rFonts w:cs="Arial"/>
          <w:b w:val="0"/>
          <w:bCs w:val="0"/>
          <w:noProof w:val="0"/>
          <w:color w:val="auto"/>
          <w:lang w:eastAsia="en-US"/>
        </w:rPr>
        <w:t xml:space="preserve">the </w:t>
      </w:r>
      <w:r w:rsidR="00847382">
        <w:rPr>
          <w:rFonts w:cs="Arial"/>
          <w:b w:val="0"/>
          <w:bCs w:val="0"/>
          <w:noProof w:val="0"/>
          <w:color w:val="auto"/>
          <w:lang w:eastAsia="en-US"/>
        </w:rPr>
        <w:t>over</w:t>
      </w:r>
      <w:r w:rsidR="00CF7996">
        <w:rPr>
          <w:rFonts w:cs="Arial"/>
          <w:b w:val="0"/>
          <w:bCs w:val="0"/>
          <w:noProof w:val="0"/>
          <w:color w:val="auto"/>
          <w:lang w:eastAsia="en-US"/>
        </w:rPr>
        <w:t xml:space="preserve"> voltage ride though </w:t>
      </w:r>
      <w:r w:rsidR="007046B0">
        <w:rPr>
          <w:rFonts w:cs="Arial"/>
          <w:b w:val="0"/>
          <w:bCs w:val="0"/>
          <w:noProof w:val="0"/>
          <w:color w:val="auto"/>
          <w:lang w:eastAsia="en-US"/>
        </w:rPr>
        <w:t>requi</w:t>
      </w:r>
      <w:commentRangeStart w:id="18"/>
      <w:commentRangeStart w:id="19"/>
      <w:r w:rsidR="007046B0">
        <w:rPr>
          <w:rFonts w:cs="Arial"/>
          <w:b w:val="0"/>
          <w:bCs w:val="0"/>
          <w:noProof w:val="0"/>
          <w:color w:val="auto"/>
          <w:lang w:eastAsia="en-US"/>
        </w:rPr>
        <w:t>rements</w:t>
      </w:r>
      <w:commentRangeEnd w:id="18"/>
      <w:r w:rsidR="00293EB4">
        <w:rPr>
          <w:rStyle w:val="CommentReference"/>
          <w:b w:val="0"/>
          <w:bCs w:val="0"/>
          <w:noProof w:val="0"/>
          <w:color w:val="auto"/>
        </w:rPr>
        <w:commentReference w:id="18"/>
      </w:r>
      <w:commentRangeEnd w:id="19"/>
      <w:r w:rsidR="00086511">
        <w:rPr>
          <w:rStyle w:val="CommentReference"/>
          <w:b w:val="0"/>
          <w:bCs w:val="0"/>
          <w:noProof w:val="0"/>
          <w:color w:val="auto"/>
        </w:rPr>
        <w:commentReference w:id="19"/>
      </w:r>
      <w:r w:rsidR="00D9195E">
        <w:rPr>
          <w:rFonts w:cs="Arial"/>
          <w:b w:val="0"/>
          <w:bCs w:val="0"/>
          <w:noProof w:val="0"/>
          <w:color w:val="auto"/>
          <w:lang w:eastAsia="en-US"/>
        </w:rPr>
        <w:t xml:space="preserve">. </w:t>
      </w:r>
    </w:p>
    <w:p w14:paraId="694DE01E" w14:textId="5FBE5786" w:rsidR="003011FF" w:rsidRDefault="003011FF" w:rsidP="00001844">
      <w:pPr>
        <w:jc w:val="both"/>
        <w:rPr>
          <w:iCs/>
        </w:rPr>
      </w:pPr>
    </w:p>
    <w:p w14:paraId="68EFDD81" w14:textId="36F9674D" w:rsidR="00454525" w:rsidRDefault="00AA7229" w:rsidP="00454525">
      <w:pPr>
        <w:pStyle w:val="TOCMOD"/>
        <w:framePr w:hSpace="0" w:vSpace="0" w:wrap="auto" w:vAnchor="margin" w:yAlign="inline"/>
        <w:rPr>
          <w:rFonts w:cs="Arial"/>
          <w:b w:val="0"/>
          <w:color w:val="auto"/>
        </w:rPr>
      </w:pPr>
      <w:r>
        <w:rPr>
          <w:iCs/>
        </w:rPr>
        <w:t>WAGCM</w:t>
      </w:r>
      <w:r w:rsidR="006C6D89">
        <w:rPr>
          <w:iCs/>
        </w:rPr>
        <w:t>2</w:t>
      </w:r>
      <w:r w:rsidR="00454525">
        <w:rPr>
          <w:iCs/>
        </w:rPr>
        <w:t xml:space="preserve"> </w:t>
      </w:r>
      <w:r w:rsidR="00454525">
        <w:rPr>
          <w:rFonts w:cs="Arial"/>
          <w:b w:val="0"/>
          <w:color w:val="auto"/>
        </w:rPr>
        <w:t xml:space="preserve">The alternative solution proposed is the Original GC0155 solution which contains the </w:t>
      </w:r>
      <w:r w:rsidR="00BF5899">
        <w:rPr>
          <w:rFonts w:cs="Arial"/>
          <w:b w:val="0"/>
          <w:color w:val="auto"/>
        </w:rPr>
        <w:t>F</w:t>
      </w:r>
      <w:r w:rsidR="00454525">
        <w:rPr>
          <w:rFonts w:cs="Arial"/>
          <w:b w:val="0"/>
          <w:color w:val="auto"/>
        </w:rPr>
        <w:t xml:space="preserve">ault </w:t>
      </w:r>
      <w:r w:rsidR="00BF5899">
        <w:rPr>
          <w:rFonts w:cs="Arial"/>
          <w:b w:val="0"/>
          <w:color w:val="auto"/>
        </w:rPr>
        <w:t>R</w:t>
      </w:r>
      <w:r w:rsidR="00454525">
        <w:rPr>
          <w:rFonts w:cs="Arial"/>
          <w:b w:val="0"/>
          <w:color w:val="auto"/>
        </w:rPr>
        <w:t xml:space="preserve">ide </w:t>
      </w:r>
      <w:r w:rsidR="00BF5899">
        <w:rPr>
          <w:rFonts w:cs="Arial"/>
          <w:b w:val="0"/>
          <w:color w:val="auto"/>
        </w:rPr>
        <w:t>T</w:t>
      </w:r>
      <w:r w:rsidR="00454525">
        <w:rPr>
          <w:rFonts w:cs="Arial"/>
          <w:b w:val="0"/>
          <w:color w:val="auto"/>
        </w:rPr>
        <w:t xml:space="preserve">hrough clarifications identified within the </w:t>
      </w:r>
      <w:r w:rsidR="000C4F84">
        <w:rPr>
          <w:rFonts w:cs="Arial"/>
          <w:b w:val="0"/>
          <w:color w:val="auto"/>
        </w:rPr>
        <w:t>t</w:t>
      </w:r>
      <w:r w:rsidR="00454525">
        <w:rPr>
          <w:rFonts w:cs="Arial"/>
          <w:b w:val="0"/>
          <w:color w:val="auto"/>
        </w:rPr>
        <w:t xml:space="preserve">erms of reference minus the </w:t>
      </w:r>
      <w:r w:rsidR="00977E6E">
        <w:rPr>
          <w:rFonts w:cs="Arial"/>
          <w:b w:val="0"/>
          <w:color w:val="auto"/>
        </w:rPr>
        <w:t>t</w:t>
      </w:r>
      <w:r w:rsidR="00454525">
        <w:rPr>
          <w:rFonts w:cs="Arial"/>
          <w:b w:val="0"/>
          <w:color w:val="auto"/>
        </w:rPr>
        <w:t xml:space="preserve">emporary </w:t>
      </w:r>
      <w:r w:rsidR="00977E6E">
        <w:rPr>
          <w:rFonts w:cs="Arial"/>
          <w:b w:val="0"/>
          <w:color w:val="auto"/>
        </w:rPr>
        <w:t>o</w:t>
      </w:r>
      <w:r w:rsidR="00454525">
        <w:rPr>
          <w:rFonts w:cs="Arial"/>
          <w:b w:val="0"/>
          <w:color w:val="auto"/>
        </w:rPr>
        <w:t>vervoltage requirements which are recommended to be resolved via its own new modification.</w:t>
      </w:r>
    </w:p>
    <w:p w14:paraId="23B37D99" w14:textId="55118DF4" w:rsidR="00AA7229" w:rsidRPr="005B5CC6" w:rsidRDefault="00AA7229" w:rsidP="00001844">
      <w:pPr>
        <w:jc w:val="both"/>
        <w:rPr>
          <w:iCs/>
        </w:rPr>
      </w:pPr>
    </w:p>
    <w:p w14:paraId="6B9BDFEC" w14:textId="77777777" w:rsidR="00FC7012" w:rsidRDefault="00FC7012" w:rsidP="00001844">
      <w:pPr>
        <w:pStyle w:val="Style10"/>
        <w:jc w:val="both"/>
      </w:pPr>
      <w:r>
        <w:lastRenderedPageBreak/>
        <w:t>What is the impact if this change is made?</w:t>
      </w:r>
    </w:p>
    <w:p w14:paraId="410C10A2" w14:textId="6949AA27" w:rsidR="00580F91" w:rsidRPr="000F75C1" w:rsidRDefault="00DD44F7" w:rsidP="00001844">
      <w:pPr>
        <w:spacing w:after="160" w:line="256" w:lineRule="auto"/>
        <w:jc w:val="both"/>
        <w:rPr>
          <w:iCs/>
        </w:rPr>
      </w:pPr>
      <w:r>
        <w:rPr>
          <w:iCs/>
        </w:rPr>
        <w:t xml:space="preserve">System wide </w:t>
      </w:r>
      <w:r w:rsidR="00CC5997">
        <w:rPr>
          <w:iCs/>
        </w:rPr>
        <w:t>operational impact (</w:t>
      </w:r>
      <w:r w:rsidR="000145CE">
        <w:rPr>
          <w:iCs/>
        </w:rPr>
        <w:t>this is</w:t>
      </w:r>
      <w:r w:rsidR="00495235">
        <w:rPr>
          <w:iCs/>
        </w:rPr>
        <w:t xml:space="preserve"> if retrospectivity is to be considered)</w:t>
      </w:r>
    </w:p>
    <w:p w14:paraId="1A59772A" w14:textId="77777777" w:rsidR="00FC7012" w:rsidRDefault="00FC7012" w:rsidP="00001844">
      <w:pPr>
        <w:pStyle w:val="Style11"/>
        <w:jc w:val="both"/>
      </w:pPr>
      <w:r>
        <w:t>Interactions</w:t>
      </w:r>
    </w:p>
    <w:p w14:paraId="445AEAB9" w14:textId="68E36A89" w:rsidR="00FC7012" w:rsidRDefault="000A353B" w:rsidP="00001844">
      <w:pPr>
        <w:spacing w:after="160" w:line="256" w:lineRule="auto"/>
        <w:jc w:val="both"/>
        <w:rPr>
          <w:iCs/>
        </w:rPr>
      </w:pPr>
      <w:r w:rsidRPr="00BC3F9D">
        <w:rPr>
          <w:iCs/>
        </w:rPr>
        <w:t>Th</w:t>
      </w:r>
      <w:r w:rsidR="00BC3F9D" w:rsidRPr="00BC3F9D">
        <w:rPr>
          <w:iCs/>
        </w:rPr>
        <w:t>is modification proposal if implemented</w:t>
      </w:r>
      <w:r w:rsidR="00BC3F9D">
        <w:rPr>
          <w:iCs/>
        </w:rPr>
        <w:t>,</w:t>
      </w:r>
      <w:r w:rsidR="00BC3F9D" w:rsidRPr="00BC3F9D">
        <w:rPr>
          <w:iCs/>
        </w:rPr>
        <w:t xml:space="preserve"> will have no impacts</w:t>
      </w:r>
      <w:r w:rsidR="005B5CC6">
        <w:rPr>
          <w:iCs/>
        </w:rPr>
        <w:t xml:space="preserve"> on the E</w:t>
      </w:r>
      <w:r w:rsidR="006D019B">
        <w:rPr>
          <w:iCs/>
        </w:rPr>
        <w:t>lect</w:t>
      </w:r>
      <w:r w:rsidR="00463A6C">
        <w:rPr>
          <w:iCs/>
        </w:rPr>
        <w:t xml:space="preserve">ricity </w:t>
      </w:r>
      <w:r w:rsidR="005B5CC6">
        <w:rPr>
          <w:iCs/>
        </w:rPr>
        <w:t>B</w:t>
      </w:r>
      <w:r w:rsidR="00463A6C">
        <w:rPr>
          <w:iCs/>
        </w:rPr>
        <w:t xml:space="preserve">alancing </w:t>
      </w:r>
      <w:r w:rsidR="005B5CC6">
        <w:rPr>
          <w:iCs/>
        </w:rPr>
        <w:t>R</w:t>
      </w:r>
      <w:r w:rsidR="003A347B">
        <w:rPr>
          <w:iCs/>
        </w:rPr>
        <w:t>egulations</w:t>
      </w:r>
      <w:r w:rsidR="005B5CC6">
        <w:rPr>
          <w:iCs/>
        </w:rPr>
        <w:t xml:space="preserve"> or</w:t>
      </w:r>
      <w:r w:rsidR="00BC3F9D" w:rsidRPr="00BC3F9D">
        <w:rPr>
          <w:iCs/>
        </w:rPr>
        <w:t xml:space="preserve"> </w:t>
      </w:r>
      <w:r w:rsidR="007D35A3">
        <w:rPr>
          <w:iCs/>
        </w:rPr>
        <w:t>on</w:t>
      </w:r>
      <w:r w:rsidR="00BC3F9D" w:rsidRPr="00BC3F9D">
        <w:rPr>
          <w:iCs/>
        </w:rPr>
        <w:t xml:space="preserve"> other codes</w:t>
      </w:r>
      <w:r w:rsidR="005B5CC6">
        <w:rPr>
          <w:iCs/>
        </w:rPr>
        <w:t>.</w:t>
      </w:r>
    </w:p>
    <w:p w14:paraId="608A3EA3" w14:textId="03AF766F" w:rsidR="00052437" w:rsidRDefault="00C94433" w:rsidP="00001844">
      <w:pPr>
        <w:spacing w:after="160" w:line="256" w:lineRule="auto"/>
        <w:jc w:val="both"/>
        <w:rPr>
          <w:iCs/>
        </w:rPr>
      </w:pPr>
      <w:r>
        <w:rPr>
          <w:iCs/>
        </w:rPr>
        <w:t>Potential STC changes required.</w:t>
      </w:r>
    </w:p>
    <w:p w14:paraId="5B775217" w14:textId="235DBEF4" w:rsidR="00FE51EB" w:rsidRDefault="00FE51EB" w:rsidP="00001844">
      <w:pPr>
        <w:spacing w:after="160" w:line="256" w:lineRule="auto"/>
        <w:jc w:val="both"/>
        <w:rPr>
          <w:iCs/>
        </w:rPr>
      </w:pPr>
      <w:r>
        <w:rPr>
          <w:iCs/>
        </w:rPr>
        <w:t>Potential CUSC for cost recovery if retrospective</w:t>
      </w:r>
      <w:r w:rsidR="00E368F3">
        <w:rPr>
          <w:iCs/>
        </w:rPr>
        <w:t xml:space="preserve"> application</w:t>
      </w:r>
      <w:r>
        <w:rPr>
          <w:iCs/>
        </w:rPr>
        <w:t xml:space="preserve"> to be considered</w:t>
      </w:r>
    </w:p>
    <w:p w14:paraId="0719356B" w14:textId="25181140" w:rsidR="00E16346" w:rsidRPr="00BC3F9D" w:rsidRDefault="00E16346" w:rsidP="00001844">
      <w:pPr>
        <w:spacing w:after="160" w:line="256" w:lineRule="auto"/>
        <w:jc w:val="both"/>
        <w:rPr>
          <w:iCs/>
        </w:rPr>
      </w:pPr>
      <w:r>
        <w:rPr>
          <w:iCs/>
        </w:rPr>
        <w:t xml:space="preserve">Potential impact </w:t>
      </w:r>
      <w:r w:rsidR="00E368F3">
        <w:rPr>
          <w:iCs/>
        </w:rPr>
        <w:t>on</w:t>
      </w:r>
      <w:r>
        <w:rPr>
          <w:iCs/>
        </w:rPr>
        <w:t xml:space="preserve"> the </w:t>
      </w:r>
      <w:r w:rsidR="00BC67BE">
        <w:rPr>
          <w:iCs/>
        </w:rPr>
        <w:t xml:space="preserve">future </w:t>
      </w:r>
      <w:r>
        <w:rPr>
          <w:iCs/>
        </w:rPr>
        <w:t xml:space="preserve">stability </w:t>
      </w:r>
      <w:r w:rsidR="00BC67BE">
        <w:rPr>
          <w:iCs/>
        </w:rPr>
        <w:t>market design</w:t>
      </w:r>
      <w:r w:rsidR="00D66731">
        <w:rPr>
          <w:iCs/>
        </w:rPr>
        <w:t xml:space="preserve"> </w:t>
      </w:r>
    </w:p>
    <w:p w14:paraId="4739DC63" w14:textId="77777777" w:rsidR="000A353B" w:rsidRPr="004F3053" w:rsidRDefault="000A353B" w:rsidP="00001844">
      <w:pPr>
        <w:spacing w:after="160" w:line="256" w:lineRule="auto"/>
        <w:jc w:val="both"/>
        <w:rPr>
          <w:i/>
          <w:color w:val="FF0000"/>
        </w:rPr>
      </w:pPr>
    </w:p>
    <w:p w14:paraId="6EEB9B7D" w14:textId="77777777" w:rsidR="00043548" w:rsidRPr="005603D9" w:rsidRDefault="00043548" w:rsidP="00043548">
      <w:pPr>
        <w:pStyle w:val="CA2"/>
      </w:pPr>
      <w:bookmarkStart w:id="20" w:name="_Toc106981168"/>
      <w:r w:rsidRPr="005603D9">
        <w:t>What is the issue?</w:t>
      </w:r>
      <w:bookmarkEnd w:id="8"/>
      <w:bookmarkEnd w:id="20"/>
    </w:p>
    <w:p w14:paraId="6F5B6DD1" w14:textId="538915F0" w:rsidR="007C3E30" w:rsidRPr="007C3E30" w:rsidRDefault="007C3E30" w:rsidP="00001844">
      <w:pPr>
        <w:jc w:val="both"/>
        <w:rPr>
          <w:iCs/>
        </w:rPr>
      </w:pPr>
      <w:bookmarkStart w:id="21" w:name="_Why_change?"/>
      <w:bookmarkStart w:id="22" w:name="_Toc58482272"/>
      <w:bookmarkEnd w:id="21"/>
      <w:r w:rsidRPr="007C3E30">
        <w:rPr>
          <w:iCs/>
        </w:rPr>
        <w:t>This proposal is based on an alternative proposal (WAGCM2) to GC0151 ‘</w:t>
      </w:r>
      <w:r w:rsidR="003A596D">
        <w:rPr>
          <w:iCs/>
        </w:rPr>
        <w:t>Grid Code</w:t>
      </w:r>
      <w:r w:rsidRPr="007C3E30">
        <w:rPr>
          <w:iCs/>
        </w:rPr>
        <w:t xml:space="preserve"> Compliance with Fault Ride Through Requirements’. It was proposed during the GC0151 workgroup by Drax Power Ltd and aimed to clarify the technical requirements for </w:t>
      </w:r>
      <w:r w:rsidR="00B312E1">
        <w:rPr>
          <w:iCs/>
        </w:rPr>
        <w:t>FRT</w:t>
      </w:r>
      <w:r w:rsidRPr="007C3E30">
        <w:rPr>
          <w:iCs/>
        </w:rPr>
        <w:t xml:space="preserve"> capability set out in the </w:t>
      </w:r>
      <w:r w:rsidR="003A596D">
        <w:rPr>
          <w:iCs/>
        </w:rPr>
        <w:t>Grid Code</w:t>
      </w:r>
      <w:r w:rsidRPr="007C3E30">
        <w:rPr>
          <w:iCs/>
        </w:rPr>
        <w:t xml:space="preserve"> to improve consistency, accuracy and understanding and to help prevent non-compliance with the </w:t>
      </w:r>
      <w:r w:rsidR="003A596D">
        <w:rPr>
          <w:iCs/>
        </w:rPr>
        <w:t>Grid Code</w:t>
      </w:r>
      <w:r w:rsidRPr="007C3E30">
        <w:rPr>
          <w:iCs/>
        </w:rPr>
        <w:t>.</w:t>
      </w:r>
    </w:p>
    <w:p w14:paraId="2190CB49" w14:textId="3F6E71D2" w:rsidR="007C3E30" w:rsidRPr="007C3E30" w:rsidRDefault="007C3E30" w:rsidP="00001844">
      <w:pPr>
        <w:jc w:val="both"/>
        <w:rPr>
          <w:iCs/>
        </w:rPr>
      </w:pPr>
      <w:r w:rsidRPr="007C3E30">
        <w:rPr>
          <w:iCs/>
        </w:rPr>
        <w:t xml:space="preserve">Ofgem in </w:t>
      </w:r>
      <w:r w:rsidR="00C700C5">
        <w:rPr>
          <w:iCs/>
        </w:rPr>
        <w:t>its</w:t>
      </w:r>
      <w:r w:rsidR="00C700C5" w:rsidRPr="007C3E30">
        <w:rPr>
          <w:iCs/>
        </w:rPr>
        <w:t xml:space="preserve"> </w:t>
      </w:r>
      <w:r w:rsidRPr="007C3E30">
        <w:rPr>
          <w:iCs/>
        </w:rPr>
        <w:t xml:space="preserve">decision letter on </w:t>
      </w:r>
      <w:hyperlink r:id="rId19" w:history="1">
        <w:r w:rsidRPr="00E24C6F">
          <w:rPr>
            <w:rStyle w:val="Hyperlink"/>
            <w:iCs/>
          </w:rPr>
          <w:t>GC0151</w:t>
        </w:r>
      </w:hyperlink>
      <w:r w:rsidRPr="007C3E30">
        <w:rPr>
          <w:iCs/>
        </w:rPr>
        <w:t xml:space="preserve"> noted the views of various stakeholders and Panel members that while WAGCM2 had merit it had been insufficiently scrutinised as part of the urgent development process undertaken for GC0151. Following the implementation of GC0151</w:t>
      </w:r>
      <w:r w:rsidR="00B23F1A">
        <w:rPr>
          <w:iCs/>
        </w:rPr>
        <w:t>,</w:t>
      </w:r>
      <w:r w:rsidRPr="007C3E30">
        <w:rPr>
          <w:iCs/>
        </w:rPr>
        <w:t xml:space="preserve"> the ESO agreed to raise a</w:t>
      </w:r>
      <w:r w:rsidR="003F5DD0">
        <w:rPr>
          <w:iCs/>
        </w:rPr>
        <w:t xml:space="preserve"> proposal</w:t>
      </w:r>
      <w:r w:rsidRPr="007C3E30">
        <w:rPr>
          <w:iCs/>
        </w:rPr>
        <w:t xml:space="preserve"> embodying the GC0151 WAGCM2 proposals which the ESO had also broadly supported.</w:t>
      </w:r>
    </w:p>
    <w:p w14:paraId="284F034C" w14:textId="2FFB1357" w:rsidR="00915D2F" w:rsidRDefault="007C3E30" w:rsidP="00001844">
      <w:pPr>
        <w:jc w:val="both"/>
        <w:rPr>
          <w:iCs/>
        </w:rPr>
      </w:pPr>
      <w:r w:rsidRPr="007C3E30">
        <w:rPr>
          <w:iCs/>
        </w:rPr>
        <w:t xml:space="preserve">This modification therefore proposes minor changes and improvements to the existing </w:t>
      </w:r>
      <w:r w:rsidR="003A596D">
        <w:rPr>
          <w:iCs/>
        </w:rPr>
        <w:t>Grid Code</w:t>
      </w:r>
      <w:r w:rsidRPr="007C3E30">
        <w:rPr>
          <w:iCs/>
        </w:rPr>
        <w:t xml:space="preserve"> Fault Ride Through requirements as a minimum but not limited to the following:</w:t>
      </w:r>
    </w:p>
    <w:p w14:paraId="62C99FFD" w14:textId="77777777" w:rsidR="00B23F1A" w:rsidRPr="007C3E30" w:rsidRDefault="00B23F1A" w:rsidP="00001844">
      <w:pPr>
        <w:jc w:val="both"/>
        <w:rPr>
          <w:iCs/>
        </w:rPr>
      </w:pPr>
    </w:p>
    <w:p w14:paraId="2DF37AFF" w14:textId="3220C2C7" w:rsidR="007C3E30" w:rsidRPr="005F48D0" w:rsidRDefault="007C3E30" w:rsidP="005F48D0">
      <w:pPr>
        <w:pStyle w:val="ListParagraph"/>
        <w:numPr>
          <w:ilvl w:val="0"/>
          <w:numId w:val="47"/>
        </w:numPr>
        <w:jc w:val="both"/>
        <w:rPr>
          <w:iCs/>
        </w:rPr>
      </w:pPr>
      <w:r w:rsidRPr="005F48D0">
        <w:rPr>
          <w:iCs/>
        </w:rPr>
        <w:t xml:space="preserve">To clarify instances where User </w:t>
      </w:r>
      <w:r w:rsidR="00B26E48">
        <w:rPr>
          <w:iCs/>
        </w:rPr>
        <w:t>P</w:t>
      </w:r>
      <w:r w:rsidRPr="005F48D0">
        <w:rPr>
          <w:iCs/>
        </w:rPr>
        <w:t xml:space="preserve">lant is permitted to trip where required in order to clear the fault from the </w:t>
      </w:r>
      <w:r w:rsidR="00D8466E">
        <w:rPr>
          <w:iCs/>
        </w:rPr>
        <w:t>T</w:t>
      </w:r>
      <w:r w:rsidR="00D8466E" w:rsidRPr="005F48D0">
        <w:rPr>
          <w:iCs/>
        </w:rPr>
        <w:t xml:space="preserve">ransmission </w:t>
      </w:r>
      <w:r w:rsidR="00D8466E">
        <w:rPr>
          <w:iCs/>
        </w:rPr>
        <w:t>S</w:t>
      </w:r>
      <w:r w:rsidR="00D8466E" w:rsidRPr="005F48D0">
        <w:rPr>
          <w:iCs/>
        </w:rPr>
        <w:t>ystem</w:t>
      </w:r>
      <w:r w:rsidRPr="005F48D0">
        <w:rPr>
          <w:iCs/>
        </w:rPr>
        <w:t xml:space="preserve">. </w:t>
      </w:r>
    </w:p>
    <w:p w14:paraId="70C248D9" w14:textId="6A4A8F86" w:rsidR="007C3E30" w:rsidRPr="005F48D0" w:rsidRDefault="007C3E30" w:rsidP="005F48D0">
      <w:pPr>
        <w:pStyle w:val="ListParagraph"/>
        <w:numPr>
          <w:ilvl w:val="0"/>
          <w:numId w:val="47"/>
        </w:numPr>
        <w:jc w:val="both"/>
        <w:rPr>
          <w:iCs/>
        </w:rPr>
      </w:pPr>
      <w:r w:rsidRPr="005F48D0">
        <w:rPr>
          <w:iCs/>
        </w:rPr>
        <w:t xml:space="preserve">To amend requirements for generating maximum reactive current during faults which may be unachievable for many Generators. </w:t>
      </w:r>
    </w:p>
    <w:p w14:paraId="332A03DE" w14:textId="77777777" w:rsidR="0075227D" w:rsidRDefault="007C3E30" w:rsidP="005F48D0">
      <w:pPr>
        <w:pStyle w:val="ListParagraph"/>
        <w:numPr>
          <w:ilvl w:val="0"/>
          <w:numId w:val="47"/>
        </w:numPr>
        <w:jc w:val="both"/>
        <w:rPr>
          <w:iCs/>
        </w:rPr>
      </w:pPr>
      <w:r w:rsidRPr="005F48D0">
        <w:rPr>
          <w:iCs/>
        </w:rPr>
        <w:t xml:space="preserve">To amend post fault </w:t>
      </w:r>
      <w:r w:rsidR="00D8466E">
        <w:rPr>
          <w:iCs/>
        </w:rPr>
        <w:t>A</w:t>
      </w:r>
      <w:r w:rsidRPr="005F48D0">
        <w:rPr>
          <w:iCs/>
        </w:rPr>
        <w:t xml:space="preserve">ctive </w:t>
      </w:r>
      <w:r w:rsidR="00D8466E">
        <w:rPr>
          <w:iCs/>
        </w:rPr>
        <w:t>P</w:t>
      </w:r>
      <w:r w:rsidRPr="005F48D0">
        <w:rPr>
          <w:iCs/>
        </w:rPr>
        <w:t xml:space="preserve">ower requirements to reflect that low </w:t>
      </w:r>
      <w:r w:rsidR="00D8466E">
        <w:rPr>
          <w:iCs/>
        </w:rPr>
        <w:t>L</w:t>
      </w:r>
      <w:r w:rsidRPr="005F48D0">
        <w:rPr>
          <w:iCs/>
        </w:rPr>
        <w:t>oad Generators may have greater oscillations than the requirements currently allow for.</w:t>
      </w:r>
    </w:p>
    <w:p w14:paraId="53E4383D" w14:textId="77777777" w:rsidR="0075227D" w:rsidRDefault="0075227D" w:rsidP="0075227D">
      <w:pPr>
        <w:pStyle w:val="ListParagraph"/>
        <w:jc w:val="both"/>
        <w:rPr>
          <w:iCs/>
        </w:rPr>
      </w:pPr>
    </w:p>
    <w:p w14:paraId="6871A038" w14:textId="0C50C964" w:rsidR="007C3E30" w:rsidRPr="0075227D" w:rsidRDefault="00EE03E7" w:rsidP="0075227D">
      <w:pPr>
        <w:jc w:val="both"/>
        <w:rPr>
          <w:iCs/>
        </w:rPr>
      </w:pPr>
      <w:r w:rsidRPr="0075227D">
        <w:rPr>
          <w:iCs/>
        </w:rPr>
        <w:t>Also in GC0151 the original proposal had overvoltage, but was withdrawn and therefore the Workgroup ha</w:t>
      </w:r>
      <w:r w:rsidR="001C1AA9" w:rsidRPr="0075227D">
        <w:rPr>
          <w:iCs/>
        </w:rPr>
        <w:t>s considered</w:t>
      </w:r>
    </w:p>
    <w:p w14:paraId="6A1C7A0E" w14:textId="0CB623E7" w:rsidR="007C3E30" w:rsidRPr="005F48D0" w:rsidRDefault="007C3E30" w:rsidP="005F48D0">
      <w:pPr>
        <w:pStyle w:val="ListParagraph"/>
        <w:numPr>
          <w:ilvl w:val="0"/>
          <w:numId w:val="47"/>
        </w:numPr>
        <w:jc w:val="both"/>
        <w:rPr>
          <w:iCs/>
        </w:rPr>
      </w:pPr>
      <w:r w:rsidRPr="005F48D0">
        <w:rPr>
          <w:iCs/>
        </w:rPr>
        <w:t>To provide requirements for overvoltage events following a fault.</w:t>
      </w:r>
    </w:p>
    <w:p w14:paraId="4FCAF7F7" w14:textId="77777777" w:rsidR="00915D2F" w:rsidRPr="007C3E30" w:rsidRDefault="00915D2F" w:rsidP="00001844">
      <w:pPr>
        <w:jc w:val="both"/>
        <w:rPr>
          <w:iCs/>
        </w:rPr>
      </w:pPr>
    </w:p>
    <w:p w14:paraId="557201E4" w14:textId="77777777" w:rsidR="00BE213C" w:rsidRDefault="00BE213C" w:rsidP="00001844">
      <w:pPr>
        <w:pStyle w:val="Heading2"/>
        <w:jc w:val="both"/>
      </w:pPr>
      <w:bookmarkStart w:id="23" w:name="_Toc106981169"/>
      <w:r>
        <w:t>Why change?</w:t>
      </w:r>
      <w:bookmarkEnd w:id="23"/>
    </w:p>
    <w:p w14:paraId="17A0C729" w14:textId="176748FA" w:rsidR="00090953" w:rsidRPr="00090953" w:rsidRDefault="00090953" w:rsidP="00001844">
      <w:pPr>
        <w:jc w:val="both"/>
        <w:rPr>
          <w:iCs/>
        </w:rPr>
      </w:pPr>
      <w:bookmarkStart w:id="24" w:name="_Toc58837632"/>
      <w:r w:rsidRPr="00090953">
        <w:rPr>
          <w:iCs/>
        </w:rPr>
        <w:t xml:space="preserve">To enable Generators to assess </w:t>
      </w:r>
      <w:r w:rsidR="00123800">
        <w:rPr>
          <w:iCs/>
        </w:rPr>
        <w:t xml:space="preserve">more </w:t>
      </w:r>
      <w:r w:rsidR="00C06409">
        <w:rPr>
          <w:iCs/>
        </w:rPr>
        <w:t xml:space="preserve">completely </w:t>
      </w:r>
      <w:r w:rsidRPr="00090953">
        <w:rPr>
          <w:iCs/>
        </w:rPr>
        <w:t xml:space="preserve">their compliance </w:t>
      </w:r>
      <w:r w:rsidR="000666AD">
        <w:rPr>
          <w:iCs/>
        </w:rPr>
        <w:t>with</w:t>
      </w:r>
      <w:r w:rsidR="000666AD" w:rsidRPr="00090953">
        <w:rPr>
          <w:iCs/>
        </w:rPr>
        <w:t xml:space="preserve"> </w:t>
      </w:r>
      <w:r w:rsidRPr="00090953">
        <w:rPr>
          <w:iCs/>
        </w:rPr>
        <w:t>FRT requirements, which will enhance system security during fault conditions, and to avoid unnecessary compliance proceedings</w:t>
      </w:r>
      <w:r w:rsidR="00274696">
        <w:rPr>
          <w:iCs/>
        </w:rPr>
        <w:t>,</w:t>
      </w:r>
      <w:r w:rsidRPr="00090953">
        <w:rPr>
          <w:iCs/>
        </w:rPr>
        <w:t xml:space="preserve"> following an incident where a Generator may have tripped for allowable reasons</w:t>
      </w:r>
      <w:r w:rsidR="00274696">
        <w:rPr>
          <w:iCs/>
        </w:rPr>
        <w:t>,</w:t>
      </w:r>
      <w:r w:rsidRPr="00090953">
        <w:rPr>
          <w:iCs/>
        </w:rPr>
        <w:t xml:space="preserve"> by achieving greater clarity for all parties.</w:t>
      </w:r>
    </w:p>
    <w:p w14:paraId="79292B3A" w14:textId="77777777" w:rsidR="00043548" w:rsidRPr="005603D9" w:rsidRDefault="00043548" w:rsidP="00001844">
      <w:pPr>
        <w:pStyle w:val="CA3"/>
        <w:jc w:val="both"/>
      </w:pPr>
      <w:bookmarkStart w:id="25" w:name="_Toc106981170"/>
      <w:r w:rsidRPr="005603D9">
        <w:lastRenderedPageBreak/>
        <w:t xml:space="preserve">What is the </w:t>
      </w:r>
      <w:r w:rsidR="005E3456">
        <w:t>s</w:t>
      </w:r>
      <w:r w:rsidRPr="005603D9">
        <w:t>olution?</w:t>
      </w:r>
      <w:bookmarkEnd w:id="22"/>
      <w:bookmarkEnd w:id="24"/>
      <w:bookmarkEnd w:id="25"/>
    </w:p>
    <w:p w14:paraId="3B6C3B12" w14:textId="77777777" w:rsidR="00DC39DC" w:rsidRDefault="00DC39DC" w:rsidP="00DC39DC">
      <w:pPr>
        <w:pStyle w:val="Heading2"/>
      </w:pPr>
      <w:bookmarkStart w:id="26" w:name="_Toc106981171"/>
      <w:r>
        <w:t>Proposer’s solution</w:t>
      </w:r>
      <w:bookmarkEnd w:id="26"/>
    </w:p>
    <w:p w14:paraId="7F701514" w14:textId="29DA5461" w:rsidR="003E6C75" w:rsidRPr="003E6C75" w:rsidRDefault="003E6C75" w:rsidP="003E6C75">
      <w:pPr>
        <w:spacing w:after="160"/>
      </w:pPr>
      <w:commentRangeStart w:id="27"/>
      <w:r w:rsidRPr="003E6C75">
        <w:t xml:space="preserve">The sections of the code to which changes are proposed are CC.6.3.15 and ECC.6.3.15 </w:t>
      </w:r>
      <w:r w:rsidR="00D37444">
        <w:t xml:space="preserve">and the addition of </w:t>
      </w:r>
      <w:r w:rsidR="00CF7F2D">
        <w:t>CC.6.</w:t>
      </w:r>
      <w:r w:rsidR="00664557">
        <w:t>1.</w:t>
      </w:r>
      <w:r w:rsidR="00CF7F2D">
        <w:t xml:space="preserve">11 </w:t>
      </w:r>
      <w:r w:rsidR="008A5745">
        <w:t>and ECC.6.1.11</w:t>
      </w:r>
      <w:r w:rsidR="00BB2277">
        <w:t xml:space="preserve">; </w:t>
      </w:r>
      <w:r w:rsidR="00CF7F2D">
        <w:t xml:space="preserve">and </w:t>
      </w:r>
      <w:r w:rsidR="00CF7F2D" w:rsidRPr="00943CD1">
        <w:rPr>
          <w:highlight w:val="yellow"/>
        </w:rPr>
        <w:t>ANNEX</w:t>
      </w:r>
      <w:r w:rsidR="00CF7F2D">
        <w:t xml:space="preserve"> </w:t>
      </w:r>
      <w:r w:rsidRPr="003E6C75">
        <w:t>which together form the FRT technical conditions for all applicable plant.</w:t>
      </w:r>
    </w:p>
    <w:p w14:paraId="198688AD" w14:textId="6BD1F44C" w:rsidR="00BF1193" w:rsidRDefault="0022466D" w:rsidP="003E6C75">
      <w:pPr>
        <w:spacing w:after="160" w:line="240" w:lineRule="auto"/>
        <w:jc w:val="both"/>
        <w:textAlignment w:val="baseline"/>
        <w:rPr>
          <w:rFonts w:cs="Arial"/>
          <w:bCs/>
        </w:rPr>
      </w:pPr>
      <w:r>
        <w:rPr>
          <w:rFonts w:cs="Arial"/>
          <w:bCs/>
        </w:rPr>
        <w:t xml:space="preserve">There are several clarifications required to support the understanding </w:t>
      </w:r>
      <w:r w:rsidR="00525A0A">
        <w:rPr>
          <w:rFonts w:cs="Arial"/>
          <w:bCs/>
        </w:rPr>
        <w:t>and fix some</w:t>
      </w:r>
      <w:r w:rsidR="002F22DF">
        <w:rPr>
          <w:rFonts w:cs="Arial"/>
          <w:bCs/>
        </w:rPr>
        <w:t xml:space="preserve"> technical requirement </w:t>
      </w:r>
      <w:r>
        <w:rPr>
          <w:rFonts w:cs="Arial"/>
          <w:bCs/>
        </w:rPr>
        <w:t xml:space="preserve">of </w:t>
      </w:r>
      <w:r w:rsidR="00235903">
        <w:rPr>
          <w:rFonts w:cs="Arial"/>
          <w:bCs/>
        </w:rPr>
        <w:t>the FRT technical compliance processes within the Grid Code.</w:t>
      </w:r>
      <w:commentRangeEnd w:id="27"/>
      <w:r w:rsidR="00092FFF">
        <w:rPr>
          <w:rStyle w:val="CommentReference"/>
          <w:rFonts w:ascii="Arial" w:eastAsia="Times New Roman" w:hAnsi="Arial" w:cs="Times New Roman"/>
          <w:lang w:eastAsia="en-GB"/>
        </w:rPr>
        <w:commentReference w:id="27"/>
      </w:r>
    </w:p>
    <w:p w14:paraId="06CD21A2" w14:textId="77777777" w:rsidR="000123EE" w:rsidRPr="003E6C75" w:rsidRDefault="000123EE" w:rsidP="003E6C75">
      <w:pPr>
        <w:spacing w:after="160" w:line="240" w:lineRule="auto"/>
        <w:jc w:val="both"/>
        <w:textAlignment w:val="baseline"/>
        <w:rPr>
          <w:rFonts w:cs="Arial"/>
          <w:bCs/>
          <w:sz w:val="20"/>
        </w:rPr>
      </w:pPr>
    </w:p>
    <w:p w14:paraId="22C6C42D" w14:textId="2BBA8019" w:rsidR="003E6C75" w:rsidRPr="003E6C75" w:rsidRDefault="003E6C75" w:rsidP="003E6C75">
      <w:pPr>
        <w:spacing w:after="160" w:line="240" w:lineRule="auto"/>
        <w:jc w:val="both"/>
        <w:textAlignment w:val="baseline"/>
        <w:rPr>
          <w:rFonts w:cs="Arial"/>
          <w:b/>
          <w:u w:val="single"/>
        </w:rPr>
      </w:pPr>
      <w:r w:rsidRPr="003E6C75">
        <w:rPr>
          <w:rFonts w:cs="Arial"/>
          <w:b/>
          <w:u w:val="single"/>
        </w:rPr>
        <w:t>Clarification of Fault Ride Through Requirement</w:t>
      </w:r>
      <w:r w:rsidR="00E96320">
        <w:rPr>
          <w:rFonts w:cs="Arial"/>
          <w:b/>
          <w:u w:val="single"/>
        </w:rPr>
        <w:t>s</w:t>
      </w:r>
    </w:p>
    <w:p w14:paraId="2CF7FBCD" w14:textId="47CDE033" w:rsidR="006A01E5" w:rsidRPr="003E6C75" w:rsidRDefault="00F32D27" w:rsidP="006A01E5">
      <w:pPr>
        <w:spacing w:after="160" w:line="240" w:lineRule="auto"/>
        <w:jc w:val="both"/>
        <w:textAlignment w:val="baseline"/>
        <w:rPr>
          <w:rFonts w:cs="Arial"/>
          <w:bCs/>
        </w:rPr>
      </w:pPr>
      <w:r w:rsidRPr="003E6C75">
        <w:rPr>
          <w:rFonts w:cs="Arial"/>
          <w:bCs/>
        </w:rPr>
        <w:t>The way</w:t>
      </w:r>
      <w:r>
        <w:rPr>
          <w:rFonts w:cs="Arial"/>
          <w:bCs/>
        </w:rPr>
        <w:t xml:space="preserve"> the current clauses </w:t>
      </w:r>
      <w:r w:rsidRPr="003E6C75">
        <w:rPr>
          <w:rFonts w:cs="Arial"/>
          <w:bCs/>
        </w:rPr>
        <w:t>CC.6.3.15</w:t>
      </w:r>
      <w:del w:id="28" w:author="Bieshoy Awad (ESO)" w:date="2024-02-28T10:23:00Z">
        <w:r w:rsidRPr="003E6C75">
          <w:rPr>
            <w:rFonts w:cs="Arial"/>
            <w:bCs/>
          </w:rPr>
          <w:delText>(a)(i)</w:delText>
        </w:r>
        <w:r w:rsidR="00B30FDC">
          <w:rPr>
            <w:rFonts w:cs="Arial"/>
            <w:bCs/>
          </w:rPr>
          <w:delText xml:space="preserve"> </w:delText>
        </w:r>
      </w:del>
      <w:ins w:id="29" w:author="Bieshoy Awad (ESO)" w:date="2024-02-28T10:23:00Z">
        <w:r w:rsidR="004F3DC8">
          <w:rPr>
            <w:rFonts w:cs="Arial"/>
            <w:bCs/>
          </w:rPr>
          <w:t xml:space="preserve"> </w:t>
        </w:r>
      </w:ins>
      <w:r w:rsidR="00B30FDC">
        <w:rPr>
          <w:rFonts w:cs="Arial"/>
          <w:bCs/>
        </w:rPr>
        <w:t>and ECC.6.3.15</w:t>
      </w:r>
      <w:del w:id="30" w:author="Bieshoy Awad (ESO)" w:date="2024-02-28T10:24:00Z">
        <w:r w:rsidR="00B30FDC">
          <w:rPr>
            <w:rFonts w:cs="Arial"/>
            <w:bCs/>
          </w:rPr>
          <w:delText>.8</w:delText>
        </w:r>
      </w:del>
      <w:r w:rsidRPr="003E6C75">
        <w:rPr>
          <w:rFonts w:cs="Arial"/>
          <w:bCs/>
        </w:rPr>
        <w:t xml:space="preserve"> </w:t>
      </w:r>
      <w:r w:rsidR="000863C9">
        <w:rPr>
          <w:rFonts w:cs="Arial"/>
          <w:bCs/>
        </w:rPr>
        <w:t>are</w:t>
      </w:r>
      <w:r w:rsidRPr="003E6C75">
        <w:rPr>
          <w:rFonts w:cs="Arial"/>
          <w:bCs/>
        </w:rPr>
        <w:t xml:space="preserve"> written </w:t>
      </w:r>
      <w:r w:rsidR="006A01E5">
        <w:rPr>
          <w:rFonts w:cs="Arial"/>
          <w:bCs/>
        </w:rPr>
        <w:t xml:space="preserve">does not acknowledge that there are instances when </w:t>
      </w:r>
      <w:r w:rsidR="007E09B6">
        <w:rPr>
          <w:rFonts w:cs="Arial"/>
          <w:bCs/>
        </w:rPr>
        <w:t>a generating</w:t>
      </w:r>
      <w:r w:rsidR="007E09B6" w:rsidRPr="003E6C75">
        <w:rPr>
          <w:rFonts w:cs="Arial"/>
          <w:bCs/>
        </w:rPr>
        <w:t xml:space="preserve"> plant</w:t>
      </w:r>
      <w:r w:rsidR="007E09B6">
        <w:rPr>
          <w:rFonts w:cs="Arial"/>
          <w:bCs/>
        </w:rPr>
        <w:t xml:space="preserve"> may</w:t>
      </w:r>
      <w:r w:rsidR="00CB000D">
        <w:rPr>
          <w:rFonts w:cs="Arial"/>
          <w:bCs/>
        </w:rPr>
        <w:t xml:space="preserve"> </w:t>
      </w:r>
      <w:r w:rsidR="007E09B6">
        <w:rPr>
          <w:rFonts w:cs="Arial"/>
          <w:bCs/>
        </w:rPr>
        <w:t>be required</w:t>
      </w:r>
      <w:r w:rsidR="00CB000D">
        <w:rPr>
          <w:rFonts w:cs="Arial"/>
          <w:bCs/>
        </w:rPr>
        <w:t xml:space="preserve"> to be</w:t>
      </w:r>
      <w:r w:rsidR="007E09B6">
        <w:rPr>
          <w:rFonts w:cs="Arial"/>
          <w:bCs/>
        </w:rPr>
        <w:t xml:space="preserve"> disconnected from the system as part of the necessary</w:t>
      </w:r>
      <w:r w:rsidR="006A01E5">
        <w:rPr>
          <w:rFonts w:cs="Arial"/>
          <w:bCs/>
        </w:rPr>
        <w:t xml:space="preserve"> actions required to clear a fault or to maintain system integrity following fault clearance. This may lead to plant being deemed non-compliant with the fault ride through requirement during instances when the said requirements were not intended to apply.</w:t>
      </w:r>
    </w:p>
    <w:p w14:paraId="1DFC67BB" w14:textId="6A1B7786" w:rsidR="005E7D34" w:rsidRDefault="006A01E5" w:rsidP="006A01E5">
      <w:pPr>
        <w:spacing w:after="160" w:line="240" w:lineRule="auto"/>
        <w:jc w:val="both"/>
        <w:textAlignment w:val="baseline"/>
        <w:rPr>
          <w:rFonts w:cs="Arial"/>
          <w:bCs/>
        </w:rPr>
      </w:pPr>
      <w:r>
        <w:rPr>
          <w:rFonts w:cs="Arial"/>
          <w:bCs/>
        </w:rPr>
        <w:t xml:space="preserve">With the last section of clause </w:t>
      </w:r>
      <w:r w:rsidRPr="003E6C75">
        <w:rPr>
          <w:rFonts w:cs="Arial"/>
          <w:bCs/>
        </w:rPr>
        <w:t>CC.6.3.15(a)(i)</w:t>
      </w:r>
      <w:r>
        <w:rPr>
          <w:rFonts w:cs="Arial"/>
          <w:bCs/>
        </w:rPr>
        <w:t xml:space="preserve"> containing a clarification on how a fault on the onshore system would be reflected at the Grid Entry Point of an Offshore Power Station connected through a HVDC link, it</w:t>
      </w:r>
      <w:r w:rsidR="007C6892" w:rsidRPr="007C6892">
        <w:rPr>
          <w:rFonts w:cs="Arial"/>
          <w:bCs/>
        </w:rPr>
        <w:t xml:space="preserve"> </w:t>
      </w:r>
      <w:r w:rsidR="007C6892" w:rsidRPr="003E6C75">
        <w:rPr>
          <w:rFonts w:cs="Arial"/>
          <w:bCs/>
        </w:rPr>
        <w:t xml:space="preserve">is </w:t>
      </w:r>
      <w:r w:rsidR="007C6892">
        <w:rPr>
          <w:rFonts w:cs="Arial"/>
          <w:bCs/>
        </w:rPr>
        <w:t>proposed</w:t>
      </w:r>
      <w:r w:rsidR="007C6892" w:rsidRPr="003E6C75">
        <w:rPr>
          <w:rFonts w:cs="Arial"/>
          <w:bCs/>
        </w:rPr>
        <w:t xml:space="preserve"> </w:t>
      </w:r>
      <w:r w:rsidR="007C6892">
        <w:rPr>
          <w:rFonts w:cs="Arial"/>
          <w:bCs/>
        </w:rPr>
        <w:t xml:space="preserve">that this clarification is extended to include two items. Item (a) would contain the clarification that is already included in the current clause with some revised wording to ensure that this could not be misinterpreted. Item (b) would include a list of instances where the </w:t>
      </w:r>
      <w:r w:rsidR="009D289C">
        <w:rPr>
          <w:rFonts w:cs="Arial"/>
          <w:bCs/>
        </w:rPr>
        <w:t>de-</w:t>
      </w:r>
      <w:r w:rsidR="007C6892">
        <w:rPr>
          <w:rFonts w:cs="Arial"/>
          <w:bCs/>
        </w:rPr>
        <w:t xml:space="preserve">energisation of a User’s Plant, or part thereof, following a fault would not constitute a non-compliance with fault ride through requirements. </w:t>
      </w:r>
    </w:p>
    <w:p w14:paraId="56767EB3" w14:textId="266F65AD" w:rsidR="000D487F" w:rsidRDefault="000D487F" w:rsidP="000D487F">
      <w:pPr>
        <w:spacing w:after="160" w:line="240" w:lineRule="auto"/>
        <w:jc w:val="both"/>
        <w:textAlignment w:val="baseline"/>
        <w:rPr>
          <w:rFonts w:cs="Arial"/>
          <w:bCs/>
        </w:rPr>
      </w:pPr>
      <w:r>
        <w:rPr>
          <w:rFonts w:cs="Arial"/>
          <w:bCs/>
        </w:rPr>
        <w:t xml:space="preserve">For clause </w:t>
      </w:r>
      <w:ins w:id="31" w:author="Bieshoy Awad (ESO)" w:date="2024-02-28T10:25:00Z">
        <w:r>
          <w:rPr>
            <w:rFonts w:cs="Arial"/>
            <w:bCs/>
          </w:rPr>
          <w:t>ECC.6.3.15</w:t>
        </w:r>
        <w:r w:rsidR="00900D1D">
          <w:rPr>
            <w:rFonts w:cs="Arial"/>
            <w:bCs/>
          </w:rPr>
          <w:t xml:space="preserve">, </w:t>
        </w:r>
      </w:ins>
      <w:ins w:id="32" w:author="Bieshoy Awad (ESO)" w:date="2024-02-28T10:26:00Z">
        <w:r w:rsidR="00A1075A">
          <w:rPr>
            <w:rFonts w:cs="Arial"/>
            <w:bCs/>
          </w:rPr>
          <w:t xml:space="preserve">there is already an </w:t>
        </w:r>
      </w:ins>
      <w:del w:id="33" w:author="Bieshoy Awad (ESO)" w:date="2024-02-28T10:25:00Z">
        <w:r w:rsidDel="00B05ADB">
          <w:rPr>
            <w:rFonts w:cs="Arial"/>
            <w:bCs/>
          </w:rPr>
          <w:delText>ECC.6.3.15</w:delText>
        </w:r>
        <w:r>
          <w:rPr>
            <w:rFonts w:cs="Arial"/>
            <w:bCs/>
          </w:rPr>
          <w:delText xml:space="preserve">.8, </w:delText>
        </w:r>
      </w:del>
      <w:del w:id="34" w:author="Bieshoy Awad (ESO)" w:date="2024-02-28T10:26:00Z">
        <w:r>
          <w:rPr>
            <w:rFonts w:cs="Arial"/>
            <w:bCs/>
          </w:rPr>
          <w:delText xml:space="preserve">the </w:delText>
        </w:r>
      </w:del>
      <w:r>
        <w:rPr>
          <w:rFonts w:cs="Arial"/>
          <w:bCs/>
        </w:rPr>
        <w:t xml:space="preserve">exclusion stipulated in </w:t>
      </w:r>
      <w:ins w:id="35" w:author="Bieshoy Awad (ESO)" w:date="2024-02-28T10:25:00Z">
        <w:r w:rsidR="00B05ADB">
          <w:rPr>
            <w:rFonts w:cs="Arial"/>
            <w:bCs/>
          </w:rPr>
          <w:t xml:space="preserve">ECC.6.3.15.8 </w:t>
        </w:r>
      </w:ins>
      <w:r>
        <w:rPr>
          <w:rFonts w:cs="Arial"/>
          <w:bCs/>
        </w:rPr>
        <w:t>item (vi) to deal with internal faults</w:t>
      </w:r>
      <w:ins w:id="36" w:author="Bieshoy Awad (ESO)" w:date="2024-02-28T10:26:00Z">
        <w:r w:rsidR="00A1075A">
          <w:rPr>
            <w:rFonts w:cs="Arial"/>
            <w:bCs/>
          </w:rPr>
          <w:t xml:space="preserve">. It is proposed to </w:t>
        </w:r>
      </w:ins>
      <w:del w:id="37" w:author="Bieshoy Awad (ESO)" w:date="2024-02-28T10:26:00Z">
        <w:r>
          <w:rPr>
            <w:rFonts w:cs="Arial"/>
            <w:bCs/>
          </w:rPr>
          <w:delText xml:space="preserve"> should be </w:delText>
        </w:r>
      </w:del>
      <w:r>
        <w:rPr>
          <w:rFonts w:cs="Arial"/>
          <w:bCs/>
        </w:rPr>
        <w:t xml:space="preserve">extended </w:t>
      </w:r>
      <w:ins w:id="38" w:author="Bieshoy Awad (ESO)" w:date="2024-02-28T10:26:00Z">
        <w:r w:rsidR="00A1075A">
          <w:rPr>
            <w:rFonts w:cs="Arial"/>
            <w:bCs/>
          </w:rPr>
          <w:t xml:space="preserve">this exclusion </w:t>
        </w:r>
      </w:ins>
      <w:r>
        <w:rPr>
          <w:rFonts w:cs="Arial"/>
          <w:bCs/>
        </w:rPr>
        <w:t xml:space="preserve">to provide the additional clarity </w:t>
      </w:r>
      <w:r w:rsidR="00F951A3">
        <w:rPr>
          <w:rFonts w:cs="Arial"/>
          <w:bCs/>
        </w:rPr>
        <w:t>required.</w:t>
      </w:r>
    </w:p>
    <w:p w14:paraId="0A666DAF" w14:textId="77777777" w:rsidR="0062275B" w:rsidRDefault="0062275B" w:rsidP="0062275B">
      <w:pPr>
        <w:spacing w:after="160" w:line="240" w:lineRule="auto"/>
        <w:jc w:val="both"/>
        <w:textAlignment w:val="baseline"/>
        <w:rPr>
          <w:rFonts w:cs="Arial"/>
          <w:b/>
        </w:rPr>
      </w:pPr>
    </w:p>
    <w:p w14:paraId="28BCA990" w14:textId="5833FE4B" w:rsidR="0062275B" w:rsidRDefault="0062275B" w:rsidP="0062275B">
      <w:pPr>
        <w:spacing w:after="160" w:line="240" w:lineRule="auto"/>
        <w:jc w:val="both"/>
        <w:textAlignment w:val="baseline"/>
        <w:rPr>
          <w:rFonts w:cs="Arial"/>
          <w:bCs/>
        </w:rPr>
      </w:pPr>
      <w:r>
        <w:rPr>
          <w:rFonts w:cs="Arial"/>
          <w:b/>
        </w:rPr>
        <w:t>The exi</w:t>
      </w:r>
      <w:r w:rsidR="007979D6">
        <w:rPr>
          <w:rFonts w:cs="Arial"/>
          <w:b/>
        </w:rPr>
        <w:t>s</w:t>
      </w:r>
      <w:r>
        <w:rPr>
          <w:rFonts w:cs="Arial"/>
          <w:b/>
        </w:rPr>
        <w:t xml:space="preserve">ting clarification – clause </w:t>
      </w:r>
      <w:r w:rsidRPr="00EF62E4">
        <w:rPr>
          <w:rFonts w:cs="Arial"/>
          <w:b/>
        </w:rPr>
        <w:t>CC.6.3.15(a)(i) only</w:t>
      </w:r>
      <w:r>
        <w:rPr>
          <w:rFonts w:cs="Arial"/>
          <w:bCs/>
        </w:rPr>
        <w:t xml:space="preserve"> </w:t>
      </w:r>
    </w:p>
    <w:p w14:paraId="4E7A437F" w14:textId="4B6F1620" w:rsidR="003822D6" w:rsidRDefault="003822D6" w:rsidP="003822D6">
      <w:pPr>
        <w:spacing w:after="160" w:line="240" w:lineRule="auto"/>
        <w:jc w:val="both"/>
        <w:textAlignment w:val="baseline"/>
        <w:rPr>
          <w:rFonts w:cs="Arial"/>
          <w:bCs/>
        </w:rPr>
      </w:pPr>
      <w:r>
        <w:rPr>
          <w:rFonts w:cs="Arial"/>
          <w:bCs/>
        </w:rPr>
        <w:t>The last two sentences of clause CC.6.3.15 (a) (i) aim to clarify a difference between how a</w:t>
      </w:r>
      <w:r w:rsidR="00E4278B">
        <w:rPr>
          <w:rFonts w:cs="Arial"/>
          <w:bCs/>
        </w:rPr>
        <w:t>n</w:t>
      </w:r>
      <w:r>
        <w:rPr>
          <w:rFonts w:cs="Arial"/>
          <w:bCs/>
        </w:rPr>
        <w:t xml:space="preserve"> Offshore Power Station would experience a fault on the Transmission System depending on whether this Power Station is connected to the Onshore Transmission System via an AC connection or via a DC connection. Whereas an AC connected Offshore Power Station would experience a voltage dip at the Grid Entry Point as a result of the fault, a DC connected Offshore Power Station would not necessarily experience such </w:t>
      </w:r>
      <w:del w:id="39" w:author="Bieshoy Awad (ESO)" w:date="2024-02-27T12:52:00Z">
        <w:r w:rsidR="00F03FAD">
          <w:rPr>
            <w:rFonts w:cs="Arial"/>
            <w:bCs/>
          </w:rPr>
          <w:delText xml:space="preserve">a </w:delText>
        </w:r>
      </w:del>
      <w:r>
        <w:rPr>
          <w:rFonts w:cs="Arial"/>
          <w:bCs/>
        </w:rPr>
        <w:t>dip. Therefore, any control action required to be triggered on the Power Station side of a DC connected Offshore Power Station to facilitate fault ride through should not assume the presence of a voltage dip as the trigger signal.</w:t>
      </w:r>
    </w:p>
    <w:p w14:paraId="6070AD3B" w14:textId="437C451D" w:rsidR="00C71195" w:rsidRDefault="003822D6" w:rsidP="003822D6">
      <w:pPr>
        <w:spacing w:after="160" w:line="240" w:lineRule="auto"/>
        <w:jc w:val="both"/>
        <w:textAlignment w:val="baseline"/>
        <w:rPr>
          <w:rFonts w:cs="Arial"/>
          <w:bCs/>
        </w:rPr>
      </w:pPr>
      <w:r>
        <w:rPr>
          <w:rFonts w:cs="Arial"/>
          <w:bCs/>
        </w:rPr>
        <w:t>The 2</w:t>
      </w:r>
      <w:r w:rsidRPr="00EF62E4">
        <w:rPr>
          <w:rFonts w:cs="Arial"/>
          <w:bCs/>
          <w:vertAlign w:val="superscript"/>
        </w:rPr>
        <w:t>nd</w:t>
      </w:r>
      <w:r>
        <w:rPr>
          <w:rFonts w:cs="Arial"/>
          <w:bCs/>
        </w:rPr>
        <w:t xml:space="preserve"> sentence of this clarification is meant to indicate that during the fault, although the voltage at the Grid Entry Point could remain within operational range, the Offshore Power Station would not be able to inject power into the system for the duration of the fault. However, during the workgroup discussions, it was identified that the analogy made in this sentence with load rejection could be misinterpreted to mean that the Offshore Power Station is not required to ride through such an event. To address this, it is proposed to delete this sentence.</w:t>
      </w:r>
    </w:p>
    <w:p w14:paraId="462C545B" w14:textId="77777777" w:rsidR="00C71195" w:rsidRPr="003E6C75" w:rsidRDefault="00C71195" w:rsidP="0062275B">
      <w:pPr>
        <w:spacing w:after="160" w:line="240" w:lineRule="auto"/>
        <w:jc w:val="both"/>
        <w:textAlignment w:val="baseline"/>
        <w:rPr>
          <w:rFonts w:cs="Arial"/>
          <w:b/>
        </w:rPr>
      </w:pPr>
    </w:p>
    <w:p w14:paraId="44A2E2AA" w14:textId="2CA5A348" w:rsidR="005E7D34" w:rsidRPr="003E6C75" w:rsidRDefault="005E7D34" w:rsidP="006A01E5">
      <w:pPr>
        <w:spacing w:after="160" w:line="240" w:lineRule="auto"/>
        <w:jc w:val="both"/>
        <w:textAlignment w:val="baseline"/>
        <w:rPr>
          <w:rFonts w:cs="Arial"/>
          <w:bCs/>
        </w:rPr>
      </w:pPr>
    </w:p>
    <w:p w14:paraId="2A7BB8BE" w14:textId="77777777" w:rsidR="009E6E38" w:rsidRDefault="009E6E38" w:rsidP="00F32D27">
      <w:pPr>
        <w:spacing w:after="160" w:line="240" w:lineRule="auto"/>
        <w:jc w:val="both"/>
        <w:textAlignment w:val="baseline"/>
        <w:rPr>
          <w:rFonts w:cs="Arial"/>
          <w:b/>
        </w:rPr>
      </w:pPr>
    </w:p>
    <w:p w14:paraId="06EE1857" w14:textId="77777777" w:rsidR="00437D67" w:rsidRDefault="00437D67" w:rsidP="00437D67">
      <w:pPr>
        <w:spacing w:after="160" w:line="240" w:lineRule="auto"/>
        <w:jc w:val="both"/>
        <w:textAlignment w:val="baseline"/>
        <w:rPr>
          <w:rFonts w:cs="Arial"/>
          <w:bCs/>
        </w:rPr>
      </w:pPr>
      <w:r>
        <w:t>CC.6.3.15.1 (a) (i)</w:t>
      </w:r>
    </w:p>
    <w:p w14:paraId="77288377" w14:textId="77777777" w:rsidR="00437D67" w:rsidRDefault="00437D67" w:rsidP="00437D67">
      <w:pPr>
        <w:ind w:left="2160" w:hanging="720"/>
      </w:pPr>
      <w:r>
        <w:t xml:space="preserve">It should be noted that </w:t>
      </w:r>
    </w:p>
    <w:p w14:paraId="68485F78" w14:textId="77777777" w:rsidR="00437D67" w:rsidRDefault="00437D67" w:rsidP="00437D67">
      <w:pPr>
        <w:ind w:left="2880" w:hanging="720"/>
        <w:rPr>
          <w:ins w:id="40" w:author="ESO Code Admin" w:date="2023-12-12T16:17:00Z"/>
          <w:strike/>
          <w:color w:val="FF0000"/>
        </w:rPr>
      </w:pPr>
      <w:r w:rsidRPr="00251FF7">
        <w:rPr>
          <w:color w:val="FF0000"/>
        </w:rPr>
        <w:t xml:space="preserve">(a) </w:t>
      </w:r>
      <w:r w:rsidRPr="00251FF7">
        <w:rPr>
          <w:color w:val="FF0000"/>
        </w:rPr>
        <w:tab/>
      </w:r>
      <w:r>
        <w:t xml:space="preserve">in the case of an </w:t>
      </w:r>
      <w:r w:rsidRPr="00EF62E4">
        <w:rPr>
          <w:b/>
          <w:bCs/>
        </w:rPr>
        <w:t>Offshore Generating Unit</w:t>
      </w:r>
      <w:r>
        <w:t xml:space="preserve">, </w:t>
      </w:r>
      <w:r w:rsidRPr="00EF62E4">
        <w:rPr>
          <w:b/>
          <w:bCs/>
        </w:rPr>
        <w:t>Offshore DC Converter</w:t>
      </w:r>
      <w:r>
        <w:t xml:space="preserve"> or </w:t>
      </w:r>
      <w:r w:rsidRPr="00EF62E4">
        <w:rPr>
          <w:b/>
          <w:bCs/>
        </w:rPr>
        <w:t>Offshore Power Park Module</w:t>
      </w:r>
      <w:r>
        <w:t xml:space="preserve"> (including any </w:t>
      </w:r>
      <w:r w:rsidRPr="00EF62E4">
        <w:rPr>
          <w:b/>
          <w:bCs/>
        </w:rPr>
        <w:t>Offshore Power Park Unit</w:t>
      </w:r>
      <w:r>
        <w:t xml:space="preserve"> thereof) which is connected to an </w:t>
      </w:r>
      <w:r w:rsidRPr="00EF62E4">
        <w:rPr>
          <w:b/>
          <w:bCs/>
        </w:rPr>
        <w:t>Offshore Transmission System</w:t>
      </w:r>
      <w:r>
        <w:t xml:space="preserve"> which includes a </w:t>
      </w:r>
      <w:r w:rsidRPr="00EF62E4">
        <w:rPr>
          <w:b/>
          <w:bCs/>
        </w:rPr>
        <w:t>Transmission DC Converter</w:t>
      </w:r>
      <w:r>
        <w:t xml:space="preserve"> as part of that </w:t>
      </w:r>
      <w:r w:rsidRPr="00EF62E4">
        <w:rPr>
          <w:b/>
          <w:bCs/>
        </w:rPr>
        <w:t>Offshore Transmission System</w:t>
      </w:r>
      <w:r>
        <w:t xml:space="preserve">, the </w:t>
      </w:r>
      <w:r w:rsidRPr="00EF62E4">
        <w:rPr>
          <w:b/>
          <w:bCs/>
        </w:rPr>
        <w:t>Offshore Grid Entry Point</w:t>
      </w:r>
      <w:r>
        <w:t xml:space="preserve"> voltage may not indicate the presence of a fault on the </w:t>
      </w:r>
      <w:r w:rsidRPr="00EF62E4">
        <w:rPr>
          <w:b/>
          <w:bCs/>
        </w:rPr>
        <w:t>Onshore Transmission System</w:t>
      </w:r>
      <w:r>
        <w:t xml:space="preserve">. </w:t>
      </w:r>
      <w:r w:rsidRPr="001830CC">
        <w:rPr>
          <w:strike/>
          <w:color w:val="FF0000"/>
        </w:rPr>
        <w:t xml:space="preserve">The fault will affect the level of </w:t>
      </w:r>
      <w:r w:rsidRPr="00EF62E4">
        <w:rPr>
          <w:b/>
          <w:bCs/>
          <w:strike/>
          <w:color w:val="FF0000"/>
        </w:rPr>
        <w:t>Active Power</w:t>
      </w:r>
      <w:r w:rsidRPr="001830CC">
        <w:rPr>
          <w:strike/>
          <w:color w:val="FF0000"/>
        </w:rPr>
        <w:t xml:space="preserve"> that can be transferred to the </w:t>
      </w:r>
      <w:r w:rsidRPr="00EF62E4">
        <w:rPr>
          <w:b/>
          <w:bCs/>
          <w:strike/>
          <w:color w:val="FF0000"/>
        </w:rPr>
        <w:t>Onshore Transmission System</w:t>
      </w:r>
      <w:r w:rsidRPr="001830CC">
        <w:rPr>
          <w:strike/>
          <w:color w:val="FF0000"/>
        </w:rPr>
        <w:t xml:space="preserve"> and therefore subject the </w:t>
      </w:r>
      <w:r w:rsidRPr="00EF62E4">
        <w:rPr>
          <w:b/>
          <w:bCs/>
          <w:strike/>
          <w:color w:val="FF0000"/>
        </w:rPr>
        <w:t>Offshore Generating Unit</w:t>
      </w:r>
      <w:r w:rsidRPr="001830CC">
        <w:rPr>
          <w:strike/>
          <w:color w:val="FF0000"/>
        </w:rPr>
        <w:t xml:space="preserve">, </w:t>
      </w:r>
      <w:r w:rsidRPr="00EF62E4">
        <w:rPr>
          <w:b/>
          <w:bCs/>
          <w:strike/>
          <w:color w:val="FF0000"/>
        </w:rPr>
        <w:t>Offshore DC Converter</w:t>
      </w:r>
      <w:r w:rsidRPr="001830CC">
        <w:rPr>
          <w:strike/>
          <w:color w:val="FF0000"/>
        </w:rPr>
        <w:t xml:space="preserve"> or </w:t>
      </w:r>
      <w:r w:rsidRPr="00EF62E4">
        <w:rPr>
          <w:b/>
          <w:bCs/>
          <w:strike/>
          <w:color w:val="FF0000"/>
        </w:rPr>
        <w:t>Offshore Power Park Module</w:t>
      </w:r>
      <w:r w:rsidRPr="001830CC">
        <w:rPr>
          <w:strike/>
          <w:color w:val="FF0000"/>
        </w:rPr>
        <w:t xml:space="preserve"> (including any Offshore Power Park Unit thereof) to a load rejection.</w:t>
      </w:r>
    </w:p>
    <w:p w14:paraId="3B836685" w14:textId="77777777" w:rsidR="00437D67" w:rsidRPr="003E6C75" w:rsidRDefault="00437D67" w:rsidP="00437D67">
      <w:pPr>
        <w:spacing w:after="160" w:line="240" w:lineRule="auto"/>
        <w:jc w:val="both"/>
        <w:textAlignment w:val="baseline"/>
        <w:rPr>
          <w:rFonts w:cs="Arial"/>
          <w:bCs/>
        </w:rPr>
      </w:pPr>
    </w:p>
    <w:p w14:paraId="3B00D3AF" w14:textId="77777777" w:rsidR="00437D67" w:rsidRPr="003E6C75" w:rsidRDefault="00437D67" w:rsidP="00437D67">
      <w:pPr>
        <w:spacing w:after="160" w:line="240" w:lineRule="auto"/>
        <w:jc w:val="both"/>
        <w:textAlignment w:val="baseline"/>
        <w:rPr>
          <w:rFonts w:cs="Arial"/>
          <w:b/>
        </w:rPr>
      </w:pPr>
      <w:r>
        <w:rPr>
          <w:rFonts w:cs="Arial"/>
          <w:b/>
        </w:rPr>
        <w:t xml:space="preserve">The additional clarification required – clause </w:t>
      </w:r>
      <w:r w:rsidRPr="008B22AF">
        <w:rPr>
          <w:rFonts w:cs="Arial"/>
          <w:b/>
        </w:rPr>
        <w:t>CC.6.3.15(a)(i)</w:t>
      </w:r>
      <w:r>
        <w:rPr>
          <w:rFonts w:cs="Arial"/>
          <w:b/>
        </w:rPr>
        <w:t xml:space="preserve"> and clause ECC.6.3.15.8</w:t>
      </w:r>
    </w:p>
    <w:p w14:paraId="29C5B279" w14:textId="7F8A9031" w:rsidR="00437D67" w:rsidRDefault="00437D67" w:rsidP="00437D67">
      <w:pPr>
        <w:spacing w:after="160" w:line="240" w:lineRule="auto"/>
        <w:jc w:val="both"/>
        <w:textAlignment w:val="baseline"/>
        <w:rPr>
          <w:rFonts w:cs="Arial"/>
          <w:bCs/>
        </w:rPr>
      </w:pPr>
      <w:r>
        <w:rPr>
          <w:rFonts w:cs="Arial"/>
          <w:bCs/>
        </w:rPr>
        <w:t xml:space="preserve">In general, plants </w:t>
      </w:r>
      <w:r w:rsidR="007F33F2">
        <w:rPr>
          <w:rFonts w:cs="Arial"/>
          <w:bCs/>
        </w:rPr>
        <w:t>are</w:t>
      </w:r>
      <w:r>
        <w:rPr>
          <w:rFonts w:cs="Arial"/>
          <w:bCs/>
        </w:rPr>
        <w:t xml:space="preserve"> required to be designed to ride through the worst-case fault on the Transmission System. This </w:t>
      </w:r>
      <w:r w:rsidR="007F33F2">
        <w:rPr>
          <w:rFonts w:cs="Arial"/>
          <w:bCs/>
        </w:rPr>
        <w:t>worst-case</w:t>
      </w:r>
      <w:r>
        <w:rPr>
          <w:rFonts w:cs="Arial"/>
          <w:bCs/>
        </w:rPr>
        <w:t xml:space="preserve"> fault is likely to be a fault at the connection point. An example of this is shown in Figure 1. This guarantees that the plant will be capable of riding through faults that would be cleared by transmission circuit breakers that would not disconnect the plant from the system</w:t>
      </w:r>
      <w:r w:rsidR="006A5A37">
        <w:rPr>
          <w:rFonts w:cs="Arial"/>
          <w:bCs/>
        </w:rPr>
        <w:t xml:space="preserve">. </w:t>
      </w:r>
      <w:r>
        <w:rPr>
          <w:rFonts w:cs="Arial"/>
          <w:bCs/>
        </w:rPr>
        <w:t>An example of this scenario is shown in Figure 2.</w:t>
      </w:r>
    </w:p>
    <w:p w14:paraId="4947A626" w14:textId="77777777" w:rsidR="003E6C75" w:rsidRPr="003E6C75" w:rsidRDefault="003E6C75" w:rsidP="003E6C75">
      <w:pPr>
        <w:spacing w:after="160" w:line="240" w:lineRule="auto"/>
        <w:jc w:val="both"/>
        <w:textAlignment w:val="baseline"/>
        <w:rPr>
          <w:rFonts w:cs="Arial"/>
          <w:bCs/>
        </w:rPr>
      </w:pPr>
      <w:commentRangeStart w:id="41"/>
      <w:r w:rsidRPr="003E6C75">
        <w:rPr>
          <w:rFonts w:cs="Arial"/>
          <w:noProof/>
        </w:rPr>
        <w:drawing>
          <wp:inline distT="0" distB="0" distL="0" distR="0" wp14:anchorId="6AD5282D" wp14:editId="0E734009">
            <wp:extent cx="3391535" cy="1782445"/>
            <wp:effectExtent l="0" t="0" r="0" b="8255"/>
            <wp:docPr id="61" name="Picture 61"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iagram, schematic&#10;&#10;Description automatically generated"/>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391535" cy="1782445"/>
                    </a:xfrm>
                    <a:prstGeom prst="rect">
                      <a:avLst/>
                    </a:prstGeom>
                    <a:noFill/>
                    <a:ln>
                      <a:noFill/>
                    </a:ln>
                  </pic:spPr>
                </pic:pic>
              </a:graphicData>
            </a:graphic>
          </wp:inline>
        </w:drawing>
      </w:r>
      <w:r w:rsidRPr="003E6C75">
        <w:rPr>
          <w:rFonts w:cs="Arial"/>
          <w:bCs/>
        </w:rPr>
        <w:t xml:space="preserve"> </w:t>
      </w:r>
      <w:r w:rsidRPr="003E6C75">
        <w:rPr>
          <w:rFonts w:cs="Arial"/>
          <w:noProof/>
        </w:rPr>
        <w:drawing>
          <wp:inline distT="0" distB="0" distL="0" distR="0" wp14:anchorId="766C4C25" wp14:editId="33B20E18">
            <wp:extent cx="2482850" cy="1585595"/>
            <wp:effectExtent l="0" t="0" r="0" b="0"/>
            <wp:docPr id="60" name="Picture 60"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hart&#10;&#10;Description automatically generated"/>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482850" cy="1585595"/>
                    </a:xfrm>
                    <a:prstGeom prst="rect">
                      <a:avLst/>
                    </a:prstGeom>
                    <a:noFill/>
                    <a:ln>
                      <a:noFill/>
                    </a:ln>
                  </pic:spPr>
                </pic:pic>
              </a:graphicData>
            </a:graphic>
          </wp:inline>
        </w:drawing>
      </w:r>
    </w:p>
    <w:p w14:paraId="5CBDEDF3" w14:textId="17A03FAF" w:rsidR="003E6C75" w:rsidRPr="003E6C75" w:rsidRDefault="003E6C75" w:rsidP="003E6C75">
      <w:pPr>
        <w:spacing w:after="160" w:line="240" w:lineRule="auto"/>
        <w:jc w:val="both"/>
        <w:textAlignment w:val="baseline"/>
        <w:rPr>
          <w:rFonts w:cs="Arial"/>
          <w:bCs/>
        </w:rPr>
      </w:pPr>
      <w:r w:rsidRPr="003E6C75">
        <w:rPr>
          <w:rFonts w:cs="Arial"/>
          <w:bCs/>
        </w:rPr>
        <w:t>Figure 1 showing</w:t>
      </w:r>
      <w:r w:rsidR="008610ED">
        <w:rPr>
          <w:rFonts w:cs="Arial"/>
          <w:bCs/>
        </w:rPr>
        <w:t xml:space="preserve"> an example of a</w:t>
      </w:r>
      <w:r w:rsidRPr="003E6C75">
        <w:rPr>
          <w:rFonts w:cs="Arial"/>
          <w:bCs/>
        </w:rPr>
        <w:t xml:space="preserve"> theoretical worse case fault which plant must be capable of riding though </w:t>
      </w:r>
      <w:commentRangeEnd w:id="41"/>
      <w:r w:rsidR="008434DA">
        <w:rPr>
          <w:rStyle w:val="CommentReference"/>
          <w:rFonts w:ascii="Arial" w:eastAsia="Times New Roman" w:hAnsi="Arial" w:cs="Times New Roman"/>
          <w:lang w:eastAsia="en-GB"/>
        </w:rPr>
        <w:commentReference w:id="41"/>
      </w:r>
    </w:p>
    <w:p w14:paraId="60C82067" w14:textId="77777777" w:rsidR="003E6C75" w:rsidRPr="003E6C75" w:rsidRDefault="003E6C75" w:rsidP="003E6C75">
      <w:pPr>
        <w:widowControl w:val="0"/>
        <w:tabs>
          <w:tab w:val="left" w:pos="2268"/>
        </w:tabs>
        <w:snapToGrid w:val="0"/>
        <w:spacing w:after="120" w:line="264" w:lineRule="auto"/>
        <w:ind w:left="1134"/>
        <w:jc w:val="both"/>
        <w:rPr>
          <w:rFonts w:ascii="Arial" w:eastAsia="Times New Roman" w:hAnsi="Arial" w:cs="Times New Roman"/>
          <w:color w:val="FF0000"/>
          <w:szCs w:val="24"/>
          <w:u w:val="single"/>
        </w:rPr>
      </w:pPr>
    </w:p>
    <w:p w14:paraId="78900713" w14:textId="77777777" w:rsidR="003E6C75" w:rsidRPr="003E6C75" w:rsidRDefault="003E6C75" w:rsidP="003E6C75">
      <w:pPr>
        <w:spacing w:after="160" w:line="240" w:lineRule="auto"/>
        <w:jc w:val="both"/>
        <w:textAlignment w:val="baseline"/>
        <w:rPr>
          <w:rFonts w:cs="Arial"/>
          <w:bCs/>
          <w:sz w:val="20"/>
          <w:szCs w:val="24"/>
        </w:rPr>
      </w:pPr>
    </w:p>
    <w:p w14:paraId="486C672D" w14:textId="77777777" w:rsidR="003E6C75" w:rsidRPr="003E6C75" w:rsidRDefault="003E6C75" w:rsidP="003E6C75">
      <w:pPr>
        <w:spacing w:after="160" w:line="240" w:lineRule="auto"/>
        <w:jc w:val="both"/>
        <w:textAlignment w:val="baseline"/>
        <w:rPr>
          <w:rFonts w:cs="Arial"/>
          <w:bCs/>
        </w:rPr>
      </w:pPr>
      <w:r w:rsidRPr="003E6C75">
        <w:rPr>
          <w:rFonts w:cs="Arial"/>
          <w:noProof/>
        </w:rPr>
        <w:lastRenderedPageBreak/>
        <w:drawing>
          <wp:inline distT="0" distB="0" distL="0" distR="0" wp14:anchorId="50D382DD" wp14:editId="5D503173">
            <wp:extent cx="6029960" cy="2579370"/>
            <wp:effectExtent l="0" t="0" r="8890" b="0"/>
            <wp:docPr id="59" name="Picture 59" descr="Diagram, schematic&#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Diagram, schematic&#10;&#10;Description automatically generated with medium confidence"/>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029960" cy="2579370"/>
                    </a:xfrm>
                    <a:prstGeom prst="rect">
                      <a:avLst/>
                    </a:prstGeom>
                    <a:noFill/>
                    <a:ln>
                      <a:noFill/>
                    </a:ln>
                  </pic:spPr>
                </pic:pic>
              </a:graphicData>
            </a:graphic>
          </wp:inline>
        </w:drawing>
      </w:r>
    </w:p>
    <w:p w14:paraId="01BF0C2F" w14:textId="0307B309" w:rsidR="003E6C75" w:rsidRPr="003E6C75" w:rsidRDefault="003E6C75" w:rsidP="003E6C75">
      <w:pPr>
        <w:spacing w:after="160" w:line="240" w:lineRule="auto"/>
        <w:jc w:val="both"/>
        <w:textAlignment w:val="baseline"/>
        <w:rPr>
          <w:rFonts w:cs="Arial"/>
          <w:bCs/>
        </w:rPr>
      </w:pPr>
      <w:r w:rsidRPr="003E6C75">
        <w:rPr>
          <w:rFonts w:cs="Arial"/>
          <w:bCs/>
        </w:rPr>
        <w:t>Figure 2 showing a fault which can be cleared by transmission system breakers TCB3 &amp; 4</w:t>
      </w:r>
      <w:r w:rsidR="00677205">
        <w:rPr>
          <w:rFonts w:cs="Arial"/>
          <w:bCs/>
        </w:rPr>
        <w:t>.</w:t>
      </w:r>
    </w:p>
    <w:p w14:paraId="4154F6D7" w14:textId="77777777" w:rsidR="003E50B1" w:rsidRDefault="003E50B1" w:rsidP="003E50B1">
      <w:pPr>
        <w:spacing w:after="160" w:line="256" w:lineRule="auto"/>
        <w:rPr>
          <w:rFonts w:cs="Arial"/>
          <w:bCs/>
        </w:rPr>
      </w:pPr>
      <w:r>
        <w:rPr>
          <w:rFonts w:cs="Arial"/>
          <w:bCs/>
        </w:rPr>
        <w:t xml:space="preserve">There are situations when the operation of the circuit breakers required to clear the fault would result in the physical disconnection of the plant from the main system. Examples of these situations are in Figure 3 where the fault is on the Generator’s equipment, Figure 4 where fault clearance would require that the operation of the Generator’s circuit breaker and the disconnection of the Generator’s plant from the Transmission System, and Figure 5 where fault clearance would require the operation of a transmission circuit breaker (TCB1) which would isolate the section of the Transmission System to which the Generator’s plant is connected from the remainder of the Transmission System without any sufficient options to balance generation and demand in the isolated section. </w:t>
      </w:r>
    </w:p>
    <w:p w14:paraId="738E6C6C" w14:textId="267FBFAC" w:rsidR="003E50B1" w:rsidRDefault="003E50B1" w:rsidP="003E50B1">
      <w:pPr>
        <w:spacing w:after="160" w:line="256" w:lineRule="auto"/>
        <w:rPr>
          <w:rFonts w:cs="Arial"/>
          <w:bCs/>
        </w:rPr>
      </w:pPr>
      <w:r>
        <w:rPr>
          <w:rFonts w:cs="Arial"/>
          <w:bCs/>
        </w:rPr>
        <w:t>The requirements to ride through the fault were never intended to apply during the scenarios shown in Figures 3, 4, and 5</w:t>
      </w:r>
      <w:r w:rsidR="00A218E1">
        <w:rPr>
          <w:rFonts w:cs="Arial"/>
          <w:bCs/>
        </w:rPr>
        <w:t xml:space="preserve">, or similar </w:t>
      </w:r>
      <w:ins w:id="42" w:author="Bieshoy Awad (ESO)" w:date="2024-02-28T10:40:00Z">
        <w:r w:rsidR="00857437">
          <w:rPr>
            <w:rFonts w:cs="Arial"/>
            <w:bCs/>
          </w:rPr>
          <w:t xml:space="preserve">equivalent </w:t>
        </w:r>
      </w:ins>
      <w:r w:rsidR="00A218E1">
        <w:rPr>
          <w:rFonts w:cs="Arial"/>
          <w:bCs/>
        </w:rPr>
        <w:t>scenarios</w:t>
      </w:r>
      <w:r>
        <w:rPr>
          <w:rFonts w:cs="Arial"/>
          <w:bCs/>
        </w:rPr>
        <w:t>. However, some Generators expressed concerns that the requirements could be misinterpreted and requested a clarification to be added to the Grid Code to prevent such eventuality</w:t>
      </w:r>
      <w:r w:rsidR="00094532">
        <w:rPr>
          <w:rFonts w:cs="Arial"/>
          <w:bCs/>
        </w:rPr>
        <w:t xml:space="preserve">. </w:t>
      </w:r>
      <w:r>
        <w:rPr>
          <w:rFonts w:cs="Arial"/>
          <w:bCs/>
        </w:rPr>
        <w:t xml:space="preserve"> </w:t>
      </w:r>
    </w:p>
    <w:p w14:paraId="39E24EAA" w14:textId="6D846828" w:rsidR="003E50B1" w:rsidRDefault="008B2301" w:rsidP="003E50B1">
      <w:pPr>
        <w:spacing w:after="160" w:line="256" w:lineRule="auto"/>
        <w:rPr>
          <w:rFonts w:cs="Arial"/>
          <w:bCs/>
        </w:rPr>
      </w:pPr>
      <w:r>
        <w:rPr>
          <w:rFonts w:cs="Arial"/>
          <w:bCs/>
        </w:rPr>
        <w:t>A</w:t>
      </w:r>
      <w:r w:rsidR="0099682A">
        <w:rPr>
          <w:rFonts w:cs="Arial"/>
          <w:bCs/>
        </w:rPr>
        <w:t>lso</w:t>
      </w:r>
      <w:ins w:id="43" w:author="Bieshoy Awad (ESO)" w:date="2024-02-28T10:40:00Z">
        <w:r w:rsidR="00222060">
          <w:rPr>
            <w:rFonts w:cs="Arial"/>
            <w:bCs/>
          </w:rPr>
          <w:t>,</w:t>
        </w:r>
      </w:ins>
      <w:r>
        <w:rPr>
          <w:rFonts w:cs="Arial"/>
          <w:bCs/>
        </w:rPr>
        <w:t xml:space="preserve"> s</w:t>
      </w:r>
      <w:r w:rsidR="003E50B1">
        <w:rPr>
          <w:rFonts w:cs="Arial"/>
          <w:bCs/>
        </w:rPr>
        <w:t xml:space="preserve">ome Generators expressed </w:t>
      </w:r>
      <w:r w:rsidR="0099682A">
        <w:rPr>
          <w:rFonts w:cs="Arial"/>
          <w:bCs/>
        </w:rPr>
        <w:t>a</w:t>
      </w:r>
      <w:ins w:id="44" w:author="Bieshoy Awad (ESO)" w:date="2024-02-28T10:41:00Z">
        <w:r w:rsidR="00222060">
          <w:rPr>
            <w:rFonts w:cs="Arial"/>
            <w:bCs/>
          </w:rPr>
          <w:t>nother</w:t>
        </w:r>
      </w:ins>
      <w:r w:rsidR="003E50B1">
        <w:rPr>
          <w:rFonts w:cs="Arial"/>
          <w:bCs/>
        </w:rPr>
        <w:t xml:space="preserve"> concern that the requirements could be misinterpreted such that the operation of intertripping schemes agreed with NGESO and similar operational arrangements, </w:t>
      </w:r>
      <w:r w:rsidR="007F33F2">
        <w:rPr>
          <w:rFonts w:cs="Arial"/>
          <w:bCs/>
        </w:rPr>
        <w:t>e.g.,</w:t>
      </w:r>
      <w:r w:rsidR="003E50B1">
        <w:rPr>
          <w:rFonts w:cs="Arial"/>
          <w:bCs/>
        </w:rPr>
        <w:t xml:space="preserve"> to protect cascade tripping, following a fault may be interpreted as failure to ride through the fault. </w:t>
      </w:r>
    </w:p>
    <w:p w14:paraId="4A8981A6" w14:textId="6F278753" w:rsidR="003E6C75" w:rsidRPr="003E6C75" w:rsidRDefault="003E6C75" w:rsidP="003E6C75">
      <w:pPr>
        <w:spacing w:after="160" w:line="240" w:lineRule="auto"/>
        <w:jc w:val="both"/>
        <w:textAlignment w:val="baseline"/>
        <w:rPr>
          <w:rFonts w:cs="Arial"/>
          <w:bCs/>
        </w:rPr>
      </w:pPr>
    </w:p>
    <w:p w14:paraId="5AD29565" w14:textId="77777777" w:rsidR="003E6C75" w:rsidRPr="003E6C75" w:rsidRDefault="003E6C75" w:rsidP="003E6C75">
      <w:pPr>
        <w:spacing w:after="160" w:line="240" w:lineRule="auto"/>
        <w:jc w:val="both"/>
        <w:textAlignment w:val="baseline"/>
        <w:rPr>
          <w:rFonts w:cs="Arial"/>
          <w:bCs/>
        </w:rPr>
      </w:pPr>
      <w:r w:rsidRPr="003E6C75">
        <w:rPr>
          <w:rFonts w:cs="Arial"/>
          <w:noProof/>
        </w:rPr>
        <w:drawing>
          <wp:inline distT="0" distB="0" distL="0" distR="0" wp14:anchorId="6885E875" wp14:editId="7433CEFB">
            <wp:extent cx="6029960" cy="2245360"/>
            <wp:effectExtent l="0" t="0" r="8890" b="2540"/>
            <wp:docPr id="58" name="Picture 58"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Timeline&#10;&#10;Description automatically generated"/>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029960" cy="2245360"/>
                    </a:xfrm>
                    <a:prstGeom prst="rect">
                      <a:avLst/>
                    </a:prstGeom>
                    <a:noFill/>
                    <a:ln>
                      <a:noFill/>
                    </a:ln>
                  </pic:spPr>
                </pic:pic>
              </a:graphicData>
            </a:graphic>
          </wp:inline>
        </w:drawing>
      </w:r>
    </w:p>
    <w:p w14:paraId="5BBA39A1" w14:textId="5BB41167" w:rsidR="003E6C75" w:rsidRPr="003E6C75" w:rsidRDefault="003E6C75" w:rsidP="003E6C75">
      <w:pPr>
        <w:spacing w:after="160" w:line="240" w:lineRule="auto"/>
        <w:jc w:val="both"/>
        <w:textAlignment w:val="baseline"/>
        <w:rPr>
          <w:rFonts w:cs="Arial"/>
          <w:bCs/>
        </w:rPr>
      </w:pPr>
      <w:r w:rsidRPr="003E6C75">
        <w:rPr>
          <w:rFonts w:cs="Arial"/>
          <w:bCs/>
        </w:rPr>
        <w:lastRenderedPageBreak/>
        <w:t xml:space="preserve">Figure 3 showing a fault which can only be cleared by </w:t>
      </w:r>
      <w:r w:rsidR="0073700E" w:rsidRPr="003E6C75">
        <w:rPr>
          <w:rFonts w:cs="Arial"/>
          <w:bCs/>
        </w:rPr>
        <w:t>generat</w:t>
      </w:r>
      <w:r w:rsidR="0073700E">
        <w:rPr>
          <w:rFonts w:cs="Arial"/>
          <w:bCs/>
        </w:rPr>
        <w:t>ion</w:t>
      </w:r>
      <w:r w:rsidR="0073700E" w:rsidRPr="003E6C75">
        <w:rPr>
          <w:rFonts w:cs="Arial"/>
          <w:bCs/>
        </w:rPr>
        <w:t xml:space="preserve"> </w:t>
      </w:r>
      <w:r w:rsidRPr="003E6C75">
        <w:rPr>
          <w:rFonts w:cs="Arial"/>
          <w:bCs/>
        </w:rPr>
        <w:t xml:space="preserve">breakers </w:t>
      </w:r>
      <w:r w:rsidR="007F33F2" w:rsidRPr="003E6C75">
        <w:rPr>
          <w:rFonts w:cs="Arial"/>
          <w:bCs/>
        </w:rPr>
        <w:t>GCB1.</w:t>
      </w:r>
    </w:p>
    <w:p w14:paraId="4FC39E2D" w14:textId="77777777" w:rsidR="003E6C75" w:rsidRPr="003E6C75" w:rsidRDefault="003E6C75" w:rsidP="003E6C75">
      <w:pPr>
        <w:spacing w:after="160" w:line="240" w:lineRule="auto"/>
        <w:jc w:val="both"/>
        <w:textAlignment w:val="baseline"/>
        <w:rPr>
          <w:rFonts w:cs="Arial"/>
          <w:bCs/>
          <w:sz w:val="20"/>
          <w:szCs w:val="24"/>
        </w:rPr>
      </w:pPr>
    </w:p>
    <w:p w14:paraId="1E980DB3" w14:textId="77777777" w:rsidR="003E6C75" w:rsidRPr="003E6C75" w:rsidRDefault="003E6C75" w:rsidP="003E6C75">
      <w:pPr>
        <w:spacing w:after="160" w:line="240" w:lineRule="auto"/>
        <w:jc w:val="both"/>
        <w:textAlignment w:val="baseline"/>
        <w:rPr>
          <w:rFonts w:cs="Arial"/>
          <w:bCs/>
        </w:rPr>
      </w:pPr>
      <w:r w:rsidRPr="003E6C75">
        <w:rPr>
          <w:rFonts w:cs="Arial"/>
          <w:noProof/>
        </w:rPr>
        <w:drawing>
          <wp:inline distT="0" distB="0" distL="0" distR="0" wp14:anchorId="02986468" wp14:editId="2B508894">
            <wp:extent cx="6029960" cy="2239645"/>
            <wp:effectExtent l="0" t="0" r="8890" b="8255"/>
            <wp:docPr id="57" name="Picture 57"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Timeline&#10;&#10;Description automatically generated"/>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029960" cy="2239645"/>
                    </a:xfrm>
                    <a:prstGeom prst="rect">
                      <a:avLst/>
                    </a:prstGeom>
                    <a:noFill/>
                    <a:ln>
                      <a:noFill/>
                    </a:ln>
                  </pic:spPr>
                </pic:pic>
              </a:graphicData>
            </a:graphic>
          </wp:inline>
        </w:drawing>
      </w:r>
    </w:p>
    <w:p w14:paraId="4A524E57" w14:textId="55F8E50C" w:rsidR="003E6C75" w:rsidRPr="003E6C75" w:rsidRDefault="003E6C75" w:rsidP="003E6C75">
      <w:pPr>
        <w:spacing w:after="160" w:line="240" w:lineRule="auto"/>
        <w:jc w:val="both"/>
        <w:textAlignment w:val="baseline"/>
        <w:rPr>
          <w:rFonts w:cs="Arial"/>
          <w:bCs/>
        </w:rPr>
      </w:pPr>
      <w:r w:rsidRPr="003E6C75">
        <w:rPr>
          <w:rFonts w:cs="Arial"/>
          <w:bCs/>
        </w:rPr>
        <w:t xml:space="preserve">Figure 4 showing a fault which can only be cleared by generator breaker GCB1 &amp; transmission circuit breaker </w:t>
      </w:r>
      <w:r w:rsidR="007F33F2" w:rsidRPr="003E6C75">
        <w:rPr>
          <w:rFonts w:cs="Arial"/>
          <w:bCs/>
        </w:rPr>
        <w:t>TCB1.</w:t>
      </w:r>
    </w:p>
    <w:p w14:paraId="4E0DA113" w14:textId="77777777" w:rsidR="003E6C75" w:rsidRPr="003E6C75" w:rsidRDefault="003E6C75" w:rsidP="003E6C75">
      <w:pPr>
        <w:spacing w:after="160" w:line="240" w:lineRule="auto"/>
        <w:jc w:val="both"/>
        <w:textAlignment w:val="baseline"/>
        <w:rPr>
          <w:rFonts w:cs="Arial"/>
          <w:bCs/>
          <w:sz w:val="20"/>
          <w:szCs w:val="24"/>
        </w:rPr>
      </w:pPr>
    </w:p>
    <w:p w14:paraId="7BE93AFA" w14:textId="77777777" w:rsidR="003E6C75" w:rsidRPr="003E6C75" w:rsidRDefault="003E6C75" w:rsidP="003E6C75">
      <w:pPr>
        <w:spacing w:after="160" w:line="240" w:lineRule="auto"/>
        <w:jc w:val="both"/>
        <w:textAlignment w:val="baseline"/>
        <w:rPr>
          <w:rFonts w:cs="Arial"/>
          <w:bCs/>
        </w:rPr>
      </w:pPr>
    </w:p>
    <w:p w14:paraId="3D888A4C" w14:textId="77777777" w:rsidR="003E6C75" w:rsidRPr="003E6C75" w:rsidRDefault="003E6C75" w:rsidP="003E6C75">
      <w:pPr>
        <w:spacing w:after="160" w:line="240" w:lineRule="auto"/>
        <w:jc w:val="both"/>
        <w:textAlignment w:val="baseline"/>
        <w:rPr>
          <w:rFonts w:cs="Arial"/>
          <w:bCs/>
        </w:rPr>
      </w:pPr>
      <w:r w:rsidRPr="003E6C75">
        <w:rPr>
          <w:rFonts w:cs="Arial"/>
          <w:noProof/>
        </w:rPr>
        <w:drawing>
          <wp:inline distT="0" distB="0" distL="0" distR="0" wp14:anchorId="4B946258" wp14:editId="168DACE0">
            <wp:extent cx="6029960" cy="2563495"/>
            <wp:effectExtent l="0" t="0" r="8890" b="8255"/>
            <wp:docPr id="56" name="Picture 56"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Diagram, schematic&#10;&#10;Description automatically generated"/>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029960" cy="2563495"/>
                    </a:xfrm>
                    <a:prstGeom prst="rect">
                      <a:avLst/>
                    </a:prstGeom>
                    <a:noFill/>
                    <a:ln>
                      <a:noFill/>
                    </a:ln>
                  </pic:spPr>
                </pic:pic>
              </a:graphicData>
            </a:graphic>
          </wp:inline>
        </w:drawing>
      </w:r>
    </w:p>
    <w:p w14:paraId="3BFF8FAA" w14:textId="54165EC7" w:rsidR="00940268" w:rsidRDefault="00940268" w:rsidP="00F436D8">
      <w:pPr>
        <w:spacing w:after="160" w:line="256" w:lineRule="auto"/>
        <w:rPr>
          <w:rFonts w:cs="Arial"/>
          <w:bCs/>
        </w:rPr>
      </w:pPr>
      <w:r>
        <w:rPr>
          <w:rFonts w:cs="Arial"/>
          <w:bCs/>
        </w:rPr>
        <w:t xml:space="preserve">Figure 5 </w:t>
      </w:r>
      <w:r w:rsidR="003E6C75" w:rsidRPr="003E6C75">
        <w:rPr>
          <w:rFonts w:cs="Arial"/>
          <w:bCs/>
        </w:rPr>
        <w:t xml:space="preserve">showing a fault which can be cleared by </w:t>
      </w:r>
      <w:r w:rsidR="0073700E">
        <w:rPr>
          <w:rFonts w:cs="Arial"/>
          <w:bCs/>
        </w:rPr>
        <w:t>T</w:t>
      </w:r>
      <w:r w:rsidR="003E6C75" w:rsidRPr="003E6C75">
        <w:rPr>
          <w:rFonts w:cs="Arial"/>
          <w:bCs/>
        </w:rPr>
        <w:t>ransmission breakers TCB1,2&amp;3, however this results in the Generator being islanded</w:t>
      </w:r>
      <w:del w:id="45" w:author="Bieshoy Awad (ESO)" w:date="2024-02-28T10:41:00Z">
        <w:r w:rsidR="003E6C75" w:rsidRPr="003E6C75">
          <w:rPr>
            <w:rFonts w:cs="Arial"/>
            <w:bCs/>
          </w:rPr>
          <w:delText xml:space="preserve"> from the main transmission system and needs to come off</w:delText>
        </w:r>
      </w:del>
      <w:r>
        <w:rPr>
          <w:rFonts w:cs="Arial"/>
          <w:bCs/>
        </w:rPr>
        <w:t>.</w:t>
      </w:r>
      <w:r w:rsidR="003E6C75" w:rsidRPr="003E6C75">
        <w:rPr>
          <w:rFonts w:cs="Arial"/>
          <w:bCs/>
        </w:rPr>
        <w:t xml:space="preserve"> </w:t>
      </w:r>
    </w:p>
    <w:p w14:paraId="3DFD8652" w14:textId="4DDBC72E" w:rsidR="00F436D8" w:rsidRDefault="00F436D8" w:rsidP="00F436D8">
      <w:pPr>
        <w:spacing w:after="160" w:line="256" w:lineRule="auto"/>
        <w:rPr>
          <w:rFonts w:cs="Arial"/>
          <w:bCs/>
        </w:rPr>
      </w:pPr>
      <w:r>
        <w:rPr>
          <w:rFonts w:cs="Arial"/>
          <w:bCs/>
        </w:rPr>
        <w:t xml:space="preserve">NGESO notes that that the risk of misinterpreting the requirements is minimal. However, provided that these concerns could be addressed without any unintended consequences, it remains reasonable to provide further assurance </w:t>
      </w:r>
      <w:r w:rsidR="00A83E30">
        <w:rPr>
          <w:rFonts w:cs="Arial"/>
          <w:bCs/>
        </w:rPr>
        <w:t xml:space="preserve">for </w:t>
      </w:r>
      <w:r>
        <w:rPr>
          <w:rFonts w:cs="Arial"/>
          <w:bCs/>
        </w:rPr>
        <w:t xml:space="preserve">Generators through an additional clarification of the requirements. It is therefore proposed to </w:t>
      </w:r>
    </w:p>
    <w:p w14:paraId="4216BB99" w14:textId="77777777" w:rsidR="00F436D8" w:rsidRPr="005D5DC8" w:rsidRDefault="00F436D8" w:rsidP="00F436D8">
      <w:pPr>
        <w:pStyle w:val="ListParagraph"/>
        <w:numPr>
          <w:ilvl w:val="0"/>
          <w:numId w:val="55"/>
        </w:numPr>
        <w:spacing w:after="160" w:line="256" w:lineRule="auto"/>
        <w:rPr>
          <w:rFonts w:cs="Arial"/>
          <w:bCs/>
        </w:rPr>
      </w:pPr>
      <w:r w:rsidRPr="005D5DC8">
        <w:rPr>
          <w:rFonts w:cs="Arial"/>
          <w:bCs/>
        </w:rPr>
        <w:t>add item (b), as below, to clauses CC.6.3.15 (a) (i)</w:t>
      </w:r>
    </w:p>
    <w:p w14:paraId="7D27C52E" w14:textId="77777777" w:rsidR="00F436D8" w:rsidRDefault="00F436D8" w:rsidP="00F436D8">
      <w:pPr>
        <w:spacing w:after="160" w:line="256" w:lineRule="auto"/>
        <w:rPr>
          <w:rFonts w:cs="Arial"/>
          <w:bCs/>
        </w:rPr>
      </w:pPr>
    </w:p>
    <w:p w14:paraId="79C4656D" w14:textId="77777777" w:rsidR="00F436D8" w:rsidRDefault="00F436D8" w:rsidP="00F436D8">
      <w:pPr>
        <w:spacing w:after="160" w:line="256" w:lineRule="auto"/>
        <w:rPr>
          <w:rFonts w:cs="Arial"/>
          <w:bCs/>
        </w:rPr>
      </w:pPr>
      <w:r>
        <w:rPr>
          <w:rFonts w:cs="Arial"/>
          <w:bCs/>
        </w:rPr>
        <w:t>CC.6.3.15 (a) (i)</w:t>
      </w:r>
    </w:p>
    <w:p w14:paraId="7E740034" w14:textId="77777777" w:rsidR="00F436D8" w:rsidRPr="00EF62E4" w:rsidRDefault="00F436D8" w:rsidP="00F436D8">
      <w:pPr>
        <w:spacing w:after="160" w:line="256" w:lineRule="auto"/>
        <w:rPr>
          <w:rFonts w:cs="Arial"/>
          <w:b/>
        </w:rPr>
      </w:pPr>
    </w:p>
    <w:p w14:paraId="4338C39A" w14:textId="77777777" w:rsidR="00F436D8" w:rsidRDefault="00F436D8" w:rsidP="00F436D8">
      <w:pPr>
        <w:ind w:left="1276" w:hanging="567"/>
        <w:rPr>
          <w:color w:val="FF0000"/>
        </w:rPr>
      </w:pPr>
      <w:r w:rsidRPr="00251FF7">
        <w:rPr>
          <w:color w:val="FF0000"/>
        </w:rPr>
        <w:lastRenderedPageBreak/>
        <w:t>(</w:t>
      </w:r>
      <w:r>
        <w:rPr>
          <w:color w:val="FF0000"/>
        </w:rPr>
        <w:t>b</w:t>
      </w:r>
      <w:r w:rsidRPr="00251FF7">
        <w:rPr>
          <w:color w:val="FF0000"/>
        </w:rPr>
        <w:t xml:space="preserve">) </w:t>
      </w:r>
      <w:r w:rsidRPr="00251FF7">
        <w:rPr>
          <w:color w:val="FF0000"/>
        </w:rPr>
        <w:tab/>
      </w:r>
      <w:r>
        <w:rPr>
          <w:color w:val="FF0000"/>
        </w:rPr>
        <w:t xml:space="preserve">A </w:t>
      </w:r>
      <w:r w:rsidRPr="00EF62E4">
        <w:rPr>
          <w:b/>
          <w:bCs/>
          <w:color w:val="FF0000"/>
        </w:rPr>
        <w:t>Generating Unit</w:t>
      </w:r>
      <w:r w:rsidRPr="00961B05">
        <w:rPr>
          <w:color w:val="FF0000"/>
        </w:rPr>
        <w:t xml:space="preserve">, </w:t>
      </w:r>
      <w:r w:rsidRPr="00EF62E4">
        <w:rPr>
          <w:b/>
          <w:bCs/>
          <w:color w:val="FF0000"/>
        </w:rPr>
        <w:t>DC Converter</w:t>
      </w:r>
      <w:r w:rsidRPr="00961B05">
        <w:rPr>
          <w:color w:val="FF0000"/>
        </w:rPr>
        <w:t xml:space="preserve">, or </w:t>
      </w:r>
      <w:r w:rsidRPr="00EF62E4">
        <w:rPr>
          <w:b/>
          <w:bCs/>
          <w:color w:val="FF0000"/>
        </w:rPr>
        <w:t>Power Park Module</w:t>
      </w:r>
      <w:r w:rsidRPr="00961B05">
        <w:rPr>
          <w:color w:val="FF0000"/>
        </w:rPr>
        <w:t xml:space="preserve"> and any constituent </w:t>
      </w:r>
      <w:r w:rsidRPr="00EF62E4">
        <w:rPr>
          <w:b/>
          <w:bCs/>
          <w:color w:val="FF0000"/>
        </w:rPr>
        <w:t>Power Park Unit</w:t>
      </w:r>
      <w:r w:rsidRPr="00961B05">
        <w:rPr>
          <w:color w:val="FF0000"/>
        </w:rPr>
        <w:t xml:space="preserve"> thereof and </w:t>
      </w:r>
      <w:r w:rsidRPr="00EF62E4">
        <w:rPr>
          <w:b/>
          <w:bCs/>
          <w:color w:val="FF0000"/>
        </w:rPr>
        <w:t>OTSDUW Plant and Apparatus</w:t>
      </w:r>
      <w:r w:rsidRPr="00961B05">
        <w:rPr>
          <w:color w:val="FF0000"/>
        </w:rPr>
        <w:t xml:space="preserve"> </w:t>
      </w:r>
      <w:r>
        <w:rPr>
          <w:color w:val="FF0000"/>
        </w:rPr>
        <w:t xml:space="preserve">is not required to ride through a fault if it is required to be disconnected </w:t>
      </w:r>
    </w:p>
    <w:p w14:paraId="73B4B665" w14:textId="77777777" w:rsidR="00F436D8" w:rsidRDefault="00F436D8" w:rsidP="00F436D8">
      <w:pPr>
        <w:ind w:left="2880" w:hanging="720"/>
        <w:rPr>
          <w:color w:val="FF0000"/>
        </w:rPr>
      </w:pPr>
    </w:p>
    <w:p w14:paraId="76C63D85" w14:textId="77777777" w:rsidR="00F436D8" w:rsidRDefault="00F436D8" w:rsidP="00F436D8">
      <w:pPr>
        <w:pStyle w:val="ListParagraph"/>
        <w:numPr>
          <w:ilvl w:val="0"/>
          <w:numId w:val="40"/>
        </w:numPr>
        <w:spacing w:before="0" w:after="160" w:line="259" w:lineRule="auto"/>
        <w:ind w:left="1701"/>
        <w:rPr>
          <w:color w:val="FF0000"/>
        </w:rPr>
      </w:pPr>
      <w:r w:rsidRPr="006D1F0F">
        <w:rPr>
          <w:color w:val="FF0000"/>
        </w:rPr>
        <w:t>in order to clear the fault</w:t>
      </w:r>
      <w:r>
        <w:rPr>
          <w:color w:val="FF0000"/>
        </w:rPr>
        <w:t>,</w:t>
      </w:r>
    </w:p>
    <w:p w14:paraId="2E3308D6" w14:textId="77777777" w:rsidR="00F436D8" w:rsidRDefault="00F436D8" w:rsidP="00F436D8">
      <w:pPr>
        <w:pStyle w:val="ListParagraph"/>
        <w:numPr>
          <w:ilvl w:val="0"/>
          <w:numId w:val="40"/>
        </w:numPr>
        <w:spacing w:before="0" w:after="160" w:line="259" w:lineRule="auto"/>
        <w:ind w:left="1701"/>
        <w:rPr>
          <w:color w:val="FF0000"/>
        </w:rPr>
      </w:pPr>
      <w:r w:rsidRPr="006D1F0F">
        <w:rPr>
          <w:color w:val="FF0000"/>
        </w:rPr>
        <w:t xml:space="preserve">in response to a signal from an intertripping scheme that is armed in accordance to an instruction from </w:t>
      </w:r>
      <w:r w:rsidRPr="00EF62E4">
        <w:rPr>
          <w:b/>
          <w:bCs/>
          <w:color w:val="FF0000"/>
        </w:rPr>
        <w:t>The Company</w:t>
      </w:r>
      <w:r>
        <w:rPr>
          <w:color w:val="FF0000"/>
        </w:rPr>
        <w:t>,</w:t>
      </w:r>
      <w:r w:rsidRPr="006D1F0F">
        <w:rPr>
          <w:color w:val="FF0000"/>
        </w:rPr>
        <w:t xml:space="preserve"> </w:t>
      </w:r>
    </w:p>
    <w:p w14:paraId="76E6B468" w14:textId="5370F739" w:rsidR="00F436D8" w:rsidRPr="005D1032" w:rsidRDefault="00F436D8" w:rsidP="00F436D8">
      <w:pPr>
        <w:pStyle w:val="ListParagraph"/>
        <w:numPr>
          <w:ilvl w:val="0"/>
          <w:numId w:val="40"/>
        </w:numPr>
        <w:spacing w:before="0" w:after="160" w:line="259" w:lineRule="auto"/>
        <w:ind w:left="1701"/>
        <w:rPr>
          <w:color w:val="FF0000"/>
          <w:highlight w:val="yellow"/>
        </w:rPr>
      </w:pPr>
      <w:r w:rsidRPr="005D1032">
        <w:rPr>
          <w:color w:val="FF0000"/>
          <w:highlight w:val="yellow"/>
        </w:rPr>
        <w:t>i</w:t>
      </w:r>
      <w:r w:rsidR="00C14E3D" w:rsidRPr="005D1032">
        <w:rPr>
          <w:color w:val="FF0000"/>
          <w:highlight w:val="yellow"/>
        </w:rPr>
        <w:t>n</w:t>
      </w:r>
      <w:r w:rsidRPr="005D1032">
        <w:rPr>
          <w:color w:val="FF0000"/>
          <w:highlight w:val="yellow"/>
        </w:rPr>
        <w:t xml:space="preserve"> order to protect itself from a temporary overvoltage in excess of the levels specified in CC.6.1.11, or</w:t>
      </w:r>
      <w:r w:rsidRPr="005D1032">
        <w:rPr>
          <w:rStyle w:val="FootnoteReference"/>
          <w:color w:val="FF0000"/>
          <w:highlight w:val="yellow"/>
        </w:rPr>
        <w:footnoteReference w:id="2"/>
      </w:r>
    </w:p>
    <w:p w14:paraId="0BA4029B" w14:textId="77777777" w:rsidR="00F436D8" w:rsidRDefault="00F436D8" w:rsidP="00F436D8">
      <w:pPr>
        <w:pStyle w:val="ListParagraph"/>
        <w:numPr>
          <w:ilvl w:val="0"/>
          <w:numId w:val="40"/>
        </w:numPr>
        <w:spacing w:before="0" w:after="160" w:line="259" w:lineRule="auto"/>
        <w:ind w:left="1701"/>
        <w:rPr>
          <w:color w:val="FF0000"/>
        </w:rPr>
      </w:pPr>
      <w:r>
        <w:rPr>
          <w:color w:val="FF0000"/>
        </w:rPr>
        <w:t>in accordance with CC.6.3.15.3 (iv),</w:t>
      </w:r>
    </w:p>
    <w:p w14:paraId="2E049B7F" w14:textId="77777777" w:rsidR="00F436D8" w:rsidRDefault="00F436D8" w:rsidP="00F436D8">
      <w:pPr>
        <w:ind w:left="1701"/>
        <w:rPr>
          <w:color w:val="FF0000"/>
        </w:rPr>
      </w:pPr>
      <w:r>
        <w:rPr>
          <w:color w:val="FF0000"/>
        </w:rPr>
        <w:t xml:space="preserve">or if it has become isolated from the </w:t>
      </w:r>
      <w:r w:rsidRPr="00EF62E4">
        <w:rPr>
          <w:b/>
          <w:bCs/>
          <w:color w:val="FF0000"/>
        </w:rPr>
        <w:t>Total System</w:t>
      </w:r>
      <w:r>
        <w:rPr>
          <w:color w:val="FF0000"/>
        </w:rPr>
        <w:t xml:space="preserve"> with no sufficient frequency response margins to regulate the frequency within the range specified in CC.6.1.3 following fault clearance.</w:t>
      </w:r>
    </w:p>
    <w:p w14:paraId="01CE30E8" w14:textId="77777777" w:rsidR="00F436D8" w:rsidRDefault="00F436D8" w:rsidP="00F436D8">
      <w:pPr>
        <w:spacing w:after="160" w:line="256" w:lineRule="auto"/>
        <w:rPr>
          <w:rFonts w:cs="Arial"/>
          <w:bCs/>
        </w:rPr>
      </w:pPr>
    </w:p>
    <w:p w14:paraId="5E36D89F" w14:textId="77777777" w:rsidR="00F436D8" w:rsidRPr="005D5DC8" w:rsidRDefault="00F436D8" w:rsidP="00F436D8">
      <w:pPr>
        <w:pStyle w:val="ListParagraph"/>
        <w:numPr>
          <w:ilvl w:val="0"/>
          <w:numId w:val="55"/>
        </w:numPr>
        <w:spacing w:after="160" w:line="256" w:lineRule="auto"/>
        <w:rPr>
          <w:rFonts w:cs="Arial"/>
          <w:bCs/>
        </w:rPr>
      </w:pPr>
      <w:r>
        <w:rPr>
          <w:rFonts w:cs="Arial"/>
          <w:bCs/>
        </w:rPr>
        <w:t>Modify clause ECC.6.3.15.8 (vi) as below</w:t>
      </w:r>
    </w:p>
    <w:p w14:paraId="286A9070" w14:textId="77777777" w:rsidR="00847131" w:rsidRDefault="00F436D8" w:rsidP="00F436D8">
      <w:pPr>
        <w:ind w:left="1843" w:hanging="1843"/>
        <w:rPr>
          <w:ins w:id="48" w:author="Bieshoy Awad (ESO)" w:date="2024-02-28T10:45:00Z"/>
        </w:rPr>
      </w:pPr>
      <w:commentRangeStart w:id="49"/>
      <w:r>
        <w:t xml:space="preserve">ECC.6.3.15.8 </w:t>
      </w:r>
      <w:commentRangeEnd w:id="49"/>
      <w:r w:rsidR="00693416">
        <w:rPr>
          <w:rStyle w:val="CommentReference"/>
          <w:rFonts w:ascii="Arial" w:eastAsia="Times New Roman" w:hAnsi="Arial" w:cs="Times New Roman"/>
          <w:lang w:eastAsia="en-GB"/>
        </w:rPr>
        <w:commentReference w:id="49"/>
      </w:r>
      <w:r>
        <w:tab/>
        <w:t xml:space="preserve">In addition to the requirements in ECC.6.3.15.1 – ECC.6.3.15.7: </w:t>
      </w:r>
    </w:p>
    <w:p w14:paraId="79212945" w14:textId="5D97E328" w:rsidR="00F436D8" w:rsidRDefault="00F436D8" w:rsidP="00847131">
      <w:pPr>
        <w:ind w:left="1843"/>
        <w:rPr>
          <w:ins w:id="50" w:author="Bieshoy Awad (ESO)" w:date="2024-02-28T10:45:00Z"/>
        </w:rPr>
      </w:pPr>
      <w:del w:id="51" w:author="Bieshoy Awad (ESO)" w:date="2024-02-28T10:45:00Z">
        <w:r w:rsidRPr="00847131">
          <w:rPr>
            <w:rPrChange w:id="52" w:author="Bieshoy Awad (ESO)" w:date="2024-02-29T08:33:00Z">
              <w:rPr>
                <w:b/>
                <w:bCs/>
              </w:rPr>
            </w:rPrChange>
          </w:rPr>
          <w:delText>Converters and OTSDUW Plant and Apparatus</w:delText>
        </w:r>
        <w:r>
          <w:delText xml:space="preserve"> </w:delText>
        </w:r>
      </w:del>
      <w:ins w:id="53" w:author="Bieshoy Awad (ESO)" w:date="2024-02-28T10:45:00Z">
        <w:r w:rsidR="00847131" w:rsidRPr="00847131">
          <w:rPr>
            <w:rPrChange w:id="54" w:author="Bieshoy Awad (ESO)" w:date="2024-02-28T10:45:00Z">
              <w:rPr>
                <w:b/>
                <w:bCs/>
              </w:rPr>
            </w:rPrChange>
          </w:rPr>
          <w:t>:</w:t>
        </w:r>
      </w:ins>
    </w:p>
    <w:p w14:paraId="0F53484E" w14:textId="77777777" w:rsidR="00847131" w:rsidRDefault="00847131" w:rsidP="00847131">
      <w:pPr>
        <w:ind w:left="1843"/>
        <w:rPr>
          <w:ins w:id="55" w:author="Bieshoy Awad (ESO)" w:date="2024-02-28T10:45:00Z"/>
        </w:rPr>
      </w:pPr>
      <w:ins w:id="56" w:author="Bieshoy Awad (ESO)" w:date="2024-02-28T10:45:00Z">
        <w:r w:rsidRPr="00150855">
          <w:t>:</w:t>
        </w:r>
      </w:ins>
    </w:p>
    <w:p w14:paraId="0B64D998" w14:textId="7FF2658B" w:rsidR="00847131" w:rsidRPr="00847131" w:rsidDel="00847131" w:rsidRDefault="00847131">
      <w:pPr>
        <w:ind w:left="1843"/>
        <w:rPr>
          <w:del w:id="57" w:author="Bieshoy Awad (ESO)" w:date="2024-02-28T10:45:00Z"/>
        </w:rPr>
        <w:pPrChange w:id="58" w:author="Bieshoy Awad (ESO)" w:date="2024-02-28T10:45:00Z">
          <w:pPr>
            <w:ind w:left="1843" w:hanging="1843"/>
          </w:pPr>
        </w:pPrChange>
      </w:pPr>
    </w:p>
    <w:p w14:paraId="08394749" w14:textId="77777777" w:rsidR="00F436D8" w:rsidRDefault="00F436D8" w:rsidP="00F436D8">
      <w:pPr>
        <w:ind w:left="1843" w:hanging="425"/>
        <w:rPr>
          <w:color w:val="FF0000"/>
        </w:rPr>
      </w:pPr>
      <w:r>
        <w:t xml:space="preserve">(vi) </w:t>
      </w:r>
      <w:r>
        <w:tab/>
        <w:t xml:space="preserve">Each </w:t>
      </w:r>
      <w:r w:rsidRPr="00EF62E4">
        <w:rPr>
          <w:b/>
          <w:bCs/>
        </w:rPr>
        <w:t>EU Generator</w:t>
      </w:r>
      <w:r>
        <w:t xml:space="preserve"> (in respect of </w:t>
      </w:r>
      <w:r w:rsidRPr="00EF62E4">
        <w:rPr>
          <w:b/>
          <w:bCs/>
        </w:rPr>
        <w:t>Type B</w:t>
      </w:r>
      <w:r>
        <w:t xml:space="preserve">, </w:t>
      </w:r>
      <w:r w:rsidRPr="00EF62E4">
        <w:rPr>
          <w:b/>
          <w:bCs/>
        </w:rPr>
        <w:t>Type C</w:t>
      </w:r>
      <w:r>
        <w:t xml:space="preserve">, </w:t>
      </w:r>
      <w:r w:rsidRPr="00EF62E4">
        <w:rPr>
          <w:b/>
          <w:bCs/>
        </w:rPr>
        <w:t>Type D</w:t>
      </w:r>
      <w:r>
        <w:t xml:space="preserve"> </w:t>
      </w:r>
      <w:r w:rsidRPr="00EF62E4">
        <w:rPr>
          <w:b/>
          <w:bCs/>
        </w:rPr>
        <w:t>Power Generating Modules</w:t>
      </w:r>
      <w:r>
        <w:t xml:space="preserve"> and </w:t>
      </w:r>
      <w:r w:rsidRPr="00EF62E4">
        <w:rPr>
          <w:b/>
          <w:bCs/>
        </w:rPr>
        <w:t>DC Connected Power Park Modules</w:t>
      </w:r>
      <w:r>
        <w:t xml:space="preserve">) and </w:t>
      </w:r>
      <w:r w:rsidRPr="00EF62E4">
        <w:rPr>
          <w:b/>
          <w:bCs/>
        </w:rPr>
        <w:t>HVDC System Owners</w:t>
      </w:r>
      <w:r>
        <w:t xml:space="preserve"> (in respect of </w:t>
      </w:r>
      <w:r w:rsidRPr="00EF62E4">
        <w:rPr>
          <w:b/>
          <w:bCs/>
        </w:rPr>
        <w:t>HVDC Systems</w:t>
      </w:r>
      <w:r>
        <w:t xml:space="preserve">) shall satisfy the requirements in ECC.6.3.15.8(i) – (vii) </w:t>
      </w:r>
      <w:r w:rsidRPr="000A2A19">
        <w:rPr>
          <w:strike/>
          <w:color w:val="FF0000"/>
        </w:rPr>
        <w:t xml:space="preserve">unless the protection schemes and settings for internal electrical faults trips the </w:t>
      </w:r>
      <w:r w:rsidRPr="00EF62E4">
        <w:rPr>
          <w:b/>
          <w:bCs/>
          <w:strike/>
          <w:color w:val="FF0000"/>
        </w:rPr>
        <w:t>Type B</w:t>
      </w:r>
      <w:r w:rsidRPr="000A2A19">
        <w:rPr>
          <w:strike/>
          <w:color w:val="FF0000"/>
        </w:rPr>
        <w:t xml:space="preserve">, </w:t>
      </w:r>
      <w:r w:rsidRPr="00EF62E4">
        <w:rPr>
          <w:b/>
          <w:bCs/>
          <w:strike/>
          <w:color w:val="FF0000"/>
        </w:rPr>
        <w:t>Type C</w:t>
      </w:r>
      <w:r w:rsidRPr="000A2A19">
        <w:rPr>
          <w:strike/>
          <w:color w:val="FF0000"/>
        </w:rPr>
        <w:t xml:space="preserve"> and </w:t>
      </w:r>
      <w:r w:rsidRPr="00EF62E4">
        <w:rPr>
          <w:b/>
          <w:bCs/>
          <w:strike/>
          <w:color w:val="FF0000"/>
        </w:rPr>
        <w:t>Type D</w:t>
      </w:r>
      <w:r w:rsidRPr="000A2A19">
        <w:rPr>
          <w:strike/>
          <w:color w:val="FF0000"/>
        </w:rPr>
        <w:t xml:space="preserve"> </w:t>
      </w:r>
      <w:r w:rsidRPr="00EF62E4">
        <w:rPr>
          <w:b/>
          <w:bCs/>
          <w:strike/>
          <w:color w:val="FF0000"/>
        </w:rPr>
        <w:t>Power Generating Module</w:t>
      </w:r>
      <w:r w:rsidRPr="000A2A19">
        <w:rPr>
          <w:strike/>
          <w:color w:val="FF0000"/>
        </w:rPr>
        <w:t xml:space="preserve">, </w:t>
      </w:r>
      <w:r w:rsidRPr="00EF62E4">
        <w:rPr>
          <w:b/>
          <w:bCs/>
          <w:strike/>
          <w:color w:val="FF0000"/>
        </w:rPr>
        <w:t>HVDC Equipment</w:t>
      </w:r>
      <w:r w:rsidRPr="000A2A19">
        <w:rPr>
          <w:strike/>
          <w:color w:val="FF0000"/>
        </w:rPr>
        <w:t xml:space="preserve"> (</w:t>
      </w:r>
      <w:r w:rsidRPr="00EF62E4">
        <w:rPr>
          <w:b/>
          <w:bCs/>
          <w:strike/>
          <w:color w:val="FF0000"/>
        </w:rPr>
        <w:t>or OTSDUW Plant and Apparatus</w:t>
      </w:r>
      <w:r w:rsidRPr="000A2A19">
        <w:rPr>
          <w:strike/>
          <w:color w:val="FF0000"/>
        </w:rPr>
        <w:t xml:space="preserve">) from the </w:t>
      </w:r>
      <w:r w:rsidRPr="00EF62E4">
        <w:rPr>
          <w:b/>
          <w:bCs/>
          <w:strike/>
          <w:color w:val="FF0000"/>
        </w:rPr>
        <w:t>System</w:t>
      </w:r>
      <w:r w:rsidRPr="000A2A19">
        <w:rPr>
          <w:strike/>
          <w:color w:val="FF0000"/>
        </w:rPr>
        <w:t>.</w:t>
      </w:r>
      <w:r w:rsidRPr="000A2A19">
        <w:rPr>
          <w:color w:val="FF0000"/>
        </w:rPr>
        <w:t xml:space="preserve">  except for situations where</w:t>
      </w:r>
      <w:r>
        <w:t xml:space="preserve"> </w:t>
      </w:r>
      <w:r>
        <w:rPr>
          <w:color w:val="FF0000"/>
        </w:rPr>
        <w:t xml:space="preserve">it is required to be disconnected </w:t>
      </w:r>
    </w:p>
    <w:p w14:paraId="187081E1" w14:textId="77777777" w:rsidR="00F436D8" w:rsidRDefault="00F436D8" w:rsidP="00F436D8">
      <w:pPr>
        <w:pStyle w:val="ListParagraph"/>
        <w:numPr>
          <w:ilvl w:val="0"/>
          <w:numId w:val="40"/>
        </w:numPr>
        <w:spacing w:before="0" w:after="160" w:line="259" w:lineRule="auto"/>
        <w:rPr>
          <w:color w:val="FF0000"/>
        </w:rPr>
      </w:pPr>
      <w:r w:rsidRPr="006D1F0F">
        <w:rPr>
          <w:color w:val="FF0000"/>
        </w:rPr>
        <w:t>in order to clear the fault</w:t>
      </w:r>
      <w:r>
        <w:rPr>
          <w:color w:val="FF0000"/>
        </w:rPr>
        <w:t>,</w:t>
      </w:r>
    </w:p>
    <w:p w14:paraId="2F335DB8" w14:textId="77777777" w:rsidR="00F436D8" w:rsidRDefault="00F436D8" w:rsidP="00F436D8">
      <w:pPr>
        <w:pStyle w:val="ListParagraph"/>
        <w:numPr>
          <w:ilvl w:val="0"/>
          <w:numId w:val="40"/>
        </w:numPr>
        <w:spacing w:before="0" w:after="160" w:line="259" w:lineRule="auto"/>
        <w:rPr>
          <w:color w:val="FF0000"/>
        </w:rPr>
      </w:pPr>
      <w:r w:rsidRPr="006D1F0F">
        <w:rPr>
          <w:color w:val="FF0000"/>
        </w:rPr>
        <w:t>in response to a signal from an intertripping scheme that is armed in accordance to an instruction from The Company</w:t>
      </w:r>
      <w:r>
        <w:rPr>
          <w:color w:val="FF0000"/>
        </w:rPr>
        <w:t>,</w:t>
      </w:r>
      <w:r w:rsidRPr="006D1F0F">
        <w:rPr>
          <w:color w:val="FF0000"/>
        </w:rPr>
        <w:t xml:space="preserve"> </w:t>
      </w:r>
    </w:p>
    <w:p w14:paraId="609F3289" w14:textId="3AEC73C4" w:rsidR="00F436D8" w:rsidRPr="00D107C0" w:rsidRDefault="00F436D8" w:rsidP="00F436D8">
      <w:pPr>
        <w:pStyle w:val="ListParagraph"/>
        <w:numPr>
          <w:ilvl w:val="0"/>
          <w:numId w:val="40"/>
        </w:numPr>
        <w:spacing w:before="0" w:after="160" w:line="259" w:lineRule="auto"/>
        <w:rPr>
          <w:color w:val="FF0000"/>
          <w:highlight w:val="yellow"/>
        </w:rPr>
      </w:pPr>
      <w:r w:rsidRPr="00D107C0">
        <w:rPr>
          <w:color w:val="FF0000"/>
          <w:highlight w:val="yellow"/>
        </w:rPr>
        <w:t>i</w:t>
      </w:r>
      <w:r w:rsidR="00D107C0" w:rsidRPr="00D107C0">
        <w:rPr>
          <w:color w:val="FF0000"/>
          <w:highlight w:val="yellow"/>
        </w:rPr>
        <w:t>n</w:t>
      </w:r>
      <w:r w:rsidRPr="00D107C0">
        <w:rPr>
          <w:color w:val="FF0000"/>
          <w:highlight w:val="yellow"/>
        </w:rPr>
        <w:t xml:space="preserve"> order to protect itself from a temporary overvolt</w:t>
      </w:r>
      <w:r w:rsidR="00CB180A" w:rsidRPr="00D107C0">
        <w:rPr>
          <w:color w:val="FF0000"/>
          <w:highlight w:val="yellow"/>
        </w:rPr>
        <w:t>a</w:t>
      </w:r>
      <w:r w:rsidRPr="00D107C0">
        <w:rPr>
          <w:color w:val="FF0000"/>
          <w:highlight w:val="yellow"/>
        </w:rPr>
        <w:t>g</w:t>
      </w:r>
      <w:r w:rsidR="00CB180A" w:rsidRPr="00D107C0">
        <w:rPr>
          <w:color w:val="FF0000"/>
          <w:highlight w:val="yellow"/>
        </w:rPr>
        <w:t>e</w:t>
      </w:r>
      <w:r w:rsidRPr="00D107C0">
        <w:rPr>
          <w:color w:val="FF0000"/>
          <w:highlight w:val="yellow"/>
        </w:rPr>
        <w:t xml:space="preserve"> in excess of the levels specified in ECC.6.1.11, or</w:t>
      </w:r>
    </w:p>
    <w:p w14:paraId="566291AD" w14:textId="76F30632" w:rsidR="00F436D8" w:rsidRDefault="00F436D8" w:rsidP="00F436D8">
      <w:pPr>
        <w:pStyle w:val="ListParagraph"/>
        <w:numPr>
          <w:ilvl w:val="0"/>
          <w:numId w:val="40"/>
        </w:numPr>
        <w:spacing w:before="0" w:after="160" w:line="259" w:lineRule="auto"/>
        <w:rPr>
          <w:color w:val="FF0000"/>
        </w:rPr>
      </w:pPr>
      <w:r>
        <w:rPr>
          <w:color w:val="FF0000"/>
        </w:rPr>
        <w:t xml:space="preserve">in accordance with </w:t>
      </w:r>
      <w:ins w:id="59" w:author="Bieshoy Awad (ESO)" w:date="2024-02-28T11:03:00Z">
        <w:r w:rsidR="003801B2">
          <w:rPr>
            <w:color w:val="FF0000"/>
          </w:rPr>
          <w:t>E</w:t>
        </w:r>
      </w:ins>
      <w:r>
        <w:rPr>
          <w:color w:val="FF0000"/>
        </w:rPr>
        <w:t>CC</w:t>
      </w:r>
      <w:commentRangeStart w:id="60"/>
      <w:r>
        <w:rPr>
          <w:color w:val="FF0000"/>
        </w:rPr>
        <w:t xml:space="preserve">.6.3.15.10 </w:t>
      </w:r>
      <w:commentRangeEnd w:id="60"/>
      <w:r w:rsidR="00D82FDC">
        <w:rPr>
          <w:rStyle w:val="CommentReference"/>
        </w:rPr>
        <w:commentReference w:id="60"/>
      </w:r>
      <w:r>
        <w:rPr>
          <w:color w:val="FF0000"/>
        </w:rPr>
        <w:t>(iv),</w:t>
      </w:r>
    </w:p>
    <w:p w14:paraId="1E7B86DF" w14:textId="77777777" w:rsidR="00F436D8" w:rsidRDefault="00F436D8" w:rsidP="00F436D8">
      <w:pPr>
        <w:ind w:left="2880"/>
        <w:rPr>
          <w:color w:val="FF0000"/>
        </w:rPr>
      </w:pPr>
      <w:r>
        <w:rPr>
          <w:color w:val="FF0000"/>
        </w:rPr>
        <w:t xml:space="preserve">or if it has become isolated from the </w:t>
      </w:r>
      <w:r w:rsidRPr="00EF62E4">
        <w:rPr>
          <w:b/>
          <w:bCs/>
          <w:color w:val="FF0000"/>
        </w:rPr>
        <w:t>Total System</w:t>
      </w:r>
      <w:r>
        <w:rPr>
          <w:color w:val="FF0000"/>
        </w:rPr>
        <w:t xml:space="preserve"> with no sufficient frequency response margins to regulate the frequency within the range specified in ECC.6.1.3 following fault clearance.</w:t>
      </w:r>
    </w:p>
    <w:p w14:paraId="03F1D782" w14:textId="77777777" w:rsidR="00F436D8" w:rsidRDefault="00F436D8" w:rsidP="00F436D8">
      <w:pPr>
        <w:ind w:left="2160"/>
      </w:pPr>
      <w:r>
        <w:t xml:space="preserve">The protection schemes and settings should not jeopardise </w:t>
      </w:r>
      <w:r w:rsidRPr="00EF62E4">
        <w:rPr>
          <w:b/>
          <w:bCs/>
        </w:rPr>
        <w:t>Fault Ride Through</w:t>
      </w:r>
      <w:r>
        <w:t xml:space="preserve"> performance as specified in ECC.6.3.15.8(i) – (vii). The undervoltage protection at the </w:t>
      </w:r>
      <w:r w:rsidRPr="00EF62E4">
        <w:rPr>
          <w:b/>
          <w:bCs/>
        </w:rPr>
        <w:t>Grid Entry Point</w:t>
      </w:r>
      <w:r>
        <w:t xml:space="preserve"> or </w:t>
      </w:r>
      <w:r w:rsidRPr="00EF62E4">
        <w:rPr>
          <w:b/>
          <w:bCs/>
        </w:rPr>
        <w:t>User System Entry Point</w:t>
      </w:r>
      <w:r>
        <w:t xml:space="preserve"> (or </w:t>
      </w:r>
      <w:r w:rsidRPr="00EF62E4">
        <w:rPr>
          <w:b/>
          <w:bCs/>
        </w:rPr>
        <w:t>HVDC Interface Point</w:t>
      </w:r>
      <w:r>
        <w:t xml:space="preserve"> in the case of a </w:t>
      </w:r>
      <w:r w:rsidRPr="00EF62E4">
        <w:rPr>
          <w:b/>
          <w:bCs/>
        </w:rPr>
        <w:t>Remote End HVDC Converter Stations</w:t>
      </w:r>
      <w:r>
        <w:t xml:space="preserve"> or </w:t>
      </w:r>
      <w:r w:rsidRPr="00EF62E4">
        <w:rPr>
          <w:b/>
          <w:bCs/>
        </w:rPr>
        <w:t>Interface Point</w:t>
      </w:r>
      <w:r>
        <w:t xml:space="preserve"> in the case of </w:t>
      </w:r>
      <w:r w:rsidRPr="00EF62E4">
        <w:rPr>
          <w:b/>
          <w:bCs/>
        </w:rPr>
        <w:t>OTSDUW Plant and Apparatus</w:t>
      </w:r>
      <w:r>
        <w:t xml:space="preserve">) shall be set by the </w:t>
      </w:r>
      <w:r w:rsidRPr="00EF62E4">
        <w:rPr>
          <w:b/>
          <w:bCs/>
        </w:rPr>
        <w:t>EU Generator</w:t>
      </w:r>
      <w:r>
        <w:t xml:space="preserve"> (or </w:t>
      </w:r>
      <w:r w:rsidRPr="00EF62E4">
        <w:rPr>
          <w:b/>
          <w:bCs/>
        </w:rPr>
        <w:t>HVDC System Owner</w:t>
      </w:r>
      <w:r>
        <w:t xml:space="preserve"> or </w:t>
      </w:r>
      <w:r w:rsidRPr="00EF62E4">
        <w:rPr>
          <w:b/>
          <w:bCs/>
        </w:rPr>
        <w:t>OTSDUA</w:t>
      </w:r>
      <w:r>
        <w:t xml:space="preserve"> in the case of </w:t>
      </w:r>
      <w:r w:rsidRPr="00EF62E4">
        <w:rPr>
          <w:b/>
          <w:bCs/>
        </w:rPr>
        <w:t>OTSDUW Plant and Apparatus</w:t>
      </w:r>
      <w:r>
        <w:t xml:space="preserve">) according to the widest possible range unless </w:t>
      </w:r>
      <w:r w:rsidRPr="00EF62E4">
        <w:rPr>
          <w:b/>
          <w:bCs/>
        </w:rPr>
        <w:t>The Company</w:t>
      </w:r>
      <w:r>
        <w:t xml:space="preserve"> and the </w:t>
      </w:r>
      <w:r w:rsidRPr="00EF62E4">
        <w:rPr>
          <w:b/>
          <w:bCs/>
        </w:rPr>
        <w:t>EU Code User</w:t>
      </w:r>
      <w:r>
        <w:t xml:space="preserve"> have agreed to </w:t>
      </w:r>
      <w:r>
        <w:lastRenderedPageBreak/>
        <w:t xml:space="preserve">narrower settings. All protection settings associated with undervoltage protection shall be agreed between the </w:t>
      </w:r>
      <w:r w:rsidRPr="00EF62E4">
        <w:rPr>
          <w:b/>
          <w:bCs/>
        </w:rPr>
        <w:t>EU Generator</w:t>
      </w:r>
      <w:r>
        <w:t xml:space="preserve"> and/or </w:t>
      </w:r>
      <w:r w:rsidRPr="00EF62E4">
        <w:rPr>
          <w:b/>
          <w:bCs/>
        </w:rPr>
        <w:t>HVDC System Owner</w:t>
      </w:r>
      <w:r>
        <w:t xml:space="preserve"> with </w:t>
      </w:r>
      <w:r w:rsidRPr="00EF62E4">
        <w:rPr>
          <w:b/>
          <w:bCs/>
        </w:rPr>
        <w:t>The Company</w:t>
      </w:r>
      <w:r>
        <w:t xml:space="preserve"> and </w:t>
      </w:r>
      <w:r w:rsidRPr="00EF62E4">
        <w:rPr>
          <w:b/>
          <w:bCs/>
        </w:rPr>
        <w:t>Relevant Transmission Licensee</w:t>
      </w:r>
      <w:r>
        <w:t xml:space="preserve">’s and relevant </w:t>
      </w:r>
      <w:r w:rsidRPr="00EF62E4">
        <w:rPr>
          <w:b/>
          <w:bCs/>
        </w:rPr>
        <w:t>Network Operator</w:t>
      </w:r>
      <w:r>
        <w:t xml:space="preserve"> (as applicable).</w:t>
      </w:r>
    </w:p>
    <w:p w14:paraId="6FE53612" w14:textId="77777777" w:rsidR="00F436D8" w:rsidRDefault="00F436D8" w:rsidP="00F436D8">
      <w:pPr>
        <w:spacing w:after="160" w:line="256" w:lineRule="auto"/>
        <w:rPr>
          <w:ins w:id="61" w:author="ESO Code Admin" w:date="2023-12-12T16:25:00Z"/>
          <w:rFonts w:cs="Arial"/>
          <w:bCs/>
        </w:rPr>
      </w:pPr>
    </w:p>
    <w:p w14:paraId="475831F2" w14:textId="77777777" w:rsidR="00F436D8" w:rsidRDefault="00F436D8" w:rsidP="00F436D8">
      <w:pPr>
        <w:spacing w:after="160" w:line="256" w:lineRule="auto"/>
        <w:rPr>
          <w:ins w:id="62" w:author="ESO Code Admin" w:date="2023-12-12T16:25:00Z"/>
          <w:rFonts w:cs="Arial"/>
          <w:bCs/>
        </w:rPr>
      </w:pPr>
      <w:ins w:id="63" w:author="ESO Code Admin" w:date="2023-12-12T16:25:00Z">
        <w:r>
          <w:rPr>
            <w:rFonts w:cs="Arial"/>
            <w:bCs/>
          </w:rPr>
          <w:t>In both clauses, the reference to temporary overvoltage and references to CC.6.1.11 and ECC.6.1.11 are added for completeness. Discussion on that item follows in a subsequent section.</w:t>
        </w:r>
      </w:ins>
    </w:p>
    <w:p w14:paraId="762AC060" w14:textId="77777777" w:rsidR="00C00BD3" w:rsidRDefault="00C00BD3" w:rsidP="003E6C75">
      <w:pPr>
        <w:spacing w:after="160" w:line="256" w:lineRule="auto"/>
        <w:rPr>
          <w:rFonts w:cs="Arial"/>
          <w:bCs/>
        </w:rPr>
      </w:pPr>
    </w:p>
    <w:p w14:paraId="2D88EBA8" w14:textId="77777777" w:rsidR="00B54DE0" w:rsidRDefault="00C00BD3" w:rsidP="003E6C75">
      <w:pPr>
        <w:spacing w:after="160" w:line="256" w:lineRule="auto"/>
        <w:rPr>
          <w:ins w:id="64" w:author="ESO Code Admin" w:date="2023-12-12T16:26:00Z"/>
          <w:rFonts w:cs="Arial"/>
          <w:bCs/>
        </w:rPr>
      </w:pPr>
      <w:r>
        <w:rPr>
          <w:rFonts w:cs="Arial"/>
          <w:bCs/>
        </w:rPr>
        <w:t xml:space="preserve">Consultation question </w:t>
      </w:r>
      <w:r w:rsidRPr="00495235">
        <w:rPr>
          <w:rFonts w:cs="Arial"/>
          <w:bCs/>
          <w:highlight w:val="yellow"/>
        </w:rPr>
        <w:t>*</w:t>
      </w:r>
      <w:r>
        <w:rPr>
          <w:rFonts w:cs="Arial"/>
          <w:bCs/>
        </w:rPr>
        <w:t xml:space="preserve"> </w:t>
      </w:r>
      <w:r w:rsidR="00C400BF">
        <w:rPr>
          <w:rFonts w:cs="Arial"/>
          <w:bCs/>
        </w:rPr>
        <w:t xml:space="preserve">Do </w:t>
      </w:r>
      <w:r w:rsidR="00124003">
        <w:rPr>
          <w:rFonts w:cs="Arial"/>
          <w:bCs/>
        </w:rPr>
        <w:t xml:space="preserve">you </w:t>
      </w:r>
      <w:r w:rsidR="00C400BF">
        <w:rPr>
          <w:rFonts w:cs="Arial"/>
          <w:bCs/>
        </w:rPr>
        <w:t xml:space="preserve">see any problems with </w:t>
      </w:r>
      <w:commentRangeStart w:id="65"/>
      <w:r w:rsidR="00C400BF">
        <w:rPr>
          <w:rFonts w:cs="Arial"/>
          <w:bCs/>
        </w:rPr>
        <w:t>these</w:t>
      </w:r>
      <w:commentRangeEnd w:id="65"/>
      <w:r w:rsidR="00693E6E">
        <w:rPr>
          <w:rStyle w:val="CommentReference"/>
          <w:rFonts w:ascii="Arial" w:eastAsia="Times New Roman" w:hAnsi="Arial" w:cs="Times New Roman"/>
          <w:lang w:eastAsia="en-GB"/>
        </w:rPr>
        <w:commentReference w:id="65"/>
      </w:r>
      <w:r w:rsidR="00C400BF">
        <w:rPr>
          <w:rFonts w:cs="Arial"/>
          <w:bCs/>
        </w:rPr>
        <w:t xml:space="preserve"> additions or can you see any other justifiable reason for a </w:t>
      </w:r>
      <w:r w:rsidR="00745D07">
        <w:rPr>
          <w:rFonts w:cs="Arial"/>
          <w:bCs/>
        </w:rPr>
        <w:t>party disconnecting which is not cover by this text?</w:t>
      </w:r>
    </w:p>
    <w:p w14:paraId="60BABF4A" w14:textId="77777777" w:rsidR="00B54DE0" w:rsidRDefault="00B54DE0" w:rsidP="003E6C75">
      <w:pPr>
        <w:spacing w:after="160" w:line="256" w:lineRule="auto"/>
        <w:rPr>
          <w:ins w:id="66" w:author="ESO Code Admin" w:date="2023-12-12T16:26:00Z"/>
          <w:rFonts w:cs="Arial"/>
          <w:bCs/>
        </w:rPr>
      </w:pPr>
    </w:p>
    <w:p w14:paraId="42F33CDB" w14:textId="77777777" w:rsidR="00B54DE0" w:rsidRPr="003E6C75" w:rsidRDefault="00B54DE0" w:rsidP="00B54DE0">
      <w:pPr>
        <w:spacing w:after="160" w:line="240" w:lineRule="auto"/>
        <w:jc w:val="both"/>
        <w:textAlignment w:val="baseline"/>
        <w:rPr>
          <w:ins w:id="67" w:author="ESO Code Admin" w:date="2023-12-12T16:26:00Z"/>
          <w:rFonts w:cs="Arial"/>
          <w:b/>
          <w:u w:val="single"/>
        </w:rPr>
      </w:pPr>
      <w:ins w:id="68" w:author="ESO Code Admin" w:date="2023-12-12T16:26:00Z">
        <w:r>
          <w:rPr>
            <w:rFonts w:cs="Arial"/>
            <w:b/>
            <w:u w:val="single"/>
          </w:rPr>
          <w:t>Further Compliance Issues (Original Proposal &amp; WAGCM2)</w:t>
        </w:r>
      </w:ins>
    </w:p>
    <w:p w14:paraId="087282F1" w14:textId="503D6C3D" w:rsidR="00B54DE0" w:rsidRDefault="00B54DE0" w:rsidP="00B54DE0">
      <w:pPr>
        <w:spacing w:after="160" w:line="240" w:lineRule="auto"/>
        <w:jc w:val="both"/>
        <w:textAlignment w:val="baseline"/>
        <w:rPr>
          <w:ins w:id="69" w:author="ESO Code Admin" w:date="2023-12-12T16:26:00Z"/>
        </w:rPr>
      </w:pPr>
      <w:commentRangeStart w:id="70"/>
      <w:ins w:id="71" w:author="ESO Code Admin" w:date="2023-12-12T16:26:00Z">
        <w:r>
          <w:rPr>
            <w:rFonts w:cs="Arial"/>
            <w:bCs/>
          </w:rPr>
          <w:t xml:space="preserve">Two further issues </w:t>
        </w:r>
      </w:ins>
      <w:ins w:id="72" w:author="ESO Code Admin" w:date="2023-12-12T17:15:00Z">
        <w:r w:rsidR="00F06938">
          <w:rPr>
            <w:rFonts w:cs="Arial"/>
            <w:bCs/>
          </w:rPr>
          <w:t>were</w:t>
        </w:r>
      </w:ins>
      <w:ins w:id="73" w:author="ESO Code Admin" w:date="2023-12-12T16:26:00Z">
        <w:r>
          <w:rPr>
            <w:rFonts w:cs="Arial"/>
            <w:bCs/>
          </w:rPr>
          <w:t xml:space="preserve"> identified with the current fault ride through requirements. The first issue is that compliance with the letter of fast fault current injection requirements in CC.6.3.15 (a) (ii) and ECC.6.3.15.9.2.1(a)(i) is not only not feasible for most generation plant but also counterproductive during overvoltages. This has been previously highlighted by </w:t>
        </w:r>
      </w:ins>
      <w:ins w:id="74" w:author="ESO Code Admin" w:date="2023-12-13T15:10:00Z">
        <w:r w:rsidR="00D26462">
          <w:rPr>
            <w:rFonts w:cs="Arial"/>
            <w:bCs/>
          </w:rPr>
          <w:t>W</w:t>
        </w:r>
      </w:ins>
      <w:ins w:id="75" w:author="ESO Code Admin" w:date="2023-12-12T16:26:00Z">
        <w:r>
          <w:rPr>
            <w:rFonts w:cs="Arial"/>
            <w:bCs/>
          </w:rPr>
          <w:t>orkgroup</w:t>
        </w:r>
      </w:ins>
      <w:ins w:id="76" w:author="ESO Code Admin" w:date="2023-12-13T15:11:00Z">
        <w:del w:id="77" w:author="Bieshoy Awad (ESO)" w:date="2024-02-28T11:16:00Z">
          <w:r w:rsidR="00D5164C">
            <w:rPr>
              <w:rFonts w:cs="Arial"/>
              <w:bCs/>
            </w:rPr>
            <w:delText>s</w:delText>
          </w:r>
        </w:del>
      </w:ins>
      <w:ins w:id="78" w:author="ESO Code Admin" w:date="2023-12-12T16:26:00Z">
        <w:r>
          <w:rPr>
            <w:rFonts w:cs="Arial"/>
            <w:bCs/>
          </w:rPr>
          <w:t xml:space="preserve"> GC0111</w:t>
        </w:r>
      </w:ins>
      <w:ins w:id="79" w:author="ESO Code Admin" w:date="2023-12-13T15:11:00Z">
        <w:del w:id="80" w:author="Bieshoy Awad (ESO)" w:date="2024-02-28T11:16:00Z">
          <w:r w:rsidR="00D5164C">
            <w:rPr>
              <w:rFonts w:cs="Arial"/>
              <w:bCs/>
            </w:rPr>
            <w:delText>:</w:delText>
          </w:r>
        </w:del>
      </w:ins>
      <w:ins w:id="81" w:author="Bieshoy Awad (ESO)" w:date="2024-02-28T11:16:00Z">
        <w:r w:rsidR="005C769C">
          <w:rPr>
            <w:rFonts w:cs="Arial"/>
            <w:bCs/>
          </w:rPr>
          <w:t xml:space="preserve"> </w:t>
        </w:r>
        <w:r w:rsidR="004E5596">
          <w:rPr>
            <w:rFonts w:cs="Arial"/>
            <w:bCs/>
          </w:rPr>
          <w:t>on</w:t>
        </w:r>
      </w:ins>
      <w:ins w:id="82" w:author="ESO Code Admin" w:date="2023-12-13T15:16:00Z">
        <w:r w:rsidR="005C769C">
          <w:rPr>
            <w:rFonts w:cs="Arial"/>
            <w:bCs/>
          </w:rPr>
          <w:t xml:space="preserve"> </w:t>
        </w:r>
      </w:ins>
      <w:ins w:id="83" w:author="ESO Code Admin" w:date="2023-12-12T16:26:00Z">
        <w:r w:rsidRPr="003E6C75">
          <w:rPr>
            <w:rFonts w:cs="Arial"/>
            <w:bCs/>
          </w:rPr>
          <w:t xml:space="preserve">Fast Fault Current </w:t>
        </w:r>
        <w:r>
          <w:rPr>
            <w:rFonts w:cs="Arial"/>
            <w:bCs/>
          </w:rPr>
          <w:t>I</w:t>
        </w:r>
        <w:r w:rsidRPr="003E6C75">
          <w:rPr>
            <w:rFonts w:cs="Arial"/>
            <w:bCs/>
          </w:rPr>
          <w:t xml:space="preserve">njection and </w:t>
        </w:r>
      </w:ins>
      <w:ins w:id="84" w:author="Bieshoy Awad (ESO)" w:date="2024-02-28T11:16:00Z">
        <w:r w:rsidR="004C0771">
          <w:rPr>
            <w:rFonts w:cs="Arial"/>
            <w:bCs/>
          </w:rPr>
          <w:t xml:space="preserve">Workgroup </w:t>
        </w:r>
      </w:ins>
      <w:ins w:id="85" w:author="ESO Code Admin" w:date="2023-12-12T16:26:00Z">
        <w:r w:rsidRPr="003E6C75">
          <w:rPr>
            <w:rFonts w:cs="Arial"/>
            <w:bCs/>
          </w:rPr>
          <w:t>GC0137</w:t>
        </w:r>
      </w:ins>
      <w:ins w:id="86" w:author="Bieshoy Awad (ESO)" w:date="2024-02-28T11:16:00Z">
        <w:r w:rsidR="004E5596">
          <w:rPr>
            <w:rFonts w:cs="Arial"/>
            <w:bCs/>
          </w:rPr>
          <w:t xml:space="preserve"> </w:t>
        </w:r>
      </w:ins>
      <w:ins w:id="87" w:author="ESO Code Admin" w:date="2023-12-13T15:11:00Z">
        <w:del w:id="88" w:author="Bieshoy Awad (ESO)" w:date="2024-02-28T11:16:00Z">
          <w:r w:rsidR="00D5164C" w:rsidDel="004E5596">
            <w:rPr>
              <w:rFonts w:cs="Arial"/>
              <w:bCs/>
            </w:rPr>
            <w:delText>:</w:delText>
          </w:r>
        </w:del>
      </w:ins>
      <w:ins w:id="89" w:author="Bieshoy Awad (ESO)" w:date="2024-02-28T11:16:00Z">
        <w:r w:rsidR="004E5596">
          <w:rPr>
            <w:rFonts w:cs="Arial"/>
            <w:bCs/>
          </w:rPr>
          <w:t>on</w:t>
        </w:r>
      </w:ins>
      <w:ins w:id="90" w:author="ESO Code Admin" w:date="2023-12-12T16:26:00Z">
        <w:r w:rsidRPr="003E6C75">
          <w:rPr>
            <w:rFonts w:cs="Arial"/>
            <w:bCs/>
          </w:rPr>
          <w:t xml:space="preserve"> VSM</w:t>
        </w:r>
        <w:r>
          <w:rPr>
            <w:rFonts w:cs="Arial"/>
            <w:bCs/>
          </w:rPr>
          <w:t xml:space="preserve"> and were addressed appropriately for the clauses relevant to these workgroups with a view to address the remaining clauses in a subsequent modification. The second issue is related to the assessment of compliance with clause </w:t>
        </w:r>
        <w:r w:rsidRPr="003E6C75">
          <w:t xml:space="preserve">CC.6.3.15.1 a) ii) </w:t>
        </w:r>
        <w:r>
          <w:t xml:space="preserve">and ECC.6.3.15.8(vii) when a power station is running at very low output. </w:t>
        </w:r>
        <w:commentRangeEnd w:id="70"/>
        <w:r>
          <w:rPr>
            <w:rStyle w:val="CommentReference"/>
            <w:rFonts w:ascii="Arial" w:eastAsia="Times New Roman" w:hAnsi="Arial" w:cs="Times New Roman"/>
            <w:lang w:eastAsia="en-GB"/>
          </w:rPr>
          <w:commentReference w:id="70"/>
        </w:r>
      </w:ins>
    </w:p>
    <w:p w14:paraId="41FC0C88" w14:textId="61A78F8A" w:rsidR="003E6C75" w:rsidRPr="003E6C75" w:rsidDel="001D28FB" w:rsidRDefault="003E6C75" w:rsidP="003E6C75">
      <w:pPr>
        <w:spacing w:after="160" w:line="256" w:lineRule="auto"/>
        <w:rPr>
          <w:del w:id="91" w:author="ESO Code Admin" w:date="2023-12-12T16:50:00Z"/>
          <w:rFonts w:cs="Arial"/>
          <w:bCs/>
          <w:szCs w:val="24"/>
        </w:rPr>
      </w:pPr>
      <w:r w:rsidRPr="003E6C75">
        <w:rPr>
          <w:rFonts w:cs="Arial"/>
          <w:bCs/>
        </w:rPr>
        <w:br w:type="page"/>
      </w:r>
    </w:p>
    <w:p w14:paraId="0961066A" w14:textId="77777777" w:rsidR="003E6C75" w:rsidRPr="003E6C75" w:rsidRDefault="003E6C75">
      <w:pPr>
        <w:spacing w:after="160" w:line="256" w:lineRule="auto"/>
        <w:rPr>
          <w:rFonts w:cs="Arial"/>
          <w:b/>
        </w:rPr>
        <w:pPrChange w:id="92" w:author="ESO Code Admin" w:date="2023-12-12T16:50:00Z">
          <w:pPr>
            <w:spacing w:after="160" w:line="240" w:lineRule="auto"/>
            <w:jc w:val="both"/>
            <w:textAlignment w:val="baseline"/>
          </w:pPr>
        </w:pPrChange>
      </w:pPr>
      <w:r w:rsidRPr="003E6C75">
        <w:rPr>
          <w:rFonts w:cs="Arial"/>
          <w:b/>
        </w:rPr>
        <w:t>Fault Current Injection</w:t>
      </w:r>
    </w:p>
    <w:p w14:paraId="23637E23" w14:textId="24D45A11" w:rsidR="00666B75" w:rsidRDefault="003E6C75" w:rsidP="00666B75">
      <w:pPr>
        <w:spacing w:after="160" w:line="240" w:lineRule="auto"/>
        <w:jc w:val="both"/>
        <w:textAlignment w:val="baseline"/>
        <w:rPr>
          <w:rFonts w:cs="Arial"/>
          <w:bCs/>
        </w:rPr>
      </w:pPr>
      <w:r w:rsidRPr="3879C3C1">
        <w:rPr>
          <w:rFonts w:cs="Arial"/>
        </w:rPr>
        <w:t xml:space="preserve">The </w:t>
      </w:r>
      <w:r w:rsidR="002D30A2" w:rsidRPr="3879C3C1">
        <w:rPr>
          <w:rFonts w:cs="Arial"/>
        </w:rPr>
        <w:t xml:space="preserve">phrasing of clauses </w:t>
      </w:r>
      <w:r w:rsidRPr="3879C3C1">
        <w:rPr>
          <w:rFonts w:cs="Arial"/>
        </w:rPr>
        <w:t>CC.6.3.15</w:t>
      </w:r>
      <w:r w:rsidR="008814D0" w:rsidRPr="3879C3C1">
        <w:rPr>
          <w:rFonts w:cs="Arial"/>
        </w:rPr>
        <w:t>.1</w:t>
      </w:r>
      <w:r w:rsidRPr="3879C3C1">
        <w:rPr>
          <w:rFonts w:cs="Arial"/>
        </w:rPr>
        <w:t xml:space="preserve"> (a)(ii) and ECC.6.3.15.9.2.1(a)(</w:t>
      </w:r>
      <w:r w:rsidR="00666B75" w:rsidRPr="3879C3C1">
        <w:rPr>
          <w:rFonts w:cs="Arial"/>
        </w:rPr>
        <w:t xml:space="preserve">ii) </w:t>
      </w:r>
      <w:r w:rsidR="00A02540">
        <w:rPr>
          <w:rFonts w:cs="Arial"/>
        </w:rPr>
        <w:t>at</w:t>
      </w:r>
      <w:r w:rsidR="007C6C3D">
        <w:rPr>
          <w:rFonts w:cs="Arial"/>
        </w:rPr>
        <w:t xml:space="preserve"> face value </w:t>
      </w:r>
      <w:commentRangeStart w:id="93"/>
      <w:commentRangeEnd w:id="93"/>
      <w:r>
        <w:rPr>
          <w:rStyle w:val="CommentReference"/>
        </w:rPr>
        <w:commentReference w:id="93"/>
      </w:r>
      <w:r w:rsidR="293A3236" w:rsidRPr="3879C3C1">
        <w:rPr>
          <w:rFonts w:cs="Arial"/>
        </w:rPr>
        <w:t>could be interpreted</w:t>
      </w:r>
      <w:r w:rsidR="00666B75" w:rsidRPr="3879C3C1">
        <w:rPr>
          <w:rFonts w:cs="Arial"/>
        </w:rPr>
        <w:t xml:space="preserve"> </w:t>
      </w:r>
      <w:r w:rsidR="00ED0D0D">
        <w:rPr>
          <w:rFonts w:cs="Arial"/>
        </w:rPr>
        <w:t xml:space="preserve">by some </w:t>
      </w:r>
      <w:r w:rsidR="000A5FA4">
        <w:rPr>
          <w:rFonts w:cs="Arial"/>
        </w:rPr>
        <w:t xml:space="preserve">such </w:t>
      </w:r>
      <w:r w:rsidR="00666B75" w:rsidRPr="3879C3C1">
        <w:rPr>
          <w:rFonts w:cs="Arial"/>
        </w:rPr>
        <w:t>that the requirement to inject reactive current during the fault is as shown in Figure 6. That is, once the voltage is below or above its steady state limits specified in ECC.6.1.4/CC.6.1.4, the plant is required to inject its maximum possible reactive current</w:t>
      </w:r>
      <w:r w:rsidR="00D44295">
        <w:rPr>
          <w:rFonts w:cs="Arial"/>
        </w:rPr>
        <w:t xml:space="preserve"> irrespective of the voltage level</w:t>
      </w:r>
      <w:r w:rsidR="00666B75" w:rsidRPr="3879C3C1">
        <w:rPr>
          <w:rFonts w:cs="Arial"/>
        </w:rPr>
        <w:t>. This introduces two problems</w:t>
      </w:r>
      <w:r w:rsidR="003E441C" w:rsidRPr="3879C3C1">
        <w:rPr>
          <w:rFonts w:cs="Arial"/>
        </w:rPr>
        <w:t>:</w:t>
      </w:r>
    </w:p>
    <w:p w14:paraId="3AEAD650" w14:textId="77777777" w:rsidR="00666B75" w:rsidRDefault="00666B75" w:rsidP="00666B75">
      <w:pPr>
        <w:pStyle w:val="ListParagraph"/>
        <w:numPr>
          <w:ilvl w:val="0"/>
          <w:numId w:val="40"/>
        </w:numPr>
        <w:spacing w:after="160" w:line="240" w:lineRule="auto"/>
        <w:ind w:left="851"/>
        <w:jc w:val="both"/>
        <w:textAlignment w:val="baseline"/>
        <w:rPr>
          <w:rFonts w:cs="Arial"/>
          <w:bCs/>
        </w:rPr>
      </w:pPr>
      <w:r>
        <w:rPr>
          <w:rFonts w:cs="Arial"/>
          <w:bCs/>
        </w:rPr>
        <w:t>it exacerbates high voltage excursions as it requires generation to inject maximum reactive current into the system if the voltage exceeds the steady state limit, and</w:t>
      </w:r>
    </w:p>
    <w:p w14:paraId="5E2C8D7B" w14:textId="77777777" w:rsidR="00666B75" w:rsidRDefault="00666B75" w:rsidP="00666B75">
      <w:pPr>
        <w:pStyle w:val="ListParagraph"/>
        <w:numPr>
          <w:ilvl w:val="0"/>
          <w:numId w:val="40"/>
        </w:numPr>
        <w:spacing w:after="160" w:line="240" w:lineRule="auto"/>
        <w:ind w:left="851"/>
        <w:jc w:val="both"/>
        <w:textAlignment w:val="baseline"/>
        <w:rPr>
          <w:rFonts w:cs="Arial"/>
          <w:bCs/>
        </w:rPr>
      </w:pPr>
      <w:r w:rsidRPr="0C411973">
        <w:rPr>
          <w:rFonts w:cs="Arial"/>
        </w:rPr>
        <w:t xml:space="preserve">it requires the delivery of the maximum reactive current immediately following fault inception and irrespective of any retained voltage. That is a requirement that cannot be met by any </w:t>
      </w:r>
      <w:commentRangeStart w:id="94"/>
      <w:commentRangeStart w:id="95"/>
      <w:r w:rsidRPr="0C411973">
        <w:rPr>
          <w:rFonts w:cs="Arial"/>
        </w:rPr>
        <w:t>Synchronous Generating Unit</w:t>
      </w:r>
      <w:commentRangeEnd w:id="94"/>
      <w:r>
        <w:rPr>
          <w:rStyle w:val="CommentReference"/>
        </w:rPr>
        <w:commentReference w:id="94"/>
      </w:r>
      <w:commentRangeEnd w:id="95"/>
      <w:r>
        <w:rPr>
          <w:rStyle w:val="CommentReference"/>
        </w:rPr>
        <w:commentReference w:id="95"/>
      </w:r>
      <w:r w:rsidRPr="0C411973">
        <w:rPr>
          <w:rFonts w:cs="Arial"/>
        </w:rPr>
        <w:t>.</w:t>
      </w:r>
    </w:p>
    <w:p w14:paraId="6A3FB419" w14:textId="1AEB1249" w:rsidR="003E6C75" w:rsidRPr="003E6C75" w:rsidRDefault="003E6C75" w:rsidP="003E6C75">
      <w:pPr>
        <w:spacing w:after="160" w:line="240" w:lineRule="auto"/>
        <w:jc w:val="both"/>
        <w:textAlignment w:val="baseline"/>
        <w:rPr>
          <w:rFonts w:cs="Arial"/>
          <w:bCs/>
        </w:rPr>
      </w:pPr>
    </w:p>
    <w:p w14:paraId="28ED07A3" w14:textId="77777777" w:rsidR="003E6C75" w:rsidRPr="003E6C75" w:rsidRDefault="003E6C75" w:rsidP="003E6C75">
      <w:pPr>
        <w:spacing w:after="160" w:line="240" w:lineRule="auto"/>
        <w:jc w:val="both"/>
        <w:textAlignment w:val="baseline"/>
        <w:rPr>
          <w:rFonts w:cs="Arial"/>
          <w:bCs/>
          <w:sz w:val="20"/>
        </w:rPr>
      </w:pPr>
      <w:r w:rsidRPr="003E6C75">
        <w:rPr>
          <w:rFonts w:cs="Arial"/>
          <w:noProof/>
        </w:rPr>
        <w:drawing>
          <wp:inline distT="0" distB="0" distL="0" distR="0" wp14:anchorId="542DDE39" wp14:editId="7EB30A2B">
            <wp:extent cx="6029960" cy="3431894"/>
            <wp:effectExtent l="0" t="0" r="8890" b="0"/>
            <wp:docPr id="55" name="Picture 55"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hart&#10;&#10;Description automatically generated"/>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044831" cy="3440358"/>
                    </a:xfrm>
                    <a:prstGeom prst="rect">
                      <a:avLst/>
                    </a:prstGeom>
                    <a:noFill/>
                    <a:ln>
                      <a:noFill/>
                    </a:ln>
                  </pic:spPr>
                </pic:pic>
              </a:graphicData>
            </a:graphic>
          </wp:inline>
        </w:drawing>
      </w:r>
    </w:p>
    <w:p w14:paraId="284AC8EA" w14:textId="3EB2CB8E" w:rsidR="003E6C75" w:rsidRPr="003E6C75" w:rsidRDefault="003E6C75" w:rsidP="003E6C75">
      <w:pPr>
        <w:spacing w:after="160" w:line="240" w:lineRule="auto"/>
        <w:jc w:val="both"/>
        <w:textAlignment w:val="baseline"/>
        <w:rPr>
          <w:rFonts w:cs="Arial"/>
          <w:bCs/>
        </w:rPr>
      </w:pPr>
      <w:r w:rsidRPr="003E6C75">
        <w:rPr>
          <w:rFonts w:cs="Arial"/>
          <w:bCs/>
        </w:rPr>
        <w:t xml:space="preserve">Figure 6 showing an interpretation of the existing legal text requiring the current to either be in the green box or on the red </w:t>
      </w:r>
      <w:r w:rsidR="00F06938" w:rsidRPr="003E6C75">
        <w:rPr>
          <w:rFonts w:cs="Arial"/>
          <w:bCs/>
        </w:rPr>
        <w:t>line.</w:t>
      </w:r>
      <w:r w:rsidRPr="003E6C75">
        <w:rPr>
          <w:rFonts w:cs="Arial"/>
          <w:bCs/>
        </w:rPr>
        <w:t xml:space="preserve"> </w:t>
      </w:r>
    </w:p>
    <w:p w14:paraId="580A8489" w14:textId="77777777" w:rsidR="003E6C75" w:rsidRPr="003E6C75" w:rsidRDefault="003E6C75" w:rsidP="003E6C75">
      <w:pPr>
        <w:spacing w:after="160" w:line="240" w:lineRule="auto"/>
        <w:jc w:val="both"/>
        <w:textAlignment w:val="baseline"/>
        <w:rPr>
          <w:rFonts w:cs="Arial"/>
          <w:bCs/>
        </w:rPr>
      </w:pPr>
    </w:p>
    <w:p w14:paraId="66EA4E96" w14:textId="195FD00C" w:rsidR="004F74EC" w:rsidRDefault="004F74EC" w:rsidP="004F74EC">
      <w:pPr>
        <w:spacing w:after="160" w:line="240" w:lineRule="auto"/>
        <w:jc w:val="both"/>
        <w:textAlignment w:val="baseline"/>
        <w:rPr>
          <w:rFonts w:cs="Arial"/>
          <w:bCs/>
        </w:rPr>
      </w:pPr>
      <w:r>
        <w:rPr>
          <w:rFonts w:cs="Arial"/>
          <w:bCs/>
        </w:rPr>
        <w:t xml:space="preserve">Neither of the two clauses were intended to require reactive power injection during periods of high voltage or to require the immediate delivery of the full reactive current (applicable at zero voltage) irrespective of the level of retained voltage when it is not feasible to do so. </w:t>
      </w:r>
      <w:r w:rsidR="00F06938">
        <w:rPr>
          <w:rFonts w:cs="Arial"/>
          <w:bCs/>
        </w:rPr>
        <w:t>i.e.,</w:t>
      </w:r>
      <w:r>
        <w:rPr>
          <w:rFonts w:cs="Arial"/>
          <w:bCs/>
        </w:rPr>
        <w:t xml:space="preserve"> both issues arise as a result of an oversight at the time when the requirements were introduced.</w:t>
      </w:r>
    </w:p>
    <w:p w14:paraId="45D5B57F" w14:textId="77777777" w:rsidR="004F74EC" w:rsidRDefault="004F74EC" w:rsidP="004F74EC">
      <w:pPr>
        <w:spacing w:after="160" w:line="240" w:lineRule="auto"/>
        <w:jc w:val="both"/>
        <w:textAlignment w:val="baseline"/>
        <w:rPr>
          <w:rFonts w:cs="Arial"/>
          <w:bCs/>
        </w:rPr>
      </w:pPr>
    </w:p>
    <w:p w14:paraId="32A09D48" w14:textId="2EB46A1A" w:rsidR="004F74EC" w:rsidRDefault="004F74EC" w:rsidP="004F74EC">
      <w:pPr>
        <w:spacing w:after="160" w:line="240" w:lineRule="auto"/>
        <w:jc w:val="both"/>
        <w:textAlignment w:val="baseline"/>
        <w:rPr>
          <w:ins w:id="96" w:author="ESO Code Admin" w:date="2024-03-13T10:38:00Z"/>
          <w:rFonts w:cs="Arial"/>
          <w:bCs/>
        </w:rPr>
      </w:pPr>
      <w:r>
        <w:rPr>
          <w:rFonts w:cs="Arial"/>
          <w:bCs/>
        </w:rPr>
        <w:t xml:space="preserve">The proposal is to substitute the word </w:t>
      </w:r>
      <w:commentRangeStart w:id="97"/>
      <w:r>
        <w:rPr>
          <w:rFonts w:cs="Arial"/>
          <w:bCs/>
        </w:rPr>
        <w:t>“outside” by the word “below</w:t>
      </w:r>
      <w:r w:rsidR="00DA5DF8">
        <w:rPr>
          <w:rFonts w:cs="Arial"/>
          <w:bCs/>
        </w:rPr>
        <w:t xml:space="preserve"> the lower limit</w:t>
      </w:r>
      <w:r>
        <w:rPr>
          <w:rFonts w:cs="Arial"/>
          <w:bCs/>
        </w:rPr>
        <w:t xml:space="preserve">” </w:t>
      </w:r>
      <w:commentRangeEnd w:id="97"/>
      <w:r w:rsidR="009063DB">
        <w:rPr>
          <w:rStyle w:val="CommentReference"/>
          <w:rFonts w:ascii="Arial" w:eastAsia="Times New Roman" w:hAnsi="Arial" w:cs="Times New Roman"/>
          <w:lang w:eastAsia="en-GB"/>
        </w:rPr>
        <w:commentReference w:id="97"/>
      </w:r>
      <w:r>
        <w:rPr>
          <w:rFonts w:cs="Arial"/>
          <w:bCs/>
        </w:rPr>
        <w:t xml:space="preserve">and to clarify that the maximum reactive current is a function of the retained voltage. Further discussion of what the performance during overvoltages is addressed later in the </w:t>
      </w:r>
      <w:r w:rsidR="009C66A4">
        <w:rPr>
          <w:rFonts w:cs="Arial"/>
          <w:bCs/>
        </w:rPr>
        <w:t>proposal</w:t>
      </w:r>
      <w:r>
        <w:rPr>
          <w:rFonts w:cs="Arial"/>
          <w:bCs/>
        </w:rPr>
        <w:t>. However, t</w:t>
      </w:r>
      <w:r w:rsidR="00F06938">
        <w:rPr>
          <w:rFonts w:cs="Arial"/>
          <w:bCs/>
        </w:rPr>
        <w:t>e</w:t>
      </w:r>
      <w:r>
        <w:rPr>
          <w:rFonts w:cs="Arial"/>
          <w:bCs/>
        </w:rPr>
        <w:t>xt is provided here for completeness</w:t>
      </w:r>
    </w:p>
    <w:p w14:paraId="59FA8F00" w14:textId="77777777" w:rsidR="0036340D" w:rsidRDefault="0036340D" w:rsidP="004F74EC">
      <w:pPr>
        <w:spacing w:after="160" w:line="240" w:lineRule="auto"/>
        <w:jc w:val="both"/>
        <w:textAlignment w:val="baseline"/>
        <w:rPr>
          <w:rFonts w:cs="Arial"/>
          <w:bCs/>
        </w:rPr>
      </w:pPr>
    </w:p>
    <w:p w14:paraId="56BEAC52" w14:textId="77777777" w:rsidR="004F74EC" w:rsidRDefault="004F74EC" w:rsidP="004F74EC">
      <w:pPr>
        <w:rPr>
          <w:ins w:id="98" w:author="ESO Code Admin" w:date="2023-12-12T16:31:00Z"/>
          <w:rFonts w:ascii="Arial" w:eastAsia="Times New Roman" w:hAnsi="Arial" w:cs="Times New Roman"/>
          <w:szCs w:val="24"/>
        </w:rPr>
      </w:pPr>
      <w:ins w:id="99" w:author="ESO Code Admin" w:date="2023-12-12T16:31:00Z">
        <w:r>
          <w:lastRenderedPageBreak/>
          <w:t>CC.6.3.15.1 (a) (ii)</w:t>
        </w:r>
        <w:r>
          <w:rPr>
            <w:rFonts w:ascii="Arial" w:eastAsia="Times New Roman" w:hAnsi="Arial" w:cs="Times New Roman"/>
            <w:szCs w:val="24"/>
          </w:rPr>
          <w:tab/>
          <w:t>:</w:t>
        </w:r>
      </w:ins>
    </w:p>
    <w:p w14:paraId="33E9B449" w14:textId="77777777" w:rsidR="0020528D" w:rsidRDefault="004F74EC" w:rsidP="0020528D">
      <w:pPr>
        <w:rPr>
          <w:ins w:id="100" w:author="Bieshoy Awad (ESO)" w:date="2024-02-28T11:29:00Z"/>
          <w:rFonts w:ascii="Arial" w:eastAsia="Times New Roman" w:hAnsi="Arial" w:cs="Times New Roman"/>
          <w:szCs w:val="24"/>
        </w:rPr>
      </w:pPr>
      <w:ins w:id="101" w:author="ESO Code Admin" w:date="2023-12-12T16:31:00Z">
        <w:r>
          <w:rPr>
            <w:rFonts w:ascii="Arial" w:eastAsia="Times New Roman" w:hAnsi="Arial" w:cs="Times New Roman"/>
            <w:szCs w:val="24"/>
          </w:rPr>
          <w:tab/>
        </w:r>
        <w:r>
          <w:rPr>
            <w:rFonts w:ascii="Arial" w:eastAsia="Times New Roman" w:hAnsi="Arial" w:cs="Times New Roman"/>
            <w:szCs w:val="24"/>
          </w:rPr>
          <w:tab/>
        </w:r>
        <w:r>
          <w:rPr>
            <w:rFonts w:ascii="Arial" w:eastAsia="Times New Roman" w:hAnsi="Arial" w:cs="Times New Roman"/>
            <w:szCs w:val="24"/>
          </w:rPr>
          <w:tab/>
        </w:r>
      </w:ins>
      <w:ins w:id="102" w:author="Bieshoy Awad (ESO)" w:date="2024-02-28T11:29:00Z">
        <w:r w:rsidR="0020528D">
          <w:rPr>
            <w:rFonts w:ascii="Arial" w:eastAsia="Times New Roman" w:hAnsi="Arial" w:cs="Times New Roman"/>
            <w:szCs w:val="24"/>
          </w:rPr>
          <w:t>:</w:t>
        </w:r>
      </w:ins>
    </w:p>
    <w:p w14:paraId="6BE5A578" w14:textId="27B627EB" w:rsidR="004F74EC" w:rsidRDefault="004F74EC" w:rsidP="004F74EC">
      <w:pPr>
        <w:rPr>
          <w:ins w:id="103" w:author="ESO Code Admin" w:date="2023-12-12T16:31:00Z"/>
        </w:rPr>
      </w:pPr>
    </w:p>
    <w:p w14:paraId="6409EB12" w14:textId="13A31F1E" w:rsidR="004F74EC" w:rsidRDefault="004F74EC" w:rsidP="004F74EC">
      <w:pPr>
        <w:ind w:left="2160"/>
      </w:pPr>
      <w:r>
        <w:t xml:space="preserve">During the period of the fault as detailed in CC.6.3.15.1 (a) (i)(a) for which the voltage at the </w:t>
      </w:r>
      <w:r w:rsidRPr="00EF62E4">
        <w:rPr>
          <w:b/>
          <w:bCs/>
        </w:rPr>
        <w:t>Grid Entry Point</w:t>
      </w:r>
      <w:r>
        <w:t xml:space="preserve"> (or </w:t>
      </w:r>
      <w:r w:rsidRPr="00EF62E4">
        <w:rPr>
          <w:b/>
          <w:bCs/>
        </w:rPr>
        <w:t>Interface Point</w:t>
      </w:r>
      <w:r>
        <w:t xml:space="preserve"> in the case of </w:t>
      </w:r>
      <w:r w:rsidRPr="00EF62E4">
        <w:rPr>
          <w:b/>
          <w:bCs/>
        </w:rPr>
        <w:t>OTSDUW Plant and Apparatus</w:t>
      </w:r>
      <w:r>
        <w:t xml:space="preserve">) is </w:t>
      </w:r>
      <w:r w:rsidRPr="00A749CD">
        <w:rPr>
          <w:strike/>
          <w:color w:val="FF0000"/>
        </w:rPr>
        <w:t>outside</w:t>
      </w:r>
      <w:r>
        <w:rPr>
          <w:strike/>
          <w:color w:val="FF0000"/>
        </w:rPr>
        <w:t xml:space="preserve"> </w:t>
      </w:r>
      <w:r w:rsidR="00FE4723">
        <w:rPr>
          <w:strike/>
          <w:color w:val="FF0000"/>
        </w:rPr>
        <w:t>the limits</w:t>
      </w:r>
      <w:r>
        <w:t xml:space="preserve"> </w:t>
      </w:r>
      <w:r w:rsidRPr="00A836B3">
        <w:rPr>
          <w:color w:val="FF0000"/>
        </w:rPr>
        <w:t>below</w:t>
      </w:r>
      <w:r>
        <w:t xml:space="preserve"> </w:t>
      </w:r>
      <w:r w:rsidRPr="004E767E">
        <w:rPr>
          <w:color w:val="FF0000"/>
        </w:rPr>
        <w:t xml:space="preserve">the </w:t>
      </w:r>
      <w:r w:rsidR="00B95F81" w:rsidRPr="004E767E">
        <w:rPr>
          <w:color w:val="FF0000"/>
        </w:rPr>
        <w:t>lowe</w:t>
      </w:r>
      <w:r w:rsidR="00FE4723" w:rsidRPr="004E767E">
        <w:rPr>
          <w:color w:val="FF0000"/>
        </w:rPr>
        <w:t>r</w:t>
      </w:r>
      <w:r w:rsidR="00B95F81" w:rsidRPr="004E767E">
        <w:rPr>
          <w:color w:val="FF0000"/>
        </w:rPr>
        <w:t xml:space="preserve"> </w:t>
      </w:r>
      <w:r w:rsidRPr="004E767E">
        <w:rPr>
          <w:color w:val="FF0000"/>
        </w:rPr>
        <w:t xml:space="preserve">limit </w:t>
      </w:r>
      <w:r>
        <w:t xml:space="preserve">specified in CC.6.1.4, each </w:t>
      </w:r>
      <w:r w:rsidRPr="00EF62E4">
        <w:rPr>
          <w:b/>
          <w:bCs/>
        </w:rPr>
        <w:t>Generating Unit</w:t>
      </w:r>
      <w:r>
        <w:t xml:space="preserve"> or </w:t>
      </w:r>
      <w:r w:rsidRPr="00EF62E4">
        <w:rPr>
          <w:b/>
          <w:bCs/>
        </w:rPr>
        <w:t>Power Park Module</w:t>
      </w:r>
      <w:r>
        <w:t xml:space="preserve"> or </w:t>
      </w:r>
      <w:r w:rsidRPr="00EF62E4">
        <w:rPr>
          <w:b/>
          <w:bCs/>
        </w:rPr>
        <w:t>OTSDUW Plant and Apparatus</w:t>
      </w:r>
      <w:r>
        <w:t xml:space="preserve"> shall </w:t>
      </w:r>
      <w:commentRangeStart w:id="104"/>
      <w:commentRangeStart w:id="105"/>
      <w:commentRangeStart w:id="106"/>
      <w:commentRangeStart w:id="107"/>
      <w:r>
        <w:t xml:space="preserve">generate maximum reactive current </w:t>
      </w:r>
      <w:r w:rsidRPr="00EF62E4">
        <w:rPr>
          <w:color w:val="FF0000"/>
        </w:rPr>
        <w:t xml:space="preserve">possible for the voltage </w:t>
      </w:r>
      <w:r>
        <w:rPr>
          <w:color w:val="FF0000"/>
        </w:rPr>
        <w:t>retained</w:t>
      </w:r>
      <w:r w:rsidRPr="00EF62E4">
        <w:rPr>
          <w:color w:val="FF0000"/>
        </w:rPr>
        <w:t xml:space="preserve"> </w:t>
      </w:r>
      <w:commentRangeEnd w:id="104"/>
      <w:r w:rsidR="00301E89">
        <w:rPr>
          <w:rStyle w:val="CommentReference"/>
          <w:rFonts w:ascii="Arial" w:eastAsia="Times New Roman" w:hAnsi="Arial" w:cs="Times New Roman"/>
          <w:lang w:eastAsia="en-GB"/>
        </w:rPr>
        <w:commentReference w:id="104"/>
      </w:r>
      <w:commentRangeEnd w:id="105"/>
      <w:r w:rsidR="00D96B33">
        <w:rPr>
          <w:rStyle w:val="CommentReference"/>
          <w:rFonts w:ascii="Arial" w:eastAsia="Times New Roman" w:hAnsi="Arial" w:cs="Times New Roman"/>
          <w:lang w:eastAsia="en-GB"/>
        </w:rPr>
        <w:commentReference w:id="105"/>
      </w:r>
      <w:commentRangeEnd w:id="106"/>
      <w:r w:rsidR="007C0C78">
        <w:rPr>
          <w:rStyle w:val="CommentReference"/>
          <w:rFonts w:ascii="Arial" w:eastAsia="Times New Roman" w:hAnsi="Arial" w:cs="Times New Roman"/>
          <w:lang w:eastAsia="en-GB"/>
        </w:rPr>
        <w:commentReference w:id="106"/>
      </w:r>
      <w:commentRangeEnd w:id="107"/>
      <w:r w:rsidR="00876C23">
        <w:rPr>
          <w:rStyle w:val="CommentReference"/>
          <w:rFonts w:ascii="Arial" w:eastAsia="Times New Roman" w:hAnsi="Arial" w:cs="Times New Roman"/>
          <w:lang w:eastAsia="en-GB"/>
        </w:rPr>
        <w:commentReference w:id="107"/>
      </w:r>
      <w:r w:rsidRPr="00EF62E4">
        <w:rPr>
          <w:color w:val="FF0000"/>
        </w:rPr>
        <w:t xml:space="preserve">at the </w:t>
      </w:r>
      <w:r w:rsidRPr="00EF62E4">
        <w:rPr>
          <w:b/>
          <w:bCs/>
          <w:color w:val="FF0000"/>
        </w:rPr>
        <w:t>Grid Entry Point</w:t>
      </w:r>
      <w:r w:rsidRPr="00EF62E4">
        <w:rPr>
          <w:color w:val="FF0000"/>
        </w:rPr>
        <w:t xml:space="preserve"> (or </w:t>
      </w:r>
      <w:r w:rsidRPr="00EF62E4">
        <w:rPr>
          <w:b/>
          <w:bCs/>
          <w:color w:val="FF0000"/>
        </w:rPr>
        <w:t>Interface Point</w:t>
      </w:r>
      <w:r w:rsidRPr="00EF62E4">
        <w:rPr>
          <w:color w:val="FF0000"/>
        </w:rPr>
        <w:t xml:space="preserve"> in the case of </w:t>
      </w:r>
      <w:r w:rsidRPr="00EF62E4">
        <w:rPr>
          <w:b/>
          <w:bCs/>
          <w:color w:val="FF0000"/>
        </w:rPr>
        <w:t>OTSDUW Plant and Apparatus</w:t>
      </w:r>
      <w:r w:rsidRPr="00EF62E4">
        <w:rPr>
          <w:color w:val="FF0000"/>
        </w:rPr>
        <w:t>)</w:t>
      </w:r>
      <w:r>
        <w:t xml:space="preserve"> without exceeding the transient rating limit of the Generating Unit, OTSDUW Plant and Apparatus or Power Park Module and / or any constituent Power Park Unit or reactive compensation equipment. </w:t>
      </w:r>
    </w:p>
    <w:p w14:paraId="6B8C02C1" w14:textId="3328A490" w:rsidR="004F74EC" w:rsidRPr="00246E52" w:rsidRDefault="004F74EC" w:rsidP="004F74EC">
      <w:pPr>
        <w:ind w:left="2160"/>
        <w:rPr>
          <w:ins w:id="108" w:author="ESO Code Admin" w:date="2023-12-12T16:31:00Z"/>
          <w:color w:val="FF0000"/>
        </w:rPr>
      </w:pPr>
      <w:commentRangeStart w:id="109"/>
      <w:ins w:id="110" w:author="ESO Code Admin" w:date="2023-12-12T16:31:00Z">
        <w:r>
          <w:rPr>
            <w:color w:val="FF0000"/>
          </w:rPr>
          <w:t>Following fault clearance, d</w:t>
        </w:r>
        <w:r w:rsidRPr="00246E52">
          <w:rPr>
            <w:color w:val="FF0000"/>
          </w:rPr>
          <w:t xml:space="preserve">uring the period for which the voltage at the </w:t>
        </w:r>
        <w:r w:rsidRPr="00EF62E4">
          <w:rPr>
            <w:b/>
            <w:bCs/>
            <w:color w:val="FF0000"/>
          </w:rPr>
          <w:t>Grid Entry Point</w:t>
        </w:r>
        <w:r w:rsidRPr="00246E52">
          <w:rPr>
            <w:color w:val="FF0000"/>
          </w:rPr>
          <w:t xml:space="preserve"> (or </w:t>
        </w:r>
        <w:r w:rsidRPr="00EF62E4">
          <w:rPr>
            <w:b/>
            <w:bCs/>
            <w:color w:val="FF0000"/>
          </w:rPr>
          <w:t>Interface Point</w:t>
        </w:r>
        <w:r w:rsidRPr="00246E52">
          <w:rPr>
            <w:color w:val="FF0000"/>
          </w:rPr>
          <w:t xml:space="preserve"> in the case of </w:t>
        </w:r>
        <w:r w:rsidRPr="00EF62E4">
          <w:rPr>
            <w:b/>
            <w:bCs/>
            <w:color w:val="FF0000"/>
          </w:rPr>
          <w:t>OTSDUW Plant and Apparatus</w:t>
        </w:r>
        <w:r w:rsidRPr="00246E52">
          <w:rPr>
            <w:color w:val="FF0000"/>
          </w:rPr>
          <w:t xml:space="preserve">) is </w:t>
        </w:r>
        <w:r>
          <w:rPr>
            <w:color w:val="FF0000"/>
          </w:rPr>
          <w:t>above</w:t>
        </w:r>
        <w:r w:rsidRPr="00246E52">
          <w:rPr>
            <w:color w:val="FF0000"/>
          </w:rPr>
          <w:t xml:space="preserve"> the</w:t>
        </w:r>
      </w:ins>
      <w:ins w:id="111" w:author="ESO Code Admin" w:date="2024-03-13T11:35:00Z">
        <w:r w:rsidR="008B2957">
          <w:rPr>
            <w:color w:val="FF0000"/>
          </w:rPr>
          <w:t xml:space="preserve"> upper</w:t>
        </w:r>
      </w:ins>
      <w:ins w:id="112" w:author="ESO Code Admin" w:date="2023-12-12T16:31:00Z">
        <w:r w:rsidRPr="00246E52">
          <w:rPr>
            <w:color w:val="FF0000"/>
          </w:rPr>
          <w:t xml:space="preserve"> limit specified in CC.6.1.4, each </w:t>
        </w:r>
        <w:r w:rsidRPr="00EF62E4">
          <w:rPr>
            <w:b/>
            <w:bCs/>
            <w:color w:val="FF0000"/>
          </w:rPr>
          <w:t>Generating Unit</w:t>
        </w:r>
        <w:r w:rsidRPr="00246E52">
          <w:rPr>
            <w:color w:val="FF0000"/>
          </w:rPr>
          <w:t xml:space="preserve"> or </w:t>
        </w:r>
        <w:r w:rsidRPr="00EF62E4">
          <w:rPr>
            <w:b/>
            <w:bCs/>
            <w:color w:val="FF0000"/>
          </w:rPr>
          <w:t>Power Park Module</w:t>
        </w:r>
        <w:r w:rsidRPr="00246E52">
          <w:rPr>
            <w:color w:val="FF0000"/>
          </w:rPr>
          <w:t xml:space="preserve"> or </w:t>
        </w:r>
        <w:r w:rsidRPr="00EF62E4">
          <w:rPr>
            <w:b/>
            <w:bCs/>
            <w:color w:val="FF0000"/>
          </w:rPr>
          <w:t>OTSDUW Plant and Apparatus</w:t>
        </w:r>
        <w:r w:rsidRPr="00246E52">
          <w:rPr>
            <w:color w:val="FF0000"/>
          </w:rPr>
          <w:t xml:space="preserve"> shall </w:t>
        </w:r>
        <w:r>
          <w:rPr>
            <w:color w:val="FF0000"/>
          </w:rPr>
          <w:t xml:space="preserve">progressively absorb </w:t>
        </w:r>
        <w:r w:rsidRPr="00246E52">
          <w:rPr>
            <w:color w:val="FF0000"/>
          </w:rPr>
          <w:t xml:space="preserve">reactive current </w:t>
        </w:r>
        <w:r>
          <w:rPr>
            <w:color w:val="FF0000"/>
          </w:rPr>
          <w:t xml:space="preserve">in proportion to the voltage excursion </w:t>
        </w:r>
        <w:r w:rsidRPr="00246E52">
          <w:rPr>
            <w:color w:val="FF0000"/>
          </w:rPr>
          <w:t xml:space="preserve">without exceeding the transient rating limit of the </w:t>
        </w:r>
        <w:r w:rsidRPr="00EF62E4">
          <w:rPr>
            <w:b/>
            <w:bCs/>
            <w:color w:val="FF0000"/>
          </w:rPr>
          <w:t>Generating Unit</w:t>
        </w:r>
        <w:r w:rsidRPr="00246E52">
          <w:rPr>
            <w:color w:val="FF0000"/>
          </w:rPr>
          <w:t xml:space="preserve">, </w:t>
        </w:r>
        <w:r w:rsidRPr="00EF62E4">
          <w:rPr>
            <w:b/>
            <w:bCs/>
            <w:color w:val="FF0000"/>
          </w:rPr>
          <w:t>OTSDUW Plant and Apparatus</w:t>
        </w:r>
        <w:r w:rsidRPr="00246E52">
          <w:rPr>
            <w:color w:val="FF0000"/>
          </w:rPr>
          <w:t xml:space="preserve"> or </w:t>
        </w:r>
        <w:r w:rsidRPr="00EF62E4">
          <w:rPr>
            <w:b/>
            <w:bCs/>
            <w:color w:val="FF0000"/>
          </w:rPr>
          <w:t>Power Park Module</w:t>
        </w:r>
        <w:r w:rsidRPr="00246E52">
          <w:rPr>
            <w:color w:val="FF0000"/>
          </w:rPr>
          <w:t xml:space="preserve"> and / or any constituent </w:t>
        </w:r>
        <w:r w:rsidRPr="00EF62E4">
          <w:rPr>
            <w:b/>
            <w:bCs/>
            <w:color w:val="FF0000"/>
          </w:rPr>
          <w:t>Power Park Unit</w:t>
        </w:r>
        <w:r w:rsidRPr="00246E52">
          <w:rPr>
            <w:color w:val="FF0000"/>
          </w:rPr>
          <w:t xml:space="preserve"> or reactive compensation equipment. </w:t>
        </w:r>
        <w:commentRangeEnd w:id="109"/>
        <w:r>
          <w:rPr>
            <w:rStyle w:val="CommentReference"/>
            <w:rFonts w:ascii="Arial" w:eastAsia="Times New Roman" w:hAnsi="Arial" w:cs="Times New Roman"/>
            <w:lang w:eastAsia="en-GB"/>
          </w:rPr>
          <w:commentReference w:id="109"/>
        </w:r>
      </w:ins>
    </w:p>
    <w:p w14:paraId="7552918F" w14:textId="77777777" w:rsidR="004F74EC" w:rsidRDefault="004F74EC" w:rsidP="004F74EC">
      <w:pPr>
        <w:ind w:left="2160"/>
        <w:rPr>
          <w:ins w:id="113" w:author="ESO Code Admin" w:date="2023-12-12T16:31:00Z"/>
        </w:rPr>
      </w:pPr>
    </w:p>
    <w:p w14:paraId="7BA70711" w14:textId="77777777" w:rsidR="004F74EC" w:rsidRDefault="004F74EC" w:rsidP="004F74EC">
      <w:pPr>
        <w:rPr>
          <w:ins w:id="114" w:author="ESO Code Admin" w:date="2023-12-12T16:31:00Z"/>
        </w:rPr>
      </w:pPr>
      <w:ins w:id="115" w:author="ESO Code Admin" w:date="2023-12-12T16:31:00Z">
        <w:r>
          <w:tab/>
        </w:r>
        <w:r>
          <w:tab/>
          <w:t xml:space="preserve">(b) (1b) (ii) </w:t>
        </w:r>
      </w:ins>
    </w:p>
    <w:p w14:paraId="51C71B93" w14:textId="499B71DC" w:rsidR="004F74EC" w:rsidRDefault="004F74EC" w:rsidP="004F74EC">
      <w:pPr>
        <w:ind w:left="2160"/>
        <w:rPr>
          <w:ins w:id="116" w:author="ESO Code Admin" w:date="2023-12-12T16:31:00Z"/>
        </w:rPr>
      </w:pPr>
      <w:ins w:id="117" w:author="ESO Code Admin" w:date="2023-12-12T16:31:00Z">
        <w:r>
          <w:t xml:space="preserve">provide </w:t>
        </w:r>
        <w:r w:rsidRPr="00EF62E4">
          <w:rPr>
            <w:b/>
            <w:bCs/>
          </w:rPr>
          <w:t>Active Power</w:t>
        </w:r>
        <w:r>
          <w:t xml:space="preserve"> output at the </w:t>
        </w:r>
        <w:r w:rsidRPr="00EF62E4">
          <w:rPr>
            <w:b/>
            <w:bCs/>
          </w:rPr>
          <w:t>Grid Entry Point</w:t>
        </w:r>
        <w:r>
          <w:t xml:space="preserve">, during </w:t>
        </w:r>
        <w:r w:rsidRPr="00EF62E4">
          <w:rPr>
            <w:b/>
            <w:bCs/>
          </w:rPr>
          <w:t>Supergrid Voltage</w:t>
        </w:r>
        <w:r>
          <w:t xml:space="preserve"> dips on the </w:t>
        </w:r>
        <w:r w:rsidRPr="00EF62E4">
          <w:rPr>
            <w:b/>
            <w:bCs/>
          </w:rPr>
          <w:t>Onshore Transmission System</w:t>
        </w:r>
        <w:r>
          <w:t xml:space="preserve"> as described in Figure 5a, at least in proportion to the retained balanced voltage at the </w:t>
        </w:r>
        <w:r w:rsidRPr="00EF62E4">
          <w:rPr>
            <w:b/>
            <w:bCs/>
          </w:rPr>
          <w:t>Onshore Grid Entry Point</w:t>
        </w:r>
        <w:r>
          <w:t xml:space="preserve"> (for </w:t>
        </w:r>
        <w:r w:rsidRPr="00EF62E4">
          <w:rPr>
            <w:b/>
            <w:bCs/>
          </w:rPr>
          <w:t>Onshore Synchronous Generating Units</w:t>
        </w:r>
        <w:r>
          <w:t xml:space="preserve">) or </w:t>
        </w:r>
        <w:r w:rsidRPr="00EF62E4">
          <w:rPr>
            <w:b/>
            <w:bCs/>
          </w:rPr>
          <w:t>Interface Point</w:t>
        </w:r>
        <w:r>
          <w:t xml:space="preserve"> (for </w:t>
        </w:r>
        <w:r w:rsidRPr="00EF62E4">
          <w:rPr>
            <w:b/>
            <w:bCs/>
          </w:rPr>
          <w:t>Offshore Synchronous Generating Units</w:t>
        </w:r>
        <w:r>
          <w:t xml:space="preserve">) (or the retained balanced voltage at the </w:t>
        </w:r>
        <w:r w:rsidRPr="00EF62E4">
          <w:rPr>
            <w:b/>
            <w:bCs/>
          </w:rPr>
          <w:t>User System Entry Point</w:t>
        </w:r>
        <w:r>
          <w:t xml:space="preserve"> if </w:t>
        </w:r>
        <w:r w:rsidRPr="00EF62E4">
          <w:rPr>
            <w:b/>
            <w:bCs/>
          </w:rPr>
          <w:t>Embedded</w:t>
        </w:r>
        <w:r>
          <w:t xml:space="preserve">) and shall generate </w:t>
        </w:r>
        <w:r w:rsidRPr="00EF62E4">
          <w:t>maximum</w:t>
        </w:r>
        <w:r>
          <w:t xml:space="preserve"> reactive current </w:t>
        </w:r>
        <w:r w:rsidRPr="00AD0BBE">
          <w:rPr>
            <w:color w:val="FF0000"/>
          </w:rPr>
          <w:t xml:space="preserve">possible for the voltage </w:t>
        </w:r>
        <w:r>
          <w:rPr>
            <w:color w:val="FF0000"/>
          </w:rPr>
          <w:t>retained</w:t>
        </w:r>
        <w:r w:rsidRPr="00AD0BBE">
          <w:rPr>
            <w:color w:val="FF0000"/>
          </w:rPr>
          <w:t xml:space="preserve"> at the </w:t>
        </w:r>
        <w:r w:rsidRPr="00AD0BBE">
          <w:rPr>
            <w:b/>
            <w:bCs/>
            <w:color w:val="FF0000"/>
          </w:rPr>
          <w:t>Grid Entry Point</w:t>
        </w:r>
        <w:r w:rsidRPr="00AD0BBE">
          <w:rPr>
            <w:color w:val="FF0000"/>
          </w:rPr>
          <w:t xml:space="preserve"> </w:t>
        </w:r>
      </w:ins>
      <w:ins w:id="118" w:author="Bieshoy Awad (ESO)" w:date="2024-02-28T11:33:00Z">
        <w:r w:rsidR="00A03EDF" w:rsidRPr="00AD0BBE">
          <w:rPr>
            <w:color w:val="FF0000"/>
          </w:rPr>
          <w:t xml:space="preserve">in the case of </w:t>
        </w:r>
        <w:r w:rsidR="00A03EDF">
          <w:rPr>
            <w:b/>
            <w:bCs/>
            <w:color w:val="FF0000"/>
          </w:rPr>
          <w:t>Onshore Synchronous Generating Unit</w:t>
        </w:r>
      </w:ins>
      <w:ins w:id="119" w:author="Bieshoy Awad (ESO)" w:date="2024-02-28T11:34:00Z">
        <w:r w:rsidR="00884585">
          <w:rPr>
            <w:b/>
            <w:bCs/>
            <w:color w:val="FF0000"/>
          </w:rPr>
          <w:t>s</w:t>
        </w:r>
      </w:ins>
      <w:ins w:id="120" w:author="Bieshoy Awad (ESO)" w:date="2024-02-28T11:33:00Z">
        <w:r w:rsidR="00A03EDF" w:rsidRPr="00AD0BBE">
          <w:rPr>
            <w:color w:val="FF0000"/>
          </w:rPr>
          <w:t xml:space="preserve"> </w:t>
        </w:r>
      </w:ins>
      <w:ins w:id="121" w:author="ESO Code Admin" w:date="2023-12-12T16:31:00Z">
        <w:r w:rsidRPr="00AD0BBE">
          <w:rPr>
            <w:color w:val="FF0000"/>
          </w:rPr>
          <w:t xml:space="preserve">(or </w:t>
        </w:r>
        <w:r w:rsidRPr="00AD0BBE">
          <w:rPr>
            <w:b/>
            <w:bCs/>
            <w:color w:val="FF0000"/>
          </w:rPr>
          <w:t>Interface Point</w:t>
        </w:r>
        <w:r w:rsidRPr="00AD0BBE">
          <w:rPr>
            <w:color w:val="FF0000"/>
          </w:rPr>
          <w:t xml:space="preserve"> in the case of </w:t>
        </w:r>
        <w:r>
          <w:rPr>
            <w:b/>
            <w:bCs/>
            <w:color w:val="FF0000"/>
          </w:rPr>
          <w:t>Offshore Synchronous Generating Unit</w:t>
        </w:r>
      </w:ins>
      <w:ins w:id="122" w:author="Bieshoy Awad (ESO)" w:date="2024-02-28T11:34:00Z">
        <w:r w:rsidR="00884585">
          <w:rPr>
            <w:b/>
            <w:bCs/>
            <w:color w:val="FF0000"/>
          </w:rPr>
          <w:t>s</w:t>
        </w:r>
      </w:ins>
      <w:ins w:id="123" w:author="ESO Code Admin" w:date="2023-12-12T16:31:00Z">
        <w:r w:rsidRPr="00AD0BBE">
          <w:rPr>
            <w:color w:val="FF0000"/>
          </w:rPr>
          <w:t>)</w:t>
        </w:r>
        <w:r>
          <w:t xml:space="preserve"> (where the voltage at the </w:t>
        </w:r>
        <w:r w:rsidRPr="00EF62E4">
          <w:rPr>
            <w:b/>
            <w:bCs/>
          </w:rPr>
          <w:t>Grid Entry Point</w:t>
        </w:r>
        <w:r>
          <w:t xml:space="preserve"> </w:t>
        </w:r>
      </w:ins>
      <w:ins w:id="124" w:author="Bieshoy Awad (ESO)" w:date="2024-02-28T11:43:00Z">
        <w:r w:rsidR="00BF5BEF" w:rsidRPr="00AD0BBE">
          <w:rPr>
            <w:color w:val="FF0000"/>
          </w:rPr>
          <w:t xml:space="preserve">in the case of </w:t>
        </w:r>
        <w:r w:rsidR="00BF5BEF">
          <w:rPr>
            <w:b/>
            <w:bCs/>
            <w:color w:val="FF0000"/>
          </w:rPr>
          <w:t>Offshore Synchronous Generating Units</w:t>
        </w:r>
        <w:r w:rsidR="00BF5BEF" w:rsidRPr="00AD0BBE">
          <w:rPr>
            <w:color w:val="FF0000"/>
          </w:rPr>
          <w:t xml:space="preserve"> </w:t>
        </w:r>
      </w:ins>
      <w:ins w:id="125" w:author="ESO Code Admin" w:date="2023-12-12T16:31:00Z">
        <w:r w:rsidRPr="00AD0BBE">
          <w:rPr>
            <w:color w:val="FF0000"/>
          </w:rPr>
          <w:t xml:space="preserve">or </w:t>
        </w:r>
        <w:r w:rsidRPr="00AD0BBE">
          <w:rPr>
            <w:b/>
            <w:bCs/>
            <w:color w:val="FF0000"/>
          </w:rPr>
          <w:t>Interface Point</w:t>
        </w:r>
        <w:r w:rsidRPr="00AD0BBE">
          <w:rPr>
            <w:color w:val="FF0000"/>
          </w:rPr>
          <w:t xml:space="preserve"> in the case of </w:t>
        </w:r>
        <w:r>
          <w:rPr>
            <w:b/>
            <w:bCs/>
            <w:color w:val="FF0000"/>
          </w:rPr>
          <w:t>Offshore Synchronous Generating Unit</w:t>
        </w:r>
        <w:del w:id="126" w:author="Bieshoy Awad (ESO)" w:date="2024-02-28T11:43:00Z">
          <w:r w:rsidRPr="00AD0BBE">
            <w:rPr>
              <w:color w:val="FF0000"/>
            </w:rPr>
            <w:delText>)</w:delText>
          </w:r>
        </w:del>
        <w:r>
          <w:t xml:space="preserve"> is </w:t>
        </w:r>
        <w:r w:rsidRPr="00460147">
          <w:rPr>
            <w:strike/>
            <w:color w:val="FF0000"/>
          </w:rPr>
          <w:t>outside</w:t>
        </w:r>
        <w:r>
          <w:t xml:space="preserve"> </w:t>
        </w:r>
        <w:r w:rsidRPr="00460147">
          <w:rPr>
            <w:color w:val="FF0000"/>
          </w:rPr>
          <w:t>below</w:t>
        </w:r>
        <w:r>
          <w:t xml:space="preserve"> the </w:t>
        </w:r>
        <w:r w:rsidRPr="00F6357A">
          <w:rPr>
            <w:strike/>
            <w:color w:val="FF0000"/>
          </w:rPr>
          <w:t>limits</w:t>
        </w:r>
        <w:r w:rsidRPr="00F6357A">
          <w:rPr>
            <w:color w:val="FF0000"/>
          </w:rPr>
          <w:t xml:space="preserve"> </w:t>
        </w:r>
      </w:ins>
      <w:ins w:id="127" w:author="Bieshoy Awad (ESO)" w:date="2024-02-28T11:31:00Z">
        <w:r w:rsidR="002156CD" w:rsidRPr="00F6357A">
          <w:rPr>
            <w:color w:val="FF0000"/>
          </w:rPr>
          <w:t xml:space="preserve">lower limit </w:t>
        </w:r>
      </w:ins>
      <w:ins w:id="128" w:author="ESO Code Admin" w:date="2023-12-12T16:31:00Z">
        <w:r>
          <w:t xml:space="preserve">specified in CC.6.1.4) without exceeding the transient rating limits of the </w:t>
        </w:r>
        <w:r w:rsidRPr="00EF62E4">
          <w:rPr>
            <w:b/>
            <w:bCs/>
          </w:rPr>
          <w:t>Synchronous Generating Unit</w:t>
        </w:r>
      </w:ins>
      <w:ins w:id="129" w:author="ESO Code Admin" w:date="2024-03-13T11:42:00Z">
        <w:r w:rsidR="00C21F83">
          <w:rPr>
            <w:b/>
            <w:bCs/>
          </w:rPr>
          <w:t xml:space="preserve">. </w:t>
        </w:r>
        <w:r w:rsidR="00C21F83">
          <w:rPr>
            <w:b/>
            <w:bCs/>
          </w:rPr>
          <w:br/>
        </w:r>
        <w:r w:rsidR="00593C21">
          <w:rPr>
            <w:color w:val="FF0000"/>
          </w:rPr>
          <w:t>F</w:t>
        </w:r>
      </w:ins>
      <w:commentRangeStart w:id="130"/>
      <w:ins w:id="131" w:author="ESO Code Admin" w:date="2023-12-12T16:31:00Z">
        <w:r>
          <w:rPr>
            <w:color w:val="FF0000"/>
          </w:rPr>
          <w:t>ollowing voltage recovery, d</w:t>
        </w:r>
        <w:r w:rsidRPr="00246E52">
          <w:rPr>
            <w:color w:val="FF0000"/>
          </w:rPr>
          <w:t xml:space="preserve">uring the period for which the voltage at the </w:t>
        </w:r>
        <w:r w:rsidRPr="00AD0BBE">
          <w:rPr>
            <w:b/>
            <w:bCs/>
            <w:color w:val="FF0000"/>
          </w:rPr>
          <w:t>Grid Entry Point</w:t>
        </w:r>
      </w:ins>
      <w:ins w:id="132" w:author="Bieshoy Awad (ESO)" w:date="2024-02-28T11:44:00Z">
        <w:r w:rsidRPr="00246E52">
          <w:rPr>
            <w:color w:val="FF0000"/>
          </w:rPr>
          <w:t xml:space="preserve"> </w:t>
        </w:r>
        <w:r w:rsidR="00C06B23" w:rsidRPr="00AD0BBE">
          <w:rPr>
            <w:color w:val="FF0000"/>
          </w:rPr>
          <w:t xml:space="preserve">in the case of </w:t>
        </w:r>
        <w:r w:rsidR="00C06B23">
          <w:rPr>
            <w:b/>
            <w:bCs/>
            <w:color w:val="FF0000"/>
          </w:rPr>
          <w:t>O</w:t>
        </w:r>
      </w:ins>
      <w:ins w:id="133" w:author="ESO Code Admin" w:date="2024-03-13T11:41:00Z">
        <w:r w:rsidR="001F354C">
          <w:rPr>
            <w:b/>
            <w:bCs/>
            <w:color w:val="FF0000"/>
          </w:rPr>
          <w:t>n</w:t>
        </w:r>
      </w:ins>
      <w:ins w:id="134" w:author="Bieshoy Awad (ESO)" w:date="2024-02-28T11:44:00Z">
        <w:del w:id="135" w:author="ESO Code Admin" w:date="2024-03-13T11:41:00Z">
          <w:r w:rsidR="00C06B23" w:rsidDel="001F354C">
            <w:rPr>
              <w:b/>
              <w:bCs/>
              <w:color w:val="FF0000"/>
            </w:rPr>
            <w:delText>ff</w:delText>
          </w:r>
        </w:del>
        <w:r w:rsidR="00C06B23">
          <w:rPr>
            <w:b/>
            <w:bCs/>
            <w:color w:val="FF0000"/>
          </w:rPr>
          <w:t>shore Synchronous Generating Units</w:t>
        </w:r>
      </w:ins>
      <w:ins w:id="136" w:author="ESO Code Admin" w:date="2023-12-12T16:31:00Z">
        <w:r w:rsidRPr="00246E52">
          <w:rPr>
            <w:color w:val="FF0000"/>
          </w:rPr>
          <w:t xml:space="preserve"> (or </w:t>
        </w:r>
        <w:r w:rsidRPr="00AD0BBE">
          <w:rPr>
            <w:b/>
            <w:bCs/>
            <w:color w:val="FF0000"/>
          </w:rPr>
          <w:t>Interface Point</w:t>
        </w:r>
        <w:r w:rsidRPr="00246E52">
          <w:rPr>
            <w:color w:val="FF0000"/>
          </w:rPr>
          <w:t xml:space="preserve"> in the case of </w:t>
        </w:r>
        <w:del w:id="137" w:author="Aten, Martin [2]" w:date="2023-12-21T11:20:00Z">
          <w:r w:rsidRPr="00AD0BBE" w:rsidDel="00A101A7">
            <w:rPr>
              <w:color w:val="FF0000"/>
            </w:rPr>
            <w:delText xml:space="preserve">of </w:delText>
          </w:r>
        </w:del>
        <w:r>
          <w:rPr>
            <w:b/>
            <w:bCs/>
            <w:color w:val="FF0000"/>
          </w:rPr>
          <w:t>Offshore Synchronous Generating Unit</w:t>
        </w:r>
        <w:r w:rsidRPr="00246E52">
          <w:rPr>
            <w:color w:val="FF0000"/>
          </w:rPr>
          <w:t xml:space="preserve">) is </w:t>
        </w:r>
        <w:r>
          <w:rPr>
            <w:color w:val="FF0000"/>
          </w:rPr>
          <w:t>above</w:t>
        </w:r>
        <w:r w:rsidRPr="00246E52">
          <w:rPr>
            <w:color w:val="FF0000"/>
          </w:rPr>
          <w:t xml:space="preserve"> the </w:t>
        </w:r>
      </w:ins>
      <w:ins w:id="138" w:author="Bieshoy Awad (ESO)" w:date="2024-02-28T11:57:00Z">
        <w:r w:rsidR="00C1125C">
          <w:rPr>
            <w:color w:val="FF0000"/>
          </w:rPr>
          <w:t xml:space="preserve">upper </w:t>
        </w:r>
      </w:ins>
      <w:ins w:id="139" w:author="ESO Code Admin" w:date="2023-12-12T16:31:00Z">
        <w:r w:rsidRPr="00246E52">
          <w:rPr>
            <w:color w:val="FF0000"/>
          </w:rPr>
          <w:t>limit</w:t>
        </w:r>
        <w:del w:id="140" w:author="Bieshoy Awad (ESO)" w:date="2024-02-28T11:57:00Z">
          <w:r w:rsidRPr="00246E52">
            <w:rPr>
              <w:color w:val="FF0000"/>
            </w:rPr>
            <w:delText>s</w:delText>
          </w:r>
        </w:del>
        <w:r w:rsidRPr="00246E52">
          <w:rPr>
            <w:color w:val="FF0000"/>
          </w:rPr>
          <w:t xml:space="preserve"> specified in CC.6.1.4, each </w:t>
        </w:r>
        <w:r w:rsidRPr="00EF62E4">
          <w:rPr>
            <w:b/>
            <w:bCs/>
            <w:color w:val="FF0000"/>
          </w:rPr>
          <w:t>Synchronous</w:t>
        </w:r>
        <w:r>
          <w:rPr>
            <w:color w:val="FF0000"/>
          </w:rPr>
          <w:t xml:space="preserve"> </w:t>
        </w:r>
        <w:r w:rsidRPr="00AD0BBE">
          <w:rPr>
            <w:b/>
            <w:bCs/>
            <w:color w:val="FF0000"/>
          </w:rPr>
          <w:t>Generating Unit</w:t>
        </w:r>
        <w:r w:rsidRPr="00246E52">
          <w:rPr>
            <w:color w:val="FF0000"/>
          </w:rPr>
          <w:t xml:space="preserve"> shall </w:t>
        </w:r>
        <w:r>
          <w:rPr>
            <w:color w:val="FF0000"/>
          </w:rPr>
          <w:t xml:space="preserve">progressively absorb </w:t>
        </w:r>
        <w:r w:rsidRPr="00246E52">
          <w:rPr>
            <w:color w:val="FF0000"/>
          </w:rPr>
          <w:t xml:space="preserve">reactive current </w:t>
        </w:r>
      </w:ins>
      <w:ins w:id="141" w:author="ESO Code Admin" w:date="2024-03-13T11:46:00Z">
        <w:r w:rsidR="007B6D16">
          <w:rPr>
            <w:color w:val="FF0000"/>
          </w:rPr>
          <w:t xml:space="preserve">to reduce </w:t>
        </w:r>
      </w:ins>
      <w:ins w:id="142" w:author="ESO Code Admin" w:date="2023-12-12T16:31:00Z">
        <w:r>
          <w:rPr>
            <w:color w:val="FF0000"/>
          </w:rPr>
          <w:t xml:space="preserve">the voltage excursion </w:t>
        </w:r>
        <w:r w:rsidRPr="00246E52">
          <w:rPr>
            <w:color w:val="FF0000"/>
          </w:rPr>
          <w:t xml:space="preserve">without exceeding the transient rating limit of the </w:t>
        </w:r>
        <w:r>
          <w:rPr>
            <w:b/>
            <w:bCs/>
            <w:color w:val="FF0000"/>
          </w:rPr>
          <w:t xml:space="preserve">Synchronous </w:t>
        </w:r>
        <w:r w:rsidRPr="00AD0BBE">
          <w:rPr>
            <w:b/>
            <w:bCs/>
            <w:color w:val="FF0000"/>
          </w:rPr>
          <w:t>Generating</w:t>
        </w:r>
      </w:ins>
      <w:ins w:id="143" w:author="ESO Code Admin" w:date="2024-03-13T11:41:00Z">
        <w:r w:rsidR="003E1769">
          <w:rPr>
            <w:b/>
            <w:bCs/>
            <w:color w:val="FF0000"/>
          </w:rPr>
          <w:t xml:space="preserve"> Unit</w:t>
        </w:r>
      </w:ins>
      <w:ins w:id="144" w:author="ESO Code Admin" w:date="2023-12-12T16:31:00Z">
        <w:r>
          <w:rPr>
            <w:b/>
            <w:bCs/>
            <w:color w:val="FF0000"/>
          </w:rPr>
          <w:t xml:space="preserve"> </w:t>
        </w:r>
        <w:r>
          <w:t>and,</w:t>
        </w:r>
      </w:ins>
      <w:commentRangeEnd w:id="130"/>
      <w:r w:rsidR="00831EE6">
        <w:rPr>
          <w:rStyle w:val="CommentReference"/>
          <w:rFonts w:ascii="Arial" w:eastAsia="Times New Roman" w:hAnsi="Arial" w:cs="Times New Roman"/>
          <w:lang w:eastAsia="en-GB"/>
        </w:rPr>
        <w:commentReference w:id="130"/>
      </w:r>
    </w:p>
    <w:p w14:paraId="5E79AEBE" w14:textId="77777777" w:rsidR="004F74EC" w:rsidRDefault="004F74EC" w:rsidP="004F74EC">
      <w:pPr>
        <w:rPr>
          <w:ins w:id="145" w:author="ESO Code Admin" w:date="2023-12-12T16:31:00Z"/>
        </w:rPr>
      </w:pPr>
    </w:p>
    <w:p w14:paraId="7D318EC7" w14:textId="77777777" w:rsidR="004F74EC" w:rsidRDefault="004F74EC" w:rsidP="004F74EC">
      <w:pPr>
        <w:rPr>
          <w:ins w:id="146" w:author="ESO Code Admin" w:date="2023-12-12T16:31:00Z"/>
        </w:rPr>
      </w:pPr>
    </w:p>
    <w:p w14:paraId="713F6DBD" w14:textId="77777777" w:rsidR="004F74EC" w:rsidRDefault="004F74EC" w:rsidP="004F74EC">
      <w:pPr>
        <w:rPr>
          <w:ins w:id="147" w:author="ESO Code Admin" w:date="2023-12-12T16:31:00Z"/>
        </w:rPr>
      </w:pPr>
      <w:ins w:id="148" w:author="ESO Code Admin" w:date="2023-12-12T16:31:00Z">
        <w:r>
          <w:tab/>
        </w:r>
        <w:r>
          <w:tab/>
          <w:t xml:space="preserve">(b) (2b) (ii) </w:t>
        </w:r>
      </w:ins>
    </w:p>
    <w:p w14:paraId="2961D8D5" w14:textId="0618DE79" w:rsidR="004F74EC" w:rsidRDefault="004F74EC" w:rsidP="004F74EC">
      <w:pPr>
        <w:ind w:left="2160"/>
        <w:rPr>
          <w:ins w:id="149" w:author="ESO Code Admin" w:date="2023-12-12T16:31:00Z"/>
        </w:rPr>
      </w:pPr>
      <w:ins w:id="150" w:author="ESO Code Admin" w:date="2023-12-12T16:31:00Z">
        <w:r>
          <w:t xml:space="preserve">provide </w:t>
        </w:r>
        <w:r w:rsidRPr="00EF62E4">
          <w:rPr>
            <w:b/>
            <w:bCs/>
          </w:rPr>
          <w:t>Active Power</w:t>
        </w:r>
        <w:r>
          <w:t xml:space="preserve"> output at the </w:t>
        </w:r>
        <w:r w:rsidRPr="00EF62E4">
          <w:rPr>
            <w:b/>
            <w:bCs/>
          </w:rPr>
          <w:t>Grid Entry Point</w:t>
        </w:r>
        <w:r>
          <w:t xml:space="preserve"> or in the case of an </w:t>
        </w:r>
        <w:r w:rsidRPr="00EF62E4">
          <w:rPr>
            <w:b/>
            <w:bCs/>
          </w:rPr>
          <w:t>OTSDUW</w:t>
        </w:r>
        <w:r>
          <w:t xml:space="preserve">, </w:t>
        </w:r>
        <w:r w:rsidRPr="00EF62E4">
          <w:rPr>
            <w:b/>
            <w:bCs/>
          </w:rPr>
          <w:t>Active Power</w:t>
        </w:r>
        <w:r>
          <w:t xml:space="preserve"> transfer capability at the </w:t>
        </w:r>
        <w:r w:rsidRPr="00EF62E4">
          <w:rPr>
            <w:b/>
            <w:bCs/>
          </w:rPr>
          <w:t>Transmission Interface Point</w:t>
        </w:r>
        <w:r>
          <w:t xml:space="preserve">, during </w:t>
        </w:r>
        <w:r w:rsidRPr="00EF62E4">
          <w:rPr>
            <w:b/>
            <w:bCs/>
          </w:rPr>
          <w:t>Supergrid Voltage</w:t>
        </w:r>
        <w:r>
          <w:t xml:space="preserve"> dips on the </w:t>
        </w:r>
        <w:r w:rsidRPr="00EF62E4">
          <w:rPr>
            <w:b/>
            <w:bCs/>
          </w:rPr>
          <w:t>Onshore Transmission System</w:t>
        </w:r>
        <w:r>
          <w:t xml:space="preserve"> as described in Figure 5b, at least in proportion to the retained balanced voltage at the </w:t>
        </w:r>
        <w:r w:rsidRPr="00EF62E4">
          <w:rPr>
            <w:b/>
            <w:bCs/>
          </w:rPr>
          <w:t>Onshore Grid Entry Point</w:t>
        </w:r>
        <w:r>
          <w:t xml:space="preserve"> (for </w:t>
        </w:r>
        <w:r w:rsidRPr="00EF62E4">
          <w:rPr>
            <w:b/>
            <w:bCs/>
          </w:rPr>
          <w:t>Onshore Power Park Modules</w:t>
        </w:r>
        <w:r>
          <w:t xml:space="preserve">) or </w:t>
        </w:r>
        <w:r w:rsidRPr="00EF62E4">
          <w:rPr>
            <w:b/>
            <w:bCs/>
          </w:rPr>
          <w:t>Interface Point</w:t>
        </w:r>
        <w:r>
          <w:t xml:space="preserve"> (for </w:t>
        </w:r>
        <w:r w:rsidRPr="00EF62E4">
          <w:rPr>
            <w:b/>
            <w:bCs/>
          </w:rPr>
          <w:t>OTSDUW Plant</w:t>
        </w:r>
        <w:r>
          <w:t xml:space="preserve"> </w:t>
        </w:r>
        <w:r w:rsidRPr="00EF62E4">
          <w:rPr>
            <w:b/>
            <w:bCs/>
          </w:rPr>
          <w:t>and Apparatus</w:t>
        </w:r>
        <w:r>
          <w:t xml:space="preserve"> and </w:t>
        </w:r>
        <w:r w:rsidRPr="00EF62E4">
          <w:rPr>
            <w:b/>
            <w:bCs/>
          </w:rPr>
          <w:t>Offshore Power Park Modules</w:t>
        </w:r>
        <w:r>
          <w:t xml:space="preserve">) (or the retained balanced voltage at the </w:t>
        </w:r>
        <w:r w:rsidRPr="00EF62E4">
          <w:rPr>
            <w:b/>
            <w:bCs/>
          </w:rPr>
          <w:t>User System Entry Point</w:t>
        </w:r>
        <w:r>
          <w:t xml:space="preserve"> if </w:t>
        </w:r>
        <w:r w:rsidRPr="00EF62E4">
          <w:rPr>
            <w:b/>
            <w:bCs/>
          </w:rPr>
          <w:t>Embedded</w:t>
        </w:r>
        <w:r>
          <w:t xml:space="preserve">) except in the case of a </w:t>
        </w:r>
        <w:r w:rsidRPr="00EF62E4">
          <w:rPr>
            <w:b/>
            <w:bCs/>
          </w:rPr>
          <w:t>Non-Synchronous Generating Unit</w:t>
        </w:r>
        <w:r>
          <w:t xml:space="preserve"> or </w:t>
        </w:r>
        <w:r w:rsidRPr="00EF62E4">
          <w:rPr>
            <w:b/>
            <w:bCs/>
          </w:rPr>
          <w:t>OTSDUW Plant and Apparatus</w:t>
        </w:r>
        <w:r>
          <w:t xml:space="preserve"> or </w:t>
        </w:r>
        <w:r w:rsidRPr="00EF62E4">
          <w:rPr>
            <w:b/>
            <w:bCs/>
          </w:rPr>
          <w:t>Power Park Module</w:t>
        </w:r>
        <w:r>
          <w:t xml:space="preserve"> where there has been a reduction in the </w:t>
        </w:r>
        <w:r w:rsidRPr="00EF62E4">
          <w:rPr>
            <w:b/>
            <w:bCs/>
          </w:rPr>
          <w:t>Intermittent Power Source</w:t>
        </w:r>
        <w:r>
          <w:t xml:space="preserve"> or in the case of </w:t>
        </w:r>
        <w:r w:rsidRPr="00EF62E4">
          <w:rPr>
            <w:b/>
            <w:bCs/>
          </w:rPr>
          <w:t>OTSDUW Active Power</w:t>
        </w:r>
        <w:r>
          <w:t xml:space="preserve"> transfer capability in the time range in Figure 5b that restricts the </w:t>
        </w:r>
        <w:r w:rsidRPr="00EF62E4">
          <w:rPr>
            <w:b/>
            <w:bCs/>
          </w:rPr>
          <w:t>Active Power</w:t>
        </w:r>
        <w:r>
          <w:t xml:space="preserve"> output or in the case of an </w:t>
        </w:r>
        <w:r w:rsidRPr="00EF62E4">
          <w:rPr>
            <w:b/>
            <w:bCs/>
          </w:rPr>
          <w:t>OTSDUW Active Power</w:t>
        </w:r>
        <w:r>
          <w:t xml:space="preserve"> transfer capability below this level and shall generate maximum reactive current </w:t>
        </w:r>
        <w:r w:rsidRPr="00AD0BBE">
          <w:rPr>
            <w:color w:val="FF0000"/>
          </w:rPr>
          <w:t xml:space="preserve">possible for the voltage </w:t>
        </w:r>
        <w:r>
          <w:rPr>
            <w:color w:val="FF0000"/>
          </w:rPr>
          <w:t>retained</w:t>
        </w:r>
        <w:r w:rsidRPr="00AD0BBE">
          <w:rPr>
            <w:color w:val="FF0000"/>
          </w:rPr>
          <w:t xml:space="preserve"> at the </w:t>
        </w:r>
        <w:r w:rsidRPr="00AD0BBE">
          <w:rPr>
            <w:b/>
            <w:bCs/>
            <w:color w:val="FF0000"/>
          </w:rPr>
          <w:t>Grid Entry Point</w:t>
        </w:r>
        <w:r w:rsidRPr="00AD0BBE">
          <w:rPr>
            <w:color w:val="FF0000"/>
          </w:rPr>
          <w:t xml:space="preserve"> </w:t>
        </w:r>
      </w:ins>
      <w:ins w:id="151" w:author="Bieshoy Awad (ESO)" w:date="2024-02-28T11:46:00Z">
        <w:r w:rsidR="006327CD">
          <w:rPr>
            <w:color w:val="FF0000"/>
          </w:rPr>
          <w:t xml:space="preserve">in the case of </w:t>
        </w:r>
        <w:r w:rsidR="006327CD" w:rsidRPr="00150855">
          <w:rPr>
            <w:b/>
            <w:bCs/>
            <w:color w:val="FF0000"/>
          </w:rPr>
          <w:t xml:space="preserve">Onshore </w:t>
        </w:r>
        <w:r w:rsidR="006327CD">
          <w:rPr>
            <w:b/>
            <w:bCs/>
            <w:color w:val="FF0000"/>
          </w:rPr>
          <w:t>Power Park Modules</w:t>
        </w:r>
        <w:r w:rsidR="006327CD" w:rsidRPr="00246E52" w:rsidDel="00BF33C9">
          <w:rPr>
            <w:color w:val="FF0000"/>
          </w:rPr>
          <w:t xml:space="preserve"> </w:t>
        </w:r>
      </w:ins>
      <w:ins w:id="152" w:author="ESO Code Admin" w:date="2023-12-12T16:31:00Z">
        <w:r w:rsidRPr="00AD0BBE">
          <w:rPr>
            <w:color w:val="FF0000"/>
          </w:rPr>
          <w:t xml:space="preserve">(or </w:t>
        </w:r>
        <w:r w:rsidRPr="00AD0BBE">
          <w:rPr>
            <w:b/>
            <w:bCs/>
            <w:color w:val="FF0000"/>
          </w:rPr>
          <w:t>Interface Point</w:t>
        </w:r>
        <w:r w:rsidRPr="00AD0BBE">
          <w:rPr>
            <w:color w:val="FF0000"/>
          </w:rPr>
          <w:t xml:space="preserve"> in the case of </w:t>
        </w:r>
        <w:r w:rsidRPr="00EF62E4">
          <w:rPr>
            <w:b/>
            <w:bCs/>
            <w:color w:val="FF0000"/>
          </w:rPr>
          <w:t>OTSDUW Plant and Apparatus</w:t>
        </w:r>
        <w:r w:rsidRPr="00AD0BBE">
          <w:rPr>
            <w:color w:val="FF0000"/>
          </w:rPr>
          <w:t>)</w:t>
        </w:r>
        <w:r>
          <w:t xml:space="preserve">  (where the voltage at the </w:t>
        </w:r>
        <w:r w:rsidRPr="00EF62E4">
          <w:rPr>
            <w:b/>
            <w:bCs/>
          </w:rPr>
          <w:t>Grid Entry Point</w:t>
        </w:r>
      </w:ins>
      <w:ins w:id="153" w:author="Bieshoy Awad (ESO)" w:date="2024-02-28T11:46:00Z">
        <w:r w:rsidR="006327CD" w:rsidRPr="006327CD">
          <w:rPr>
            <w:color w:val="FF0000"/>
          </w:rPr>
          <w:t xml:space="preserve"> </w:t>
        </w:r>
        <w:r w:rsidR="006327CD">
          <w:rPr>
            <w:color w:val="FF0000"/>
          </w:rPr>
          <w:t xml:space="preserve">in the case of </w:t>
        </w:r>
        <w:r w:rsidR="006327CD" w:rsidRPr="00150855">
          <w:rPr>
            <w:b/>
            <w:bCs/>
            <w:color w:val="FF0000"/>
          </w:rPr>
          <w:t xml:space="preserve">Onshore </w:t>
        </w:r>
        <w:r w:rsidR="006327CD">
          <w:rPr>
            <w:b/>
            <w:bCs/>
            <w:color w:val="FF0000"/>
          </w:rPr>
          <w:t>Power Park Modules</w:t>
        </w:r>
      </w:ins>
      <w:ins w:id="154" w:author="ESO Code Admin" w:date="2023-12-12T16:31:00Z">
        <w:r>
          <w:t xml:space="preserve">, or in the case of an </w:t>
        </w:r>
        <w:r w:rsidRPr="00EF62E4">
          <w:rPr>
            <w:b/>
            <w:bCs/>
          </w:rPr>
          <w:t>OTSDUW Plant and Apparatus</w:t>
        </w:r>
        <w:r>
          <w:t xml:space="preserve">, the </w:t>
        </w:r>
        <w:r w:rsidRPr="00EF62E4">
          <w:rPr>
            <w:b/>
            <w:bCs/>
          </w:rPr>
          <w:t>Interface Point</w:t>
        </w:r>
        <w:r>
          <w:t xml:space="preserve"> voltage, is </w:t>
        </w:r>
        <w:r w:rsidRPr="00460147">
          <w:rPr>
            <w:strike/>
            <w:color w:val="FF0000"/>
          </w:rPr>
          <w:t>outside</w:t>
        </w:r>
        <w:r>
          <w:t xml:space="preserve"> </w:t>
        </w:r>
        <w:r w:rsidRPr="00460147">
          <w:rPr>
            <w:color w:val="FF0000"/>
          </w:rPr>
          <w:t>below</w:t>
        </w:r>
        <w:r>
          <w:t xml:space="preserve"> the </w:t>
        </w:r>
        <w:r w:rsidRPr="00F138A0">
          <w:rPr>
            <w:strike/>
            <w:color w:val="FF0000"/>
            <w:rPrChange w:id="155" w:author="Bieshoy Awad (ESO)" w:date="2024-02-29T08:33:00Z">
              <w:rPr/>
            </w:rPrChange>
          </w:rPr>
          <w:t>limits</w:t>
        </w:r>
        <w:r>
          <w:t xml:space="preserve"> </w:t>
        </w:r>
      </w:ins>
      <w:ins w:id="156" w:author="Bieshoy Awad (ESO)" w:date="2024-02-28T11:46:00Z">
        <w:r w:rsidR="00F138A0" w:rsidRPr="00F138A0">
          <w:rPr>
            <w:color w:val="FF0000"/>
            <w:rPrChange w:id="157" w:author="Bieshoy Awad (ESO)" w:date="2024-02-28T11:46:00Z">
              <w:rPr/>
            </w:rPrChange>
          </w:rPr>
          <w:t xml:space="preserve">lower limit </w:t>
        </w:r>
      </w:ins>
      <w:ins w:id="158" w:author="ESO Code Admin" w:date="2023-12-12T16:31:00Z">
        <w:r>
          <w:t xml:space="preserve">specified in CC.6.1.4) without exceeding the transient rating limits of the </w:t>
        </w:r>
        <w:r w:rsidRPr="00EF62E4">
          <w:rPr>
            <w:b/>
            <w:bCs/>
          </w:rPr>
          <w:t>OTSDUW Plant and Apparatus</w:t>
        </w:r>
        <w:r>
          <w:t xml:space="preserve"> or </w:t>
        </w:r>
        <w:r w:rsidRPr="00EF62E4">
          <w:rPr>
            <w:b/>
            <w:bCs/>
          </w:rPr>
          <w:t>Power Park Module</w:t>
        </w:r>
        <w:r>
          <w:t xml:space="preserve"> and any constituent </w:t>
        </w:r>
        <w:r w:rsidRPr="00EF62E4">
          <w:rPr>
            <w:b/>
            <w:bCs/>
          </w:rPr>
          <w:t>Power Park Unit</w:t>
        </w:r>
      </w:ins>
      <w:ins w:id="159" w:author="ESO Code Admin" w:date="2024-03-13T11:53:00Z">
        <w:r w:rsidR="00E9063F">
          <w:rPr>
            <w:b/>
            <w:bCs/>
            <w:color w:val="FF0000"/>
          </w:rPr>
          <w:t>.</w:t>
        </w:r>
        <w:r w:rsidR="00E9063F">
          <w:rPr>
            <w:b/>
            <w:bCs/>
            <w:color w:val="FF0000"/>
          </w:rPr>
          <w:br/>
        </w:r>
        <w:r w:rsidR="00E9063F">
          <w:rPr>
            <w:color w:val="FF0000"/>
          </w:rPr>
          <w:t>F</w:t>
        </w:r>
      </w:ins>
      <w:ins w:id="160" w:author="ESO Code Admin" w:date="2023-12-12T16:31:00Z">
        <w:r>
          <w:rPr>
            <w:color w:val="FF0000"/>
          </w:rPr>
          <w:t>ollowing voltage recovery, d</w:t>
        </w:r>
        <w:r w:rsidRPr="00246E52">
          <w:rPr>
            <w:color w:val="FF0000"/>
          </w:rPr>
          <w:t xml:space="preserve">uring the period for which the voltage at the </w:t>
        </w:r>
        <w:r w:rsidRPr="00AD0BBE">
          <w:rPr>
            <w:b/>
            <w:bCs/>
            <w:color w:val="FF0000"/>
          </w:rPr>
          <w:t>Grid Entry Point</w:t>
        </w:r>
        <w:r w:rsidRPr="00246E52">
          <w:rPr>
            <w:color w:val="FF0000"/>
          </w:rPr>
          <w:t xml:space="preserve"> (or </w:t>
        </w:r>
        <w:r w:rsidRPr="00AD0BBE">
          <w:rPr>
            <w:b/>
            <w:bCs/>
            <w:color w:val="FF0000"/>
          </w:rPr>
          <w:t>Interface Point</w:t>
        </w:r>
        <w:r w:rsidRPr="00246E52">
          <w:rPr>
            <w:color w:val="FF0000"/>
          </w:rPr>
          <w:t xml:space="preserve"> in the case of </w:t>
        </w:r>
        <w:r w:rsidRPr="00AD0BBE">
          <w:rPr>
            <w:b/>
            <w:bCs/>
            <w:color w:val="FF0000"/>
          </w:rPr>
          <w:t>OTSDUW Plant and Apparatus</w:t>
        </w:r>
        <w:r w:rsidRPr="00246E52">
          <w:rPr>
            <w:color w:val="FF0000"/>
          </w:rPr>
          <w:t xml:space="preserve">) is </w:t>
        </w:r>
        <w:r>
          <w:rPr>
            <w:color w:val="FF0000"/>
          </w:rPr>
          <w:t>above</w:t>
        </w:r>
        <w:r w:rsidRPr="00246E52">
          <w:rPr>
            <w:color w:val="FF0000"/>
          </w:rPr>
          <w:t xml:space="preserve"> the </w:t>
        </w:r>
      </w:ins>
      <w:ins w:id="161" w:author="Bieshoy Awad (ESO)" w:date="2024-02-28T11:57:00Z">
        <w:r w:rsidR="00C1125C">
          <w:rPr>
            <w:color w:val="FF0000"/>
          </w:rPr>
          <w:t xml:space="preserve">upper </w:t>
        </w:r>
      </w:ins>
      <w:ins w:id="162" w:author="ESO Code Admin" w:date="2023-12-12T16:31:00Z">
        <w:r w:rsidRPr="00246E52">
          <w:rPr>
            <w:color w:val="FF0000"/>
          </w:rPr>
          <w:t>limit</w:t>
        </w:r>
        <w:del w:id="163" w:author="Bieshoy Awad (ESO)" w:date="2024-02-28T11:57:00Z">
          <w:r w:rsidRPr="00246E52">
            <w:rPr>
              <w:color w:val="FF0000"/>
            </w:rPr>
            <w:delText>s</w:delText>
          </w:r>
        </w:del>
        <w:r w:rsidRPr="00246E52">
          <w:rPr>
            <w:color w:val="FF0000"/>
          </w:rPr>
          <w:t xml:space="preserve"> specified in CC.6.1.4, </w:t>
        </w:r>
        <w:r>
          <w:rPr>
            <w:color w:val="FF0000"/>
          </w:rPr>
          <w:t xml:space="preserve">progressively absorb </w:t>
        </w:r>
        <w:r w:rsidRPr="00246E52">
          <w:rPr>
            <w:color w:val="FF0000"/>
          </w:rPr>
          <w:t xml:space="preserve">reactive current </w:t>
        </w:r>
        <w:r>
          <w:rPr>
            <w:color w:val="FF0000"/>
          </w:rPr>
          <w:t xml:space="preserve">in proportion to the voltage excursion </w:t>
        </w:r>
        <w:r w:rsidRPr="00246E52">
          <w:rPr>
            <w:color w:val="FF0000"/>
          </w:rPr>
          <w:t>without exceeding</w:t>
        </w:r>
        <w:r>
          <w:rPr>
            <w:color w:val="FF0000"/>
          </w:rPr>
          <w:t xml:space="preserve"> </w:t>
        </w:r>
        <w:r w:rsidRPr="00246E52">
          <w:rPr>
            <w:color w:val="FF0000"/>
          </w:rPr>
          <w:t xml:space="preserve">the transient rating limit of the </w:t>
        </w:r>
        <w:r w:rsidRPr="00AD0BBE">
          <w:rPr>
            <w:b/>
            <w:bCs/>
            <w:color w:val="FF0000"/>
          </w:rPr>
          <w:t>OTSDUW Plant and Apparatus</w:t>
        </w:r>
        <w:r w:rsidRPr="00246E52">
          <w:rPr>
            <w:color w:val="FF0000"/>
          </w:rPr>
          <w:t xml:space="preserve"> or </w:t>
        </w:r>
        <w:r w:rsidRPr="00AD0BBE">
          <w:rPr>
            <w:b/>
            <w:bCs/>
            <w:color w:val="FF0000"/>
          </w:rPr>
          <w:t>Power Park Module</w:t>
        </w:r>
        <w:r w:rsidRPr="00246E52">
          <w:rPr>
            <w:color w:val="FF0000"/>
          </w:rPr>
          <w:t xml:space="preserve"> and / or any constituent </w:t>
        </w:r>
        <w:r w:rsidRPr="00AD0BBE">
          <w:rPr>
            <w:b/>
            <w:bCs/>
            <w:color w:val="FF0000"/>
          </w:rPr>
          <w:t>Power Park Unit</w:t>
        </w:r>
        <w:r w:rsidRPr="00246E52">
          <w:rPr>
            <w:color w:val="FF0000"/>
          </w:rPr>
          <w:t xml:space="preserve"> or reactive compensation equipment</w:t>
        </w:r>
        <w:r>
          <w:t>; and</w:t>
        </w:r>
      </w:ins>
    </w:p>
    <w:p w14:paraId="29C82FE2" w14:textId="77777777" w:rsidR="004F74EC" w:rsidRDefault="004F74EC" w:rsidP="004F74EC">
      <w:pPr>
        <w:ind w:left="2160"/>
        <w:rPr>
          <w:ins w:id="164" w:author="ESO Code Admin" w:date="2023-12-12T16:31:00Z"/>
          <w:color w:val="FF0000"/>
        </w:rPr>
      </w:pPr>
    </w:p>
    <w:p w14:paraId="7FE1B608" w14:textId="77777777" w:rsidR="004F74EC" w:rsidRDefault="004F74EC" w:rsidP="004F74EC">
      <w:pPr>
        <w:rPr>
          <w:ins w:id="165" w:author="ESO Code Admin" w:date="2023-12-12T16:31:00Z"/>
        </w:rPr>
      </w:pPr>
    </w:p>
    <w:p w14:paraId="1111554F" w14:textId="77777777" w:rsidR="004F74EC" w:rsidRDefault="004F74EC" w:rsidP="004F74EC">
      <w:pPr>
        <w:widowControl w:val="0"/>
        <w:tabs>
          <w:tab w:val="left" w:pos="2268"/>
        </w:tabs>
        <w:snapToGrid w:val="0"/>
        <w:spacing w:after="120" w:line="264" w:lineRule="auto"/>
        <w:ind w:left="1559" w:hanging="425"/>
        <w:jc w:val="both"/>
        <w:rPr>
          <w:ins w:id="166" w:author="ESO Code Admin" w:date="2023-12-12T16:31:00Z"/>
          <w:color w:val="FF0000"/>
        </w:rPr>
      </w:pPr>
    </w:p>
    <w:p w14:paraId="610269AD" w14:textId="77777777" w:rsidR="004F74EC" w:rsidRPr="003E6C75" w:rsidRDefault="004F74EC" w:rsidP="004F74EC">
      <w:pPr>
        <w:spacing w:after="160" w:line="240" w:lineRule="auto"/>
        <w:jc w:val="both"/>
        <w:textAlignment w:val="baseline"/>
        <w:rPr>
          <w:ins w:id="167" w:author="ESO Code Admin" w:date="2023-12-12T16:31:00Z"/>
          <w:rFonts w:cs="Arial"/>
          <w:bCs/>
        </w:rPr>
      </w:pPr>
      <w:ins w:id="168" w:author="ESO Code Admin" w:date="2023-12-12T16:31:00Z">
        <w:r w:rsidRPr="003E6C75">
          <w:rPr>
            <w:rFonts w:cs="Arial"/>
            <w:bCs/>
          </w:rPr>
          <w:t xml:space="preserve"> ECC.6.3.15.9.2.1</w:t>
        </w:r>
        <w:r>
          <w:rPr>
            <w:rFonts w:cs="Arial"/>
            <w:bCs/>
          </w:rPr>
          <w:t xml:space="preserve"> </w:t>
        </w:r>
        <w:r>
          <w:t>(a) (ii)</w:t>
        </w:r>
      </w:ins>
    </w:p>
    <w:p w14:paraId="268B5935" w14:textId="538C66E3" w:rsidR="003E6C75" w:rsidRPr="003E6C75" w:rsidDel="004F74EC" w:rsidRDefault="004F74EC" w:rsidP="004F74EC">
      <w:pPr>
        <w:spacing w:after="160" w:line="240" w:lineRule="auto"/>
        <w:jc w:val="both"/>
        <w:textAlignment w:val="baseline"/>
        <w:rPr>
          <w:del w:id="169" w:author="ESO Code Admin" w:date="2023-12-12T16:31:00Z"/>
          <w:rFonts w:cs="Arial"/>
          <w:bCs/>
        </w:rPr>
      </w:pPr>
      <w:ins w:id="170" w:author="ESO Code Admin" w:date="2023-12-12T16:31:00Z">
        <w:r>
          <w:t xml:space="preserve">provide </w:t>
        </w:r>
        <w:r w:rsidRPr="00EF62E4">
          <w:rPr>
            <w:b/>
            <w:bCs/>
          </w:rPr>
          <w:t>Active Power</w:t>
        </w:r>
        <w:r>
          <w:t xml:space="preserve"> output at the </w:t>
        </w:r>
        <w:r w:rsidRPr="00EF62E4">
          <w:rPr>
            <w:b/>
            <w:bCs/>
          </w:rPr>
          <w:t>Grid Entry Point</w:t>
        </w:r>
        <w:r>
          <w:t xml:space="preserve">, during </w:t>
        </w:r>
        <w:r w:rsidRPr="00EF62E4">
          <w:rPr>
            <w:b/>
            <w:bCs/>
          </w:rPr>
          <w:t>Supergrid Voltage</w:t>
        </w:r>
        <w:r>
          <w:t xml:space="preserve"> dips on the </w:t>
        </w:r>
        <w:r w:rsidRPr="00EF62E4">
          <w:rPr>
            <w:b/>
            <w:bCs/>
          </w:rPr>
          <w:t>Onshore Transmission System</w:t>
        </w:r>
        <w:r>
          <w:t xml:space="preserve"> as described in Figure ECC.6.3.15.9(a), at least in proportion to the retained balanced voltage at the </w:t>
        </w:r>
        <w:r w:rsidRPr="00EF62E4">
          <w:rPr>
            <w:b/>
            <w:bCs/>
          </w:rPr>
          <w:t>Onshore Grid Entry Point</w:t>
        </w:r>
        <w:r>
          <w:t xml:space="preserve"> (for </w:t>
        </w:r>
        <w:r w:rsidRPr="00EF62E4">
          <w:rPr>
            <w:b/>
            <w:bCs/>
          </w:rPr>
          <w:t>Onshore Synchronous Power Generating Modules</w:t>
        </w:r>
        <w:r>
          <w:t xml:space="preserve">) or </w:t>
        </w:r>
        <w:r w:rsidRPr="00EF62E4">
          <w:rPr>
            <w:b/>
            <w:bCs/>
          </w:rPr>
          <w:t>Interface Point</w:t>
        </w:r>
        <w:r>
          <w:t xml:space="preserve"> (for </w:t>
        </w:r>
        <w:r w:rsidRPr="00EF62E4">
          <w:rPr>
            <w:b/>
            <w:bCs/>
          </w:rPr>
          <w:t>Offshore Synchronous Power Generating Modules</w:t>
        </w:r>
        <w:r>
          <w:t xml:space="preserve">) (or the retained balanced voltage at the </w:t>
        </w:r>
        <w:r w:rsidRPr="00EF62E4">
          <w:rPr>
            <w:b/>
            <w:bCs/>
          </w:rPr>
          <w:t>User System Entry Point</w:t>
        </w:r>
        <w:r>
          <w:t xml:space="preserve"> if </w:t>
        </w:r>
        <w:r w:rsidRPr="00EF62E4">
          <w:rPr>
            <w:b/>
            <w:bCs/>
          </w:rPr>
          <w:t>Embedded</w:t>
        </w:r>
        <w:r>
          <w:t>) and</w:t>
        </w:r>
      </w:ins>
      <w:ins w:id="171" w:author="ESO Code Admin" w:date="2023-12-12T16:53:00Z">
        <w:r w:rsidR="004B4A56">
          <w:t>,</w:t>
        </w:r>
        <w:r w:rsidR="00340186">
          <w:t xml:space="preserve"> </w:t>
        </w:r>
      </w:ins>
      <w:ins w:id="172" w:author="ESO Code Admin" w:date="2023-12-12T16:54:00Z">
        <w:r w:rsidR="00BC0C12">
          <w:t xml:space="preserve">where the voltage at the </w:t>
        </w:r>
        <w:r w:rsidR="00BC0C12" w:rsidRPr="006046B6">
          <w:rPr>
            <w:b/>
            <w:bCs/>
          </w:rPr>
          <w:t>Grid Entry Point</w:t>
        </w:r>
        <w:r w:rsidR="00BC0C12">
          <w:t xml:space="preserve"> </w:t>
        </w:r>
      </w:ins>
      <w:ins w:id="173" w:author="Bieshoy Awad (ESO)" w:date="2024-02-28T11:49:00Z">
        <w:r w:rsidR="00F3557B" w:rsidRPr="004C7746">
          <w:rPr>
            <w:color w:val="FF0000"/>
            <w:rPrChange w:id="174" w:author="Bieshoy Awad (ESO)" w:date="2024-02-28T11:49:00Z">
              <w:rPr/>
            </w:rPrChange>
          </w:rPr>
          <w:t xml:space="preserve">for </w:t>
        </w:r>
        <w:r w:rsidR="004C7746" w:rsidRPr="004C7746">
          <w:rPr>
            <w:b/>
            <w:bCs/>
            <w:color w:val="FF0000"/>
            <w:rPrChange w:id="175" w:author="Bieshoy Awad (ESO)" w:date="2024-02-28T11:49:00Z">
              <w:rPr>
                <w:b/>
                <w:bCs/>
              </w:rPr>
            </w:rPrChange>
          </w:rPr>
          <w:t>Onshore Synchronous Power Generating Modules</w:t>
        </w:r>
        <w:r w:rsidR="004C7746">
          <w:t xml:space="preserve"> </w:t>
        </w:r>
        <w:r w:rsidR="004C7746" w:rsidRPr="004C7746">
          <w:rPr>
            <w:color w:val="FF0000"/>
            <w:rPrChange w:id="176" w:author="Bieshoy Awad (ESO)" w:date="2024-02-28T11:49:00Z">
              <w:rPr/>
            </w:rPrChange>
          </w:rPr>
          <w:t>or</w:t>
        </w:r>
        <w:r w:rsidR="00F3557B" w:rsidRPr="004C7746">
          <w:rPr>
            <w:color w:val="FF0000"/>
            <w:rPrChange w:id="177" w:author="Bieshoy Awad (ESO)" w:date="2024-02-28T11:49:00Z">
              <w:rPr/>
            </w:rPrChange>
          </w:rPr>
          <w:t xml:space="preserve"> </w:t>
        </w:r>
      </w:ins>
      <w:ins w:id="178" w:author="ESO Code Admin" w:date="2023-12-12T16:54:00Z">
        <w:del w:id="179" w:author="Bieshoy Awad (ESO)" w:date="2024-02-28T11:49:00Z">
          <w:r w:rsidR="00BC0C12" w:rsidRPr="00AD0BBE">
            <w:rPr>
              <w:color w:val="FF0000"/>
            </w:rPr>
            <w:delText xml:space="preserve">or </w:delText>
          </w:r>
        </w:del>
        <w:r w:rsidR="00BC0C12" w:rsidRPr="00AD0BBE">
          <w:rPr>
            <w:b/>
            <w:bCs/>
            <w:color w:val="FF0000"/>
          </w:rPr>
          <w:t>Interface Point</w:t>
        </w:r>
        <w:r w:rsidR="00BC0C12" w:rsidRPr="00AD0BBE">
          <w:rPr>
            <w:color w:val="FF0000"/>
          </w:rPr>
          <w:t xml:space="preserve"> </w:t>
        </w:r>
      </w:ins>
      <w:ins w:id="180" w:author="Bieshoy Awad (ESO)" w:date="2024-02-28T11:49:00Z">
        <w:r w:rsidR="004C7746" w:rsidRPr="00150855">
          <w:rPr>
            <w:color w:val="FF0000"/>
          </w:rPr>
          <w:t xml:space="preserve">for </w:t>
        </w:r>
        <w:r w:rsidR="004C7746">
          <w:rPr>
            <w:b/>
            <w:bCs/>
            <w:color w:val="FF0000"/>
          </w:rPr>
          <w:t>Offshore</w:t>
        </w:r>
        <w:r w:rsidR="004C7746" w:rsidRPr="00150855">
          <w:rPr>
            <w:b/>
            <w:bCs/>
            <w:color w:val="FF0000"/>
          </w:rPr>
          <w:t xml:space="preserve"> Synchronous </w:t>
        </w:r>
        <w:r w:rsidR="004C7746" w:rsidRPr="00150855">
          <w:rPr>
            <w:b/>
            <w:bCs/>
            <w:color w:val="FF0000"/>
          </w:rPr>
          <w:lastRenderedPageBreak/>
          <w:t>Power Generating Modules</w:t>
        </w:r>
        <w:r w:rsidR="004C7746">
          <w:t xml:space="preserve"> </w:t>
        </w:r>
      </w:ins>
      <w:ins w:id="181" w:author="ESO Code Admin" w:date="2023-12-12T16:54:00Z">
        <w:r w:rsidR="00BC0C12">
          <w:t xml:space="preserve">is </w:t>
        </w:r>
        <w:r w:rsidR="00BC0C12" w:rsidRPr="006046B6">
          <w:rPr>
            <w:strike/>
            <w:color w:val="FF0000"/>
          </w:rPr>
          <w:t>outside</w:t>
        </w:r>
        <w:r w:rsidR="00BC0C12">
          <w:t xml:space="preserve"> </w:t>
        </w:r>
        <w:r w:rsidR="00BC0C12" w:rsidRPr="006046B6">
          <w:rPr>
            <w:color w:val="FF0000"/>
          </w:rPr>
          <w:t>below</w:t>
        </w:r>
        <w:r w:rsidR="00BC0C12">
          <w:t xml:space="preserve"> the </w:t>
        </w:r>
      </w:ins>
      <w:ins w:id="182" w:author="Bieshoy Awad (ESO)" w:date="2024-02-28T11:50:00Z">
        <w:r w:rsidR="004C7746" w:rsidRPr="004C7746">
          <w:rPr>
            <w:strike/>
            <w:color w:val="FF0000"/>
            <w:rPrChange w:id="183" w:author="Bieshoy Awad (ESO)" w:date="2024-02-28T11:50:00Z">
              <w:rPr/>
            </w:rPrChange>
          </w:rPr>
          <w:t>limits</w:t>
        </w:r>
        <w:r w:rsidR="004C7746" w:rsidRPr="004C7746">
          <w:rPr>
            <w:color w:val="FF0000"/>
            <w:rPrChange w:id="184" w:author="Bieshoy Awad (ESO)" w:date="2024-02-28T11:50:00Z">
              <w:rPr/>
            </w:rPrChange>
          </w:rPr>
          <w:t xml:space="preserve"> </w:t>
        </w:r>
      </w:ins>
      <w:ins w:id="185" w:author="ESO Code Admin" w:date="2023-12-12T16:54:00Z">
        <w:r w:rsidR="00BC0C12" w:rsidRPr="004C7746">
          <w:rPr>
            <w:color w:val="FF0000"/>
            <w:rPrChange w:id="186" w:author="Bieshoy Awad (ESO)" w:date="2024-02-29T08:33:00Z">
              <w:rPr/>
            </w:rPrChange>
          </w:rPr>
          <w:t xml:space="preserve">lower limit </w:t>
        </w:r>
        <w:r w:rsidR="00BC0C12">
          <w:t xml:space="preserve">specified in ECC.6.1.4, </w:t>
        </w:r>
      </w:ins>
      <w:ins w:id="187" w:author="ESO Code Admin" w:date="2023-12-12T16:31:00Z">
        <w:r>
          <w:t xml:space="preserve"> shall generate </w:t>
        </w:r>
      </w:ins>
      <w:ins w:id="188" w:author="ESO Code Admin" w:date="2023-12-12T16:56:00Z">
        <w:r w:rsidR="00913A70" w:rsidRPr="00B62368">
          <w:rPr>
            <w:strike/>
            <w:color w:val="FF0000"/>
            <w:rPrChange w:id="189" w:author="Bieshoy Awad (ESO)" w:date="2024-02-29T08:33:00Z">
              <w:rPr/>
            </w:rPrChange>
          </w:rPr>
          <w:t xml:space="preserve">as </w:t>
        </w:r>
        <w:commentRangeStart w:id="190"/>
        <w:commentRangeStart w:id="191"/>
        <w:r w:rsidR="00913A70" w:rsidRPr="00B62368">
          <w:rPr>
            <w:strike/>
            <w:color w:val="FF0000"/>
            <w:rPrChange w:id="192" w:author="Bieshoy Awad (ESO)" w:date="2024-02-29T08:33:00Z">
              <w:rPr/>
            </w:rPrChange>
          </w:rPr>
          <w:t>much</w:t>
        </w:r>
      </w:ins>
      <w:ins w:id="193" w:author="ESO Code Admin" w:date="2023-12-12T16:31:00Z">
        <w:r>
          <w:t xml:space="preserve"> </w:t>
        </w:r>
      </w:ins>
      <w:ins w:id="194" w:author="Bieshoy Awad (ESO)" w:date="2024-02-28T11:52:00Z">
        <w:r w:rsidR="00B62368" w:rsidRPr="00B62368">
          <w:rPr>
            <w:color w:val="FF0000"/>
            <w:rPrChange w:id="195" w:author="Bieshoy Awad (ESO)" w:date="2024-02-28T11:52:00Z">
              <w:rPr/>
            </w:rPrChange>
          </w:rPr>
          <w:t xml:space="preserve">the maximum </w:t>
        </w:r>
      </w:ins>
      <w:ins w:id="196" w:author="ESO Code Admin" w:date="2023-12-12T16:31:00Z">
        <w:r>
          <w:t xml:space="preserve">reactive current </w:t>
        </w:r>
      </w:ins>
      <w:ins w:id="197" w:author="ESO Code Admin" w:date="2023-12-12T16:56:00Z">
        <w:r w:rsidR="00B830B0" w:rsidRPr="00B62368">
          <w:rPr>
            <w:strike/>
            <w:color w:val="FF0000"/>
            <w:rPrChange w:id="198" w:author="Bieshoy Awad (ESO)" w:date="2024-02-29T08:33:00Z">
              <w:rPr/>
            </w:rPrChange>
          </w:rPr>
          <w:t>as</w:t>
        </w:r>
        <w:r w:rsidR="00B830B0" w:rsidRPr="00B62368">
          <w:rPr>
            <w:color w:val="FF0000"/>
            <w:rPrChange w:id="199" w:author="Bieshoy Awad (ESO)" w:date="2024-02-29T08:33:00Z">
              <w:rPr/>
            </w:rPrChange>
          </w:rPr>
          <w:t xml:space="preserve"> </w:t>
        </w:r>
      </w:ins>
      <w:ins w:id="200" w:author="ESO Code Admin" w:date="2023-12-12T16:31:00Z">
        <w:r w:rsidRPr="00AD0BBE">
          <w:rPr>
            <w:color w:val="FF0000"/>
          </w:rPr>
          <w:t xml:space="preserve">possible </w:t>
        </w:r>
      </w:ins>
      <w:ins w:id="201" w:author="Bieshoy Awad (ESO)" w:date="2024-02-28T11:53:00Z">
        <w:r w:rsidR="001D4C98">
          <w:rPr>
            <w:color w:val="FF0000"/>
          </w:rPr>
          <w:t xml:space="preserve">for the voltage </w:t>
        </w:r>
      </w:ins>
      <w:ins w:id="202" w:author="ESO Code Admin" w:date="2023-12-12T16:57:00Z">
        <w:del w:id="203" w:author="Bieshoy Awad (ESO)" w:date="2024-02-28T11:53:00Z">
          <w:r w:rsidR="00C1228B">
            <w:rPr>
              <w:color w:val="FF0000"/>
            </w:rPr>
            <w:delText>determined by the upper limit</w:delText>
          </w:r>
          <w:r w:rsidR="009E6EAB">
            <w:rPr>
              <w:color w:val="FF0000"/>
            </w:rPr>
            <w:delText xml:space="preserve"> of</w:delText>
          </w:r>
        </w:del>
      </w:ins>
      <w:ins w:id="204" w:author="ESO Code Admin" w:date="2023-12-12T16:31:00Z">
        <w:del w:id="205" w:author="Bieshoy Awad (ESO)" w:date="2024-02-28T11:53:00Z">
          <w:r w:rsidRPr="00AD0BBE">
            <w:rPr>
              <w:color w:val="FF0000"/>
            </w:rPr>
            <w:delText xml:space="preserve"> the voltage</w:delText>
          </w:r>
        </w:del>
      </w:ins>
      <w:ins w:id="206" w:author="ESO Code Admin" w:date="2023-12-12T16:57:00Z">
        <w:del w:id="207" w:author="Bieshoy Awad (ESO)" w:date="2024-02-28T11:53:00Z">
          <w:r w:rsidR="00357B8F">
            <w:rPr>
              <w:color w:val="FF0000"/>
            </w:rPr>
            <w:delText xml:space="preserve"> range,</w:delText>
          </w:r>
          <w:r w:rsidR="00357B8F" w:rsidRPr="00AD0BBE">
            <w:rPr>
              <w:color w:val="FF0000"/>
            </w:rPr>
            <w:delText xml:space="preserve"> </w:delText>
          </w:r>
          <w:r w:rsidR="00357B8F">
            <w:rPr>
              <w:color w:val="FF0000"/>
            </w:rPr>
            <w:delText>specified in ECC.6.1.4</w:delText>
          </w:r>
        </w:del>
      </w:ins>
      <w:ins w:id="208" w:author="ESO Code Admin" w:date="2023-12-12T16:31:00Z">
        <w:del w:id="209" w:author="Bieshoy Awad (ESO)" w:date="2024-02-28T11:53:00Z">
          <w:r w:rsidRPr="00AD0BBE">
            <w:rPr>
              <w:color w:val="FF0000"/>
            </w:rPr>
            <w:delText xml:space="preserve"> </w:delText>
          </w:r>
        </w:del>
        <w:r>
          <w:rPr>
            <w:color w:val="FF0000"/>
          </w:rPr>
          <w:t>retained</w:t>
        </w:r>
        <w:r w:rsidRPr="00AD0BBE">
          <w:rPr>
            <w:color w:val="FF0000"/>
          </w:rPr>
          <w:t xml:space="preserve"> at the </w:t>
        </w:r>
        <w:r>
          <w:rPr>
            <w:b/>
            <w:bCs/>
            <w:color w:val="FF0000"/>
          </w:rPr>
          <w:t xml:space="preserve">Onshore </w:t>
        </w:r>
        <w:r w:rsidRPr="00AD0BBE">
          <w:rPr>
            <w:b/>
            <w:bCs/>
            <w:color w:val="FF0000"/>
          </w:rPr>
          <w:t>Grid Entry Point</w:t>
        </w:r>
        <w:r w:rsidRPr="00AD0BBE">
          <w:rPr>
            <w:color w:val="FF0000"/>
          </w:rPr>
          <w:t xml:space="preserve"> </w:t>
        </w:r>
      </w:ins>
      <w:commentRangeEnd w:id="190"/>
      <w:ins w:id="210" w:author="ESO Code Admin" w:date="2023-12-12T17:00:00Z">
        <w:r w:rsidR="0021363D">
          <w:rPr>
            <w:rStyle w:val="CommentReference"/>
            <w:rFonts w:ascii="Arial" w:eastAsia="Times New Roman" w:hAnsi="Arial" w:cs="Times New Roman"/>
            <w:lang w:eastAsia="en-GB"/>
          </w:rPr>
          <w:commentReference w:id="190"/>
        </w:r>
      </w:ins>
      <w:commentRangeEnd w:id="191"/>
      <w:r w:rsidR="004F08BA">
        <w:rPr>
          <w:rStyle w:val="CommentReference"/>
          <w:rFonts w:ascii="Arial" w:eastAsia="Times New Roman" w:hAnsi="Arial" w:cs="Times New Roman"/>
          <w:lang w:eastAsia="en-GB"/>
        </w:rPr>
        <w:commentReference w:id="191"/>
      </w:r>
      <w:ins w:id="211" w:author="Bieshoy Awad (ESO)" w:date="2024-02-28T11:54:00Z">
        <w:r w:rsidR="001D4C98" w:rsidRPr="001D4C98">
          <w:rPr>
            <w:color w:val="FF0000"/>
          </w:rPr>
          <w:t xml:space="preserve"> </w:t>
        </w:r>
        <w:r w:rsidR="001D4C98">
          <w:rPr>
            <w:color w:val="FF0000"/>
          </w:rPr>
          <w:t>(</w:t>
        </w:r>
        <w:r w:rsidR="001D4C98" w:rsidRPr="00AD0BBE">
          <w:rPr>
            <w:color w:val="FF0000"/>
          </w:rPr>
          <w:t xml:space="preserve">in the case of </w:t>
        </w:r>
        <w:r w:rsidR="001D4C98">
          <w:rPr>
            <w:b/>
            <w:bCs/>
            <w:color w:val="FF0000"/>
          </w:rPr>
          <w:t xml:space="preserve">Onshore Synchronous </w:t>
        </w:r>
        <w:r w:rsidR="001D4C98" w:rsidRPr="00EF62E4">
          <w:rPr>
            <w:b/>
            <w:bCs/>
            <w:color w:val="FF0000"/>
          </w:rPr>
          <w:t>Power Generating Modules</w:t>
        </w:r>
        <w:r w:rsidR="001D4C98">
          <w:rPr>
            <w:b/>
            <w:bCs/>
            <w:color w:val="FF0000"/>
          </w:rPr>
          <w:t>)</w:t>
        </w:r>
        <w:r w:rsidR="001D4C98" w:rsidRPr="00AD0BBE">
          <w:rPr>
            <w:color w:val="FF0000"/>
          </w:rPr>
          <w:t xml:space="preserve"> </w:t>
        </w:r>
      </w:ins>
      <w:ins w:id="212" w:author="ESO Code Admin" w:date="2023-12-12T16:31:00Z">
        <w:r w:rsidRPr="00AD0BBE">
          <w:rPr>
            <w:color w:val="FF0000"/>
          </w:rPr>
          <w:t xml:space="preserve">or </w:t>
        </w:r>
        <w:r w:rsidRPr="00AD0BBE">
          <w:rPr>
            <w:b/>
            <w:bCs/>
            <w:color w:val="FF0000"/>
          </w:rPr>
          <w:t>Interface Point</w:t>
        </w:r>
        <w:r w:rsidRPr="00AD0BBE">
          <w:rPr>
            <w:color w:val="FF0000"/>
          </w:rPr>
          <w:t xml:space="preserve"> </w:t>
        </w:r>
        <w:r>
          <w:rPr>
            <w:color w:val="FF0000"/>
          </w:rPr>
          <w:t>(</w:t>
        </w:r>
        <w:r w:rsidRPr="00AD0BBE">
          <w:rPr>
            <w:color w:val="FF0000"/>
          </w:rPr>
          <w:t xml:space="preserve">in the case of </w:t>
        </w:r>
        <w:r>
          <w:rPr>
            <w:b/>
            <w:bCs/>
            <w:color w:val="FF0000"/>
          </w:rPr>
          <w:t xml:space="preserve">Offshore Synchronous </w:t>
        </w:r>
        <w:r w:rsidRPr="00EF62E4">
          <w:rPr>
            <w:b/>
            <w:bCs/>
            <w:color w:val="FF0000"/>
          </w:rPr>
          <w:t>Power Generating Modules</w:t>
        </w:r>
        <w:r w:rsidRPr="00AD0BBE">
          <w:rPr>
            <w:color w:val="FF0000"/>
          </w:rPr>
          <w:t>)</w:t>
        </w:r>
      </w:ins>
      <w:ins w:id="213" w:author="ESO Code Admin" w:date="2023-12-12T16:58:00Z">
        <w:r w:rsidR="00AF30A1">
          <w:rPr>
            <w:color w:val="FF0000"/>
          </w:rPr>
          <w:t xml:space="preserve"> </w:t>
        </w:r>
        <w:del w:id="214" w:author="Bieshoy Awad (ESO)" w:date="2024-02-28T11:54:00Z">
          <w:r w:rsidR="00AF30A1">
            <w:rPr>
              <w:color w:val="FF0000"/>
            </w:rPr>
            <w:delText>and</w:delText>
          </w:r>
        </w:del>
      </w:ins>
      <w:ins w:id="215" w:author="ESO Code Admin" w:date="2023-12-12T16:31:00Z">
        <w:del w:id="216" w:author="Bieshoy Awad (ESO)" w:date="2024-02-28T11:54:00Z">
          <w:r>
            <w:delText xml:space="preserve"> </w:delText>
          </w:r>
        </w:del>
        <w:r>
          <w:t xml:space="preserve">without exceeding the transient rating limits of the </w:t>
        </w:r>
        <w:r w:rsidRPr="00AD0BBE">
          <w:rPr>
            <w:b/>
            <w:bCs/>
          </w:rPr>
          <w:t>Synchronous Power Generating Module</w:t>
        </w:r>
        <w:r>
          <w:t xml:space="preserve"> </w:t>
        </w:r>
        <w:r w:rsidRPr="00AD0BBE">
          <w:rPr>
            <w:color w:val="FF0000"/>
          </w:rPr>
          <w:t>then</w:t>
        </w:r>
        <w:r w:rsidRPr="00AD0BBE">
          <w:rPr>
            <w:b/>
            <w:bCs/>
            <w:color w:val="FF0000"/>
          </w:rPr>
          <w:t xml:space="preserve">, </w:t>
        </w:r>
        <w:r>
          <w:rPr>
            <w:color w:val="FF0000"/>
          </w:rPr>
          <w:t>following voltage recovery, d</w:t>
        </w:r>
        <w:r w:rsidRPr="00246E52">
          <w:rPr>
            <w:color w:val="FF0000"/>
          </w:rPr>
          <w:t xml:space="preserve">uring the period for which the voltage at the </w:t>
        </w:r>
        <w:r w:rsidRPr="00AD0BBE">
          <w:rPr>
            <w:b/>
            <w:bCs/>
            <w:color w:val="FF0000"/>
          </w:rPr>
          <w:t>Grid Entry Point</w:t>
        </w:r>
        <w:r w:rsidRPr="00246E52">
          <w:rPr>
            <w:color w:val="FF0000"/>
          </w:rPr>
          <w:t xml:space="preserve"> </w:t>
        </w:r>
      </w:ins>
      <w:ins w:id="217" w:author="Bieshoy Awad (ESO)" w:date="2024-02-28T11:55:00Z">
        <w:r w:rsidRPr="00246E52">
          <w:rPr>
            <w:color w:val="FF0000"/>
          </w:rPr>
          <w:t>(</w:t>
        </w:r>
      </w:ins>
      <w:ins w:id="218" w:author="Bieshoy Awad (ESO)" w:date="2024-02-28T11:54:00Z">
        <w:r w:rsidR="001D4C98" w:rsidRPr="00AD0BBE">
          <w:rPr>
            <w:color w:val="FF0000"/>
          </w:rPr>
          <w:t xml:space="preserve">in the case of </w:t>
        </w:r>
        <w:r w:rsidR="001D4C98">
          <w:rPr>
            <w:b/>
            <w:bCs/>
            <w:color w:val="FF0000"/>
          </w:rPr>
          <w:t xml:space="preserve">Onshore Synchronous </w:t>
        </w:r>
        <w:r w:rsidR="001D4C98" w:rsidRPr="00EF62E4">
          <w:rPr>
            <w:b/>
            <w:bCs/>
            <w:color w:val="FF0000"/>
          </w:rPr>
          <w:t>Power Generating Modules</w:t>
        </w:r>
      </w:ins>
      <w:ins w:id="219" w:author="Bieshoy Awad (ESO)" w:date="2024-02-28T11:55:00Z">
        <w:r w:rsidR="001D4C98">
          <w:rPr>
            <w:b/>
            <w:bCs/>
            <w:color w:val="FF0000"/>
          </w:rPr>
          <w:t>)</w:t>
        </w:r>
      </w:ins>
      <w:ins w:id="220" w:author="Bieshoy Awad (ESO)" w:date="2024-02-28T11:54:00Z">
        <w:r w:rsidR="001D4C98" w:rsidRPr="00246E52">
          <w:rPr>
            <w:color w:val="FF0000"/>
          </w:rPr>
          <w:t xml:space="preserve"> </w:t>
        </w:r>
      </w:ins>
      <w:ins w:id="221" w:author="ESO Code Admin" w:date="2023-12-12T16:31:00Z">
        <w:del w:id="222" w:author="Bieshoy Awad (ESO)" w:date="2024-02-28T11:55:00Z">
          <w:r w:rsidRPr="00246E52" w:rsidDel="001D4C98">
            <w:rPr>
              <w:color w:val="FF0000"/>
            </w:rPr>
            <w:delText>(</w:delText>
          </w:r>
        </w:del>
        <w:r w:rsidRPr="00246E52">
          <w:rPr>
            <w:color w:val="FF0000"/>
          </w:rPr>
          <w:t xml:space="preserve">or </w:t>
        </w:r>
        <w:r w:rsidRPr="00AD0BBE">
          <w:rPr>
            <w:b/>
            <w:bCs/>
            <w:color w:val="FF0000"/>
          </w:rPr>
          <w:t>Interface Point</w:t>
        </w:r>
        <w:r w:rsidRPr="00246E52">
          <w:rPr>
            <w:color w:val="FF0000"/>
          </w:rPr>
          <w:t xml:space="preserve"> </w:t>
        </w:r>
      </w:ins>
      <w:ins w:id="223" w:author="Bieshoy Awad (ESO)" w:date="2024-02-28T11:55:00Z">
        <w:r w:rsidR="001D4C98">
          <w:rPr>
            <w:color w:val="FF0000"/>
          </w:rPr>
          <w:t>(</w:t>
        </w:r>
      </w:ins>
      <w:ins w:id="224" w:author="ESO Code Admin" w:date="2023-12-12T16:31:00Z">
        <w:r w:rsidRPr="00246E52">
          <w:rPr>
            <w:color w:val="FF0000"/>
          </w:rPr>
          <w:t xml:space="preserve">in the case of </w:t>
        </w:r>
        <w:r>
          <w:rPr>
            <w:b/>
            <w:bCs/>
            <w:color w:val="FF0000"/>
          </w:rPr>
          <w:t xml:space="preserve">Offshore Synchronous </w:t>
        </w:r>
        <w:r w:rsidRPr="00AD0BBE">
          <w:rPr>
            <w:b/>
            <w:bCs/>
            <w:color w:val="FF0000"/>
          </w:rPr>
          <w:t>Power Generating Modules</w:t>
        </w:r>
        <w:r w:rsidRPr="00246E52">
          <w:rPr>
            <w:color w:val="FF0000"/>
          </w:rPr>
          <w:t xml:space="preserve">) is </w:t>
        </w:r>
        <w:r>
          <w:rPr>
            <w:color w:val="FF0000"/>
          </w:rPr>
          <w:t>above</w:t>
        </w:r>
        <w:r w:rsidRPr="00246E52">
          <w:rPr>
            <w:color w:val="FF0000"/>
          </w:rPr>
          <w:t xml:space="preserve"> the </w:t>
        </w:r>
        <w:del w:id="225" w:author="Bieshoy Awad (ESO)" w:date="2024-02-28T11:55:00Z">
          <w:r w:rsidRPr="00246E52">
            <w:rPr>
              <w:color w:val="FF0000"/>
            </w:rPr>
            <w:delText>limits</w:delText>
          </w:r>
        </w:del>
      </w:ins>
      <w:ins w:id="226" w:author="Bieshoy Awad (ESO)" w:date="2024-02-28T11:55:00Z">
        <w:r w:rsidR="001D4C98">
          <w:rPr>
            <w:color w:val="FF0000"/>
          </w:rPr>
          <w:t>upper limit</w:t>
        </w:r>
      </w:ins>
      <w:ins w:id="227" w:author="ESO Code Admin" w:date="2023-12-12T16:31:00Z">
        <w:r w:rsidRPr="00246E52">
          <w:rPr>
            <w:color w:val="FF0000"/>
          </w:rPr>
          <w:t xml:space="preserve"> specified in </w:t>
        </w:r>
        <w:r>
          <w:rPr>
            <w:color w:val="FF0000"/>
          </w:rPr>
          <w:t>E</w:t>
        </w:r>
        <w:r w:rsidRPr="00246E52">
          <w:rPr>
            <w:color w:val="FF0000"/>
          </w:rPr>
          <w:t xml:space="preserve">CC.6.1.4, </w:t>
        </w:r>
        <w:commentRangeStart w:id="228"/>
        <w:r w:rsidRPr="00246E52">
          <w:rPr>
            <w:color w:val="FF0000"/>
          </w:rPr>
          <w:t xml:space="preserve">each </w:t>
        </w:r>
        <w:r w:rsidRPr="00AD0BBE">
          <w:rPr>
            <w:b/>
            <w:bCs/>
            <w:color w:val="FF0000"/>
          </w:rPr>
          <w:t>Synchronous</w:t>
        </w:r>
        <w:r>
          <w:rPr>
            <w:color w:val="FF0000"/>
          </w:rPr>
          <w:t xml:space="preserve"> </w:t>
        </w:r>
        <w:r w:rsidRPr="00EF62E4">
          <w:rPr>
            <w:b/>
            <w:bCs/>
            <w:color w:val="FF0000"/>
          </w:rPr>
          <w:t>Power</w:t>
        </w:r>
        <w:r>
          <w:rPr>
            <w:color w:val="FF0000"/>
          </w:rPr>
          <w:t xml:space="preserve"> </w:t>
        </w:r>
        <w:r w:rsidRPr="00AD0BBE">
          <w:rPr>
            <w:b/>
            <w:bCs/>
            <w:color w:val="FF0000"/>
          </w:rPr>
          <w:t xml:space="preserve">Generating </w:t>
        </w:r>
        <w:r>
          <w:rPr>
            <w:b/>
            <w:bCs/>
            <w:color w:val="FF0000"/>
          </w:rPr>
          <w:t>Module</w:t>
        </w:r>
        <w:r w:rsidRPr="00246E52">
          <w:rPr>
            <w:color w:val="FF0000"/>
          </w:rPr>
          <w:t xml:space="preserve"> shall </w:t>
        </w:r>
        <w:r>
          <w:rPr>
            <w:color w:val="FF0000"/>
          </w:rPr>
          <w:t xml:space="preserve">progressively absorb </w:t>
        </w:r>
        <w:r w:rsidRPr="00246E52">
          <w:rPr>
            <w:color w:val="FF0000"/>
          </w:rPr>
          <w:t xml:space="preserve">reactive current </w:t>
        </w:r>
        <w:r>
          <w:rPr>
            <w:color w:val="FF0000"/>
          </w:rPr>
          <w:t xml:space="preserve">in proportion to the voltage excursion </w:t>
        </w:r>
        <w:r w:rsidRPr="00246E52">
          <w:rPr>
            <w:color w:val="FF0000"/>
          </w:rPr>
          <w:t xml:space="preserve">without exceeding the transient rating limit of the </w:t>
        </w:r>
        <w:r>
          <w:rPr>
            <w:b/>
            <w:bCs/>
            <w:color w:val="FF0000"/>
          </w:rPr>
          <w:t xml:space="preserve">Synchronous </w:t>
        </w:r>
        <w:r w:rsidRPr="00AD0BBE">
          <w:rPr>
            <w:b/>
            <w:bCs/>
            <w:color w:val="FF0000"/>
          </w:rPr>
          <w:t>Power</w:t>
        </w:r>
        <w:r>
          <w:rPr>
            <w:color w:val="FF0000"/>
          </w:rPr>
          <w:t xml:space="preserve"> </w:t>
        </w:r>
        <w:r w:rsidRPr="00AD0BBE">
          <w:rPr>
            <w:b/>
            <w:bCs/>
            <w:color w:val="FF0000"/>
          </w:rPr>
          <w:t xml:space="preserve">Generating </w:t>
        </w:r>
        <w:r>
          <w:rPr>
            <w:b/>
            <w:bCs/>
            <w:color w:val="FF0000"/>
          </w:rPr>
          <w:t>Module</w:t>
        </w:r>
        <w:r w:rsidRPr="00246E52">
          <w:rPr>
            <w:color w:val="FF0000"/>
          </w:rPr>
          <w:t xml:space="preserve"> </w:t>
        </w:r>
        <w:r>
          <w:t xml:space="preserve">and, </w:t>
        </w:r>
      </w:ins>
      <w:commentRangeEnd w:id="228"/>
      <w:r w:rsidR="009D0463">
        <w:rPr>
          <w:rStyle w:val="CommentReference"/>
          <w:rFonts w:ascii="Arial" w:eastAsia="Times New Roman" w:hAnsi="Arial" w:cs="Times New Roman"/>
          <w:lang w:eastAsia="en-GB"/>
        </w:rPr>
        <w:commentReference w:id="228"/>
      </w:r>
      <w:del w:id="229" w:author="ESO Code Admin" w:date="2023-12-12T16:31:00Z">
        <w:r w:rsidR="003E6C75" w:rsidRPr="003E6C75" w:rsidDel="004F74EC">
          <w:rPr>
            <w:rFonts w:cs="Arial"/>
            <w:bCs/>
          </w:rPr>
          <w:delText>The reason this creates compliance issues is</w:delText>
        </w:r>
        <w:r w:rsidR="00A56D1D" w:rsidDel="004F74EC">
          <w:rPr>
            <w:rFonts w:cs="Arial"/>
            <w:bCs/>
          </w:rPr>
          <w:delText xml:space="preserve"> that</w:delText>
        </w:r>
        <w:r w:rsidR="003E6C75" w:rsidRPr="003E6C75" w:rsidDel="004F74EC">
          <w:rPr>
            <w:rFonts w:cs="Arial"/>
            <w:bCs/>
          </w:rPr>
          <w:delText xml:space="preserve"> as drafted, very few </w:delText>
        </w:r>
        <w:r w:rsidR="006D0449" w:rsidDel="004F74EC">
          <w:rPr>
            <w:rFonts w:cs="Arial"/>
            <w:bCs/>
          </w:rPr>
          <w:delText>P</w:delText>
        </w:r>
        <w:r w:rsidR="006D0449" w:rsidRPr="003E6C75" w:rsidDel="004F74EC">
          <w:rPr>
            <w:rFonts w:cs="Arial"/>
            <w:bCs/>
          </w:rPr>
          <w:delText xml:space="preserve">lants </w:delText>
        </w:r>
        <w:r w:rsidR="003E6C75" w:rsidRPr="003E6C75" w:rsidDel="004F74EC">
          <w:rPr>
            <w:rFonts w:cs="Arial"/>
            <w:bCs/>
          </w:rPr>
          <w:delText xml:space="preserve">(if any) actually do this and it has presumably drifted in as a drafting oversight relating to PPM requirements.  This issue has previously been identified in the workgroup GC0111 on Fast Fault Current injection and in the GC0137 VSM workgroup and has been fixed for new PPMs, however currently all synchronous Generator and older PPM will technically be non-compliant with this FRT requirement as drafted. This issue was dealt with in GC0111 by adding a new </w:delText>
        </w:r>
        <w:r w:rsidR="003E6C75" w:rsidRPr="003E6C75" w:rsidDel="004F74EC">
          <w:delText xml:space="preserve">Figure ECC.6.3.16(a), however this is more onerous than is required for GB </w:delText>
        </w:r>
        <w:r w:rsidR="003E6C75" w:rsidRPr="003E6C75" w:rsidDel="004F74EC">
          <w:rPr>
            <w:rFonts w:cs="Arial"/>
            <w:bCs/>
          </w:rPr>
          <w:delText xml:space="preserve">as </w:delText>
        </w:r>
        <w:r w:rsidR="006B30D5" w:rsidRPr="003E6C75" w:rsidDel="004F74EC">
          <w:rPr>
            <w:rFonts w:cs="Arial"/>
            <w:bCs/>
          </w:rPr>
          <w:delText>follows: -</w:delText>
        </w:r>
      </w:del>
    </w:p>
    <w:p w14:paraId="4AEA0D23" w14:textId="41DD6EA4" w:rsidR="003E6C75" w:rsidDel="00B90E2F" w:rsidRDefault="003E6C75" w:rsidP="00A2161D">
      <w:pPr>
        <w:spacing w:after="160" w:line="256" w:lineRule="auto"/>
        <w:rPr>
          <w:del w:id="230" w:author="ESO Code Admin" w:date="2023-11-24T08:16:00Z"/>
          <w:rFonts w:ascii="Arial" w:eastAsia="Times New Roman" w:hAnsi="Arial" w:cs="Times New Roman"/>
          <w:spacing w:val="-2"/>
        </w:rPr>
      </w:pPr>
      <w:del w:id="231" w:author="ESO Code Admin" w:date="2023-12-12T16:31:00Z">
        <w:r w:rsidRPr="02DEEE8D" w:rsidDel="004F74EC">
          <w:rPr>
            <w:rFonts w:ascii="Arial" w:eastAsia="Times New Roman" w:hAnsi="Arial" w:cs="Times New Roman"/>
          </w:rPr>
          <w:delText xml:space="preserve">During the period of the fault as detailed in CC.6.3.15.1 (a) (i) for which the voltage at the </w:delText>
        </w:r>
        <w:r w:rsidRPr="02DEEE8D" w:rsidDel="004F74EC">
          <w:rPr>
            <w:rFonts w:ascii="Arial" w:eastAsia="Times New Roman" w:hAnsi="Arial" w:cs="Times New Roman"/>
            <w:b/>
          </w:rPr>
          <w:delText>Grid Entry Point</w:delText>
        </w:r>
        <w:r w:rsidRPr="02DEEE8D" w:rsidDel="004F74EC">
          <w:rPr>
            <w:rFonts w:ascii="Arial" w:eastAsia="Times New Roman" w:hAnsi="Arial" w:cs="Times New Roman"/>
          </w:rPr>
          <w:delText xml:space="preserve"> (or </w:delText>
        </w:r>
        <w:r w:rsidRPr="02DEEE8D" w:rsidDel="004F74EC">
          <w:rPr>
            <w:rFonts w:ascii="Arial" w:eastAsia="Times New Roman" w:hAnsi="Arial" w:cs="Times New Roman"/>
            <w:b/>
          </w:rPr>
          <w:delText xml:space="preserve">Interface Point </w:delText>
        </w:r>
        <w:r w:rsidRPr="02DEEE8D" w:rsidDel="004F74EC">
          <w:rPr>
            <w:rFonts w:ascii="Arial" w:eastAsia="Times New Roman" w:hAnsi="Arial" w:cs="Times New Roman"/>
          </w:rPr>
          <w:delText xml:space="preserve">in the case of </w:delText>
        </w:r>
        <w:r w:rsidRPr="02DEEE8D" w:rsidDel="004F74EC">
          <w:rPr>
            <w:rFonts w:ascii="Arial" w:eastAsia="Times New Roman" w:hAnsi="Arial" w:cs="Times New Roman"/>
            <w:b/>
          </w:rPr>
          <w:delText>OTSDUW Plant and Apparatus</w:delText>
        </w:r>
        <w:r w:rsidRPr="02DEEE8D" w:rsidDel="004F74EC">
          <w:rPr>
            <w:rFonts w:ascii="Arial" w:eastAsia="Times New Roman" w:hAnsi="Arial" w:cs="Times New Roman"/>
          </w:rPr>
          <w:delText xml:space="preserve">) is </w:delText>
        </w:r>
        <w:r w:rsidRPr="02DEEE8D" w:rsidDel="004F74EC">
          <w:rPr>
            <w:rFonts w:ascii="Arial" w:eastAsia="Times New Roman" w:hAnsi="Arial" w:cs="Times New Roman"/>
            <w:strike/>
            <w:color w:val="FF0000"/>
          </w:rPr>
          <w:delText>outside</w:delText>
        </w:r>
        <w:r w:rsidRPr="02DEEE8D" w:rsidDel="004F74EC">
          <w:rPr>
            <w:rFonts w:ascii="Arial" w:eastAsia="Times New Roman" w:hAnsi="Arial" w:cs="Times New Roman"/>
          </w:rPr>
          <w:delText xml:space="preserve"> </w:delText>
        </w:r>
        <w:r w:rsidR="00DC34F8" w:rsidRPr="02DEEE8D" w:rsidDel="004F74EC">
          <w:rPr>
            <w:rFonts w:ascii="Arial" w:eastAsia="Times New Roman" w:hAnsi="Arial" w:cs="Times New Roman"/>
            <w:color w:val="FF0000"/>
          </w:rPr>
          <w:delText>below</w:delText>
        </w:r>
        <w:r w:rsidR="00DC34F8" w:rsidRPr="02DEEE8D" w:rsidDel="004F74EC">
          <w:rPr>
            <w:rFonts w:ascii="Arial" w:eastAsia="Times New Roman" w:hAnsi="Arial" w:cs="Times New Roman"/>
          </w:rPr>
          <w:delText xml:space="preserve"> </w:delText>
        </w:r>
        <w:r w:rsidRPr="02DEEE8D" w:rsidDel="004F74EC">
          <w:rPr>
            <w:rFonts w:ascii="Arial" w:eastAsia="Times New Roman" w:hAnsi="Arial" w:cs="Times New Roman"/>
          </w:rPr>
          <w:delText xml:space="preserve">the limits specified in CC.6.1.4, each </w:delText>
        </w:r>
        <w:r w:rsidRPr="02DEEE8D" w:rsidDel="004F74EC">
          <w:rPr>
            <w:rFonts w:ascii="Arial" w:eastAsia="Times New Roman" w:hAnsi="Arial" w:cs="Times New Roman"/>
            <w:b/>
          </w:rPr>
          <w:delText>Generating Unit</w:delText>
        </w:r>
        <w:r w:rsidRPr="02DEEE8D" w:rsidDel="004F74EC">
          <w:rPr>
            <w:rFonts w:ascii="Arial" w:eastAsia="Times New Roman" w:hAnsi="Arial" w:cs="Times New Roman"/>
          </w:rPr>
          <w:delText xml:space="preserve"> or </w:delText>
        </w:r>
        <w:r w:rsidRPr="02DEEE8D" w:rsidDel="004F74EC">
          <w:rPr>
            <w:rFonts w:ascii="Arial" w:eastAsia="Times New Roman" w:hAnsi="Arial" w:cs="Times New Roman"/>
            <w:b/>
          </w:rPr>
          <w:delText xml:space="preserve">Power Park Module </w:delText>
        </w:r>
        <w:r w:rsidRPr="02DEEE8D" w:rsidDel="004F74EC">
          <w:rPr>
            <w:rFonts w:ascii="Arial" w:eastAsia="Times New Roman" w:hAnsi="Arial" w:cs="Times New Roman"/>
          </w:rPr>
          <w:delText>or</w:delText>
        </w:r>
        <w:r w:rsidRPr="02DEEE8D" w:rsidDel="004F74EC">
          <w:rPr>
            <w:rFonts w:ascii="Arial" w:eastAsia="Times New Roman" w:hAnsi="Arial" w:cs="Times New Roman"/>
            <w:b/>
          </w:rPr>
          <w:delText xml:space="preserve"> OTSDUW Plant and Apparatus </w:delText>
        </w:r>
        <w:r w:rsidRPr="02DEEE8D" w:rsidDel="004F74EC">
          <w:rPr>
            <w:rFonts w:ascii="Arial" w:eastAsia="Times New Roman" w:hAnsi="Arial" w:cs="Times New Roman"/>
          </w:rPr>
          <w:delText xml:space="preserve">shall </w:delText>
        </w:r>
        <w:r w:rsidRPr="02DEEE8D" w:rsidDel="004F74EC">
          <w:rPr>
            <w:rFonts w:ascii="Arial" w:eastAsia="Times New Roman" w:hAnsi="Arial"/>
            <w:color w:val="FF0000"/>
          </w:rPr>
          <w:delText xml:space="preserve"> </w:delText>
        </w:r>
        <w:r w:rsidRPr="02DEEE8D" w:rsidDel="004F74EC">
          <w:rPr>
            <w:rFonts w:ascii="Arial" w:eastAsia="Times New Roman" w:hAnsi="Arial" w:cs="Times New Roman"/>
          </w:rPr>
          <w:delText>inject a reactive current above the heavy black line shown in Figure CC.6.3.15(b)</w:delText>
        </w:r>
        <w:r w:rsidRPr="02DEEE8D" w:rsidDel="004F74EC">
          <w:rPr>
            <w:rFonts w:ascii="Arial" w:eastAsia="Times New Roman" w:hAnsi="Arial"/>
            <w:color w:val="FF0000"/>
          </w:rPr>
          <w:delText xml:space="preserve"> </w:delText>
        </w:r>
        <w:r w:rsidRPr="02DEEE8D" w:rsidDel="004F74EC">
          <w:rPr>
            <w:rFonts w:ascii="Arial" w:eastAsia="Times New Roman" w:hAnsi="Arial" w:cs="Times New Roman"/>
          </w:rPr>
          <w:delText>without exceeding the transient rating limit of the</w:delText>
        </w:r>
        <w:r w:rsidRPr="02DEEE8D" w:rsidDel="004F74EC">
          <w:rPr>
            <w:rFonts w:ascii="Arial" w:eastAsia="Times New Roman" w:hAnsi="Arial" w:cs="Times New Roman"/>
            <w:b/>
          </w:rPr>
          <w:delText xml:space="preserve"> Generating Unit</w:delText>
        </w:r>
        <w:r w:rsidRPr="02DEEE8D" w:rsidDel="004F74EC">
          <w:rPr>
            <w:rFonts w:ascii="Arial" w:eastAsia="Times New Roman" w:hAnsi="Arial" w:cs="Times New Roman"/>
          </w:rPr>
          <w:delText xml:space="preserve">, </w:delText>
        </w:r>
        <w:r w:rsidRPr="02DEEE8D" w:rsidDel="004F74EC">
          <w:rPr>
            <w:rFonts w:ascii="Arial" w:eastAsia="Times New Roman" w:hAnsi="Arial" w:cs="Times New Roman"/>
            <w:b/>
          </w:rPr>
          <w:delText>OTSDUW Plant and Apparatus</w:delText>
        </w:r>
        <w:r w:rsidRPr="02DEEE8D" w:rsidDel="004F74EC">
          <w:rPr>
            <w:rFonts w:ascii="Arial" w:eastAsia="Times New Roman" w:hAnsi="Arial" w:cs="Times New Roman"/>
          </w:rPr>
          <w:delText xml:space="preserve"> or </w:delText>
        </w:r>
        <w:r w:rsidRPr="02DEEE8D" w:rsidDel="004F74EC">
          <w:rPr>
            <w:rFonts w:ascii="Arial" w:eastAsia="Times New Roman" w:hAnsi="Arial" w:cs="Times New Roman"/>
            <w:b/>
          </w:rPr>
          <w:delText xml:space="preserve">Power Park Module </w:delText>
        </w:r>
        <w:r w:rsidRPr="02DEEE8D" w:rsidDel="004F74EC">
          <w:rPr>
            <w:rFonts w:ascii="Arial" w:eastAsia="Times New Roman" w:hAnsi="Arial" w:cs="Times New Roman"/>
          </w:rPr>
          <w:delText xml:space="preserve">and  / or any constituent </w:delText>
        </w:r>
        <w:r w:rsidRPr="02DEEE8D" w:rsidDel="004F74EC">
          <w:rPr>
            <w:rFonts w:ascii="Arial" w:eastAsia="Times New Roman" w:hAnsi="Arial" w:cs="Times New Roman"/>
            <w:b/>
          </w:rPr>
          <w:delText>Power Park Unit</w:delText>
        </w:r>
        <w:r w:rsidRPr="02DEEE8D" w:rsidDel="004F74EC">
          <w:rPr>
            <w:rFonts w:ascii="Arial" w:eastAsia="Times New Roman" w:hAnsi="Arial" w:cs="Times New Roman"/>
          </w:rPr>
          <w:delText xml:space="preserve"> or</w:delText>
        </w:r>
        <w:r w:rsidRPr="02DEEE8D" w:rsidDel="004F74EC">
          <w:rPr>
            <w:rFonts w:ascii="Arial" w:eastAsia="Times New Roman" w:hAnsi="Arial" w:cs="Times New Roman"/>
            <w:b/>
          </w:rPr>
          <w:delText xml:space="preserve"> </w:delText>
        </w:r>
        <w:r w:rsidRPr="02DEEE8D" w:rsidDel="004F74EC">
          <w:rPr>
            <w:rFonts w:ascii="Arial" w:eastAsia="Times New Roman" w:hAnsi="Arial" w:cs="Times New Roman"/>
          </w:rPr>
          <w:delText xml:space="preserve">reactive compensation equipment. </w:delText>
        </w:r>
        <w:r w:rsidR="00360F12" w:rsidRPr="02DEEE8D" w:rsidDel="004F74EC">
          <w:rPr>
            <w:rFonts w:ascii="Arial" w:eastAsia="Times New Roman" w:hAnsi="Arial" w:cs="Times New Roman"/>
          </w:rPr>
          <w:delText>It should be noted that, for Synchronous Generating Units, the magnitude of the maximum reactive current to be provided is dependent on the voltage at the Grid Entry Point</w:delText>
        </w:r>
      </w:del>
    </w:p>
    <w:p w14:paraId="4D35DC8B" w14:textId="3CBB97FE" w:rsidR="00B90E2F" w:rsidRDefault="0049681F" w:rsidP="003E6C75">
      <w:pPr>
        <w:widowControl w:val="0"/>
        <w:tabs>
          <w:tab w:val="left" w:pos="2268"/>
        </w:tabs>
        <w:snapToGrid w:val="0"/>
        <w:spacing w:after="120" w:line="264" w:lineRule="auto"/>
        <w:ind w:left="1559" w:hanging="425"/>
        <w:jc w:val="both"/>
        <w:rPr>
          <w:ins w:id="232" w:author="Mike Kay" w:date="2024-03-03T10:09:00Z"/>
          <w:rFonts w:ascii="Arial" w:eastAsia="Times New Roman" w:hAnsi="Arial" w:cs="Times New Roman"/>
          <w:spacing w:val="-2"/>
          <w:szCs w:val="24"/>
        </w:rPr>
      </w:pPr>
      <w:ins w:id="233" w:author="Mike Kay" w:date="2024-03-03T10:09:00Z">
        <w:r>
          <w:rPr>
            <w:rFonts w:ascii="Arial" w:eastAsia="Times New Roman" w:hAnsi="Arial" w:cs="Times New Roman"/>
            <w:spacing w:val="-2"/>
            <w:szCs w:val="24"/>
          </w:rPr>
          <w:t>[I suggest the above para is split into two and redrafted as:</w:t>
        </w:r>
      </w:ins>
    </w:p>
    <w:p w14:paraId="423C3785" w14:textId="77777777" w:rsidR="004F08BA" w:rsidRDefault="004F08BA" w:rsidP="004F08BA">
      <w:pPr>
        <w:widowControl w:val="0"/>
        <w:tabs>
          <w:tab w:val="left" w:pos="2268"/>
        </w:tabs>
        <w:snapToGrid w:val="0"/>
        <w:spacing w:after="120" w:line="264" w:lineRule="auto"/>
        <w:ind w:left="1560" w:hanging="426"/>
        <w:jc w:val="both"/>
        <w:rPr>
          <w:ins w:id="234" w:author="Mike Kay" w:date="2024-03-03T10:09:00Z"/>
          <w:rFonts w:eastAsia="Arial" w:cs="Arial"/>
        </w:rPr>
      </w:pPr>
      <w:ins w:id="235" w:author="Mike Kay" w:date="2024-03-03T10:09:00Z">
        <w:r>
          <w:rPr>
            <w:rFonts w:eastAsia="Arial" w:cs="Arial"/>
          </w:rPr>
          <w:t>(ii)</w:t>
        </w:r>
        <w:r>
          <w:rPr>
            <w:rFonts w:eastAsia="Arial" w:cs="Arial"/>
          </w:rPr>
          <w:tab/>
        </w:r>
        <w:r w:rsidRPr="0031322E">
          <w:rPr>
            <w:rFonts w:eastAsia="Arial" w:cs="Arial"/>
          </w:rPr>
          <w:t xml:space="preserve">provide during </w:t>
        </w:r>
        <w:r w:rsidRPr="0031322E">
          <w:rPr>
            <w:rFonts w:eastAsia="Arial" w:cs="Arial"/>
            <w:b/>
            <w:bCs/>
          </w:rPr>
          <w:t>Supergrid Voltage</w:t>
        </w:r>
        <w:r w:rsidRPr="0031322E">
          <w:rPr>
            <w:rFonts w:eastAsia="Arial" w:cs="Arial"/>
          </w:rPr>
          <w:t xml:space="preserve"> dips on the </w:t>
        </w:r>
        <w:r w:rsidRPr="0031322E">
          <w:rPr>
            <w:rFonts w:eastAsia="Arial" w:cs="Arial"/>
            <w:b/>
            <w:bCs/>
          </w:rPr>
          <w:t>Onshore Transmission System</w:t>
        </w:r>
        <w:r w:rsidRPr="0031322E">
          <w:rPr>
            <w:rFonts w:eastAsia="Arial" w:cs="Arial"/>
          </w:rPr>
          <w:t xml:space="preserve"> as described in Figure ECC.6.3.15.9(a)</w:t>
        </w:r>
        <w:r>
          <w:rPr>
            <w:rFonts w:eastAsia="Arial" w:cs="Arial"/>
          </w:rPr>
          <w:t>:</w:t>
        </w:r>
      </w:ins>
    </w:p>
    <w:p w14:paraId="1B2AD12B" w14:textId="77777777" w:rsidR="004F08BA" w:rsidRPr="0031322E" w:rsidRDefault="004F08BA" w:rsidP="004F08BA">
      <w:pPr>
        <w:pStyle w:val="ListParagraph"/>
        <w:widowControl w:val="0"/>
        <w:numPr>
          <w:ilvl w:val="0"/>
          <w:numId w:val="61"/>
        </w:numPr>
        <w:tabs>
          <w:tab w:val="left" w:pos="2268"/>
        </w:tabs>
        <w:snapToGrid w:val="0"/>
        <w:spacing w:before="0" w:line="264" w:lineRule="auto"/>
        <w:ind w:left="1920"/>
        <w:contextualSpacing w:val="0"/>
        <w:jc w:val="both"/>
        <w:rPr>
          <w:ins w:id="236" w:author="Mike Kay" w:date="2024-03-03T10:09:00Z"/>
          <w:rFonts w:eastAsia="Arial" w:cs="Arial"/>
        </w:rPr>
      </w:pPr>
      <w:ins w:id="237" w:author="Mike Kay" w:date="2024-03-03T10:09:00Z">
        <w:r w:rsidRPr="0031322E">
          <w:rPr>
            <w:rFonts w:eastAsia="Arial" w:cs="Arial"/>
            <w:b/>
            <w:bCs/>
          </w:rPr>
          <w:t>Active Power</w:t>
        </w:r>
        <w:r w:rsidRPr="0031322E">
          <w:rPr>
            <w:rFonts w:eastAsia="Arial" w:cs="Arial"/>
          </w:rPr>
          <w:t xml:space="preserve"> output at the </w:t>
        </w:r>
        <w:r w:rsidRPr="0031322E">
          <w:rPr>
            <w:rFonts w:eastAsia="Arial" w:cs="Arial"/>
            <w:b/>
            <w:bCs/>
          </w:rPr>
          <w:t>Grid Entry Point</w:t>
        </w:r>
        <w:r w:rsidRPr="0031322E">
          <w:rPr>
            <w:rFonts w:eastAsia="Arial" w:cs="Arial"/>
          </w:rPr>
          <w:t>, at least in proportion to the retained balanced voltage at:</w:t>
        </w:r>
      </w:ins>
    </w:p>
    <w:p w14:paraId="54A72F05" w14:textId="77777777" w:rsidR="004F08BA" w:rsidRPr="0031322E" w:rsidRDefault="004F08BA" w:rsidP="004F08BA">
      <w:pPr>
        <w:pStyle w:val="ListParagraph"/>
        <w:widowControl w:val="0"/>
        <w:numPr>
          <w:ilvl w:val="1"/>
          <w:numId w:val="61"/>
        </w:numPr>
        <w:snapToGrid w:val="0"/>
        <w:spacing w:before="0" w:line="264" w:lineRule="auto"/>
        <w:ind w:left="2640"/>
        <w:contextualSpacing w:val="0"/>
        <w:jc w:val="both"/>
        <w:rPr>
          <w:ins w:id="238" w:author="Mike Kay" w:date="2024-03-03T10:09:00Z"/>
          <w:rFonts w:eastAsia="Arial" w:cs="Arial"/>
        </w:rPr>
      </w:pPr>
      <w:ins w:id="239" w:author="Mike Kay" w:date="2024-03-03T10:09:00Z">
        <w:r w:rsidRPr="0031322E">
          <w:rPr>
            <w:rFonts w:eastAsia="Arial" w:cs="Arial"/>
          </w:rPr>
          <w:t xml:space="preserve">the </w:t>
        </w:r>
        <w:r w:rsidRPr="0031322E">
          <w:rPr>
            <w:rFonts w:eastAsia="Arial" w:cs="Arial"/>
            <w:b/>
            <w:bCs/>
          </w:rPr>
          <w:t>Onshore Grid Entry Point</w:t>
        </w:r>
        <w:r w:rsidRPr="0031322E">
          <w:rPr>
            <w:rFonts w:eastAsia="Arial" w:cs="Arial"/>
          </w:rPr>
          <w:t xml:space="preserve"> (for </w:t>
        </w:r>
        <w:r w:rsidRPr="0031322E">
          <w:rPr>
            <w:rFonts w:eastAsia="Arial" w:cs="Arial"/>
            <w:b/>
            <w:bCs/>
          </w:rPr>
          <w:t>Onshore Synchronous Power Generating Modules</w:t>
        </w:r>
        <w:r w:rsidRPr="0031322E">
          <w:rPr>
            <w:rFonts w:eastAsia="Arial" w:cs="Arial"/>
          </w:rPr>
          <w:t>) or</w:t>
        </w:r>
        <w:r>
          <w:rPr>
            <w:rFonts w:eastAsia="Arial" w:cs="Arial"/>
          </w:rPr>
          <w:t>;</w:t>
        </w:r>
        <w:r w:rsidRPr="0031322E">
          <w:rPr>
            <w:rFonts w:eastAsia="Arial" w:cs="Arial"/>
          </w:rPr>
          <w:t xml:space="preserve"> </w:t>
        </w:r>
      </w:ins>
    </w:p>
    <w:p w14:paraId="2CC3A8D6" w14:textId="77777777" w:rsidR="004F08BA" w:rsidRPr="0031322E" w:rsidRDefault="004F08BA" w:rsidP="004F08BA">
      <w:pPr>
        <w:pStyle w:val="ListParagraph"/>
        <w:widowControl w:val="0"/>
        <w:numPr>
          <w:ilvl w:val="1"/>
          <w:numId w:val="61"/>
        </w:numPr>
        <w:snapToGrid w:val="0"/>
        <w:spacing w:before="0" w:line="264" w:lineRule="auto"/>
        <w:ind w:left="2640"/>
        <w:contextualSpacing w:val="0"/>
        <w:jc w:val="both"/>
        <w:rPr>
          <w:ins w:id="240" w:author="Mike Kay" w:date="2024-03-03T10:09:00Z"/>
          <w:rFonts w:eastAsia="Arial" w:cs="Arial"/>
        </w:rPr>
      </w:pPr>
      <w:ins w:id="241" w:author="Mike Kay" w:date="2024-03-03T10:09:00Z">
        <w:r w:rsidRPr="0031322E">
          <w:rPr>
            <w:rFonts w:eastAsia="Arial" w:cs="Arial"/>
          </w:rPr>
          <w:t xml:space="preserve">the </w:t>
        </w:r>
        <w:r w:rsidRPr="0031322E">
          <w:rPr>
            <w:rFonts w:eastAsia="Arial" w:cs="Arial"/>
            <w:b/>
            <w:bCs/>
          </w:rPr>
          <w:t>Interface Point</w:t>
        </w:r>
        <w:r w:rsidRPr="0031322E">
          <w:rPr>
            <w:rFonts w:eastAsia="Arial" w:cs="Arial"/>
          </w:rPr>
          <w:t xml:space="preserve"> (for </w:t>
        </w:r>
        <w:r w:rsidRPr="0031322E">
          <w:rPr>
            <w:rFonts w:eastAsia="Arial" w:cs="Arial"/>
            <w:b/>
            <w:bCs/>
          </w:rPr>
          <w:t>Offshore Synchronous Power Generating Modules</w:t>
        </w:r>
        <w:r w:rsidRPr="0031322E">
          <w:rPr>
            <w:rFonts w:eastAsia="Arial" w:cs="Arial"/>
          </w:rPr>
          <w:t>)</w:t>
        </w:r>
        <w:r>
          <w:rPr>
            <w:rFonts w:eastAsia="Arial" w:cs="Arial"/>
          </w:rPr>
          <w:t>;</w:t>
        </w:r>
        <w:r w:rsidRPr="0031322E">
          <w:rPr>
            <w:rFonts w:eastAsia="Arial" w:cs="Arial"/>
          </w:rPr>
          <w:t xml:space="preserve"> </w:t>
        </w:r>
      </w:ins>
    </w:p>
    <w:p w14:paraId="6930E14C" w14:textId="77777777" w:rsidR="004F08BA" w:rsidRPr="00174615" w:rsidRDefault="004F08BA" w:rsidP="004F08BA">
      <w:pPr>
        <w:pStyle w:val="ListParagraph"/>
        <w:widowControl w:val="0"/>
        <w:numPr>
          <w:ilvl w:val="1"/>
          <w:numId w:val="61"/>
        </w:numPr>
        <w:snapToGrid w:val="0"/>
        <w:spacing w:before="0" w:line="264" w:lineRule="auto"/>
        <w:ind w:left="2640"/>
        <w:contextualSpacing w:val="0"/>
        <w:jc w:val="both"/>
        <w:rPr>
          <w:ins w:id="242" w:author="Mike Kay" w:date="2024-03-03T10:09:00Z"/>
          <w:rFonts w:eastAsia="Arial" w:cs="Arial"/>
        </w:rPr>
      </w:pPr>
      <w:ins w:id="243" w:author="Mike Kay" w:date="2024-03-03T10:09:00Z">
        <w:r w:rsidRPr="0031322E">
          <w:rPr>
            <w:rFonts w:eastAsia="Arial" w:cs="Arial"/>
          </w:rPr>
          <w:t xml:space="preserve">the </w:t>
        </w:r>
        <w:r w:rsidRPr="0031322E">
          <w:rPr>
            <w:rFonts w:eastAsia="Arial" w:cs="Arial"/>
            <w:b/>
            <w:bCs/>
          </w:rPr>
          <w:t>User System Entry Point</w:t>
        </w:r>
        <w:r w:rsidRPr="0031322E">
          <w:rPr>
            <w:rFonts w:eastAsia="Arial" w:cs="Arial"/>
          </w:rPr>
          <w:t xml:space="preserve"> if </w:t>
        </w:r>
        <w:r w:rsidRPr="0031322E">
          <w:rPr>
            <w:rFonts w:eastAsia="Arial" w:cs="Arial"/>
            <w:b/>
            <w:bCs/>
          </w:rPr>
          <w:t>Embedded</w:t>
        </w:r>
        <w:r>
          <w:rPr>
            <w:rFonts w:eastAsia="Arial" w:cs="Arial"/>
            <w:b/>
            <w:bCs/>
          </w:rPr>
          <w:t>,</w:t>
        </w:r>
      </w:ins>
    </w:p>
    <w:p w14:paraId="13400C5C" w14:textId="77777777" w:rsidR="004F08BA" w:rsidRPr="00631037" w:rsidRDefault="004F08BA" w:rsidP="004F08BA">
      <w:pPr>
        <w:pStyle w:val="ListParagraph"/>
        <w:widowControl w:val="0"/>
        <w:numPr>
          <w:ilvl w:val="0"/>
          <w:numId w:val="61"/>
        </w:numPr>
        <w:snapToGrid w:val="0"/>
        <w:spacing w:before="0" w:line="264" w:lineRule="auto"/>
        <w:ind w:left="1920"/>
        <w:contextualSpacing w:val="0"/>
        <w:jc w:val="both"/>
        <w:rPr>
          <w:ins w:id="244" w:author="Mike Kay" w:date="2024-03-03T10:09:00Z"/>
          <w:spacing w:val="-2"/>
        </w:rPr>
      </w:pPr>
      <w:ins w:id="245" w:author="Mike Kay" w:date="2024-03-03T10:09:00Z">
        <w:r w:rsidRPr="00631037">
          <w:rPr>
            <w:rFonts w:eastAsia="Arial" w:cs="Arial"/>
          </w:rPr>
          <w:t xml:space="preserve">the maximum reactive current possible for the voltage retained at </w:t>
        </w:r>
      </w:ins>
    </w:p>
    <w:p w14:paraId="1B26E08B" w14:textId="77777777" w:rsidR="004F08BA" w:rsidRPr="00174615" w:rsidRDefault="004F08BA" w:rsidP="004F08BA">
      <w:pPr>
        <w:pStyle w:val="ListParagraph"/>
        <w:widowControl w:val="0"/>
        <w:numPr>
          <w:ilvl w:val="1"/>
          <w:numId w:val="61"/>
        </w:numPr>
        <w:snapToGrid w:val="0"/>
        <w:spacing w:before="0" w:line="264" w:lineRule="auto"/>
        <w:ind w:left="2640"/>
        <w:contextualSpacing w:val="0"/>
        <w:jc w:val="both"/>
        <w:rPr>
          <w:ins w:id="246" w:author="Mike Kay" w:date="2024-03-03T10:09:00Z"/>
          <w:spacing w:val="-2"/>
        </w:rPr>
      </w:pPr>
      <w:ins w:id="247" w:author="Mike Kay" w:date="2024-03-03T10:09:00Z">
        <w:r w:rsidRPr="0031322E">
          <w:rPr>
            <w:rFonts w:eastAsia="Arial" w:cs="Arial"/>
          </w:rPr>
          <w:t xml:space="preserve">the </w:t>
        </w:r>
        <w:r w:rsidRPr="0031322E">
          <w:rPr>
            <w:rFonts w:eastAsia="Arial" w:cs="Arial"/>
            <w:b/>
            <w:bCs/>
          </w:rPr>
          <w:t>Onshore Grid Entry Point</w:t>
        </w:r>
        <w:r w:rsidRPr="0031322E">
          <w:rPr>
            <w:rFonts w:eastAsia="Arial" w:cs="Arial"/>
          </w:rPr>
          <w:t xml:space="preserve"> (in the case of </w:t>
        </w:r>
        <w:r w:rsidRPr="0031322E">
          <w:rPr>
            <w:rFonts w:eastAsia="Arial" w:cs="Arial"/>
            <w:b/>
            <w:bCs/>
          </w:rPr>
          <w:t>Onshore Synchronous Power Generating Modules)</w:t>
        </w:r>
        <w:r>
          <w:rPr>
            <w:rFonts w:eastAsia="Arial" w:cs="Arial"/>
            <w:b/>
            <w:bCs/>
          </w:rPr>
          <w:t>;</w:t>
        </w:r>
        <w:r w:rsidRPr="0031322E">
          <w:rPr>
            <w:rFonts w:eastAsia="Arial" w:cs="Arial"/>
          </w:rPr>
          <w:t xml:space="preserve"> or </w:t>
        </w:r>
      </w:ins>
    </w:p>
    <w:p w14:paraId="3D80F409" w14:textId="77777777" w:rsidR="004F08BA" w:rsidRPr="00174615" w:rsidRDefault="004F08BA" w:rsidP="004F08BA">
      <w:pPr>
        <w:pStyle w:val="ListParagraph"/>
        <w:widowControl w:val="0"/>
        <w:numPr>
          <w:ilvl w:val="1"/>
          <w:numId w:val="61"/>
        </w:numPr>
        <w:snapToGrid w:val="0"/>
        <w:spacing w:before="0" w:line="264" w:lineRule="auto"/>
        <w:ind w:left="2640"/>
        <w:contextualSpacing w:val="0"/>
        <w:jc w:val="both"/>
        <w:rPr>
          <w:ins w:id="248" w:author="Mike Kay" w:date="2024-03-03T10:09:00Z"/>
          <w:spacing w:val="-2"/>
        </w:rPr>
      </w:pPr>
      <w:ins w:id="249" w:author="Mike Kay" w:date="2024-03-03T10:09:00Z">
        <w:r>
          <w:rPr>
            <w:rFonts w:eastAsia="Arial" w:cs="Arial"/>
          </w:rPr>
          <w:t xml:space="preserve">the </w:t>
        </w:r>
        <w:r w:rsidRPr="0031322E">
          <w:rPr>
            <w:rFonts w:eastAsia="Arial" w:cs="Arial"/>
            <w:b/>
            <w:bCs/>
          </w:rPr>
          <w:t>Interface Point</w:t>
        </w:r>
        <w:r w:rsidRPr="0031322E">
          <w:rPr>
            <w:rFonts w:eastAsia="Arial" w:cs="Arial"/>
          </w:rPr>
          <w:t xml:space="preserve"> (in the case of </w:t>
        </w:r>
        <w:r w:rsidRPr="0031322E">
          <w:rPr>
            <w:rFonts w:eastAsia="Arial" w:cs="Arial"/>
            <w:b/>
            <w:bCs/>
          </w:rPr>
          <w:t>Offshore Synchronous Power Generating Modules</w:t>
        </w:r>
        <w:r w:rsidRPr="0031322E">
          <w:rPr>
            <w:rFonts w:eastAsia="Arial" w:cs="Arial"/>
          </w:rPr>
          <w:t>)</w:t>
        </w:r>
        <w:r>
          <w:rPr>
            <w:rFonts w:eastAsia="Arial" w:cs="Arial"/>
          </w:rPr>
          <w:t>;</w:t>
        </w:r>
        <w:r w:rsidRPr="0031322E">
          <w:rPr>
            <w:rFonts w:eastAsia="Arial" w:cs="Arial"/>
          </w:rPr>
          <w:t xml:space="preserve"> </w:t>
        </w:r>
        <w:r>
          <w:rPr>
            <w:rFonts w:eastAsia="Arial" w:cs="Arial"/>
          </w:rPr>
          <w:t>or</w:t>
        </w:r>
      </w:ins>
    </w:p>
    <w:p w14:paraId="171ED84F" w14:textId="77777777" w:rsidR="004F08BA" w:rsidRPr="00174615" w:rsidRDefault="004F08BA" w:rsidP="004F08BA">
      <w:pPr>
        <w:pStyle w:val="ListParagraph"/>
        <w:widowControl w:val="0"/>
        <w:numPr>
          <w:ilvl w:val="1"/>
          <w:numId w:val="61"/>
        </w:numPr>
        <w:snapToGrid w:val="0"/>
        <w:spacing w:before="0" w:line="264" w:lineRule="auto"/>
        <w:ind w:left="2640"/>
        <w:contextualSpacing w:val="0"/>
        <w:jc w:val="both"/>
        <w:rPr>
          <w:ins w:id="250" w:author="Mike Kay" w:date="2024-03-03T10:09:00Z"/>
          <w:rFonts w:eastAsia="Arial" w:cs="Arial"/>
        </w:rPr>
      </w:pPr>
      <w:ins w:id="251" w:author="Mike Kay" w:date="2024-03-03T10:09:00Z">
        <w:r w:rsidRPr="0031322E">
          <w:rPr>
            <w:rFonts w:eastAsia="Arial" w:cs="Arial"/>
          </w:rPr>
          <w:t xml:space="preserve">the </w:t>
        </w:r>
        <w:r w:rsidRPr="0031322E">
          <w:rPr>
            <w:rFonts w:eastAsia="Arial" w:cs="Arial"/>
            <w:b/>
            <w:bCs/>
          </w:rPr>
          <w:t>User System Entry Point</w:t>
        </w:r>
        <w:r w:rsidRPr="0031322E">
          <w:rPr>
            <w:rFonts w:eastAsia="Arial" w:cs="Arial"/>
          </w:rPr>
          <w:t xml:space="preserve"> if </w:t>
        </w:r>
        <w:r w:rsidRPr="0031322E">
          <w:rPr>
            <w:rFonts w:eastAsia="Arial" w:cs="Arial"/>
            <w:b/>
            <w:bCs/>
          </w:rPr>
          <w:t>Embedded</w:t>
        </w:r>
      </w:ins>
    </w:p>
    <w:p w14:paraId="155D1CC7" w14:textId="77777777" w:rsidR="004F08BA" w:rsidRPr="001369CC" w:rsidRDefault="004F08BA" w:rsidP="004F08BA">
      <w:pPr>
        <w:pStyle w:val="ListParagraph"/>
        <w:widowControl w:val="0"/>
        <w:numPr>
          <w:ilvl w:val="3"/>
          <w:numId w:val="61"/>
        </w:numPr>
        <w:snapToGrid w:val="0"/>
        <w:spacing w:before="0" w:line="264" w:lineRule="auto"/>
        <w:ind w:left="1800"/>
        <w:contextualSpacing w:val="0"/>
        <w:jc w:val="both"/>
        <w:rPr>
          <w:ins w:id="252" w:author="Mike Kay" w:date="2024-03-03T10:09:00Z"/>
          <w:spacing w:val="-2"/>
        </w:rPr>
      </w:pPr>
      <w:ins w:id="253" w:author="Mike Kay" w:date="2024-03-03T10:09:00Z">
        <w:r w:rsidRPr="001369CC">
          <w:rPr>
            <w:rFonts w:eastAsia="Arial" w:cs="Arial"/>
          </w:rPr>
          <w:t xml:space="preserve">where that voltage is below the lower limit specified in ECC.6.1.4, and without exceeding the transient rating limits of the </w:t>
        </w:r>
        <w:r w:rsidRPr="001369CC">
          <w:rPr>
            <w:rFonts w:eastAsia="Arial" w:cs="Arial"/>
            <w:b/>
            <w:bCs/>
          </w:rPr>
          <w:t xml:space="preserve">Synchronous Power Generating Module.  </w:t>
        </w:r>
      </w:ins>
    </w:p>
    <w:p w14:paraId="3025BC1C" w14:textId="77777777" w:rsidR="004F08BA" w:rsidRDefault="004F08BA" w:rsidP="004F08BA">
      <w:pPr>
        <w:widowControl w:val="0"/>
        <w:tabs>
          <w:tab w:val="left" w:pos="2268"/>
        </w:tabs>
        <w:snapToGrid w:val="0"/>
        <w:spacing w:after="120" w:line="264" w:lineRule="auto"/>
        <w:ind w:left="1134"/>
        <w:jc w:val="both"/>
        <w:rPr>
          <w:ins w:id="254" w:author="Mike Kay" w:date="2024-03-03T10:09:00Z"/>
          <w:rFonts w:eastAsia="Arial" w:cs="Arial"/>
        </w:rPr>
      </w:pPr>
      <w:ins w:id="255" w:author="Mike Kay" w:date="2024-03-03T10:09:00Z">
        <w:r>
          <w:rPr>
            <w:rFonts w:eastAsia="Arial" w:cs="Arial"/>
          </w:rPr>
          <w:t>(iii) F</w:t>
        </w:r>
        <w:r w:rsidRPr="00174615">
          <w:rPr>
            <w:rFonts w:eastAsia="Arial" w:cs="Arial"/>
          </w:rPr>
          <w:t xml:space="preserve">ollowing voltage recovery, during the period for which the voltage at </w:t>
        </w:r>
      </w:ins>
    </w:p>
    <w:p w14:paraId="32AE5264" w14:textId="77777777" w:rsidR="004F08BA" w:rsidRPr="00174615" w:rsidRDefault="004F08BA" w:rsidP="004F08BA">
      <w:pPr>
        <w:pStyle w:val="ListParagraph"/>
        <w:widowControl w:val="0"/>
        <w:numPr>
          <w:ilvl w:val="0"/>
          <w:numId w:val="62"/>
        </w:numPr>
        <w:tabs>
          <w:tab w:val="left" w:pos="2268"/>
        </w:tabs>
        <w:snapToGrid w:val="0"/>
        <w:spacing w:before="0" w:line="264" w:lineRule="auto"/>
        <w:contextualSpacing w:val="0"/>
        <w:jc w:val="both"/>
        <w:rPr>
          <w:ins w:id="256" w:author="Mike Kay" w:date="2024-03-03T10:09:00Z"/>
          <w:spacing w:val="-2"/>
        </w:rPr>
      </w:pPr>
      <w:ins w:id="257" w:author="Mike Kay" w:date="2024-03-03T10:09:00Z">
        <w:r w:rsidRPr="00174615">
          <w:rPr>
            <w:rFonts w:eastAsia="Arial" w:cs="Arial"/>
          </w:rPr>
          <w:t xml:space="preserve">the </w:t>
        </w:r>
        <w:r w:rsidRPr="00174615">
          <w:rPr>
            <w:rFonts w:eastAsia="Arial" w:cs="Arial"/>
            <w:b/>
            <w:bCs/>
          </w:rPr>
          <w:t>Onshore</w:t>
        </w:r>
        <w:r w:rsidRPr="00174615">
          <w:rPr>
            <w:rFonts w:eastAsia="Arial" w:cs="Arial"/>
          </w:rPr>
          <w:t xml:space="preserve"> </w:t>
        </w:r>
        <w:r w:rsidRPr="00174615">
          <w:rPr>
            <w:rFonts w:eastAsia="Arial" w:cs="Arial"/>
            <w:b/>
            <w:bCs/>
          </w:rPr>
          <w:t>Grid Entry Point</w:t>
        </w:r>
        <w:r w:rsidRPr="00174615">
          <w:rPr>
            <w:rFonts w:eastAsia="Arial" w:cs="Arial"/>
          </w:rPr>
          <w:t xml:space="preserve"> (in the case of </w:t>
        </w:r>
        <w:r w:rsidRPr="00174615">
          <w:rPr>
            <w:rFonts w:eastAsia="Arial" w:cs="Arial"/>
            <w:b/>
            <w:bCs/>
          </w:rPr>
          <w:t>Onshore Synchronous Power Generating Modules)</w:t>
        </w:r>
        <w:r>
          <w:rPr>
            <w:rFonts w:eastAsia="Arial" w:cs="Arial"/>
            <w:b/>
            <w:bCs/>
          </w:rPr>
          <w:t>;</w:t>
        </w:r>
        <w:r w:rsidRPr="00174615">
          <w:rPr>
            <w:rFonts w:eastAsia="Arial" w:cs="Arial"/>
          </w:rPr>
          <w:t xml:space="preserve"> or</w:t>
        </w:r>
      </w:ins>
    </w:p>
    <w:p w14:paraId="649BA676" w14:textId="77777777" w:rsidR="004F08BA" w:rsidRPr="00174615" w:rsidRDefault="004F08BA" w:rsidP="004F08BA">
      <w:pPr>
        <w:pStyle w:val="ListParagraph"/>
        <w:widowControl w:val="0"/>
        <w:numPr>
          <w:ilvl w:val="0"/>
          <w:numId w:val="62"/>
        </w:numPr>
        <w:tabs>
          <w:tab w:val="left" w:pos="2268"/>
        </w:tabs>
        <w:snapToGrid w:val="0"/>
        <w:spacing w:before="0" w:line="264" w:lineRule="auto"/>
        <w:contextualSpacing w:val="0"/>
        <w:jc w:val="both"/>
        <w:rPr>
          <w:ins w:id="258" w:author="Mike Kay" w:date="2024-03-03T10:09:00Z"/>
          <w:spacing w:val="-2"/>
        </w:rPr>
      </w:pPr>
      <w:ins w:id="259" w:author="Mike Kay" w:date="2024-03-03T10:09:00Z">
        <w:r w:rsidRPr="00174615">
          <w:rPr>
            <w:rFonts w:eastAsia="Arial" w:cs="Arial"/>
          </w:rPr>
          <w:t xml:space="preserve"> </w:t>
        </w:r>
        <w:r w:rsidRPr="00174615">
          <w:rPr>
            <w:rFonts w:eastAsia="Arial" w:cs="Arial"/>
            <w:b/>
            <w:bCs/>
          </w:rPr>
          <w:t>Interface Point</w:t>
        </w:r>
        <w:r w:rsidRPr="00174615">
          <w:rPr>
            <w:rFonts w:eastAsia="Arial" w:cs="Arial"/>
          </w:rPr>
          <w:t xml:space="preserve"> (in the case of </w:t>
        </w:r>
        <w:r w:rsidRPr="00174615">
          <w:rPr>
            <w:rFonts w:eastAsia="Arial" w:cs="Arial"/>
            <w:b/>
            <w:bCs/>
          </w:rPr>
          <w:t>Offshore Synchronous Power Generating Modules</w:t>
        </w:r>
        <w:r w:rsidRPr="00174615">
          <w:rPr>
            <w:rFonts w:eastAsia="Arial" w:cs="Arial"/>
          </w:rPr>
          <w:t>)</w:t>
        </w:r>
        <w:r>
          <w:rPr>
            <w:rFonts w:eastAsia="Arial" w:cs="Arial"/>
          </w:rPr>
          <w:t>;</w:t>
        </w:r>
        <w:r w:rsidRPr="00174615">
          <w:rPr>
            <w:rFonts w:eastAsia="Arial" w:cs="Arial"/>
          </w:rPr>
          <w:t xml:space="preserve"> </w:t>
        </w:r>
        <w:r>
          <w:rPr>
            <w:rFonts w:eastAsia="Arial" w:cs="Arial"/>
          </w:rPr>
          <w:t xml:space="preserve">or </w:t>
        </w:r>
      </w:ins>
    </w:p>
    <w:p w14:paraId="424DD86E" w14:textId="77777777" w:rsidR="004F08BA" w:rsidRPr="00174615" w:rsidRDefault="004F08BA" w:rsidP="004F08BA">
      <w:pPr>
        <w:pStyle w:val="ListParagraph"/>
        <w:widowControl w:val="0"/>
        <w:numPr>
          <w:ilvl w:val="0"/>
          <w:numId w:val="62"/>
        </w:numPr>
        <w:tabs>
          <w:tab w:val="left" w:pos="2268"/>
        </w:tabs>
        <w:snapToGrid w:val="0"/>
        <w:spacing w:before="0" w:line="264" w:lineRule="auto"/>
        <w:contextualSpacing w:val="0"/>
        <w:jc w:val="both"/>
        <w:rPr>
          <w:ins w:id="260" w:author="Mike Kay" w:date="2024-03-03T10:09:00Z"/>
          <w:spacing w:val="-2"/>
        </w:rPr>
      </w:pPr>
      <w:ins w:id="261" w:author="Mike Kay" w:date="2024-03-03T10:09:00Z">
        <w:r w:rsidRPr="00174615">
          <w:rPr>
            <w:rFonts w:eastAsia="Arial" w:cs="Arial"/>
          </w:rPr>
          <w:t xml:space="preserve">the </w:t>
        </w:r>
        <w:r w:rsidRPr="00174615">
          <w:rPr>
            <w:rFonts w:eastAsia="Arial" w:cs="Arial"/>
            <w:b/>
            <w:bCs/>
          </w:rPr>
          <w:t>User System Entry Point</w:t>
        </w:r>
        <w:r w:rsidRPr="00174615">
          <w:rPr>
            <w:rFonts w:eastAsia="Arial" w:cs="Arial"/>
          </w:rPr>
          <w:t xml:space="preserve"> if </w:t>
        </w:r>
        <w:r w:rsidRPr="00174615">
          <w:rPr>
            <w:rFonts w:eastAsia="Arial" w:cs="Arial"/>
            <w:b/>
            <w:bCs/>
          </w:rPr>
          <w:t>Embedded</w:t>
        </w:r>
        <w:r>
          <w:rPr>
            <w:rFonts w:eastAsia="Arial" w:cs="Arial"/>
            <w:b/>
            <w:bCs/>
          </w:rPr>
          <w:t>,</w:t>
        </w:r>
        <w:r w:rsidRPr="00174615">
          <w:rPr>
            <w:rFonts w:eastAsia="Arial" w:cs="Arial"/>
          </w:rPr>
          <w:t xml:space="preserve"> </w:t>
        </w:r>
      </w:ins>
    </w:p>
    <w:p w14:paraId="3F74CC74" w14:textId="77777777" w:rsidR="004F08BA" w:rsidRPr="00971505" w:rsidRDefault="004F08BA" w:rsidP="004F08BA">
      <w:pPr>
        <w:widowControl w:val="0"/>
        <w:tabs>
          <w:tab w:val="left" w:pos="2268"/>
        </w:tabs>
        <w:snapToGrid w:val="0"/>
        <w:spacing w:after="120" w:line="264" w:lineRule="auto"/>
        <w:ind w:left="1494"/>
        <w:jc w:val="both"/>
        <w:rPr>
          <w:ins w:id="262" w:author="Mike Kay" w:date="2024-03-03T10:09:00Z"/>
          <w:rFonts w:eastAsia="Times New Roman" w:cs="Times New Roman"/>
          <w:spacing w:val="-2"/>
          <w:szCs w:val="24"/>
        </w:rPr>
      </w:pPr>
      <w:ins w:id="263" w:author="Mike Kay" w:date="2024-03-03T10:09:00Z">
        <w:r w:rsidRPr="00174615">
          <w:rPr>
            <w:rFonts w:eastAsia="Arial" w:cs="Arial"/>
          </w:rPr>
          <w:t xml:space="preserve">is above the upper limit specified in ECC.6.1.4, each </w:t>
        </w:r>
        <w:r w:rsidRPr="00174615">
          <w:rPr>
            <w:rFonts w:eastAsia="Arial" w:cs="Arial"/>
            <w:b/>
            <w:bCs/>
          </w:rPr>
          <w:t>Synchronous</w:t>
        </w:r>
        <w:r w:rsidRPr="00174615">
          <w:rPr>
            <w:rFonts w:eastAsia="Arial" w:cs="Arial"/>
          </w:rPr>
          <w:t xml:space="preserve"> </w:t>
        </w:r>
        <w:r w:rsidRPr="00174615">
          <w:rPr>
            <w:rFonts w:eastAsia="Arial" w:cs="Arial"/>
            <w:b/>
            <w:bCs/>
          </w:rPr>
          <w:t>Power</w:t>
        </w:r>
        <w:r w:rsidRPr="00174615">
          <w:rPr>
            <w:rFonts w:eastAsia="Arial" w:cs="Arial"/>
          </w:rPr>
          <w:t xml:space="preserve"> </w:t>
        </w:r>
        <w:r w:rsidRPr="00174615">
          <w:rPr>
            <w:rFonts w:eastAsia="Arial" w:cs="Arial"/>
            <w:b/>
            <w:bCs/>
          </w:rPr>
          <w:t>Generating Module</w:t>
        </w:r>
        <w:r w:rsidRPr="00174615">
          <w:rPr>
            <w:rFonts w:eastAsia="Arial" w:cs="Arial"/>
          </w:rPr>
          <w:t xml:space="preserve"> shall progressively absorb reactive current in proportion to the voltage excursion without exceeding the transient </w:t>
        </w:r>
        <w:r w:rsidRPr="00971505">
          <w:rPr>
            <w:rFonts w:eastAsia="Arial" w:cs="Arial"/>
            <w:szCs w:val="24"/>
          </w:rPr>
          <w:t xml:space="preserve">rating </w:t>
        </w:r>
        <w:r w:rsidRPr="00971505">
          <w:rPr>
            <w:rFonts w:eastAsia="Arial" w:cs="Arial"/>
            <w:szCs w:val="24"/>
          </w:rPr>
          <w:lastRenderedPageBreak/>
          <w:t xml:space="preserve">limit of the </w:t>
        </w:r>
        <w:r w:rsidRPr="00971505">
          <w:rPr>
            <w:rFonts w:eastAsia="Arial" w:cs="Arial"/>
            <w:b/>
            <w:bCs/>
            <w:szCs w:val="24"/>
          </w:rPr>
          <w:t>Synchronous Power</w:t>
        </w:r>
        <w:r w:rsidRPr="00971505">
          <w:rPr>
            <w:rFonts w:eastAsia="Arial" w:cs="Arial"/>
            <w:szCs w:val="24"/>
          </w:rPr>
          <w:t xml:space="preserve"> </w:t>
        </w:r>
        <w:r w:rsidRPr="00971505">
          <w:rPr>
            <w:rFonts w:eastAsia="Arial" w:cs="Arial"/>
            <w:b/>
            <w:bCs/>
            <w:szCs w:val="24"/>
          </w:rPr>
          <w:t>Generating Module</w:t>
        </w:r>
        <w:r>
          <w:rPr>
            <w:rFonts w:eastAsia="Arial" w:cs="Arial"/>
            <w:szCs w:val="24"/>
          </w:rPr>
          <w:t>.</w:t>
        </w:r>
      </w:ins>
    </w:p>
    <w:p w14:paraId="7ED44578" w14:textId="0ED28B61" w:rsidR="004F08BA" w:rsidRPr="00971505" w:rsidRDefault="004F08BA" w:rsidP="004F08BA">
      <w:pPr>
        <w:ind w:left="1560" w:hanging="840"/>
        <w:rPr>
          <w:ins w:id="264" w:author="Mike Kay" w:date="2024-03-03T10:09:00Z"/>
          <w:szCs w:val="24"/>
        </w:rPr>
      </w:pPr>
      <w:ins w:id="265" w:author="Mike Kay" w:date="2024-03-03T10:09:00Z">
        <w:r>
          <w:rPr>
            <w:szCs w:val="24"/>
          </w:rPr>
          <w:t>(iv)</w:t>
        </w:r>
        <w:r>
          <w:rPr>
            <w:szCs w:val="24"/>
          </w:rPr>
          <w:tab/>
        </w:r>
        <w:r w:rsidRPr="00971505">
          <w:rPr>
            <w:szCs w:val="24"/>
          </w:rPr>
          <w:t xml:space="preserve">restore </w:t>
        </w:r>
        <w:r w:rsidRPr="00971505">
          <w:rPr>
            <w:b/>
            <w:bCs/>
            <w:szCs w:val="24"/>
          </w:rPr>
          <w:t xml:space="preserve">Active Power </w:t>
        </w:r>
        <w:r w:rsidRPr="00971505">
          <w:rPr>
            <w:szCs w:val="24"/>
          </w:rPr>
          <w:t xml:space="preserve">output following </w:t>
        </w:r>
        <w:r w:rsidRPr="00971505">
          <w:rPr>
            <w:b/>
            <w:bCs/>
            <w:szCs w:val="24"/>
          </w:rPr>
          <w:t xml:space="preserve">Supergrid Voltage </w:t>
        </w:r>
        <w:r w:rsidRPr="00971505">
          <w:rPr>
            <w:szCs w:val="24"/>
          </w:rPr>
          <w:t xml:space="preserve">dips on the </w:t>
        </w:r>
        <w:r w:rsidRPr="00971505">
          <w:rPr>
            <w:b/>
            <w:bCs/>
            <w:szCs w:val="24"/>
          </w:rPr>
          <w:t>Onshore Transmission System</w:t>
        </w:r>
        <w:r>
          <w:rPr>
            <w:b/>
            <w:bCs/>
            <w:szCs w:val="24"/>
          </w:rPr>
          <w:t>…….]</w:t>
        </w:r>
      </w:ins>
    </w:p>
    <w:p w14:paraId="6FE49312" w14:textId="77777777" w:rsidR="0049681F" w:rsidRDefault="0049681F" w:rsidP="003E6C75">
      <w:pPr>
        <w:widowControl w:val="0"/>
        <w:tabs>
          <w:tab w:val="left" w:pos="2268"/>
        </w:tabs>
        <w:snapToGrid w:val="0"/>
        <w:spacing w:after="120" w:line="264" w:lineRule="auto"/>
        <w:ind w:left="1559" w:hanging="425"/>
        <w:jc w:val="both"/>
        <w:rPr>
          <w:ins w:id="266" w:author="ESO Code Admin" w:date="2023-11-24T08:16:00Z"/>
          <w:rFonts w:ascii="Arial" w:eastAsia="Times New Roman" w:hAnsi="Arial" w:cs="Times New Roman"/>
          <w:spacing w:val="-2"/>
          <w:szCs w:val="24"/>
        </w:rPr>
      </w:pPr>
    </w:p>
    <w:p w14:paraId="536E9A92" w14:textId="77777777" w:rsidR="00B90E2F" w:rsidRDefault="00B90E2F" w:rsidP="003E6C75">
      <w:pPr>
        <w:widowControl w:val="0"/>
        <w:tabs>
          <w:tab w:val="left" w:pos="2268"/>
        </w:tabs>
        <w:snapToGrid w:val="0"/>
        <w:spacing w:after="120" w:line="264" w:lineRule="auto"/>
        <w:ind w:left="1559" w:hanging="425"/>
        <w:jc w:val="both"/>
        <w:rPr>
          <w:ins w:id="267" w:author="ESO Code Admin" w:date="2023-11-24T08:16:00Z"/>
          <w:color w:val="FF0000"/>
        </w:rPr>
      </w:pPr>
    </w:p>
    <w:p w14:paraId="1006CB1D" w14:textId="089B4372" w:rsidR="003E6C75" w:rsidRPr="003E6C75" w:rsidDel="008E5D2D" w:rsidRDefault="00A651E8">
      <w:pPr>
        <w:widowControl w:val="0"/>
        <w:tabs>
          <w:tab w:val="left" w:pos="2268"/>
        </w:tabs>
        <w:snapToGrid w:val="0"/>
        <w:spacing w:after="120" w:line="264" w:lineRule="auto"/>
        <w:ind w:left="1559" w:hanging="425"/>
        <w:jc w:val="both"/>
        <w:rPr>
          <w:del w:id="268" w:author="ESO Code Admin" w:date="2023-11-24T08:15:00Z"/>
          <w:rFonts w:cs="Arial"/>
          <w:bCs/>
        </w:rPr>
        <w:pPrChange w:id="269" w:author="ESO Code Admin" w:date="2023-11-24T08:16:00Z">
          <w:pPr>
            <w:spacing w:after="160" w:line="240" w:lineRule="auto"/>
            <w:jc w:val="both"/>
            <w:textAlignment w:val="baseline"/>
          </w:pPr>
        </w:pPrChange>
      </w:pPr>
      <w:ins w:id="270" w:author="ESO Code Admin" w:date="2023-12-12T16:31:00Z">
        <w:r>
          <w:rPr>
            <w:rFonts w:cs="Arial"/>
            <w:b/>
          </w:rPr>
          <w:t xml:space="preserve">Restoration of </w:t>
        </w:r>
      </w:ins>
      <w:del w:id="271" w:author="ESO Code Admin" w:date="2023-11-24T08:16:00Z">
        <w:r w:rsidR="003E6C75" w:rsidRPr="003E6C75" w:rsidDel="00A2161D">
          <w:rPr>
            <w:rFonts w:cs="Arial"/>
            <w:bCs/>
          </w:rPr>
          <w:delText xml:space="preserve"> </w:delText>
        </w:r>
      </w:del>
    </w:p>
    <w:p w14:paraId="02F00BC5" w14:textId="535DE1C6" w:rsidR="003E6C75" w:rsidRPr="003E6C75" w:rsidRDefault="003E6C75">
      <w:pPr>
        <w:spacing w:after="160" w:line="256" w:lineRule="auto"/>
        <w:rPr>
          <w:rFonts w:cs="Arial"/>
          <w:b/>
        </w:rPr>
        <w:pPrChange w:id="272" w:author="ESO Code Admin" w:date="2023-11-24T08:15:00Z">
          <w:pPr>
            <w:spacing w:after="160" w:line="240" w:lineRule="auto"/>
            <w:jc w:val="both"/>
            <w:textAlignment w:val="baseline"/>
          </w:pPr>
        </w:pPrChange>
      </w:pPr>
      <w:del w:id="273" w:author="ESO Code Admin" w:date="2023-11-24T08:15:00Z">
        <w:r w:rsidRPr="003E6C75" w:rsidDel="00A2161D">
          <w:rPr>
            <w:rFonts w:cs="Arial"/>
            <w:b/>
          </w:rPr>
          <w:br w:type="page"/>
        </w:r>
      </w:del>
      <w:r w:rsidRPr="003E6C75">
        <w:rPr>
          <w:rFonts w:cs="Arial"/>
          <w:b/>
        </w:rPr>
        <w:t xml:space="preserve">Active Power </w:t>
      </w:r>
      <w:ins w:id="274" w:author="ESO Code Admin" w:date="2023-12-12T16:31:00Z">
        <w:r w:rsidR="006F3FDC">
          <w:rPr>
            <w:rFonts w:cs="Arial"/>
            <w:b/>
          </w:rPr>
          <w:t>Following Fault Clearance</w:t>
        </w:r>
      </w:ins>
      <w:del w:id="275" w:author="ESO Code Admin" w:date="2023-12-12T16:31:00Z">
        <w:r w:rsidRPr="003E6C75" w:rsidDel="006F3FDC">
          <w:rPr>
            <w:rFonts w:cs="Arial"/>
            <w:b/>
          </w:rPr>
          <w:delText>Requirements</w:delText>
        </w:r>
      </w:del>
    </w:p>
    <w:p w14:paraId="5E2ECCAB" w14:textId="77777777" w:rsidR="00AC7945" w:rsidRDefault="00AC7945" w:rsidP="00AC7945">
      <w:pPr>
        <w:spacing w:after="160" w:line="240" w:lineRule="auto"/>
        <w:jc w:val="both"/>
        <w:textAlignment w:val="baseline"/>
        <w:rPr>
          <w:ins w:id="276" w:author="ESO Code Admin" w:date="2023-12-12T16:34:00Z"/>
        </w:rPr>
      </w:pPr>
      <w:ins w:id="277" w:author="ESO Code Admin" w:date="2023-12-12T16:34:00Z">
        <w:r>
          <w:rPr>
            <w:rFonts w:cs="Arial"/>
            <w:bCs/>
          </w:rPr>
          <w:t>Both</w:t>
        </w:r>
        <w:r w:rsidRPr="003E6C75">
          <w:rPr>
            <w:rFonts w:cs="Arial"/>
            <w:bCs/>
          </w:rPr>
          <w:t xml:space="preserve"> </w:t>
        </w:r>
        <w:r w:rsidRPr="003E6C75">
          <w:t xml:space="preserve">CC.6.3.15.1 a) ii) </w:t>
        </w:r>
        <w:r>
          <w:t xml:space="preserve">and ECC.6.3.15.8(vii) require that, once the voltage at the Grid Entry Point, or the User System Entry Point – if embedded, is restored to 90% of the nominal level, the active power output should be restored to at least 90% of the pre-fault level within 0.5s. Active power oscillations are allowed provided that they do not reduce the total energy delivered over the period of oscillation and that they are appropriately damped. </w:t>
        </w:r>
      </w:ins>
    </w:p>
    <w:p w14:paraId="446EAC5D" w14:textId="14C82044" w:rsidR="00AC7945" w:rsidRPr="003E6C75" w:rsidRDefault="00AC7945" w:rsidP="00AC7945">
      <w:pPr>
        <w:spacing w:after="160" w:line="240" w:lineRule="auto"/>
        <w:jc w:val="both"/>
        <w:textAlignment w:val="baseline"/>
        <w:rPr>
          <w:ins w:id="278" w:author="ESO Code Admin" w:date="2023-12-12T16:34:00Z"/>
          <w:rFonts w:cs="Arial"/>
          <w:bCs/>
        </w:rPr>
      </w:pPr>
      <w:ins w:id="279" w:author="ESO Code Admin" w:date="2023-12-12T16:34:00Z">
        <w:r>
          <w:t>With Power Park Modules operating at very low output for extended periods of time and with synchronous condensers operating at no load, it is difficult to assess compliance with the two clauses as the output level may be lower that the tolerance of measurement equipment. For example, Figure 8 shows a typical response for a unit operating at a pre-fault output of 0.02pu. In this example, assessing whether the output was restored to 0.018pu or not could be prohibitive</w:t>
        </w:r>
      </w:ins>
      <w:ins w:id="280" w:author="ESO Code Admin" w:date="2023-12-12T17:18:00Z">
        <w:r w:rsidR="006A5A37">
          <w:t xml:space="preserve">. </w:t>
        </w:r>
      </w:ins>
    </w:p>
    <w:p w14:paraId="4E002D67" w14:textId="2737B874" w:rsidR="003E6C75" w:rsidRPr="003E6C75" w:rsidDel="00AC7945" w:rsidRDefault="003E6C75" w:rsidP="003E6C75">
      <w:pPr>
        <w:spacing w:after="160" w:line="240" w:lineRule="auto"/>
        <w:jc w:val="both"/>
        <w:textAlignment w:val="baseline"/>
        <w:rPr>
          <w:del w:id="281" w:author="ESO Code Admin" w:date="2023-12-12T16:34:00Z"/>
          <w:rFonts w:cs="Arial"/>
          <w:bCs/>
        </w:rPr>
      </w:pPr>
      <w:del w:id="282" w:author="ESO Code Admin" w:date="2023-12-12T16:32:00Z">
        <w:r w:rsidRPr="003E6C75" w:rsidDel="00AC3C05">
          <w:rPr>
            <w:rFonts w:cs="Arial"/>
            <w:bCs/>
          </w:rPr>
          <w:delText xml:space="preserve">The final area of concern is the minimum </w:delText>
        </w:r>
        <w:r w:rsidR="00F821C7" w:rsidDel="00AC3C05">
          <w:rPr>
            <w:rFonts w:cs="Arial"/>
            <w:bCs/>
          </w:rPr>
          <w:delText>A</w:delText>
        </w:r>
        <w:r w:rsidRPr="003E6C75" w:rsidDel="00AC3C05">
          <w:rPr>
            <w:rFonts w:cs="Arial"/>
            <w:bCs/>
          </w:rPr>
          <w:delText>ctive Power requirements after the fault has cleared because within</w:delText>
        </w:r>
      </w:del>
      <w:del w:id="283" w:author="ESO Code Admin" w:date="2023-12-12T16:34:00Z">
        <w:r w:rsidRPr="003E6C75" w:rsidDel="00AC7945">
          <w:rPr>
            <w:rFonts w:cs="Arial"/>
            <w:bCs/>
          </w:rPr>
          <w:delText xml:space="preserve"> </w:delText>
        </w:r>
        <w:r w:rsidRPr="003E6C75" w:rsidDel="00AC7945">
          <w:delText xml:space="preserve">CC.6.3.15.1 a) ii) </w:delText>
        </w:r>
      </w:del>
      <w:del w:id="284" w:author="ESO Code Admin" w:date="2023-11-24T08:17:00Z">
        <w:r w:rsidRPr="003E6C75" w:rsidDel="003A1836">
          <w:delText>it</w:delText>
        </w:r>
      </w:del>
      <w:del w:id="285" w:author="ESO Code Admin" w:date="2023-12-12T16:34:00Z">
        <w:r w:rsidRPr="003E6C75" w:rsidDel="00AC7945">
          <w:delText xml:space="preserve"> state</w:delText>
        </w:r>
      </w:del>
      <w:del w:id="286" w:author="ESO Code Admin" w:date="2023-11-24T08:17:00Z">
        <w:r w:rsidRPr="003E6C75" w:rsidDel="001031FB">
          <w:delText>s</w:delText>
        </w:r>
      </w:del>
      <w:del w:id="287" w:author="ESO Code Admin" w:date="2023-12-12T16:34:00Z">
        <w:r w:rsidRPr="003E6C75" w:rsidDel="00AC7945">
          <w:delText>:</w:delText>
        </w:r>
      </w:del>
    </w:p>
    <w:p w14:paraId="77DAA208" w14:textId="5415574A" w:rsidR="003E6C75" w:rsidRPr="003E6C75" w:rsidDel="00AC7945" w:rsidRDefault="003E6C75" w:rsidP="003E6C75">
      <w:pPr>
        <w:spacing w:after="160" w:line="240" w:lineRule="auto"/>
        <w:jc w:val="both"/>
        <w:textAlignment w:val="baseline"/>
        <w:rPr>
          <w:del w:id="288" w:author="ESO Code Admin" w:date="2023-12-12T16:34:00Z"/>
        </w:rPr>
      </w:pPr>
      <w:del w:id="289" w:author="ESO Code Admin" w:date="2023-12-12T16:34:00Z">
        <w:r w:rsidRPr="003E6C75" w:rsidDel="00AC7945">
          <w:delText xml:space="preserve">(or within 0.5 seconds of restoration of the voltage at the </w:delText>
        </w:r>
        <w:r w:rsidRPr="003E6C75" w:rsidDel="00AC7945">
          <w:rPr>
            <w:b/>
          </w:rPr>
          <w:delText>User System Entry</w:delText>
        </w:r>
        <w:bookmarkStart w:id="290" w:name="_DV_M481"/>
        <w:bookmarkStart w:id="291" w:name="_DV_M482"/>
        <w:bookmarkEnd w:id="290"/>
        <w:bookmarkEnd w:id="291"/>
        <w:r w:rsidRPr="003E6C75" w:rsidDel="00AC7945">
          <w:rPr>
            <w:b/>
          </w:rPr>
          <w:delText xml:space="preserve"> Point</w:delText>
        </w:r>
        <w:r w:rsidRPr="003E6C75" w:rsidDel="00AC7945">
          <w:delText xml:space="preserve"> to 90% of nominal or greater if </w:delText>
        </w:r>
        <w:r w:rsidRPr="003E6C75" w:rsidDel="00AC7945">
          <w:rPr>
            <w:b/>
          </w:rPr>
          <w:delText>Embedded</w:delText>
        </w:r>
        <w:r w:rsidRPr="003E6C75" w:rsidDel="00AC7945">
          <w:delText xml:space="preserve">), Active Power output or in the case of OTSDUW Plant and Apparatus, Active Power transfer capability, shall be restored to at least 90% of the level available immediately before the fault. Once the Active Power output, or in the case of OTSDUW Plant and Apparatus, Active Power transfer capability, has been restored to the required level, Active Power oscillations shall be acceptable provided that: </w:delText>
        </w:r>
      </w:del>
    </w:p>
    <w:p w14:paraId="1987070B" w14:textId="616EC704" w:rsidR="003E6C75" w:rsidRPr="003E6C75" w:rsidDel="00AC7945" w:rsidRDefault="003E6C75" w:rsidP="00972377">
      <w:pPr>
        <w:pStyle w:val="ListParagraph"/>
        <w:numPr>
          <w:ilvl w:val="0"/>
          <w:numId w:val="46"/>
        </w:numPr>
        <w:spacing w:after="160" w:line="240" w:lineRule="auto"/>
        <w:jc w:val="both"/>
        <w:textAlignment w:val="baseline"/>
        <w:rPr>
          <w:del w:id="292" w:author="ESO Code Admin" w:date="2023-12-12T16:34:00Z"/>
        </w:rPr>
      </w:pPr>
      <w:del w:id="293" w:author="ESO Code Admin" w:date="2023-12-12T16:34:00Z">
        <w:r w:rsidRPr="003E6C75" w:rsidDel="00AC7945">
          <w:delText>the total Active Energy delivered during the period of the oscillations is at least that which would have been delivered if the Active Power was constant</w:delText>
        </w:r>
      </w:del>
    </w:p>
    <w:p w14:paraId="6C25E777" w14:textId="306ACF7D" w:rsidR="003E6C75" w:rsidRPr="003E6C75" w:rsidDel="00AC7945" w:rsidRDefault="003E6C75" w:rsidP="00972377">
      <w:pPr>
        <w:pStyle w:val="ListParagraph"/>
        <w:numPr>
          <w:ilvl w:val="0"/>
          <w:numId w:val="46"/>
        </w:numPr>
        <w:spacing w:after="160" w:line="240" w:lineRule="auto"/>
        <w:jc w:val="both"/>
        <w:textAlignment w:val="baseline"/>
        <w:rPr>
          <w:del w:id="294" w:author="ESO Code Admin" w:date="2023-12-12T16:34:00Z"/>
        </w:rPr>
      </w:pPr>
      <w:del w:id="295" w:author="ESO Code Admin" w:date="2023-12-12T16:34:00Z">
        <w:r w:rsidRPr="003E6C75" w:rsidDel="00AC7945">
          <w:delText>the oscillations are adequately damped</w:delText>
        </w:r>
      </w:del>
    </w:p>
    <w:p w14:paraId="052DC276" w14:textId="414A65C3" w:rsidR="003E6C75" w:rsidRPr="003E6C75" w:rsidDel="00AC7945" w:rsidRDefault="003E6C75" w:rsidP="003E6C75">
      <w:pPr>
        <w:spacing w:after="160" w:line="240" w:lineRule="auto"/>
        <w:jc w:val="both"/>
        <w:textAlignment w:val="baseline"/>
        <w:rPr>
          <w:del w:id="296" w:author="ESO Code Admin" w:date="2023-12-12T16:34:00Z"/>
        </w:rPr>
      </w:pPr>
      <w:del w:id="297" w:author="ESO Code Admin" w:date="2023-12-12T16:34:00Z">
        <w:r w:rsidRPr="003E6C75" w:rsidDel="00AC7945">
          <w:delText xml:space="preserve">Whilst this works in principle at higher </w:delText>
        </w:r>
        <w:r w:rsidR="001C372B" w:rsidDel="00AC7945">
          <w:delText>L</w:delText>
        </w:r>
        <w:r w:rsidRPr="003E6C75" w:rsidDel="00AC7945">
          <w:delText xml:space="preserve">oads, it does create an issue at lower </w:delText>
        </w:r>
        <w:r w:rsidR="001C372B" w:rsidDel="00AC7945">
          <w:delText>L</w:delText>
        </w:r>
        <w:r w:rsidRPr="003E6C75" w:rsidDel="00AC7945">
          <w:delText xml:space="preserve">oads if you consider a real event for a unit operating as a </w:delText>
        </w:r>
        <w:r w:rsidR="00916862" w:rsidDel="00AC7945">
          <w:delText>S</w:delText>
        </w:r>
        <w:r w:rsidRPr="003E6C75" w:rsidDel="00AC7945">
          <w:delText>ynchronous condenser in figure 8.</w:delText>
        </w:r>
      </w:del>
    </w:p>
    <w:p w14:paraId="4789D0A7" w14:textId="77777777" w:rsidR="003E6C75" w:rsidRPr="003E6C75" w:rsidRDefault="003E6C75" w:rsidP="003E6C75">
      <w:pPr>
        <w:spacing w:after="160" w:line="240" w:lineRule="auto"/>
        <w:jc w:val="both"/>
        <w:textAlignment w:val="baseline"/>
        <w:rPr>
          <w:rFonts w:cs="Arial"/>
          <w:bCs/>
        </w:rPr>
      </w:pPr>
      <w:r w:rsidRPr="003E6C75">
        <w:rPr>
          <w:rFonts w:cs="Arial"/>
          <w:noProof/>
        </w:rPr>
        <w:drawing>
          <wp:inline distT="0" distB="0" distL="0" distR="0" wp14:anchorId="60D31F31" wp14:editId="1E60740B">
            <wp:extent cx="6024880" cy="3131185"/>
            <wp:effectExtent l="0" t="0" r="0" b="0"/>
            <wp:docPr id="53" name="Picture 53"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hart&#10;&#10;Description automatically generated"/>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024880" cy="3131185"/>
                    </a:xfrm>
                    <a:prstGeom prst="rect">
                      <a:avLst/>
                    </a:prstGeom>
                    <a:noFill/>
                    <a:ln>
                      <a:noFill/>
                    </a:ln>
                  </pic:spPr>
                </pic:pic>
              </a:graphicData>
            </a:graphic>
          </wp:inline>
        </w:drawing>
      </w:r>
    </w:p>
    <w:p w14:paraId="0D1681D2" w14:textId="77777777" w:rsidR="003E6C75" w:rsidRPr="003E6C75" w:rsidRDefault="003E6C75" w:rsidP="003E6C75">
      <w:pPr>
        <w:spacing w:after="160" w:line="240" w:lineRule="auto"/>
        <w:jc w:val="both"/>
        <w:textAlignment w:val="baseline"/>
        <w:rPr>
          <w:rFonts w:cs="Arial"/>
          <w:bCs/>
        </w:rPr>
      </w:pPr>
      <w:r w:rsidRPr="003E6C75">
        <w:rPr>
          <w:rFonts w:cs="Arial"/>
          <w:bCs/>
        </w:rPr>
        <w:t>Figure 8 showing a typical active power response of a unit at low load to a fault</w:t>
      </w:r>
    </w:p>
    <w:p w14:paraId="790FCB76" w14:textId="6E1FB09B" w:rsidR="007D6B6D" w:rsidRDefault="007D6B6D" w:rsidP="007D6B6D">
      <w:pPr>
        <w:spacing w:after="160" w:line="240" w:lineRule="auto"/>
        <w:jc w:val="both"/>
        <w:textAlignment w:val="baseline"/>
        <w:rPr>
          <w:ins w:id="298" w:author="ESO Code Admin" w:date="2023-12-12T16:37:00Z"/>
          <w:rFonts w:cs="Arial"/>
          <w:bCs/>
        </w:rPr>
      </w:pPr>
      <w:ins w:id="299" w:author="ESO Code Admin" w:date="2023-12-12T16:37:00Z">
        <w:r>
          <w:rPr>
            <w:rFonts w:cs="Arial"/>
            <w:bCs/>
          </w:rPr>
          <w:t xml:space="preserve">To address this, it is proposed to relax the tolerance levels at low output to </w:t>
        </w:r>
        <w:commentRangeStart w:id="300"/>
        <w:commentRangeStart w:id="301"/>
        <w:r>
          <w:rPr>
            <w:rFonts w:cstheme="minorHAnsi"/>
            <w:bCs/>
          </w:rPr>
          <w:t>±</w:t>
        </w:r>
        <w:r>
          <w:rPr>
            <w:rFonts w:cs="Arial"/>
            <w:bCs/>
          </w:rPr>
          <w:t xml:space="preserve">5% </w:t>
        </w:r>
      </w:ins>
      <w:commentRangeEnd w:id="300"/>
      <w:ins w:id="302" w:author="ESO Code Admin" w:date="2023-12-12T17:00:00Z">
        <w:r w:rsidR="00B916D0">
          <w:rPr>
            <w:rStyle w:val="CommentReference"/>
            <w:rFonts w:ascii="Arial" w:eastAsia="Times New Roman" w:hAnsi="Arial" w:cs="Times New Roman"/>
            <w:lang w:eastAsia="en-GB"/>
          </w:rPr>
          <w:commentReference w:id="300"/>
        </w:r>
      </w:ins>
      <w:commentRangeEnd w:id="301"/>
      <w:r w:rsidR="00010FA7">
        <w:rPr>
          <w:rStyle w:val="CommentReference"/>
          <w:rFonts w:ascii="Arial" w:eastAsia="Times New Roman" w:hAnsi="Arial" w:cs="Times New Roman"/>
          <w:lang w:eastAsia="en-GB"/>
        </w:rPr>
        <w:commentReference w:id="301"/>
      </w:r>
      <w:ins w:id="303" w:author="ESO Code Admin" w:date="2023-12-12T17:00:00Z">
        <w:del w:id="304" w:author="Bieshoy Awad (ESO)" w:date="2024-02-28T11:58:00Z">
          <w:r w:rsidR="00B916D0">
            <w:rPr>
              <w:rFonts w:cs="Arial"/>
              <w:bCs/>
            </w:rPr>
            <w:delText>M</w:delText>
          </w:r>
        </w:del>
      </w:ins>
      <w:ins w:id="305" w:author="ESO Code Admin" w:date="2023-12-12T16:37:00Z">
        <w:r>
          <w:rPr>
            <w:rFonts w:cs="Arial"/>
            <w:bCs/>
          </w:rPr>
          <w:t xml:space="preserve">of the Registered Capacity. This would mitigate the issue without relaxing the requirements for units operating at high output. </w:t>
        </w:r>
      </w:ins>
    </w:p>
    <w:p w14:paraId="6DFD6560" w14:textId="77777777" w:rsidR="007D6B6D" w:rsidRDefault="007D6B6D" w:rsidP="007D6B6D">
      <w:pPr>
        <w:ind w:left="1440" w:hanging="1440"/>
        <w:rPr>
          <w:ins w:id="306" w:author="ESO Code Admin" w:date="2023-12-12T16:37:00Z"/>
        </w:rPr>
      </w:pPr>
    </w:p>
    <w:p w14:paraId="2D27094A" w14:textId="77777777" w:rsidR="007D6B6D" w:rsidRDefault="007D6B6D" w:rsidP="007D6B6D">
      <w:pPr>
        <w:ind w:left="1440" w:hanging="1440"/>
        <w:rPr>
          <w:ins w:id="307" w:author="ESO Code Admin" w:date="2023-12-12T16:37:00Z"/>
        </w:rPr>
      </w:pPr>
      <w:ins w:id="308" w:author="ESO Code Admin" w:date="2023-12-12T16:37:00Z">
        <w:r>
          <w:t xml:space="preserve">CC.6.3.15.1 </w:t>
        </w:r>
        <w:r>
          <w:tab/>
          <w:t>(a)</w:t>
        </w:r>
        <w:r>
          <w:tab/>
          <w:t xml:space="preserve"> </w:t>
        </w:r>
      </w:ins>
    </w:p>
    <w:p w14:paraId="4D9C27A3" w14:textId="77777777" w:rsidR="007D6B6D" w:rsidRDefault="007D6B6D" w:rsidP="007D6B6D">
      <w:pPr>
        <w:spacing w:after="160" w:line="240" w:lineRule="auto"/>
        <w:jc w:val="both"/>
        <w:textAlignment w:val="baseline"/>
        <w:rPr>
          <w:ins w:id="309" w:author="ESO Code Admin" w:date="2023-12-12T16:37:00Z"/>
        </w:rPr>
      </w:pPr>
    </w:p>
    <w:p w14:paraId="7AA96430" w14:textId="77777777" w:rsidR="007D6B6D" w:rsidRPr="005A6936" w:rsidRDefault="007D6B6D" w:rsidP="007D6B6D">
      <w:pPr>
        <w:ind w:left="2160" w:hanging="720"/>
        <w:rPr>
          <w:ins w:id="310" w:author="ESO Code Admin" w:date="2023-12-12T16:37:00Z"/>
        </w:rPr>
      </w:pPr>
      <w:ins w:id="311" w:author="ESO Code Admin" w:date="2023-12-12T16:37:00Z">
        <w:r>
          <w:t xml:space="preserve">(ii) </w:t>
        </w:r>
        <w:r>
          <w:tab/>
          <w:t xml:space="preserve">Each </w:t>
        </w:r>
        <w:r w:rsidRPr="00EF62E4">
          <w:rPr>
            <w:b/>
            <w:bCs/>
          </w:rPr>
          <w:t>Generating Unit</w:t>
        </w:r>
        <w:r>
          <w:t xml:space="preserve">, </w:t>
        </w:r>
        <w:r w:rsidRPr="00EF62E4">
          <w:rPr>
            <w:b/>
            <w:bCs/>
          </w:rPr>
          <w:t>Power Park Module</w:t>
        </w:r>
        <w:r>
          <w:t xml:space="preserve"> and </w:t>
        </w:r>
        <w:r w:rsidRPr="00EF62E4">
          <w:rPr>
            <w:b/>
            <w:bCs/>
          </w:rPr>
          <w:t>OTSDUW Plant and Apparatus</w:t>
        </w:r>
        <w:r>
          <w:t xml:space="preserve">, shall be designed such that upon both clearance of the fault on the </w:t>
        </w:r>
        <w:r w:rsidRPr="00EF62E4">
          <w:rPr>
            <w:b/>
            <w:bCs/>
          </w:rPr>
          <w:t>Onshore Transmission System</w:t>
        </w:r>
        <w:r>
          <w:t xml:space="preserve"> as detailed in </w:t>
        </w:r>
        <w:r>
          <w:lastRenderedPageBreak/>
          <w:t xml:space="preserve">CC.6.3.15.1 (a) (i)(a) and within 0.5 seconds of the restoration of the voltage at the </w:t>
        </w:r>
        <w:r w:rsidRPr="00EF62E4">
          <w:rPr>
            <w:b/>
            <w:bCs/>
          </w:rPr>
          <w:t>Onshore Grid Entry Point</w:t>
        </w:r>
        <w:r>
          <w:t xml:space="preserve"> (for </w:t>
        </w:r>
        <w:r w:rsidRPr="00EF62E4">
          <w:rPr>
            <w:b/>
            <w:bCs/>
          </w:rPr>
          <w:t xml:space="preserve">Onshore Generating Units </w:t>
        </w:r>
        <w:r>
          <w:t xml:space="preserve">or </w:t>
        </w:r>
        <w:r w:rsidRPr="00EF62E4">
          <w:rPr>
            <w:b/>
            <w:bCs/>
          </w:rPr>
          <w:t>Onshore Power Park Modules</w:t>
        </w:r>
        <w:r>
          <w:t xml:space="preserve">) or </w:t>
        </w:r>
        <w:r w:rsidRPr="00EF62E4">
          <w:rPr>
            <w:b/>
            <w:bCs/>
          </w:rPr>
          <w:t>Interface Point</w:t>
        </w:r>
        <w:r>
          <w:t xml:space="preserve"> (for </w:t>
        </w:r>
        <w:r w:rsidRPr="00EF62E4">
          <w:rPr>
            <w:b/>
            <w:bCs/>
          </w:rPr>
          <w:t>Offshore Generating Units</w:t>
        </w:r>
        <w:r>
          <w:t xml:space="preserve">, </w:t>
        </w:r>
        <w:r w:rsidRPr="00EF62E4">
          <w:rPr>
            <w:b/>
            <w:bCs/>
          </w:rPr>
          <w:t>Offshore Power Park Modules</w:t>
        </w:r>
        <w:r>
          <w:t xml:space="preserve"> or </w:t>
        </w:r>
        <w:r w:rsidRPr="00EF62E4">
          <w:rPr>
            <w:b/>
            <w:bCs/>
          </w:rPr>
          <w:t>OTSDUW Plant and Apparatus</w:t>
        </w:r>
        <w:r>
          <w:t xml:space="preserve">) to the minimum levels specified in CC.6.1.4 (or within 0.5 seconds of restoration of the voltage at the </w:t>
        </w:r>
        <w:r w:rsidRPr="00EF62E4">
          <w:rPr>
            <w:b/>
            <w:bCs/>
          </w:rPr>
          <w:t>User System Entry Point</w:t>
        </w:r>
        <w:r>
          <w:t xml:space="preserve"> to 90% of nominal or greater if </w:t>
        </w:r>
        <w:r w:rsidRPr="00EF62E4">
          <w:rPr>
            <w:b/>
            <w:bCs/>
          </w:rPr>
          <w:t>Embedded</w:t>
        </w:r>
        <w:r>
          <w:t xml:space="preserve">), </w:t>
        </w:r>
        <w:r w:rsidRPr="00EF62E4">
          <w:rPr>
            <w:b/>
            <w:bCs/>
          </w:rPr>
          <w:t>Active Power</w:t>
        </w:r>
        <w:r>
          <w:t xml:space="preserve"> output or in the case of </w:t>
        </w:r>
        <w:r w:rsidRPr="00EF62E4">
          <w:rPr>
            <w:b/>
            <w:bCs/>
          </w:rPr>
          <w:t>OTSDUW Plant and Apparatus</w:t>
        </w:r>
        <w:r>
          <w:t xml:space="preserve">, </w:t>
        </w:r>
        <w:r w:rsidRPr="00EF62E4">
          <w:rPr>
            <w:b/>
            <w:bCs/>
          </w:rPr>
          <w:t>Active Power</w:t>
        </w:r>
        <w:r>
          <w:t xml:space="preserve"> transfer capability, shall be restored to </w:t>
        </w:r>
        <w:r w:rsidRPr="00462F24">
          <w:rPr>
            <w:color w:val="FF0000"/>
          </w:rPr>
          <w:t>either</w:t>
        </w:r>
        <w:r>
          <w:t xml:space="preserve"> at least 90% of the level available immediately before the fault </w:t>
        </w:r>
        <w:r w:rsidRPr="00FC6DD1">
          <w:rPr>
            <w:color w:val="FF0000"/>
          </w:rPr>
          <w:t>or the level available immediately before the fault within a tolerance of plus or minus 5% of the Registered Capacity</w:t>
        </w:r>
        <w:r>
          <w:rPr>
            <w:color w:val="FF0000"/>
          </w:rPr>
          <w:t xml:space="preserve"> whichever is feasible</w:t>
        </w:r>
        <w:r>
          <w:t xml:space="preserve">. Once the </w:t>
        </w:r>
        <w:r w:rsidRPr="00EF62E4">
          <w:rPr>
            <w:b/>
            <w:bCs/>
          </w:rPr>
          <w:t>Active Power</w:t>
        </w:r>
        <w:r>
          <w:t xml:space="preserve"> output, or in the case of </w:t>
        </w:r>
        <w:r w:rsidRPr="00EF62E4">
          <w:rPr>
            <w:b/>
            <w:bCs/>
          </w:rPr>
          <w:t>OTSDUW Plant and Apparatus</w:t>
        </w:r>
        <w:r>
          <w:t xml:space="preserve">, </w:t>
        </w:r>
        <w:r w:rsidRPr="00EF62E4">
          <w:rPr>
            <w:b/>
            <w:bCs/>
          </w:rPr>
          <w:t>Active Power</w:t>
        </w:r>
        <w:r>
          <w:t xml:space="preserve"> transfer capability, has been restored to the required level, </w:t>
        </w:r>
        <w:r w:rsidRPr="00EF62E4">
          <w:rPr>
            <w:b/>
            <w:bCs/>
          </w:rPr>
          <w:t>Active Power</w:t>
        </w:r>
        <w:r>
          <w:t xml:space="preserve"> oscillations shall be acceptable provided that: - the total </w:t>
        </w:r>
        <w:r w:rsidRPr="00EF62E4">
          <w:rPr>
            <w:b/>
            <w:bCs/>
          </w:rPr>
          <w:t>Active Energy</w:t>
        </w:r>
        <w:r>
          <w:t xml:space="preserve"> delivered during the period of the oscillations is at least that which would have been delivered if the </w:t>
        </w:r>
        <w:r w:rsidRPr="00EF62E4">
          <w:rPr>
            <w:b/>
            <w:bCs/>
          </w:rPr>
          <w:t>Active Power</w:t>
        </w:r>
        <w:r>
          <w:t xml:space="preserve"> was constant - the oscillations are adequately damped</w:t>
        </w:r>
      </w:ins>
    </w:p>
    <w:p w14:paraId="4F758CAF" w14:textId="77777777" w:rsidR="007D6B6D" w:rsidRDefault="007D6B6D" w:rsidP="007D6B6D">
      <w:pPr>
        <w:spacing w:after="160" w:line="240" w:lineRule="auto"/>
        <w:ind w:right="565"/>
        <w:jc w:val="both"/>
        <w:textAlignment w:val="baseline"/>
        <w:rPr>
          <w:ins w:id="312" w:author="ESO Code Admin" w:date="2023-12-12T16:37:00Z"/>
        </w:rPr>
      </w:pPr>
    </w:p>
    <w:p w14:paraId="6BA2EA2A" w14:textId="77777777" w:rsidR="007D6B6D" w:rsidRDefault="007D6B6D" w:rsidP="007D6B6D">
      <w:pPr>
        <w:spacing w:after="160" w:line="240" w:lineRule="auto"/>
        <w:ind w:left="2160" w:hanging="2160"/>
        <w:jc w:val="both"/>
        <w:textAlignment w:val="baseline"/>
        <w:rPr>
          <w:ins w:id="313" w:author="ESO Code Admin" w:date="2023-12-12T16:37:00Z"/>
        </w:rPr>
      </w:pPr>
      <w:ins w:id="314" w:author="ESO Code Admin" w:date="2023-12-12T16:37:00Z">
        <w:r>
          <w:t xml:space="preserve">ECC.6.3.15.8 </w:t>
        </w:r>
        <w:r>
          <w:tab/>
          <w:t>In addition to the requirements in ECC.6.3.15.1 – ECC.6.3.15.7:</w:t>
        </w:r>
      </w:ins>
    </w:p>
    <w:p w14:paraId="63FE503B" w14:textId="77777777" w:rsidR="007D6B6D" w:rsidRDefault="007D6B6D" w:rsidP="007D6B6D">
      <w:pPr>
        <w:spacing w:after="160" w:line="240" w:lineRule="auto"/>
        <w:ind w:left="2880" w:hanging="720"/>
        <w:jc w:val="both"/>
        <w:textAlignment w:val="baseline"/>
        <w:rPr>
          <w:ins w:id="315" w:author="ESO Code Admin" w:date="2023-12-12T16:37:00Z"/>
        </w:rPr>
      </w:pPr>
      <w:ins w:id="316" w:author="ESO Code Admin" w:date="2023-12-12T16:37:00Z">
        <w:r>
          <w:t xml:space="preserve">(vii) </w:t>
        </w:r>
        <w:r>
          <w:tab/>
          <w:t xml:space="preserve">Each </w:t>
        </w:r>
        <w:r w:rsidRPr="00EF62E4">
          <w:rPr>
            <w:b/>
            <w:bCs/>
          </w:rPr>
          <w:t>Type B</w:t>
        </w:r>
        <w:r>
          <w:t xml:space="preserve">, </w:t>
        </w:r>
        <w:r w:rsidRPr="00EF62E4">
          <w:rPr>
            <w:b/>
            <w:bCs/>
          </w:rPr>
          <w:t>Type C</w:t>
        </w:r>
        <w:r>
          <w:t xml:space="preserve"> and T</w:t>
        </w:r>
        <w:r w:rsidRPr="00EF62E4">
          <w:rPr>
            <w:b/>
            <w:bCs/>
          </w:rPr>
          <w:t>ype D Power Generating Module</w:t>
        </w:r>
        <w:r>
          <w:t xml:space="preserve">, </w:t>
        </w:r>
        <w:r w:rsidRPr="00EF62E4">
          <w:rPr>
            <w:b/>
            <w:bCs/>
          </w:rPr>
          <w:t>HVDC System</w:t>
        </w:r>
        <w:r>
          <w:t xml:space="preserve"> and </w:t>
        </w:r>
        <w:r w:rsidRPr="00EF62E4">
          <w:rPr>
            <w:b/>
            <w:bCs/>
          </w:rPr>
          <w:t>OTSDUW Plant and Apparatus</w:t>
        </w:r>
        <w:r>
          <w:t xml:space="preserve"> at the </w:t>
        </w:r>
        <w:r w:rsidRPr="00EF62E4">
          <w:rPr>
            <w:b/>
            <w:bCs/>
          </w:rPr>
          <w:t>Interface Point</w:t>
        </w:r>
        <w:r>
          <w:t xml:space="preserve"> shall be designed such that upon clearance of the fault on the </w:t>
        </w:r>
        <w:r w:rsidRPr="00EF62E4">
          <w:rPr>
            <w:b/>
            <w:bCs/>
          </w:rPr>
          <w:t>Onshore Transmission System</w:t>
        </w:r>
        <w:r>
          <w:t xml:space="preserve"> and within 0.5 seconds of restoration of the voltage at </w:t>
        </w:r>
        <w:r w:rsidRPr="00EF62E4">
          <w:rPr>
            <w:b/>
            <w:bCs/>
          </w:rPr>
          <w:t>the Grid Entry Point</w:t>
        </w:r>
        <w:r>
          <w:t xml:space="preserve"> or </w:t>
        </w:r>
        <w:r w:rsidRPr="00EF62E4">
          <w:rPr>
            <w:b/>
            <w:bCs/>
          </w:rPr>
          <w:t>User System Entry Point</w:t>
        </w:r>
        <w:r>
          <w:t xml:space="preserve"> or </w:t>
        </w:r>
        <w:r w:rsidRPr="00EF62E4">
          <w:rPr>
            <w:b/>
            <w:bCs/>
          </w:rPr>
          <w:t xml:space="preserve">HVDC Interface Point </w:t>
        </w:r>
        <w:r>
          <w:t xml:space="preserve">in the case of a </w:t>
        </w:r>
        <w:r w:rsidRPr="00EF62E4">
          <w:rPr>
            <w:b/>
            <w:bCs/>
          </w:rPr>
          <w:t>Remote End HVDC Converter Stations</w:t>
        </w:r>
        <w:r>
          <w:t xml:space="preserve"> or </w:t>
        </w:r>
        <w:r w:rsidRPr="00EF62E4">
          <w:rPr>
            <w:b/>
            <w:bCs/>
          </w:rPr>
          <w:t>Interface Point</w:t>
        </w:r>
        <w:r>
          <w:t xml:space="preserve"> in the case of </w:t>
        </w:r>
        <w:r w:rsidRPr="00EF62E4">
          <w:rPr>
            <w:b/>
            <w:bCs/>
          </w:rPr>
          <w:t>OTSDUW Plant and Apparatus</w:t>
        </w:r>
        <w:r>
          <w:t xml:space="preserve"> to 90% of nominal voltage or greater, </w:t>
        </w:r>
        <w:r w:rsidRPr="00EF62E4">
          <w:rPr>
            <w:b/>
            <w:bCs/>
          </w:rPr>
          <w:t>Active Power</w:t>
        </w:r>
        <w:r>
          <w:t xml:space="preserve"> output (or </w:t>
        </w:r>
        <w:r w:rsidRPr="00EF62E4">
          <w:rPr>
            <w:b/>
            <w:bCs/>
          </w:rPr>
          <w:t>Active Power</w:t>
        </w:r>
        <w:r>
          <w:t xml:space="preserve"> transfer capability in the case of </w:t>
        </w:r>
        <w:r w:rsidRPr="00EF62E4">
          <w:rPr>
            <w:b/>
            <w:bCs/>
          </w:rPr>
          <w:t>OTSDW Plant and Apparatus</w:t>
        </w:r>
        <w:r>
          <w:t xml:space="preserve"> or </w:t>
        </w:r>
        <w:r w:rsidRPr="00EF62E4">
          <w:rPr>
            <w:b/>
            <w:bCs/>
          </w:rPr>
          <w:t>Remote End HVDC Converter Stations</w:t>
        </w:r>
        <w:r>
          <w:t xml:space="preserve">) shall be restored to </w:t>
        </w:r>
        <w:r w:rsidRPr="00462F24">
          <w:rPr>
            <w:color w:val="FF0000"/>
          </w:rPr>
          <w:t>either</w:t>
        </w:r>
        <w:r>
          <w:t xml:space="preserve"> at least 90% of the level immediately before the fault</w:t>
        </w:r>
        <w:r w:rsidRPr="00785EAD">
          <w:rPr>
            <w:color w:val="FF0000"/>
          </w:rPr>
          <w:t xml:space="preserve"> </w:t>
        </w:r>
        <w:r w:rsidRPr="00FC6DD1">
          <w:rPr>
            <w:color w:val="FF0000"/>
          </w:rPr>
          <w:t xml:space="preserve">or the level available immediately before the fault within a tolerance of plus or minus </w:t>
        </w:r>
        <w:commentRangeStart w:id="317"/>
        <w:r w:rsidRPr="00FC6DD1">
          <w:rPr>
            <w:color w:val="FF0000"/>
          </w:rPr>
          <w:t>5%</w:t>
        </w:r>
        <w:commentRangeEnd w:id="317"/>
        <w:r>
          <w:rPr>
            <w:rStyle w:val="CommentReference"/>
          </w:rPr>
          <w:commentReference w:id="317"/>
        </w:r>
        <w:r w:rsidRPr="00FC6DD1">
          <w:rPr>
            <w:color w:val="FF0000"/>
          </w:rPr>
          <w:t xml:space="preserve"> of the Registered Capacity</w:t>
        </w:r>
        <w:r>
          <w:rPr>
            <w:color w:val="FF0000"/>
          </w:rPr>
          <w:t xml:space="preserve"> whichever is feasible</w:t>
        </w:r>
        <w:r>
          <w:t xml:space="preserve">. Once </w:t>
        </w:r>
        <w:r w:rsidRPr="00EF62E4">
          <w:rPr>
            <w:b/>
            <w:bCs/>
          </w:rPr>
          <w:t xml:space="preserve">Active Power </w:t>
        </w:r>
        <w:r>
          <w:t xml:space="preserve">output (or </w:t>
        </w:r>
        <w:r w:rsidRPr="00EF62E4">
          <w:rPr>
            <w:b/>
            <w:bCs/>
          </w:rPr>
          <w:t>Active Power</w:t>
        </w:r>
        <w:r>
          <w:t xml:space="preserve"> transfer capability in the case of </w:t>
        </w:r>
        <w:r w:rsidRPr="00EF62E4">
          <w:rPr>
            <w:b/>
            <w:bCs/>
          </w:rPr>
          <w:t>OTSDUW Plant and Apparatus</w:t>
        </w:r>
        <w:r>
          <w:t xml:space="preserve"> or </w:t>
        </w:r>
        <w:r w:rsidRPr="00EF62E4">
          <w:rPr>
            <w:b/>
            <w:bCs/>
          </w:rPr>
          <w:t>Remote End HVDC Converter Stations</w:t>
        </w:r>
        <w:r>
          <w:t xml:space="preserve">) has been restored to the required level, </w:t>
        </w:r>
        <w:r w:rsidRPr="00EF62E4">
          <w:rPr>
            <w:b/>
            <w:bCs/>
          </w:rPr>
          <w:t>Active Power</w:t>
        </w:r>
        <w:r>
          <w:t xml:space="preserve"> oscillations shall be acceptable provided that: </w:t>
        </w:r>
      </w:ins>
    </w:p>
    <w:p w14:paraId="2E58D4C1" w14:textId="77777777" w:rsidR="007D6B6D" w:rsidRDefault="007D6B6D" w:rsidP="007D6B6D">
      <w:pPr>
        <w:spacing w:after="160" w:line="240" w:lineRule="auto"/>
        <w:ind w:left="3600" w:hanging="720"/>
        <w:jc w:val="both"/>
        <w:textAlignment w:val="baseline"/>
        <w:rPr>
          <w:ins w:id="318" w:author="ESO Code Admin" w:date="2023-12-12T16:37:00Z"/>
        </w:rPr>
      </w:pPr>
      <w:ins w:id="319" w:author="ESO Code Admin" w:date="2023-12-12T16:37:00Z">
        <w:r>
          <w:t xml:space="preserve">- </w:t>
        </w:r>
        <w:r>
          <w:tab/>
          <w:t xml:space="preserve">The total </w:t>
        </w:r>
        <w:r w:rsidRPr="00EF62E4">
          <w:rPr>
            <w:b/>
            <w:bCs/>
          </w:rPr>
          <w:t>Active Energy</w:t>
        </w:r>
        <w:r>
          <w:t xml:space="preserve"> delivered during the period of the oscillations is at least that which would have been delivered if the </w:t>
        </w:r>
        <w:r w:rsidRPr="00EF62E4">
          <w:rPr>
            <w:b/>
            <w:bCs/>
          </w:rPr>
          <w:t>Active Power</w:t>
        </w:r>
        <w:r>
          <w:t xml:space="preserve"> was constant </w:t>
        </w:r>
      </w:ins>
    </w:p>
    <w:p w14:paraId="20E6CA7B" w14:textId="77777777" w:rsidR="007D6B6D" w:rsidRDefault="007D6B6D" w:rsidP="007D6B6D">
      <w:pPr>
        <w:spacing w:after="160" w:line="240" w:lineRule="auto"/>
        <w:ind w:left="3600" w:hanging="720"/>
        <w:jc w:val="both"/>
        <w:textAlignment w:val="baseline"/>
        <w:rPr>
          <w:ins w:id="320" w:author="ESO Code Admin" w:date="2023-12-12T16:37:00Z"/>
        </w:rPr>
      </w:pPr>
      <w:ins w:id="321" w:author="ESO Code Admin" w:date="2023-12-12T16:37:00Z">
        <w:r>
          <w:t xml:space="preserve">- </w:t>
        </w:r>
        <w:r>
          <w:tab/>
          <w:t xml:space="preserve">The oscillations are adequately damped. </w:t>
        </w:r>
      </w:ins>
    </w:p>
    <w:p w14:paraId="50F28668" w14:textId="77777777" w:rsidR="007D6B6D" w:rsidRDefault="007D6B6D" w:rsidP="007D6B6D">
      <w:pPr>
        <w:spacing w:after="160" w:line="240" w:lineRule="auto"/>
        <w:ind w:left="3600" w:hanging="720"/>
        <w:jc w:val="both"/>
        <w:textAlignment w:val="baseline"/>
        <w:rPr>
          <w:ins w:id="322" w:author="ESO Code Admin" w:date="2023-12-12T16:37:00Z"/>
        </w:rPr>
      </w:pPr>
      <w:ins w:id="323" w:author="ESO Code Admin" w:date="2023-12-12T16:37:00Z">
        <w:r>
          <w:t xml:space="preserve">- </w:t>
        </w:r>
        <w:r>
          <w:tab/>
          <w:t xml:space="preserve">In the event of power oscillations, </w:t>
        </w:r>
        <w:r w:rsidRPr="00EF62E4">
          <w:rPr>
            <w:b/>
            <w:bCs/>
          </w:rPr>
          <w:t>Power Generating Modules</w:t>
        </w:r>
        <w:r>
          <w:t xml:space="preserve"> shall retain steady state stability when operating at any point on the </w:t>
        </w:r>
        <w:r w:rsidRPr="00EF62E4">
          <w:rPr>
            <w:b/>
            <w:bCs/>
          </w:rPr>
          <w:t>Power Generating Module Performance Chart</w:t>
        </w:r>
        <w:r>
          <w:t xml:space="preserve">. </w:t>
        </w:r>
      </w:ins>
    </w:p>
    <w:p w14:paraId="031B26B1" w14:textId="77777777" w:rsidR="007D6B6D" w:rsidRPr="003E6C75" w:rsidRDefault="007D6B6D" w:rsidP="007D6B6D">
      <w:pPr>
        <w:spacing w:after="160" w:line="240" w:lineRule="auto"/>
        <w:ind w:left="2880"/>
        <w:jc w:val="both"/>
        <w:textAlignment w:val="baseline"/>
        <w:rPr>
          <w:ins w:id="324" w:author="ESO Code Admin" w:date="2023-12-12T16:37:00Z"/>
        </w:rPr>
      </w:pPr>
      <w:ins w:id="325" w:author="ESO Code Admin" w:date="2023-12-12T16:37:00Z">
        <w:r>
          <w:lastRenderedPageBreak/>
          <w:t xml:space="preserve">For AC Connected </w:t>
        </w:r>
        <w:r w:rsidRPr="00EF62E4">
          <w:rPr>
            <w:b/>
            <w:bCs/>
          </w:rPr>
          <w:t>Onshore</w:t>
        </w:r>
        <w:r>
          <w:t xml:space="preserve"> and </w:t>
        </w:r>
        <w:r w:rsidRPr="00EF62E4">
          <w:rPr>
            <w:b/>
            <w:bCs/>
          </w:rPr>
          <w:t>Offshore Power Park</w:t>
        </w:r>
        <w:r>
          <w:rPr>
            <w:b/>
            <w:bCs/>
          </w:rPr>
          <w:t xml:space="preserve"> </w:t>
        </w:r>
        <w:r w:rsidRPr="00EF62E4">
          <w:rPr>
            <w:b/>
            <w:bCs/>
          </w:rPr>
          <w:t>Modules</w:t>
        </w:r>
        <w:r>
          <w:t xml:space="preserve"> comprising switched reactive compensation equipment (such as mechanically switched capacitors and reactors), such switched reactive compensation equipment shall be controlled such that it is not switched in or out of service during the fault but may act to assist in post fault voltage recovery.</w:t>
        </w:r>
      </w:ins>
    </w:p>
    <w:p w14:paraId="43A7FEC9" w14:textId="77777777" w:rsidR="007D6B6D" w:rsidRPr="003E6C75" w:rsidRDefault="007D6B6D" w:rsidP="007D6B6D">
      <w:pPr>
        <w:spacing w:after="160" w:line="240" w:lineRule="auto"/>
        <w:ind w:left="2160" w:right="565" w:hanging="2160"/>
        <w:jc w:val="both"/>
        <w:textAlignment w:val="baseline"/>
        <w:rPr>
          <w:ins w:id="326" w:author="ESO Code Admin" w:date="2023-12-12T16:37:00Z"/>
          <w:b/>
        </w:rPr>
      </w:pPr>
    </w:p>
    <w:p w14:paraId="1EE63E7D" w14:textId="53947554" w:rsidR="007D6B6D" w:rsidRPr="003E6C75" w:rsidRDefault="007D6B6D" w:rsidP="007D6B6D">
      <w:pPr>
        <w:spacing w:after="160" w:line="240" w:lineRule="auto"/>
        <w:jc w:val="both"/>
        <w:textAlignment w:val="baseline"/>
        <w:rPr>
          <w:ins w:id="327" w:author="ESO Code Admin" w:date="2023-12-12T16:37:00Z"/>
          <w:rFonts w:cs="Arial"/>
          <w:b/>
          <w:u w:val="single"/>
        </w:rPr>
      </w:pPr>
      <w:ins w:id="328" w:author="ESO Code Admin" w:date="2023-12-12T16:37:00Z">
        <w:r>
          <w:rPr>
            <w:rFonts w:cs="Arial"/>
            <w:b/>
            <w:u w:val="single"/>
          </w:rPr>
          <w:t xml:space="preserve">Operation During Temporary Overvoltages </w:t>
        </w:r>
      </w:ins>
    </w:p>
    <w:p w14:paraId="01F8073F" w14:textId="793F7862" w:rsidR="007D6B6D" w:rsidRDefault="007D6B6D" w:rsidP="007D6B6D">
      <w:pPr>
        <w:spacing w:after="160"/>
        <w:jc w:val="both"/>
        <w:rPr>
          <w:ins w:id="329" w:author="ESO Code Admin" w:date="2023-12-12T16:37:00Z"/>
        </w:rPr>
      </w:pPr>
      <w:ins w:id="330" w:author="ESO Code Admin" w:date="2023-12-12T16:37:00Z">
        <w:r>
          <w:t xml:space="preserve">This element of the proposal is based on the Proposer’s view that the existing fault ride through requirements cover an enduring requirement on Generators to ensure that their </w:t>
        </w:r>
      </w:ins>
      <w:ins w:id="331" w:author="ESO Code Admin" w:date="2023-12-12T17:01:00Z">
        <w:r w:rsidR="00E45166">
          <w:t>P</w:t>
        </w:r>
      </w:ins>
      <w:ins w:id="332" w:author="ESO Code Admin" w:date="2023-12-12T16:37:00Z">
        <w:r>
          <w:t xml:space="preserve">lant </w:t>
        </w:r>
      </w:ins>
      <w:ins w:id="333" w:author="ESO Code Admin" w:date="2023-12-12T17:01:00Z">
        <w:r w:rsidR="00E45166">
          <w:t>is</w:t>
        </w:r>
      </w:ins>
      <w:ins w:id="334" w:author="ESO Code Admin" w:date="2023-12-12T16:37:00Z">
        <w:r>
          <w:t xml:space="preserve"> capable of riding through any fault that is presented by the system (assuming appropriate outage background – </w:t>
        </w:r>
      </w:ins>
      <w:ins w:id="335" w:author="ESO Code Admin" w:date="2023-12-12T17:16:00Z">
        <w:r w:rsidR="00D04EEA">
          <w:t>i.e.,</w:t>
        </w:r>
      </w:ins>
      <w:ins w:id="336" w:author="ESO Code Admin" w:date="2023-12-12T16:37:00Z">
        <w:r>
          <w:t xml:space="preserve"> N-1-D). This means that the proposal includes reducing the requirements on Generators by introducing a cap on the worst-case overvoltage. Therefore, applying the requirements retrospectively should not be controversial. </w:t>
        </w:r>
      </w:ins>
    </w:p>
    <w:p w14:paraId="1F0FC152" w14:textId="77777777" w:rsidR="007D6B6D" w:rsidRDefault="007D6B6D" w:rsidP="007D6B6D">
      <w:pPr>
        <w:spacing w:after="160"/>
        <w:jc w:val="both"/>
        <w:rPr>
          <w:ins w:id="337" w:author="ESO Code Admin" w:date="2023-12-12T16:37:00Z"/>
        </w:rPr>
      </w:pPr>
      <w:ins w:id="338" w:author="ESO Code Admin" w:date="2023-12-12T16:37:00Z">
        <w:r>
          <w:t>However, it is acknowledged that some Generator’s Plant might not be able to meet the explicit requirements in the proposal. To address this, the proposal should allow maximum flexibility and should not require any modifications, neither to the Transmission System nor to the Generator’s Plant and Apparatus unless these are necessary.</w:t>
        </w:r>
      </w:ins>
    </w:p>
    <w:p w14:paraId="3A7834B7" w14:textId="77777777" w:rsidR="007D6B6D" w:rsidRDefault="007D6B6D" w:rsidP="007D6B6D">
      <w:pPr>
        <w:spacing w:after="160"/>
        <w:jc w:val="both"/>
        <w:rPr>
          <w:ins w:id="339" w:author="ESO Code Admin" w:date="2023-12-12T16:37:00Z"/>
        </w:rPr>
      </w:pPr>
      <w:ins w:id="340" w:author="ESO Code Admin" w:date="2023-12-12T16:37:00Z">
        <w:r>
          <w:t xml:space="preserve">It is also acknowledged that there are other views within the industry about whether the voltage ride through requirements cover post-fault temporary overvoltages or not. This view should not affect what the requirements are and whether they would apply retrospectively or not. Failing to do that would transfer all the risk to Transmission Owners, if the temporary overvoltage limits are set too tightly, and to the Electricity System Operator, if some plant is relived from the requirement to ride through a fault. It would also remove any requirement on Generators to engage in the process of identifying any existing risks, and in the process of identifying the means of mitigating such risks, and in implementing any modifications that may be required to their plant. However, any such views should be considered when agreeing what actions would need to take place following the identification of instances of non-compliance and any funding mechanisms, if applicable, that would support the resolution of this non-compliance. </w:t>
        </w:r>
      </w:ins>
    </w:p>
    <w:p w14:paraId="6EAF6C8C" w14:textId="77777777" w:rsidR="00913930" w:rsidRPr="003E6C75" w:rsidRDefault="00913930" w:rsidP="00913930">
      <w:pPr>
        <w:spacing w:after="160" w:line="256" w:lineRule="auto"/>
        <w:rPr>
          <w:ins w:id="341" w:author="Bieshoy Awad (ESO)" w:date="2024-02-28T12:02:00Z"/>
          <w:rFonts w:cs="Arial"/>
          <w:b/>
        </w:rPr>
      </w:pPr>
      <w:ins w:id="342" w:author="Bieshoy Awad (ESO)" w:date="2024-02-28T12:02:00Z">
        <w:r>
          <w:rPr>
            <w:rFonts w:cs="Arial"/>
            <w:b/>
          </w:rPr>
          <w:t>The Issue with The Current Requirements</w:t>
        </w:r>
      </w:ins>
    </w:p>
    <w:p w14:paraId="5AE418F0" w14:textId="77777777" w:rsidR="00913930" w:rsidRPr="00B02E7C" w:rsidRDefault="00913930" w:rsidP="00913930">
      <w:pPr>
        <w:spacing w:after="160"/>
        <w:jc w:val="both"/>
        <w:rPr>
          <w:ins w:id="343" w:author="Bieshoy Awad (ESO)" w:date="2024-02-28T12:02:00Z"/>
          <w:u w:val="single"/>
        </w:rPr>
      </w:pPr>
      <w:ins w:id="344" w:author="Bieshoy Awad (ESO)" w:date="2024-02-28T12:02:00Z">
        <w:r w:rsidRPr="00B02E7C">
          <w:rPr>
            <w:u w:val="single"/>
          </w:rPr>
          <w:t xml:space="preserve">Overvoltage related </w:t>
        </w:r>
        <w:r w:rsidRPr="00E866E6">
          <w:rPr>
            <w:u w:val="single"/>
          </w:rPr>
          <w:t>requirements</w:t>
        </w:r>
      </w:ins>
    </w:p>
    <w:p w14:paraId="7B9DA68C" w14:textId="21E45956" w:rsidR="00913930" w:rsidRDefault="00913930" w:rsidP="00913930">
      <w:pPr>
        <w:spacing w:after="160"/>
        <w:jc w:val="both"/>
        <w:rPr>
          <w:ins w:id="345" w:author="Bieshoy Awad (ESO)" w:date="2024-02-28T12:02:00Z"/>
        </w:rPr>
      </w:pPr>
      <w:ins w:id="346" w:author="Bieshoy Awad (ESO)" w:date="2024-02-28T12:02:00Z">
        <w:r>
          <w:t xml:space="preserve">The Grid Code specifies limits on voltage levels that Users’ plant </w:t>
        </w:r>
        <w:del w:id="347" w:author="Mike Kay" w:date="2024-03-03T10:20:00Z">
          <w:r w:rsidDel="00CE42D1">
            <w:delText>are</w:delText>
          </w:r>
        </w:del>
      </w:ins>
      <w:ins w:id="348" w:author="Mike Kay" w:date="2024-03-03T10:20:00Z">
        <w:r w:rsidR="00CE42D1">
          <w:t>is</w:t>
        </w:r>
      </w:ins>
      <w:ins w:id="349" w:author="Bieshoy Awad (ESO)" w:date="2024-02-28T12:02:00Z">
        <w:r>
          <w:t xml:space="preserve"> expected to experience both under steady state conditions (CC.6.4.1 and ECC.6.4.1) and during fast transients associated with switching events (CC.6.1.7 and ECC.6.1.7). </w:t>
        </w:r>
      </w:ins>
    </w:p>
    <w:p w14:paraId="6A0B3042" w14:textId="27BC2ADC" w:rsidR="00913930" w:rsidRDefault="00BE5635" w:rsidP="00913930">
      <w:pPr>
        <w:spacing w:after="160"/>
        <w:jc w:val="both"/>
        <w:rPr>
          <w:ins w:id="350" w:author="Bieshoy Awad (ESO)" w:date="2024-02-28T12:02:00Z"/>
        </w:rPr>
      </w:pPr>
      <w:ins w:id="351" w:author="Mike Kay" w:date="2024-03-03T10:22:00Z">
        <w:r>
          <w:t>On the other hand t</w:t>
        </w:r>
      </w:ins>
      <w:ins w:id="352" w:author="Bieshoy Awad (ESO)" w:date="2024-02-28T12:02:00Z">
        <w:del w:id="353" w:author="Mike Kay" w:date="2024-03-03T10:22:00Z">
          <w:r w:rsidR="00913930" w:rsidDel="00BE5635">
            <w:delText>T</w:delText>
          </w:r>
        </w:del>
        <w:r w:rsidR="00913930">
          <w:t xml:space="preserve">he Grid Code, </w:t>
        </w:r>
        <w:del w:id="354" w:author="Mike Kay" w:date="2024-03-03T10:22:00Z">
          <w:r w:rsidR="00913930" w:rsidDel="00BE5635">
            <w:delText>on the other hand</w:delText>
          </w:r>
        </w:del>
        <w:r w:rsidR="00913930">
          <w:t xml:space="preserve">, does not specify any limits </w:t>
        </w:r>
        <w:del w:id="355" w:author="Mike Kay" w:date="2024-03-03T10:22:00Z">
          <w:r w:rsidR="00913930" w:rsidDel="00BE5635">
            <w:delText>on</w:delText>
          </w:r>
        </w:del>
      </w:ins>
      <w:ins w:id="356" w:author="Mike Kay" w:date="2024-03-03T10:22:00Z">
        <w:r>
          <w:t>for</w:t>
        </w:r>
      </w:ins>
      <w:ins w:id="357" w:author="Bieshoy Awad (ESO)" w:date="2024-02-28T12:02:00Z">
        <w:r w:rsidR="00913930">
          <w:t xml:space="preserve"> temporary overvoltage. However, it includes information that suggest that overvoltages are likely to be encountered on the National Electricity Transmission System. Examples of this information are </w:t>
        </w:r>
      </w:ins>
    </w:p>
    <w:p w14:paraId="4A47474A" w14:textId="77777777" w:rsidR="00913930" w:rsidRDefault="00913930" w:rsidP="00913930">
      <w:pPr>
        <w:pStyle w:val="ListParagraph"/>
        <w:numPr>
          <w:ilvl w:val="0"/>
          <w:numId w:val="40"/>
        </w:numPr>
        <w:spacing w:after="160"/>
        <w:ind w:left="709"/>
        <w:jc w:val="both"/>
        <w:rPr>
          <w:ins w:id="358" w:author="Bieshoy Awad (ESO)" w:date="2024-02-28T12:02:00Z"/>
        </w:rPr>
      </w:pPr>
      <w:ins w:id="359" w:author="Bieshoy Awad (ESO)" w:date="2024-02-28T12:02:00Z">
        <w:r>
          <w:t xml:space="preserve">the 140%/150% earth fault factor for unbalanced faults (CC.6.2.1.1 and ECC.6.2.1.1); </w:t>
        </w:r>
      </w:ins>
    </w:p>
    <w:p w14:paraId="2B86D0A1" w14:textId="77777777" w:rsidR="00913930" w:rsidRDefault="00913930" w:rsidP="00913930">
      <w:pPr>
        <w:pStyle w:val="ListParagraph"/>
        <w:numPr>
          <w:ilvl w:val="0"/>
          <w:numId w:val="40"/>
        </w:numPr>
        <w:spacing w:after="160"/>
        <w:ind w:left="709"/>
        <w:jc w:val="both"/>
        <w:rPr>
          <w:ins w:id="360" w:author="Bieshoy Awad (ESO)" w:date="2024-02-28T12:02:00Z"/>
        </w:rPr>
      </w:pPr>
      <w:ins w:id="361" w:author="Bieshoy Awad (ESO)" w:date="2024-02-28T12:02:00Z">
        <w:r>
          <w:lastRenderedPageBreak/>
          <w:t xml:space="preserve">the requirement that non-synchronous generation in Scotland trips if subjected to an overvoltage of 120% (115% for 275kV) lasting for more than 1s (CC.6.3.15.3 and ECC.6.3.15.10) </w:t>
        </w:r>
      </w:ins>
    </w:p>
    <w:p w14:paraId="6DFE75CB" w14:textId="77777777" w:rsidR="00913930" w:rsidRDefault="00913930" w:rsidP="00913930">
      <w:pPr>
        <w:pStyle w:val="ListParagraph"/>
        <w:numPr>
          <w:ilvl w:val="0"/>
          <w:numId w:val="40"/>
        </w:numPr>
        <w:spacing w:after="160"/>
        <w:ind w:left="709"/>
        <w:jc w:val="both"/>
        <w:rPr>
          <w:ins w:id="362" w:author="Bieshoy Awad (ESO)" w:date="2024-02-28T12:02:00Z"/>
        </w:rPr>
      </w:pPr>
      <w:ins w:id="363" w:author="Bieshoy Awad (ESO)" w:date="2024-02-28T12:02:00Z">
        <w:r>
          <w:t>the references to the Relevant Electrical Standards (e.g. TS01 for NGET’s System) which specify a certain level of overvoltage that needs to be considered in certain design elements.</w:t>
        </w:r>
      </w:ins>
    </w:p>
    <w:p w14:paraId="55F9ED9F" w14:textId="77777777" w:rsidR="00913930" w:rsidRDefault="00913930" w:rsidP="00913930">
      <w:pPr>
        <w:spacing w:after="160"/>
        <w:jc w:val="both"/>
        <w:rPr>
          <w:ins w:id="364" w:author="Bieshoy Awad (ESO)" w:date="2024-02-28T12:02:00Z"/>
        </w:rPr>
      </w:pPr>
      <w:ins w:id="365" w:author="Bieshoy Awad (ESO)" w:date="2024-02-28T12:02:00Z">
        <w:r>
          <w:t xml:space="preserve">Further requirements in relation to overvoltage are included the European Connection Conditions.  </w:t>
        </w:r>
      </w:ins>
    </w:p>
    <w:p w14:paraId="701DD6C8" w14:textId="77777777" w:rsidR="00913930" w:rsidRDefault="00913930" w:rsidP="00913930">
      <w:pPr>
        <w:pStyle w:val="ListParagraph"/>
        <w:numPr>
          <w:ilvl w:val="0"/>
          <w:numId w:val="40"/>
        </w:numPr>
        <w:spacing w:after="160"/>
        <w:ind w:left="709"/>
        <w:jc w:val="both"/>
        <w:rPr>
          <w:ins w:id="366" w:author="Bieshoy Awad (ESO)" w:date="2024-02-28T12:02:00Z"/>
        </w:rPr>
      </w:pPr>
      <w:ins w:id="367" w:author="Bieshoy Awad (ESO)" w:date="2024-02-28T12:02:00Z">
        <w:r>
          <w:t xml:space="preserve">ECC.6.3.16.1.6 provides for the specification of overvoltage limits and other requirements related to overvoltage in the Bilateral Agreement. This has been exercised in several connection agreements since 2017. In these agreements, the overvoltage limits specified in an NGET Technical Specification (TGN 288) were passed onto the User and a requirement to ensure that the User’s plant does not contribute to overvoltages beyond these limits was placed on the User. </w:t>
        </w:r>
      </w:ins>
    </w:p>
    <w:p w14:paraId="43C5B7AF" w14:textId="54E1BC0D" w:rsidR="00913930" w:rsidRDefault="00913930" w:rsidP="00913930">
      <w:pPr>
        <w:pStyle w:val="ListParagraph"/>
        <w:numPr>
          <w:ilvl w:val="0"/>
          <w:numId w:val="40"/>
        </w:numPr>
        <w:spacing w:after="160"/>
        <w:ind w:left="709"/>
        <w:jc w:val="both"/>
        <w:rPr>
          <w:ins w:id="368" w:author="Bieshoy Awad (ESO)" w:date="2024-02-28T12:02:00Z"/>
        </w:rPr>
      </w:pPr>
      <w:ins w:id="369" w:author="Bieshoy Awad (ESO)" w:date="2024-02-28T12:02:00Z">
        <w:r>
          <w:t xml:space="preserve">ECC.6.3.16.1.8 requires that Power Park Modules and HVDC Equipment are designed such that </w:t>
        </w:r>
        <w:del w:id="370" w:author="Mike Kay" w:date="2024-03-03T10:26:00Z">
          <w:r w:rsidDel="001645BA">
            <w:delText>it does</w:delText>
          </w:r>
        </w:del>
      </w:ins>
      <w:ins w:id="371" w:author="Mike Kay" w:date="2024-03-03T10:26:00Z">
        <w:r w:rsidR="001645BA">
          <w:t>they do</w:t>
        </w:r>
      </w:ins>
      <w:ins w:id="372" w:author="Bieshoy Awad (ESO)" w:date="2024-02-28T12:02:00Z">
        <w:r>
          <w:t xml:space="preserve"> not result in </w:t>
        </w:r>
        <w:del w:id="373" w:author="Mike Kay" w:date="2024-03-03T10:27:00Z">
          <w:r w:rsidDel="00350B3B">
            <w:delText xml:space="preserve">an </w:delText>
          </w:r>
        </w:del>
        <w:r>
          <w:t>overvoltage</w:t>
        </w:r>
      </w:ins>
      <w:ins w:id="374" w:author="Mike Kay" w:date="2024-03-03T10:27:00Z">
        <w:r w:rsidR="00350B3B">
          <w:t>s</w:t>
        </w:r>
      </w:ins>
      <w:ins w:id="375" w:author="Bieshoy Awad (ESO)" w:date="2024-02-28T12:02:00Z">
        <w:r>
          <w:t xml:space="preserve"> in excess of the values specified in ECC.6.1.7 following fault clearance. This</w:t>
        </w:r>
        <w:commentRangeStart w:id="376"/>
        <w:r>
          <w:t xml:space="preserve"> </w:t>
        </w:r>
      </w:ins>
      <w:ins w:id="377" w:author="Mike Kay" w:date="2024-03-03T10:27:00Z">
        <w:r w:rsidR="00350B3B">
          <w:t xml:space="preserve">latter </w:t>
        </w:r>
      </w:ins>
      <w:commentRangeEnd w:id="376"/>
      <w:ins w:id="378" w:author="Mike Kay" w:date="2024-03-03T10:28:00Z">
        <w:r w:rsidR="00B926B1">
          <w:rPr>
            <w:rStyle w:val="CommentReference"/>
          </w:rPr>
          <w:commentReference w:id="376"/>
        </w:r>
      </w:ins>
      <w:ins w:id="379" w:author="Bieshoy Awad (ESO)" w:date="2024-02-28T12:02:00Z">
        <w:r>
          <w:t xml:space="preserve">clause requires that the User agrees the control strategy required to manage the overvoltage with NGESO and the approach for de-blocking, where blocking is to be used. The clause also allows for the specification of overvoltage limits in the Bilateral Agreement. </w:t>
        </w:r>
      </w:ins>
    </w:p>
    <w:p w14:paraId="13248653" w14:textId="77777777" w:rsidR="00913930" w:rsidRDefault="00913930" w:rsidP="00913930">
      <w:pPr>
        <w:spacing w:after="160"/>
        <w:jc w:val="both"/>
        <w:rPr>
          <w:ins w:id="380" w:author="Bieshoy Awad (ESO)" w:date="2024-02-28T12:02:00Z"/>
          <w:u w:val="single"/>
        </w:rPr>
      </w:pPr>
      <w:ins w:id="381" w:author="Bieshoy Awad (ESO)" w:date="2024-02-28T12:02:00Z">
        <w:r>
          <w:rPr>
            <w:u w:val="single"/>
          </w:rPr>
          <w:t>Fault Ride Through Requirements</w:t>
        </w:r>
      </w:ins>
    </w:p>
    <w:p w14:paraId="7B41D825" w14:textId="1B70475D" w:rsidR="00913930" w:rsidRDefault="00913930" w:rsidP="00913930">
      <w:pPr>
        <w:spacing w:after="160"/>
        <w:jc w:val="both"/>
        <w:rPr>
          <w:ins w:id="382" w:author="Bieshoy Awad (ESO)" w:date="2024-02-28T12:02:00Z"/>
        </w:rPr>
      </w:pPr>
      <w:commentRangeStart w:id="383"/>
      <w:ins w:id="384" w:author="Bieshoy Awad (ESO)" w:date="2024-02-28T12:02:00Z">
        <w:r>
          <w:t xml:space="preserve">The Grid Code requires that following solid three phase short circuit faults </w:t>
        </w:r>
        <w:del w:id="385" w:author="Mike Kay" w:date="2024-03-03T10:30:00Z">
          <w:r w:rsidDel="00F64FE1">
            <w:delText>for</w:delText>
          </w:r>
        </w:del>
      </w:ins>
      <w:ins w:id="386" w:author="Mike Kay" w:date="2024-03-03T10:30:00Z">
        <w:r w:rsidR="00F64FE1">
          <w:t>of</w:t>
        </w:r>
      </w:ins>
      <w:ins w:id="387" w:author="Bieshoy Awad (ESO)" w:date="2024-02-28T12:02:00Z">
        <w:r>
          <w:t xml:space="preserve"> up to </w:t>
        </w:r>
      </w:ins>
      <w:commentRangeEnd w:id="383"/>
      <w:r w:rsidR="00F64FE1">
        <w:rPr>
          <w:rStyle w:val="CommentReference"/>
          <w:rFonts w:ascii="Arial" w:eastAsia="Times New Roman" w:hAnsi="Arial" w:cs="Times New Roman"/>
          <w:lang w:eastAsia="en-GB"/>
        </w:rPr>
        <w:commentReference w:id="383"/>
      </w:r>
      <w:ins w:id="388" w:author="Bieshoy Awad (ESO)" w:date="2024-02-28T12:02:00Z">
        <w:r>
          <w:t>140ms</w:t>
        </w:r>
      </w:ins>
      <w:ins w:id="389" w:author="Mike Kay" w:date="2024-03-03T10:30:00Z">
        <w:r w:rsidR="00F64FE1">
          <w:t>,</w:t>
        </w:r>
      </w:ins>
      <w:ins w:id="390" w:author="Bieshoy Awad (ESO)" w:date="2024-02-28T12:02:00Z">
        <w:r>
          <w:t xml:space="preserve"> and following longer voltage dips</w:t>
        </w:r>
        <w:del w:id="391" w:author="Mike Kay" w:date="2024-03-03T10:30:00Z">
          <w:r w:rsidDel="00F64FE1">
            <w:delText>, provided</w:delText>
          </w:r>
        </w:del>
      </w:ins>
      <w:ins w:id="392" w:author="Mike Kay" w:date="2024-03-03T10:30:00Z">
        <w:r w:rsidR="00F64FE1">
          <w:t xml:space="preserve"> where</w:t>
        </w:r>
      </w:ins>
      <w:ins w:id="393" w:author="Bieshoy Awad (ESO)" w:date="2024-02-28T12:02:00Z">
        <w:del w:id="394" w:author="Mike Kay" w:date="2024-03-03T10:30:00Z">
          <w:r w:rsidDel="00F64FE1">
            <w:delText xml:space="preserve"> that</w:delText>
          </w:r>
        </w:del>
        <w:r>
          <w:t xml:space="preserve"> the voltage remain above a certain level</w:t>
        </w:r>
        <w:del w:id="395" w:author="Mike Kay" w:date="2024-03-03T10:30:00Z">
          <w:r w:rsidDel="00F64FE1">
            <w:delText>. W</w:delText>
          </w:r>
        </w:del>
      </w:ins>
      <w:ins w:id="396" w:author="Mike Kay" w:date="2024-03-03T10:30:00Z">
        <w:r w:rsidR="00F64FE1">
          <w:t xml:space="preserve"> w</w:t>
        </w:r>
      </w:ins>
      <w:ins w:id="397" w:author="Bieshoy Awad (ESO)" w:date="2024-02-28T12:02:00Z">
        <w:r>
          <w:t xml:space="preserve">ith no upper limit specified, the requirement to ride through the fault applies for any level of post fault temporary overvoltage that the network presents </w:t>
        </w:r>
        <w:del w:id="398" w:author="Mike Kay" w:date="2024-03-03T10:31:00Z">
          <w:r w:rsidDel="00F64FE1">
            <w:delText xml:space="preserve">them with. </w:delText>
          </w:r>
        </w:del>
      </w:ins>
    </w:p>
    <w:p w14:paraId="280DF3E9" w14:textId="77777777" w:rsidR="00913930" w:rsidRDefault="00913930" w:rsidP="00913930">
      <w:pPr>
        <w:spacing w:after="160"/>
        <w:jc w:val="both"/>
        <w:rPr>
          <w:ins w:id="399" w:author="Bieshoy Awad (ESO)" w:date="2024-02-28T12:02:00Z"/>
        </w:rPr>
      </w:pPr>
      <w:ins w:id="400" w:author="Bieshoy Awad (ESO)" w:date="2024-02-28T12:02:00Z">
        <w:r>
          <w:t xml:space="preserve">To that extent, Generators are expected to </w:t>
        </w:r>
      </w:ins>
    </w:p>
    <w:p w14:paraId="3A52FDD9" w14:textId="7EFAA035" w:rsidR="00913930" w:rsidRDefault="00913930" w:rsidP="00913930">
      <w:pPr>
        <w:pStyle w:val="ListParagraph"/>
        <w:numPr>
          <w:ilvl w:val="1"/>
          <w:numId w:val="58"/>
        </w:numPr>
        <w:spacing w:before="0" w:after="160" w:line="259" w:lineRule="auto"/>
        <w:rPr>
          <w:ins w:id="401" w:author="Bieshoy Awad (ESO)" w:date="2024-02-28T12:02:00Z"/>
        </w:rPr>
      </w:pPr>
      <w:ins w:id="402" w:author="Bieshoy Awad (ESO)" w:date="2024-02-28T12:02:00Z">
        <w:r>
          <w:t xml:space="preserve">Design their plant to be able to ride through the worst-case realistic overvoltage they </w:t>
        </w:r>
      </w:ins>
      <w:ins w:id="403" w:author="Mike Kay" w:date="2024-03-03T10:31:00Z">
        <w:r w:rsidR="00F64FE1">
          <w:t xml:space="preserve">can </w:t>
        </w:r>
      </w:ins>
      <w:ins w:id="404" w:author="Bieshoy Awad (ESO)" w:date="2024-02-28T12:02:00Z">
        <w:r>
          <w:t>expect to experience plus any margins they consider appropriate to ensure future compliance, and</w:t>
        </w:r>
      </w:ins>
    </w:p>
    <w:p w14:paraId="1CE13D42" w14:textId="77777777" w:rsidR="00913930" w:rsidRDefault="00913930" w:rsidP="00913930">
      <w:pPr>
        <w:pStyle w:val="ListParagraph"/>
        <w:numPr>
          <w:ilvl w:val="1"/>
          <w:numId w:val="58"/>
        </w:numPr>
        <w:spacing w:before="0" w:after="160" w:line="259" w:lineRule="auto"/>
        <w:rPr>
          <w:ins w:id="405" w:author="Bieshoy Awad (ESO)" w:date="2024-02-28T12:02:00Z"/>
        </w:rPr>
      </w:pPr>
      <w:ins w:id="406" w:author="Bieshoy Awad (ESO)" w:date="2024-02-28T12:02:00Z">
        <w:r>
          <w:t xml:space="preserve">Where </w:t>
        </w:r>
        <w:commentRangeStart w:id="407"/>
        <w:r>
          <w:t>system changes increase the magnitude and/or the duration of the overvoltage their plant is expected to experience, modify their plant to ensure continuous compliance</w:t>
        </w:r>
      </w:ins>
      <w:commentRangeEnd w:id="407"/>
      <w:r w:rsidR="00F64FE1">
        <w:rPr>
          <w:rStyle w:val="CommentReference"/>
        </w:rPr>
        <w:commentReference w:id="407"/>
      </w:r>
      <w:ins w:id="408" w:author="Bieshoy Awad (ESO)" w:date="2024-02-28T12:02:00Z">
        <w:r>
          <w:t xml:space="preserve">. </w:t>
        </w:r>
      </w:ins>
    </w:p>
    <w:p w14:paraId="07F7D523" w14:textId="65878F84" w:rsidR="00913930" w:rsidRDefault="00913930" w:rsidP="00913930">
      <w:pPr>
        <w:spacing w:after="160"/>
        <w:jc w:val="both"/>
        <w:rPr>
          <w:ins w:id="409" w:author="Bieshoy Awad (ESO)" w:date="2024-02-28T12:02:00Z"/>
        </w:rPr>
      </w:pPr>
      <w:ins w:id="410" w:author="Bieshoy Awad (ESO)" w:date="2024-02-28T12:02:00Z">
        <w:r>
          <w:t xml:space="preserve">This </w:t>
        </w:r>
        <w:del w:id="411" w:author="Mike Kay" w:date="2024-03-03T10:32:00Z">
          <w:r w:rsidDel="00F64FE1">
            <w:delText>position</w:delText>
          </w:r>
        </w:del>
      </w:ins>
      <w:ins w:id="412" w:author="Mike Kay" w:date="2024-03-03T10:32:00Z">
        <w:r w:rsidR="00F64FE1">
          <w:t>approach</w:t>
        </w:r>
      </w:ins>
      <w:ins w:id="413" w:author="Bieshoy Awad (ESO)" w:date="2024-02-28T12:02:00Z">
        <w:r>
          <w:t xml:space="preserve"> allows for efficient designs in parts of the network where overvoltages are very unlikely to take place. However, it exposes Users to the risk that, if the position changes, significant investment may be required to ensure enduring compliance. </w:t>
        </w:r>
      </w:ins>
    </w:p>
    <w:p w14:paraId="49B8501E" w14:textId="77777777" w:rsidR="00913930" w:rsidRDefault="00913930" w:rsidP="00913930">
      <w:pPr>
        <w:spacing w:after="160"/>
        <w:rPr>
          <w:ins w:id="414" w:author="Bieshoy Awad (ESO)" w:date="2024-02-28T12:02:00Z"/>
        </w:rPr>
      </w:pPr>
      <w:ins w:id="415" w:author="Bieshoy Awad (ESO)" w:date="2024-02-28T12:02:00Z">
        <w:r>
          <w:t xml:space="preserve">It is noted that </w:t>
        </w:r>
      </w:ins>
    </w:p>
    <w:p w14:paraId="3EE675C6" w14:textId="77777777" w:rsidR="00913930" w:rsidRDefault="00913930" w:rsidP="00913930">
      <w:pPr>
        <w:pStyle w:val="ListParagraph"/>
        <w:numPr>
          <w:ilvl w:val="0"/>
          <w:numId w:val="59"/>
        </w:numPr>
        <w:spacing w:before="0" w:after="160" w:line="259" w:lineRule="auto"/>
        <w:rPr>
          <w:ins w:id="416" w:author="Bieshoy Awad (ESO)" w:date="2024-02-28T12:02:00Z"/>
        </w:rPr>
      </w:pPr>
      <w:ins w:id="417" w:author="Bieshoy Awad (ESO)" w:date="2024-02-28T12:02:00Z">
        <w:r>
          <w:t>Some Generators have designed their plant with no consideration to potential overvoltages (for example by setting their plant to deload, but not necessarily trip, during transients if the upper limit of steady state voltage level is exceeded)</w:t>
        </w:r>
      </w:ins>
    </w:p>
    <w:p w14:paraId="2A4115D5" w14:textId="77777777" w:rsidR="00913930" w:rsidRDefault="00913930" w:rsidP="00913930">
      <w:pPr>
        <w:pStyle w:val="ListParagraph"/>
        <w:numPr>
          <w:ilvl w:val="0"/>
          <w:numId w:val="59"/>
        </w:numPr>
        <w:spacing w:before="0" w:after="160" w:line="259" w:lineRule="auto"/>
        <w:rPr>
          <w:ins w:id="418" w:author="Bieshoy Awad (ESO)" w:date="2024-02-28T12:02:00Z"/>
        </w:rPr>
      </w:pPr>
      <w:ins w:id="419" w:author="Bieshoy Awad (ESO)" w:date="2024-02-28T12:02:00Z">
        <w:r>
          <w:t xml:space="preserve">It is not clear whether Generators consistently meet the expectation that they review their compliance position while taking into account potential changes to the maximum temporary overvoltage that could reasonably be expected. </w:t>
        </w:r>
      </w:ins>
    </w:p>
    <w:p w14:paraId="1DEF4B3F" w14:textId="77777777" w:rsidR="00913930" w:rsidRDefault="00913930" w:rsidP="00913930">
      <w:pPr>
        <w:pStyle w:val="ListParagraph"/>
        <w:numPr>
          <w:ilvl w:val="0"/>
          <w:numId w:val="59"/>
        </w:numPr>
        <w:spacing w:before="0" w:after="160" w:line="259" w:lineRule="auto"/>
        <w:rPr>
          <w:ins w:id="420" w:author="Bieshoy Awad (ESO)" w:date="2024-02-28T12:02:00Z"/>
        </w:rPr>
      </w:pPr>
      <w:ins w:id="421" w:author="Bieshoy Awad (ESO)" w:date="2024-02-28T12:02:00Z">
        <w:r>
          <w:lastRenderedPageBreak/>
          <w:t>There could be a risk that some Generators’ plant may be exposed to a level of overvoltage that they could not be reasonably expected to withstand.</w:t>
        </w:r>
      </w:ins>
    </w:p>
    <w:p w14:paraId="00267294" w14:textId="77777777" w:rsidR="00913930" w:rsidRDefault="00913930" w:rsidP="00913930">
      <w:pPr>
        <w:pStyle w:val="ListParagraph"/>
        <w:numPr>
          <w:ilvl w:val="0"/>
          <w:numId w:val="59"/>
        </w:numPr>
        <w:spacing w:before="0" w:after="160" w:line="259" w:lineRule="auto"/>
        <w:rPr>
          <w:ins w:id="422" w:author="Bieshoy Awad (ESO)" w:date="2024-02-28T12:02:00Z"/>
        </w:rPr>
      </w:pPr>
      <w:ins w:id="423" w:author="Bieshoy Awad (ESO)" w:date="2024-02-28T12:02:00Z">
        <w:r>
          <w:t>Failure to ride through a temporary overvoltage is likely to mean that some secured events could result in the simultaneous loss of multiple power stations.</w:t>
        </w:r>
      </w:ins>
    </w:p>
    <w:p w14:paraId="5E063E34" w14:textId="77777777" w:rsidR="00913930" w:rsidRDefault="00913930" w:rsidP="00913930">
      <w:pPr>
        <w:spacing w:after="160"/>
        <w:jc w:val="both"/>
        <w:rPr>
          <w:ins w:id="424" w:author="Bieshoy Awad (ESO)" w:date="2024-02-28T12:02:00Z"/>
          <w:u w:val="single"/>
        </w:rPr>
      </w:pPr>
    </w:p>
    <w:p w14:paraId="308D31B3" w14:textId="77777777" w:rsidR="00913930" w:rsidRPr="00B02E7C" w:rsidRDefault="00913930" w:rsidP="00913930">
      <w:pPr>
        <w:spacing w:after="160"/>
        <w:jc w:val="both"/>
        <w:rPr>
          <w:ins w:id="425" w:author="Bieshoy Awad (ESO)" w:date="2024-02-28T12:02:00Z"/>
          <w:u w:val="single"/>
        </w:rPr>
      </w:pPr>
      <w:ins w:id="426" w:author="Bieshoy Awad (ESO)" w:date="2024-02-28T12:02:00Z">
        <w:r>
          <w:rPr>
            <w:u w:val="single"/>
          </w:rPr>
          <w:t>The Proposal - General</w:t>
        </w:r>
      </w:ins>
    </w:p>
    <w:p w14:paraId="33B87BF7" w14:textId="77777777" w:rsidR="00913930" w:rsidRDefault="00913930" w:rsidP="00913930">
      <w:pPr>
        <w:spacing w:after="160"/>
        <w:rPr>
          <w:ins w:id="427" w:author="Bieshoy Awad (ESO)" w:date="2024-02-28T12:02:00Z"/>
        </w:rPr>
      </w:pPr>
      <w:ins w:id="428" w:author="Bieshoy Awad (ESO)" w:date="2024-02-28T12:02:00Z">
        <w:r>
          <w:t>To address the issues described above, it is proposed to</w:t>
        </w:r>
      </w:ins>
    </w:p>
    <w:p w14:paraId="477887B3" w14:textId="77777777" w:rsidR="00913930" w:rsidRDefault="00913930" w:rsidP="00913930">
      <w:pPr>
        <w:pStyle w:val="ListParagraph"/>
        <w:numPr>
          <w:ilvl w:val="0"/>
          <w:numId w:val="60"/>
        </w:numPr>
        <w:spacing w:after="160"/>
        <w:rPr>
          <w:ins w:id="429" w:author="Bieshoy Awad (ESO)" w:date="2024-02-28T12:02:00Z"/>
        </w:rPr>
      </w:pPr>
      <w:ins w:id="430" w:author="Bieshoy Awad (ESO)" w:date="2024-02-28T12:02:00Z">
        <w:r>
          <w:t xml:space="preserve">Specify an upper limit on the magnitude and the duration of any overvoltage Users may experience. Beyond this level, the requirement to ride through a fault would not apply. This is to </w:t>
        </w:r>
      </w:ins>
    </w:p>
    <w:p w14:paraId="75FAB71D" w14:textId="77777777" w:rsidR="00913930" w:rsidRDefault="00913930" w:rsidP="00913930">
      <w:pPr>
        <w:pStyle w:val="ListParagraph"/>
        <w:numPr>
          <w:ilvl w:val="0"/>
          <w:numId w:val="40"/>
        </w:numPr>
        <w:spacing w:after="160"/>
        <w:ind w:left="1560"/>
        <w:rPr>
          <w:ins w:id="431" w:author="Bieshoy Awad (ESO)" w:date="2024-02-28T12:02:00Z"/>
        </w:rPr>
      </w:pPr>
      <w:ins w:id="432" w:author="Bieshoy Awad (ESO)" w:date="2024-02-28T12:02:00Z">
        <w:r>
          <w:t>cap the risk that an existing plant may require significant investment to remain compliant if the system changes, and</w:t>
        </w:r>
      </w:ins>
    </w:p>
    <w:p w14:paraId="2E4FD29D" w14:textId="77777777" w:rsidR="00913930" w:rsidRDefault="00913930" w:rsidP="00913930">
      <w:pPr>
        <w:pStyle w:val="ListParagraph"/>
        <w:numPr>
          <w:ilvl w:val="0"/>
          <w:numId w:val="40"/>
        </w:numPr>
        <w:spacing w:after="160"/>
        <w:ind w:left="1560"/>
        <w:rPr>
          <w:ins w:id="433" w:author="Bieshoy Awad (ESO)" w:date="2024-02-28T12:02:00Z"/>
        </w:rPr>
      </w:pPr>
      <w:ins w:id="434" w:author="Bieshoy Awad (ESO)" w:date="2024-02-28T12:02:00Z">
        <w:r>
          <w:t>ensure that no Generators’ plant would be expected to remain through an overvoltage they wouldn’t be reasonably expected to withstand.</w:t>
        </w:r>
      </w:ins>
    </w:p>
    <w:p w14:paraId="474FAD46" w14:textId="77777777" w:rsidR="00913930" w:rsidRDefault="00913930" w:rsidP="00913930">
      <w:pPr>
        <w:pStyle w:val="ListParagraph"/>
        <w:numPr>
          <w:ilvl w:val="0"/>
          <w:numId w:val="60"/>
        </w:numPr>
        <w:spacing w:after="160"/>
        <w:rPr>
          <w:ins w:id="435" w:author="Bieshoy Awad (ESO)" w:date="2024-02-28T12:02:00Z"/>
        </w:rPr>
      </w:pPr>
      <w:ins w:id="436" w:author="Bieshoy Awad (ESO)" w:date="2024-02-28T12:02:00Z">
        <w:r>
          <w:t>Ensure that there is an obligation on Transmission Owners to ensure that no Users’ plant experience overvoltage beyond the limits agreed.  This is to guarantee that, following any secured event, no plant would trip due to overvoltage.</w:t>
        </w:r>
      </w:ins>
    </w:p>
    <w:p w14:paraId="56B720E8" w14:textId="77777777" w:rsidR="00913930" w:rsidRDefault="00913930" w:rsidP="00913930">
      <w:pPr>
        <w:pStyle w:val="ListParagraph"/>
        <w:numPr>
          <w:ilvl w:val="0"/>
          <w:numId w:val="60"/>
        </w:numPr>
        <w:spacing w:after="160"/>
        <w:rPr>
          <w:ins w:id="437" w:author="Bieshoy Awad (ESO)" w:date="2024-02-28T12:02:00Z"/>
        </w:rPr>
      </w:pPr>
      <w:ins w:id="438" w:author="Bieshoy Awad (ESO)" w:date="2024-02-28T12:02:00Z">
        <w:r>
          <w:t xml:space="preserve">Explicitly state that faults and voltage dips may include subsequent temporary overvoltage. This is to ensure that the requirements to ride through a fault or a voltage dip applies through any subsequent overvoltage. </w:t>
        </w:r>
      </w:ins>
    </w:p>
    <w:p w14:paraId="4A765340" w14:textId="77777777" w:rsidR="00913930" w:rsidRDefault="00913930" w:rsidP="00913930">
      <w:pPr>
        <w:pStyle w:val="ListParagraph"/>
        <w:numPr>
          <w:ilvl w:val="0"/>
          <w:numId w:val="60"/>
        </w:numPr>
        <w:spacing w:after="160"/>
        <w:rPr>
          <w:ins w:id="439" w:author="Bieshoy Awad (ESO)" w:date="2024-02-28T12:02:00Z"/>
        </w:rPr>
      </w:pPr>
      <w:ins w:id="440" w:author="Bieshoy Awad (ESO)" w:date="2024-02-28T12:02:00Z">
        <w:r>
          <w:t>Ensure that there is an obligation on Generators to actively control the voltage during temporary overvoltage events. This is to further reduce the risk of tripping due to a temporary overvoltage and to reduce the investment Transmission Owners may need to ensure the limits agreed are met.</w:t>
        </w:r>
      </w:ins>
    </w:p>
    <w:p w14:paraId="38649877" w14:textId="77777777" w:rsidR="00913930" w:rsidRDefault="00913930" w:rsidP="00913930">
      <w:pPr>
        <w:pStyle w:val="ListParagraph"/>
        <w:numPr>
          <w:ilvl w:val="0"/>
          <w:numId w:val="60"/>
        </w:numPr>
        <w:spacing w:after="160"/>
        <w:rPr>
          <w:ins w:id="441" w:author="Bieshoy Awad (ESO)" w:date="2024-02-28T12:02:00Z"/>
        </w:rPr>
      </w:pPr>
      <w:ins w:id="442" w:author="Bieshoy Awad (ESO)" w:date="2024-02-28T12:02:00Z">
        <w:r>
          <w:t xml:space="preserve">Ensure that the plant would be compliant if it is capable of riding through a post fault overvoltage of a magnitude and duration that is up to </w:t>
        </w:r>
      </w:ins>
    </w:p>
    <w:p w14:paraId="0639DB62" w14:textId="77777777" w:rsidR="00913930" w:rsidRDefault="00913930" w:rsidP="00913930">
      <w:pPr>
        <w:pStyle w:val="ListParagraph"/>
        <w:numPr>
          <w:ilvl w:val="0"/>
          <w:numId w:val="40"/>
        </w:numPr>
        <w:spacing w:after="160"/>
        <w:ind w:left="1560"/>
        <w:rPr>
          <w:ins w:id="443" w:author="Bieshoy Awad (ESO)" w:date="2024-02-28T12:02:00Z"/>
        </w:rPr>
      </w:pPr>
      <w:ins w:id="444" w:author="Bieshoy Awad (ESO)" w:date="2024-02-28T12:02:00Z">
        <w:r>
          <w:t>the values agreed as a limit on the magnitude and duration of temporary overvoltage, or</w:t>
        </w:r>
      </w:ins>
    </w:p>
    <w:p w14:paraId="74A20362" w14:textId="77777777" w:rsidR="00913930" w:rsidRDefault="00913930" w:rsidP="00913930">
      <w:pPr>
        <w:pStyle w:val="ListParagraph"/>
        <w:numPr>
          <w:ilvl w:val="0"/>
          <w:numId w:val="40"/>
        </w:numPr>
        <w:spacing w:after="160"/>
        <w:ind w:left="1560"/>
        <w:rPr>
          <w:ins w:id="445" w:author="Bieshoy Awad (ESO)" w:date="2024-02-28T12:02:00Z"/>
        </w:rPr>
      </w:pPr>
      <w:ins w:id="446" w:author="Bieshoy Awad (ESO)" w:date="2024-02-28T12:02:00Z">
        <w:r>
          <w:t xml:space="preserve">the value that reflects the worst-case overvoltage that the plant would be exposed to in real time. </w:t>
        </w:r>
      </w:ins>
    </w:p>
    <w:p w14:paraId="0668BD11" w14:textId="77777777" w:rsidR="00913930" w:rsidRDefault="00913930" w:rsidP="00913930">
      <w:pPr>
        <w:spacing w:after="160"/>
        <w:ind w:left="720"/>
        <w:rPr>
          <w:ins w:id="447" w:author="Bieshoy Awad (ESO)" w:date="2024-02-28T12:02:00Z"/>
        </w:rPr>
      </w:pPr>
      <w:ins w:id="448" w:author="Bieshoy Awad (ESO)" w:date="2024-02-28T12:02:00Z">
        <w:r>
          <w:t xml:space="preserve">This is to provide Generators with clarity in relation to new generation plant while ensuring they are not required to undertake any investment in relation to existing plant unless there is a real need for such investment. </w:t>
        </w:r>
      </w:ins>
    </w:p>
    <w:p w14:paraId="7B29EF64" w14:textId="77777777" w:rsidR="00913930" w:rsidRDefault="00913930" w:rsidP="00913930">
      <w:pPr>
        <w:spacing w:after="160"/>
        <w:rPr>
          <w:ins w:id="449" w:author="Bieshoy Awad (ESO)" w:date="2024-02-28T12:02:00Z"/>
          <w:color w:val="FF0000"/>
          <w:highlight w:val="yellow"/>
          <w:u w:val="single"/>
          <w:rPrChange w:id="450" w:author="Bieshoy Awad (ESO)" w:date="2024-02-27T12:49:00Z">
            <w:rPr>
              <w:ins w:id="451" w:author="Bieshoy Awad (ESO)" w:date="2024-02-28T12:02:00Z"/>
              <w:u w:val="single"/>
            </w:rPr>
          </w:rPrChange>
        </w:rPr>
      </w:pPr>
    </w:p>
    <w:p w14:paraId="12D1D4B4" w14:textId="77777777" w:rsidR="00913930" w:rsidRDefault="00913930">
      <w:pPr>
        <w:spacing w:after="160"/>
        <w:rPr>
          <w:ins w:id="452" w:author="Bieshoy Awad (ESO)" w:date="2024-02-28T12:02:00Z"/>
        </w:rPr>
        <w:pPrChange w:id="453" w:author="Bieshoy Awad (ESO)" w:date="2024-02-27T12:49:00Z">
          <w:pPr>
            <w:pStyle w:val="ListParagraph"/>
            <w:numPr>
              <w:numId w:val="41"/>
            </w:numPr>
            <w:spacing w:after="160"/>
            <w:ind w:left="851" w:hanging="360"/>
            <w:jc w:val="both"/>
          </w:pPr>
        </w:pPrChange>
      </w:pPr>
      <w:ins w:id="454" w:author="Bieshoy Awad (ESO)" w:date="2024-02-28T12:02:00Z">
        <w:r w:rsidRPr="00EF62E4">
          <w:rPr>
            <w:color w:val="FF0000"/>
            <w:highlight w:val="yellow"/>
            <w:u w:val="single"/>
          </w:rPr>
          <w:t xml:space="preserve">The consultation document is yet to be developed </w:t>
        </w:r>
        <w:r>
          <w:rPr>
            <w:color w:val="FF0000"/>
            <w:highlight w:val="yellow"/>
            <w:u w:val="single"/>
          </w:rPr>
          <w:t xml:space="preserve">beyond this point </w:t>
        </w:r>
        <w:r w:rsidRPr="00EF62E4">
          <w:rPr>
            <w:color w:val="FF0000"/>
            <w:highlight w:val="yellow"/>
            <w:u w:val="single"/>
          </w:rPr>
          <w:t>to accommodate the development of the proposal to deal with overvoltages</w:t>
        </w:r>
      </w:ins>
    </w:p>
    <w:p w14:paraId="16D9BD28" w14:textId="77777777" w:rsidR="00913930" w:rsidRPr="00150855" w:rsidRDefault="00913930" w:rsidP="00913930">
      <w:pPr>
        <w:spacing w:after="160"/>
        <w:jc w:val="both"/>
        <w:rPr>
          <w:ins w:id="455" w:author="Bieshoy Awad (ESO)" w:date="2024-02-28T12:02:00Z"/>
          <w:u w:val="single"/>
        </w:rPr>
      </w:pPr>
      <w:ins w:id="456" w:author="Bieshoy Awad (ESO)" w:date="2024-02-28T12:02:00Z">
        <w:r>
          <w:rPr>
            <w:u w:val="single"/>
          </w:rPr>
          <w:t>The Proposal – Specification of Temporary Overvoltage Limits</w:t>
        </w:r>
      </w:ins>
    </w:p>
    <w:p w14:paraId="3A3A711D" w14:textId="34D6DF51" w:rsidR="00913930" w:rsidRDefault="00913930" w:rsidP="00913930">
      <w:pPr>
        <w:spacing w:after="160"/>
        <w:jc w:val="both"/>
        <w:rPr>
          <w:ins w:id="457" w:author="Bieshoy Awad (ESO)" w:date="2024-02-28T12:02:00Z"/>
        </w:rPr>
      </w:pPr>
      <w:ins w:id="458" w:author="Bieshoy Awad (ESO)" w:date="2024-02-28T12:02:00Z">
        <w:r>
          <w:t xml:space="preserve">Similar to </w:t>
        </w:r>
      </w:ins>
      <w:ins w:id="459" w:author="Bieshoy Awad (ESO)" w:date="2024-02-28T16:37:00Z">
        <w:r w:rsidR="009D0835">
          <w:t xml:space="preserve">the limits applicable for </w:t>
        </w:r>
      </w:ins>
      <w:ins w:id="460" w:author="Bieshoy Awad (ESO)" w:date="2024-02-28T12:02:00Z">
        <w:r>
          <w:t>steady state voltage</w:t>
        </w:r>
      </w:ins>
      <w:ins w:id="461" w:author="Bieshoy Awad (ESO)" w:date="2024-02-28T16:37:00Z">
        <w:r w:rsidR="009D0835">
          <w:t>s</w:t>
        </w:r>
        <w:r w:rsidR="004E44F9">
          <w:t xml:space="preserve"> and</w:t>
        </w:r>
      </w:ins>
      <w:ins w:id="462" w:author="Bieshoy Awad (ESO)" w:date="2024-02-28T12:02:00Z">
        <w:r>
          <w:t xml:space="preserve"> voltage transients </w:t>
        </w:r>
      </w:ins>
      <w:ins w:id="463" w:author="Bieshoy Awad (ESO)" w:date="2024-02-28T16:37:00Z">
        <w:r w:rsidR="004E44F9">
          <w:t xml:space="preserve">following planned events, </w:t>
        </w:r>
      </w:ins>
      <w:ins w:id="464" w:author="Bieshoy Awad (ESO)" w:date="2024-02-28T12:02:00Z">
        <w:r>
          <w:t>The limits on temporary overvoltage that User’s plant would be exposed to constitute a c system characteristic. Therefore it will have to be specified in Section</w:t>
        </w:r>
      </w:ins>
    </w:p>
    <w:p w14:paraId="6F12273F" w14:textId="77777777" w:rsidR="00913930" w:rsidRPr="002313EE" w:rsidRDefault="00913930" w:rsidP="00913930">
      <w:pPr>
        <w:ind w:left="1440" w:hanging="1440"/>
        <w:rPr>
          <w:ins w:id="465" w:author="Bieshoy Awad (ESO)" w:date="2024-02-28T12:02:00Z"/>
          <w:color w:val="FF0000"/>
        </w:rPr>
      </w:pPr>
      <w:ins w:id="466" w:author="Bieshoy Awad (ESO)" w:date="2024-02-28T12:02:00Z">
        <w:r w:rsidRPr="002313EE">
          <w:rPr>
            <w:color w:val="FF0000"/>
          </w:rPr>
          <w:lastRenderedPageBreak/>
          <w:t xml:space="preserve">CC.6.1.11 </w:t>
        </w:r>
        <w:r>
          <w:rPr>
            <w:color w:val="FF0000"/>
          </w:rPr>
          <w:tab/>
        </w:r>
        <w:r w:rsidRPr="002313EE">
          <w:rPr>
            <w:color w:val="FF0000"/>
          </w:rPr>
          <w:t xml:space="preserve">Under normal operating conditions following any unplanned </w:t>
        </w:r>
        <w:r w:rsidRPr="00EC747A">
          <w:rPr>
            <w:b/>
            <w:bCs/>
            <w:color w:val="FF0000"/>
          </w:rPr>
          <w:t>Secured Event</w:t>
        </w:r>
        <w:r w:rsidRPr="002313EE">
          <w:rPr>
            <w:color w:val="FF0000"/>
          </w:rPr>
          <w:t xml:space="preserve">, the magnitude of any temporary power frequency overvoltage at a </w:t>
        </w:r>
        <w:r w:rsidRPr="00EC747A">
          <w:rPr>
            <w:b/>
            <w:bCs/>
            <w:color w:val="FF0000"/>
          </w:rPr>
          <w:t>Connection Site</w:t>
        </w:r>
        <w:r>
          <w:rPr>
            <w:color w:val="FF0000"/>
          </w:rPr>
          <w:t xml:space="preserve"> on the </w:t>
        </w:r>
        <w:r w:rsidRPr="00EC747A">
          <w:rPr>
            <w:b/>
            <w:bCs/>
            <w:color w:val="FF0000"/>
          </w:rPr>
          <w:t>Onshore Transmission System</w:t>
        </w:r>
        <w:r>
          <w:rPr>
            <w:color w:val="FF0000"/>
          </w:rPr>
          <w:t xml:space="preserve"> with a </w:t>
        </w:r>
        <w:r w:rsidRPr="00EC747A">
          <w:rPr>
            <w:b/>
            <w:bCs/>
            <w:color w:val="FF0000"/>
          </w:rPr>
          <w:t>GB Code User</w:t>
        </w:r>
        <w:r>
          <w:rPr>
            <w:color w:val="FF0000"/>
          </w:rPr>
          <w:t xml:space="preserve"> (and </w:t>
        </w:r>
        <w:r w:rsidRPr="00891ABB">
          <w:rPr>
            <w:color w:val="FF0000"/>
          </w:rPr>
          <w:t>in the case of</w:t>
        </w:r>
        <w:r>
          <w:rPr>
            <w:color w:val="FF0000"/>
          </w:rPr>
          <w:t xml:space="preserve"> </w:t>
        </w:r>
        <w:r w:rsidRPr="00EC747A">
          <w:rPr>
            <w:b/>
            <w:bCs/>
            <w:color w:val="FF0000"/>
          </w:rPr>
          <w:t>OTSDUW Plant and Apparatus</w:t>
        </w:r>
        <w:r w:rsidRPr="00891ABB">
          <w:rPr>
            <w:color w:val="FF0000"/>
          </w:rPr>
          <w:t xml:space="preserve">, a </w:t>
        </w:r>
        <w:r w:rsidRPr="00EC747A">
          <w:rPr>
            <w:b/>
            <w:bCs/>
            <w:color w:val="FF0000"/>
          </w:rPr>
          <w:t>Transmission Interface Point</w:t>
        </w:r>
        <w:r w:rsidRPr="00891ABB">
          <w:rPr>
            <w:color w:val="FF0000"/>
          </w:rPr>
          <w:t xml:space="preserve">) </w:t>
        </w:r>
        <w:r>
          <w:rPr>
            <w:color w:val="FF0000"/>
          </w:rPr>
          <w:t>m</w:t>
        </w:r>
        <w:r w:rsidRPr="002313EE">
          <w:rPr>
            <w:color w:val="FF0000"/>
          </w:rPr>
          <w:t xml:space="preserve">easured in per unit with basis equal to the </w:t>
        </w:r>
        <w:r>
          <w:rPr>
            <w:color w:val="FF0000"/>
          </w:rPr>
          <w:t xml:space="preserve">nominal voltage </w:t>
        </w:r>
        <w:r w:rsidRPr="002313EE">
          <w:rPr>
            <w:color w:val="FF0000"/>
          </w:rPr>
          <w:t>at the site shall not exceed the levels specified in Figure</w:t>
        </w:r>
        <w:r>
          <w:rPr>
            <w:color w:val="FF0000"/>
          </w:rPr>
          <w:t xml:space="preserve"> CC.6.1.11. Where the </w:t>
        </w:r>
        <w:r w:rsidRPr="00EC747A">
          <w:rPr>
            <w:b/>
            <w:bCs/>
            <w:color w:val="FF0000"/>
          </w:rPr>
          <w:t>Secured Event</w:t>
        </w:r>
        <w:r>
          <w:rPr>
            <w:color w:val="FF0000"/>
          </w:rPr>
          <w:t xml:space="preserve"> is a fault, the duration of the overvoltage is measured from the time of fault clearance</w:t>
        </w:r>
        <w:commentRangeStart w:id="467"/>
        <w:r>
          <w:rPr>
            <w:color w:val="FF0000"/>
          </w:rPr>
          <w:t xml:space="preserve">. For a </w:t>
        </w:r>
        <w:r w:rsidRPr="00EC747A">
          <w:rPr>
            <w:b/>
            <w:bCs/>
            <w:color w:val="FF0000"/>
          </w:rPr>
          <w:t>User</w:t>
        </w:r>
        <w:r>
          <w:rPr>
            <w:b/>
            <w:bCs/>
            <w:color w:val="FF0000"/>
          </w:rPr>
          <w:t>’s</w:t>
        </w:r>
        <w:r w:rsidRPr="00EC747A">
          <w:rPr>
            <w:b/>
            <w:bCs/>
            <w:color w:val="FF0000"/>
          </w:rPr>
          <w:t xml:space="preserve"> Site</w:t>
        </w:r>
        <w:r>
          <w:rPr>
            <w:color w:val="FF0000"/>
          </w:rPr>
          <w:t xml:space="preserve"> connected at a voltage level below 275kV in </w:t>
        </w:r>
        <w:r w:rsidRPr="00EC747A">
          <w:rPr>
            <w:b/>
            <w:bCs/>
            <w:color w:val="FF0000"/>
          </w:rPr>
          <w:t>England and Wales</w:t>
        </w:r>
        <w:r>
          <w:rPr>
            <w:color w:val="FF0000"/>
          </w:rPr>
          <w:t xml:space="preserve"> or below 132kV </w:t>
        </w:r>
      </w:ins>
      <w:commentRangeEnd w:id="467"/>
      <w:r w:rsidR="00EA3428">
        <w:rPr>
          <w:rStyle w:val="CommentReference"/>
          <w:rFonts w:ascii="Arial" w:eastAsia="Times New Roman" w:hAnsi="Arial" w:cs="Times New Roman"/>
          <w:lang w:eastAsia="en-GB"/>
        </w:rPr>
        <w:commentReference w:id="467"/>
      </w:r>
      <w:ins w:id="468" w:author="Bieshoy Awad (ESO)" w:date="2024-02-28T12:02:00Z">
        <w:r>
          <w:rPr>
            <w:color w:val="FF0000"/>
          </w:rPr>
          <w:t xml:space="preserve">in </w:t>
        </w:r>
        <w:r w:rsidRPr="00EC747A">
          <w:rPr>
            <w:b/>
            <w:bCs/>
            <w:color w:val="FF0000"/>
          </w:rPr>
          <w:t>Scotland</w:t>
        </w:r>
        <w:r>
          <w:rPr>
            <w:color w:val="FF0000"/>
          </w:rPr>
          <w:t xml:space="preserve">, the temporary </w:t>
        </w:r>
        <w:r w:rsidRPr="002313EE">
          <w:rPr>
            <w:color w:val="FF0000"/>
          </w:rPr>
          <w:t>power frequency overvoltage</w:t>
        </w:r>
        <w:r>
          <w:rPr>
            <w:color w:val="FF0000"/>
          </w:rPr>
          <w:t xml:space="preserve"> limits will be met at the closet node at 400kV or 275kV in </w:t>
        </w:r>
        <w:r>
          <w:rPr>
            <w:b/>
            <w:bCs/>
            <w:color w:val="FF0000"/>
          </w:rPr>
          <w:t>England and Wales</w:t>
        </w:r>
        <w:r>
          <w:rPr>
            <w:color w:val="FF0000"/>
          </w:rPr>
          <w:t xml:space="preserve"> or at 400kV or 275kV or 132kV in </w:t>
        </w:r>
        <w:r>
          <w:rPr>
            <w:b/>
            <w:bCs/>
            <w:color w:val="FF0000"/>
          </w:rPr>
          <w:t>Scotland</w:t>
        </w:r>
        <w:r>
          <w:rPr>
            <w:color w:val="FF0000"/>
          </w:rPr>
          <w:t xml:space="preserve">. </w:t>
        </w:r>
      </w:ins>
    </w:p>
    <w:p w14:paraId="26788131" w14:textId="77777777" w:rsidR="00913930" w:rsidRDefault="00913930" w:rsidP="00913930">
      <w:pPr>
        <w:jc w:val="center"/>
        <w:rPr>
          <w:ins w:id="469" w:author="Bieshoy Awad (ESO)" w:date="2024-02-28T12:02:00Z"/>
        </w:rPr>
      </w:pPr>
      <w:ins w:id="470" w:author="Bieshoy Awad (ESO)" w:date="2024-02-28T12:02:00Z">
        <w:r w:rsidRPr="008C425E">
          <w:rPr>
            <w:noProof/>
          </w:rPr>
          <w:drawing>
            <wp:inline distT="0" distB="0" distL="0" distR="0" wp14:anchorId="592E972F" wp14:editId="6B6AC767">
              <wp:extent cx="4755893" cy="3111406"/>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4759417" cy="3113711"/>
                      </a:xfrm>
                      <a:prstGeom prst="rect">
                        <a:avLst/>
                      </a:prstGeom>
                      <a:noFill/>
                      <a:ln>
                        <a:noFill/>
                      </a:ln>
                    </pic:spPr>
                  </pic:pic>
                </a:graphicData>
              </a:graphic>
            </wp:inline>
          </w:drawing>
        </w:r>
      </w:ins>
    </w:p>
    <w:p w14:paraId="7800FE74" w14:textId="77777777" w:rsidR="00913930" w:rsidRPr="00463AA3" w:rsidRDefault="00913930" w:rsidP="00913930">
      <w:pPr>
        <w:jc w:val="center"/>
        <w:rPr>
          <w:ins w:id="471" w:author="Bieshoy Awad (ESO)" w:date="2024-02-28T12:02:00Z"/>
          <w:color w:val="FF0000"/>
        </w:rPr>
      </w:pPr>
      <w:ins w:id="472" w:author="Bieshoy Awad (ESO)" w:date="2024-02-28T12:02:00Z">
        <w:r w:rsidRPr="00463AA3">
          <w:rPr>
            <w:color w:val="FF0000"/>
          </w:rPr>
          <w:t>Figure CC.6.1.11</w:t>
        </w:r>
      </w:ins>
    </w:p>
    <w:p w14:paraId="308B26B9" w14:textId="77777777" w:rsidR="007D6B6D" w:rsidRPr="003E6C75" w:rsidRDefault="007D6B6D" w:rsidP="007D6B6D">
      <w:pPr>
        <w:spacing w:after="160"/>
        <w:rPr>
          <w:ins w:id="473" w:author="ESO Code Admin" w:date="2023-12-12T16:37:00Z"/>
          <w:u w:val="single"/>
        </w:rPr>
      </w:pPr>
    </w:p>
    <w:p w14:paraId="436AF18B" w14:textId="56E814F7" w:rsidR="00B37358" w:rsidRPr="003E6C75" w:rsidDel="007D6B6D" w:rsidRDefault="00B37358" w:rsidP="003E6C75">
      <w:pPr>
        <w:spacing w:after="160" w:line="240" w:lineRule="auto"/>
        <w:jc w:val="both"/>
        <w:textAlignment w:val="baseline"/>
        <w:rPr>
          <w:del w:id="474" w:author="ESO Code Admin" w:date="2023-12-12T16:37:00Z"/>
        </w:rPr>
      </w:pPr>
      <w:del w:id="475" w:author="ESO Code Admin" w:date="2023-12-12T16:37:00Z">
        <w:r w:rsidDel="007D6B6D">
          <w:delText xml:space="preserve">Active Power output or in the case of OTSDUW Plant and Apparatus, Active Power transfer capability, shall be restored to </w:delText>
        </w:r>
        <w:r w:rsidRPr="00462F24" w:rsidDel="007D6B6D">
          <w:rPr>
            <w:color w:val="FF0000"/>
          </w:rPr>
          <w:delText>either</w:delText>
        </w:r>
        <w:r w:rsidDel="007D6B6D">
          <w:delText xml:space="preserve"> at least 90% of the level available immediately before the fault </w:delText>
        </w:r>
        <w:r w:rsidRPr="00FC6DD1" w:rsidDel="007D6B6D">
          <w:rPr>
            <w:color w:val="FF0000"/>
          </w:rPr>
          <w:delText xml:space="preserve">or the level available immediately before the fault within a tolerance of plus or minus </w:delText>
        </w:r>
        <w:commentRangeStart w:id="476"/>
        <w:r w:rsidRPr="00FC6DD1" w:rsidDel="007D6B6D">
          <w:rPr>
            <w:color w:val="FF0000"/>
          </w:rPr>
          <w:delText>5%</w:delText>
        </w:r>
        <w:commentRangeEnd w:id="476"/>
        <w:r w:rsidDel="007D6B6D">
          <w:rPr>
            <w:rStyle w:val="CommentReference"/>
          </w:rPr>
          <w:commentReference w:id="476"/>
        </w:r>
        <w:r w:rsidRPr="00FC6DD1" w:rsidDel="007D6B6D">
          <w:rPr>
            <w:color w:val="FF0000"/>
          </w:rPr>
          <w:delText xml:space="preserve"> of the Registered Capacity</w:delText>
        </w:r>
        <w:r w:rsidDel="007D6B6D">
          <w:rPr>
            <w:color w:val="FF0000"/>
          </w:rPr>
          <w:delText xml:space="preserve"> whichever is feasible</w:delText>
        </w:r>
        <w:r w:rsidR="00C44430" w:rsidDel="007D6B6D">
          <w:rPr>
            <w:color w:val="FF0000"/>
          </w:rPr>
          <w:delText>…</w:delText>
        </w:r>
      </w:del>
    </w:p>
    <w:p w14:paraId="2A0A69B0" w14:textId="7447CB4D" w:rsidR="003E6C75" w:rsidRPr="003E6C75" w:rsidDel="007D6B6D" w:rsidRDefault="003E6C75" w:rsidP="003E6C75">
      <w:pPr>
        <w:spacing w:after="160" w:line="240" w:lineRule="auto"/>
        <w:ind w:left="426" w:right="565"/>
        <w:jc w:val="both"/>
        <w:textAlignment w:val="baseline"/>
        <w:rPr>
          <w:del w:id="477" w:author="ESO Code Admin" w:date="2023-12-12T16:37:00Z"/>
          <w:b/>
        </w:rPr>
      </w:pPr>
      <w:bookmarkStart w:id="478" w:name="_Hlk89193025"/>
    </w:p>
    <w:p w14:paraId="768DA4B5" w14:textId="4FD60944" w:rsidR="003E6C75" w:rsidRPr="003E6C75" w:rsidDel="007D6B6D" w:rsidRDefault="0075018F" w:rsidP="008579E6">
      <w:pPr>
        <w:keepNext/>
        <w:spacing w:after="160"/>
        <w:rPr>
          <w:del w:id="479" w:author="ESO Code Admin" w:date="2023-12-12T16:37:00Z"/>
          <w:u w:val="single"/>
        </w:rPr>
      </w:pPr>
      <w:commentRangeStart w:id="480"/>
      <w:del w:id="481" w:author="ESO Code Admin" w:date="2023-12-12T16:37:00Z">
        <w:r w:rsidDel="007D6B6D">
          <w:rPr>
            <w:u w:val="single"/>
          </w:rPr>
          <w:delText>Above section</w:delText>
        </w:r>
        <w:commentRangeEnd w:id="480"/>
        <w:r w:rsidR="00795C10" w:rsidDel="007D6B6D">
          <w:rPr>
            <w:rStyle w:val="CommentReference"/>
            <w:rFonts w:ascii="Arial" w:eastAsia="Times New Roman" w:hAnsi="Arial" w:cs="Times New Roman"/>
            <w:lang w:eastAsia="en-GB"/>
          </w:rPr>
          <w:commentReference w:id="480"/>
        </w:r>
        <w:r w:rsidR="003E6C75" w:rsidRPr="003E6C75" w:rsidDel="007D6B6D">
          <w:rPr>
            <w:u w:val="single"/>
          </w:rPr>
          <w:delText xml:space="preserve">Voltage Protection Settings </w:delText>
        </w:r>
        <w:bookmarkEnd w:id="478"/>
      </w:del>
    </w:p>
    <w:p w14:paraId="32F4AC77" w14:textId="4DC6D6C3" w:rsidR="003E6C75" w:rsidRPr="003E6C75" w:rsidDel="007D6B6D" w:rsidRDefault="003E6C75" w:rsidP="00001844">
      <w:pPr>
        <w:spacing w:after="160"/>
        <w:jc w:val="both"/>
        <w:rPr>
          <w:del w:id="482" w:author="ESO Code Admin" w:date="2023-12-12T16:37:00Z"/>
        </w:rPr>
      </w:pPr>
      <w:del w:id="483" w:author="ESO Code Admin" w:date="2023-12-12T16:37:00Z">
        <w:r w:rsidRPr="003E6C75" w:rsidDel="007D6B6D">
          <w:delText xml:space="preserve">The Original proposal for GC0151 included </w:delText>
        </w:r>
        <w:r w:rsidR="007D311F" w:rsidDel="007D6B6D">
          <w:delText xml:space="preserve">reviewing </w:delText>
        </w:r>
        <w:r w:rsidRPr="003E6C75" w:rsidDel="007D6B6D">
          <w:delText xml:space="preserve">the relationship between voltage and </w:delText>
        </w:r>
        <w:r w:rsidR="007D311F" w:rsidDel="007D6B6D">
          <w:delText xml:space="preserve">the </w:delText>
        </w:r>
        <w:r w:rsidRPr="003E6C75" w:rsidDel="007D6B6D">
          <w:delText>FRT criteria</w:delText>
        </w:r>
        <w:r w:rsidR="007D311F" w:rsidDel="007D6B6D">
          <w:delText>.  H</w:delText>
        </w:r>
        <w:r w:rsidRPr="003E6C75" w:rsidDel="007D6B6D">
          <w:delText xml:space="preserve">owever no text was included in either the Original or WAGCM2 as it was deemed too </w:delText>
        </w:r>
        <w:r w:rsidR="00A710BA" w:rsidDel="007D6B6D">
          <w:delText xml:space="preserve">complex to resolve in </w:delText>
        </w:r>
        <w:r w:rsidRPr="003E6C75" w:rsidDel="007D6B6D">
          <w:delText>the urgent time scale.</w:delText>
        </w:r>
      </w:del>
    </w:p>
    <w:p w14:paraId="6F891CAE" w14:textId="103F1087" w:rsidR="003E6C75" w:rsidRPr="003E6C75" w:rsidDel="007D6B6D" w:rsidRDefault="003E6C75" w:rsidP="00001844">
      <w:pPr>
        <w:spacing w:after="160"/>
        <w:jc w:val="both"/>
        <w:rPr>
          <w:del w:id="484" w:author="ESO Code Admin" w:date="2023-12-12T16:37:00Z"/>
        </w:rPr>
      </w:pPr>
      <w:del w:id="485" w:author="ESO Code Admin" w:date="2023-12-12T16:37:00Z">
        <w:r w:rsidRPr="003E6C75" w:rsidDel="007D6B6D">
          <w:delText xml:space="preserve">Whilst the </w:delText>
        </w:r>
        <w:r w:rsidR="003A596D" w:rsidDel="007D6B6D">
          <w:delText>Grid Code</w:delText>
        </w:r>
        <w:r w:rsidRPr="003E6C75" w:rsidDel="007D6B6D">
          <w:delText xml:space="preserve"> defines in detail the FRT requirements for voltage dips, it is</w:delText>
        </w:r>
        <w:r w:rsidR="00C9280E" w:rsidDel="007D6B6D">
          <w:delText xml:space="preserve"> </w:delText>
        </w:r>
        <w:commentRangeStart w:id="486"/>
        <w:r w:rsidRPr="003E6C75" w:rsidDel="007D6B6D">
          <w:delText>silent</w:delText>
        </w:r>
        <w:commentRangeEnd w:id="486"/>
        <w:r w:rsidR="006E09B1" w:rsidDel="007D6B6D">
          <w:rPr>
            <w:rStyle w:val="CommentReference"/>
            <w:rFonts w:ascii="Arial" w:eastAsia="Times New Roman" w:hAnsi="Arial" w:cs="Times New Roman"/>
            <w:lang w:eastAsia="en-GB"/>
          </w:rPr>
          <w:commentReference w:id="486"/>
        </w:r>
        <w:r w:rsidRPr="003E6C75" w:rsidDel="007D6B6D">
          <w:delText xml:space="preserve"> on the need for Users or Network Operators to remain connected for t</w:delText>
        </w:r>
        <w:r w:rsidR="00B7659A" w:rsidDel="007D6B6D">
          <w:delText>emporary</w:delText>
        </w:r>
        <w:r w:rsidRPr="003E6C75" w:rsidDel="007D6B6D">
          <w:delText xml:space="preserve"> over-voltages, particularly those that are expected to occur after the clearance of a </w:delText>
        </w:r>
        <w:commentRangeStart w:id="487"/>
        <w:r w:rsidRPr="003E6C75" w:rsidDel="007D6B6D">
          <w:delText>fault</w:delText>
        </w:r>
        <w:commentRangeEnd w:id="487"/>
        <w:r w:rsidR="0095063F" w:rsidDel="007D6B6D">
          <w:rPr>
            <w:rStyle w:val="CommentReference"/>
            <w:rFonts w:ascii="Arial" w:eastAsia="Times New Roman" w:hAnsi="Arial" w:cs="Times New Roman"/>
            <w:lang w:eastAsia="en-GB"/>
          </w:rPr>
          <w:commentReference w:id="487"/>
        </w:r>
        <w:r w:rsidRPr="003E6C75" w:rsidDel="007D6B6D">
          <w:delText xml:space="preserve">. </w:delText>
        </w:r>
        <w:r w:rsidR="006B30D5" w:rsidRPr="003E6C75" w:rsidDel="007D6B6D">
          <w:delText>Therefore,</w:delText>
        </w:r>
        <w:r w:rsidRPr="003E6C75" w:rsidDel="007D6B6D">
          <w:delText xml:space="preserve"> it is possible, for example, that currently a </w:delText>
        </w:r>
        <w:r w:rsidR="001B0EE7" w:rsidDel="007D6B6D">
          <w:delText>g</w:delText>
        </w:r>
        <w:r w:rsidR="001B0EE7" w:rsidRPr="003E6C75" w:rsidDel="007D6B6D">
          <w:delText>enerat</w:delText>
        </w:r>
        <w:r w:rsidR="001B0EE7" w:rsidDel="007D6B6D">
          <w:delText>ing Plant</w:delText>
        </w:r>
        <w:r w:rsidR="001B0EE7" w:rsidRPr="003E6C75" w:rsidDel="007D6B6D">
          <w:delText xml:space="preserve"> </w:delText>
        </w:r>
        <w:r w:rsidRPr="003E6C75" w:rsidDel="007D6B6D">
          <w:delText xml:space="preserve">or </w:delText>
        </w:r>
        <w:r w:rsidR="009B37F7" w:rsidDel="007D6B6D">
          <w:delText>i</w:delText>
        </w:r>
        <w:r w:rsidRPr="003E6C75" w:rsidDel="007D6B6D">
          <w:delText xml:space="preserve">nterconnector may successfully ride through a voltage dip, but trip when the fault is cleared as the resulting over-voltage transient is sufficiently high or sustained that it could trigger over-voltage </w:delText>
        </w:r>
        <w:r w:rsidR="009B37F7" w:rsidDel="007D6B6D">
          <w:delText>P</w:delText>
        </w:r>
        <w:r w:rsidRPr="003E6C75" w:rsidDel="007D6B6D">
          <w:delText>rotection that would ordinarily be expected to be fitted by the User (or Network Operator) to protect their equipment.</w:delText>
        </w:r>
      </w:del>
    </w:p>
    <w:p w14:paraId="7A1E3C0A" w14:textId="174B3822" w:rsidR="003E6C75" w:rsidRPr="003E6C75" w:rsidDel="007D6B6D" w:rsidRDefault="003E6C75" w:rsidP="00001844">
      <w:pPr>
        <w:spacing w:after="160"/>
        <w:jc w:val="both"/>
        <w:rPr>
          <w:del w:id="488" w:author="ESO Code Admin" w:date="2023-12-12T16:37:00Z"/>
        </w:rPr>
      </w:pPr>
      <w:del w:id="489" w:author="ESO Code Admin" w:date="2023-12-12T16:37:00Z">
        <w:r w:rsidRPr="003E6C75" w:rsidDel="007D6B6D">
          <w:delText>It is also possible</w:delText>
        </w:r>
        <w:r w:rsidR="009B37F7" w:rsidDel="007D6B6D">
          <w:delText xml:space="preserve"> that</w:delText>
        </w:r>
        <w:r w:rsidRPr="003E6C75" w:rsidDel="007D6B6D">
          <w:delText xml:space="preserve"> a User site or Network Operator asset could ride through a low voltage fault but incorrectly configured protection settings result in the User site or Network Operator asset(s) tripping or de-loading.</w:delText>
        </w:r>
      </w:del>
    </w:p>
    <w:p w14:paraId="74F23D25" w14:textId="62CB36E6" w:rsidR="003E6C75" w:rsidRPr="003E6C75" w:rsidDel="007D6B6D" w:rsidRDefault="003E6C75" w:rsidP="00001844">
      <w:pPr>
        <w:spacing w:after="160"/>
        <w:jc w:val="both"/>
        <w:rPr>
          <w:del w:id="490" w:author="ESO Code Admin" w:date="2023-12-12T16:37:00Z"/>
        </w:rPr>
      </w:pPr>
      <w:commentRangeStart w:id="491"/>
      <w:del w:id="492" w:author="ESO Code Admin" w:date="2023-12-12T16:37:00Z">
        <w:r w:rsidRPr="003E6C75" w:rsidDel="007D6B6D">
          <w:delText xml:space="preserve">To provide further clarity to Users and Network Operators, it is proposed that wording along the following lines would be added to Section CC.6.3.15.3 and ECC.6.3.15.10 (‘Other Fault Ride Through Requirements’): </w:delText>
        </w:r>
      </w:del>
    </w:p>
    <w:p w14:paraId="0C20BBD7" w14:textId="79E27DF4" w:rsidR="003E6C75" w:rsidRPr="003E6C75" w:rsidDel="007D6B6D" w:rsidRDefault="003E6C75" w:rsidP="00FC4C7E">
      <w:pPr>
        <w:pStyle w:val="ListParagraph"/>
        <w:numPr>
          <w:ilvl w:val="0"/>
          <w:numId w:val="42"/>
        </w:numPr>
        <w:spacing w:after="160"/>
        <w:jc w:val="both"/>
        <w:rPr>
          <w:del w:id="493" w:author="ESO Code Admin" w:date="2023-12-12T16:37:00Z"/>
        </w:rPr>
      </w:pPr>
      <w:commentRangeStart w:id="494"/>
      <w:commentRangeStart w:id="495"/>
      <w:del w:id="496" w:author="ESO Code Admin" w:date="2023-12-12T16:37:00Z">
        <w:r w:rsidRPr="003E6C75" w:rsidDel="007D6B6D">
          <w:delText xml:space="preserve">Users and Network Operators shall ensure voltage sensitive relays installed to protect the User’s plant and / or apparatus or Network Operator’s asset are configured such that they will not prevent correct operation of the Fault-Ride-Through capability of the User’s equipment (or Network Operator’s assets) against the relevant Voltage-Time curves. For example, </w:delText>
        </w:r>
      </w:del>
    </w:p>
    <w:p w14:paraId="5ED2E345" w14:textId="03B164F6" w:rsidR="003E6C75" w:rsidRPr="003E6C75" w:rsidDel="007D6B6D" w:rsidRDefault="003E6C75" w:rsidP="00FC4C7E">
      <w:pPr>
        <w:pStyle w:val="ListParagraph"/>
        <w:numPr>
          <w:ilvl w:val="0"/>
          <w:numId w:val="41"/>
        </w:numPr>
        <w:spacing w:after="160"/>
        <w:jc w:val="both"/>
        <w:rPr>
          <w:del w:id="497" w:author="ESO Code Admin" w:date="2023-12-12T16:37:00Z"/>
        </w:rPr>
      </w:pPr>
      <w:del w:id="498" w:author="ESO Code Admin" w:date="2023-12-12T16:37:00Z">
        <w:r w:rsidRPr="003E6C75" w:rsidDel="007D6B6D">
          <w:delText xml:space="preserve">Over-voltage protection shall be configured to be insensitive to transient overvoltages of at least 1.20pu for at least 0.5 seconds. </w:delText>
        </w:r>
      </w:del>
    </w:p>
    <w:p w14:paraId="4F8632C7" w14:textId="10CC04C3" w:rsidR="00470B5B" w:rsidDel="007D6B6D" w:rsidRDefault="003E6C75" w:rsidP="00FC4C7E">
      <w:pPr>
        <w:pStyle w:val="ListParagraph"/>
        <w:numPr>
          <w:ilvl w:val="0"/>
          <w:numId w:val="41"/>
        </w:numPr>
        <w:spacing w:after="160"/>
        <w:jc w:val="both"/>
        <w:rPr>
          <w:del w:id="499" w:author="ESO Code Admin" w:date="2023-12-12T16:37:00Z"/>
        </w:rPr>
      </w:pPr>
      <w:del w:id="500" w:author="ESO Code Admin" w:date="2023-12-12T16:37:00Z">
        <w:r w:rsidRPr="003E6C75" w:rsidDel="007D6B6D">
          <w:delText>Under-voltage protection shall be configured to be insensitive for transient undervoltages of below 0.8pu for at least 3 seconds</w:delText>
        </w:r>
        <w:commentRangeEnd w:id="494"/>
        <w:r w:rsidR="00C67F11" w:rsidDel="007D6B6D">
          <w:rPr>
            <w:rStyle w:val="CommentReference"/>
          </w:rPr>
          <w:commentReference w:id="494"/>
        </w:r>
        <w:commentRangeEnd w:id="495"/>
        <w:r w:rsidR="00453DAF" w:rsidDel="007D6B6D">
          <w:rPr>
            <w:rStyle w:val="CommentReference"/>
          </w:rPr>
          <w:commentReference w:id="495"/>
        </w:r>
      </w:del>
    </w:p>
    <w:p w14:paraId="5BCC22C3" w14:textId="7DDF5CDE" w:rsidR="008E21CD" w:rsidDel="007D6B6D" w:rsidRDefault="008E21CD">
      <w:pPr>
        <w:pStyle w:val="ListParagraph"/>
        <w:numPr>
          <w:ilvl w:val="0"/>
          <w:numId w:val="41"/>
        </w:numPr>
        <w:spacing w:after="160"/>
        <w:ind w:left="851"/>
        <w:jc w:val="both"/>
        <w:rPr>
          <w:del w:id="501" w:author="ESO Code Admin" w:date="2023-12-12T16:37:00Z"/>
        </w:rPr>
      </w:pPr>
    </w:p>
    <w:p w14:paraId="0EDC3D7E" w14:textId="7CFA9B0B" w:rsidR="008E21CD" w:rsidDel="007D6B6D" w:rsidRDefault="008E21CD">
      <w:pPr>
        <w:pStyle w:val="ListParagraph"/>
        <w:numPr>
          <w:ilvl w:val="0"/>
          <w:numId w:val="41"/>
        </w:numPr>
        <w:spacing w:after="160"/>
        <w:ind w:left="851"/>
        <w:jc w:val="both"/>
        <w:rPr>
          <w:del w:id="502" w:author="ESO Code Admin" w:date="2023-12-12T16:37:00Z"/>
        </w:rPr>
      </w:pPr>
    </w:p>
    <w:p w14:paraId="0DB8D668" w14:textId="4AE2C797" w:rsidR="007D6B6D" w:rsidRDefault="00577E5D" w:rsidP="00CA0F57">
      <w:pPr>
        <w:pStyle w:val="ListParagraph"/>
        <w:numPr>
          <w:ilvl w:val="0"/>
          <w:numId w:val="41"/>
        </w:numPr>
        <w:spacing w:after="160"/>
        <w:ind w:left="851"/>
        <w:jc w:val="both"/>
      </w:pPr>
      <w:del w:id="503" w:author="ESO Code Admin" w:date="2023-12-12T16:37:00Z">
        <w:r w:rsidDel="007D6B6D">
          <w:delText xml:space="preserve">These requirements do not apply to Small and Medium Power Stations Embedded </w:delText>
        </w:r>
        <w:r w:rsidR="00453DAF" w:rsidDel="007D6B6D">
          <w:delText xml:space="preserve">Power Stations who are not CUSC accessories </w:delText>
        </w:r>
        <w:r w:rsidDel="007D6B6D">
          <w:delText xml:space="preserve">in Network Operators’ </w:delText>
        </w:r>
        <w:r w:rsidR="00453DAF" w:rsidDel="007D6B6D">
          <w:delText>Systems.</w:delText>
        </w:r>
        <w:commentRangeEnd w:id="491"/>
        <w:r w:rsidR="00E825F2" w:rsidDel="007D6B6D">
          <w:rPr>
            <w:rStyle w:val="CommentReference"/>
          </w:rPr>
          <w:commentReference w:id="491"/>
        </w:r>
      </w:del>
    </w:p>
    <w:p w14:paraId="6A56D395" w14:textId="5B07B3A2" w:rsidR="00050444" w:rsidRDefault="00050444" w:rsidP="00BD3E26">
      <w:pPr>
        <w:pStyle w:val="CA3"/>
      </w:pPr>
      <w:bookmarkStart w:id="504" w:name="_Toc106981172"/>
      <w:r>
        <w:t xml:space="preserve">Workgroup </w:t>
      </w:r>
      <w:r w:rsidR="005E3456">
        <w:t>c</w:t>
      </w:r>
      <w:r>
        <w:t>onsiderations</w:t>
      </w:r>
      <w:bookmarkEnd w:id="504"/>
    </w:p>
    <w:p w14:paraId="7BE0951A" w14:textId="778CDD18" w:rsidR="00EC0D97" w:rsidRDefault="00D16700" w:rsidP="00D16700">
      <w:pPr>
        <w:spacing w:line="240" w:lineRule="auto"/>
        <w:jc w:val="both"/>
        <w:textAlignment w:val="baseline"/>
        <w:rPr>
          <w:rFonts w:cs="Arial"/>
        </w:rPr>
      </w:pPr>
      <w:r>
        <w:rPr>
          <w:rFonts w:cs="Arial"/>
        </w:rPr>
        <w:t xml:space="preserve">The Workgroup convened </w:t>
      </w:r>
      <w:r>
        <w:rPr>
          <w:highlight w:val="yellow"/>
        </w:rPr>
        <w:t xml:space="preserve">XX </w:t>
      </w:r>
      <w:r>
        <w:rPr>
          <w:rFonts w:cs="Arial"/>
          <w:highlight w:val="yellow"/>
        </w:rPr>
        <w:t>times</w:t>
      </w:r>
      <w:r>
        <w:rPr>
          <w:rFonts w:cs="Arial"/>
        </w:rPr>
        <w:t xml:space="preserve"> to discuss the perceived issue, detail the scope of the proposed defect, devise potential solutions and assess the proposal in terms of the Applicable Code Objectives. </w:t>
      </w:r>
      <w:r w:rsidR="00217A88">
        <w:rPr>
          <w:rFonts w:cs="Arial"/>
        </w:rPr>
        <w:t>I</w:t>
      </w:r>
      <w:r w:rsidR="003A68AC">
        <w:rPr>
          <w:rFonts w:cs="Arial"/>
        </w:rPr>
        <w:t>ndustry experts were well represented in</w:t>
      </w:r>
      <w:r w:rsidR="00217A88">
        <w:rPr>
          <w:rFonts w:cs="Arial"/>
        </w:rPr>
        <w:t xml:space="preserve"> </w:t>
      </w:r>
      <w:r w:rsidR="003A68AC">
        <w:rPr>
          <w:rFonts w:cs="Arial"/>
        </w:rPr>
        <w:t>t</w:t>
      </w:r>
      <w:r w:rsidR="00CE7A06">
        <w:rPr>
          <w:rFonts w:cs="Arial"/>
        </w:rPr>
        <w:t xml:space="preserve">he Workgroup </w:t>
      </w:r>
      <w:r w:rsidR="00501C09">
        <w:rPr>
          <w:rFonts w:cs="Arial"/>
        </w:rPr>
        <w:t xml:space="preserve">and in some cases other stakeholders </w:t>
      </w:r>
      <w:r w:rsidR="00586BF2">
        <w:rPr>
          <w:rFonts w:cs="Arial"/>
        </w:rPr>
        <w:t>were</w:t>
      </w:r>
      <w:r w:rsidR="00501C09">
        <w:rPr>
          <w:rFonts w:cs="Arial"/>
        </w:rPr>
        <w:t xml:space="preserve"> consulted by the ESO as required.</w:t>
      </w:r>
    </w:p>
    <w:p w14:paraId="06FFCB1B" w14:textId="77777777" w:rsidR="005B18E1" w:rsidRDefault="005B18E1" w:rsidP="00D16700">
      <w:pPr>
        <w:spacing w:line="240" w:lineRule="auto"/>
        <w:jc w:val="both"/>
        <w:textAlignment w:val="baseline"/>
        <w:rPr>
          <w:rFonts w:cs="Arial"/>
        </w:rPr>
      </w:pPr>
    </w:p>
    <w:p w14:paraId="303ACD6E" w14:textId="250FF094" w:rsidR="00EC0D97" w:rsidRPr="00F627D4" w:rsidRDefault="00DD4556" w:rsidP="00D16700">
      <w:pPr>
        <w:spacing w:line="240" w:lineRule="auto"/>
        <w:jc w:val="both"/>
        <w:textAlignment w:val="baseline"/>
        <w:rPr>
          <w:rFonts w:cs="Arial"/>
          <w:b/>
          <w:bCs/>
          <w:u w:val="single"/>
        </w:rPr>
      </w:pPr>
      <w:r w:rsidRPr="00F627D4">
        <w:rPr>
          <w:rFonts w:cs="Arial"/>
          <w:b/>
          <w:bCs/>
          <w:u w:val="single"/>
        </w:rPr>
        <w:t>Clarification of</w:t>
      </w:r>
      <w:r w:rsidR="00A87123" w:rsidRPr="00F627D4">
        <w:rPr>
          <w:rFonts w:cs="Arial"/>
          <w:b/>
          <w:bCs/>
          <w:u w:val="single"/>
        </w:rPr>
        <w:t xml:space="preserve"> requirements for</w:t>
      </w:r>
      <w:r w:rsidRPr="00F627D4">
        <w:rPr>
          <w:rFonts w:cs="Arial"/>
          <w:b/>
          <w:bCs/>
          <w:u w:val="single"/>
        </w:rPr>
        <w:t xml:space="preserve"> over-voltage </w:t>
      </w:r>
      <w:r w:rsidR="00A87123" w:rsidRPr="00F627D4">
        <w:rPr>
          <w:rFonts w:cs="Arial"/>
          <w:b/>
          <w:bCs/>
          <w:u w:val="single"/>
        </w:rPr>
        <w:t>during a fault</w:t>
      </w:r>
    </w:p>
    <w:p w14:paraId="7B2A52B4" w14:textId="7D08C332" w:rsidR="00A87123" w:rsidRDefault="00893013" w:rsidP="00D16700">
      <w:pPr>
        <w:spacing w:line="240" w:lineRule="auto"/>
        <w:jc w:val="both"/>
        <w:textAlignment w:val="baseline"/>
        <w:rPr>
          <w:rFonts w:cs="Arial"/>
          <w:lang w:val="en-US"/>
        </w:rPr>
      </w:pPr>
      <w:r>
        <w:rPr>
          <w:rFonts w:cs="Arial"/>
          <w:lang w:val="en-US"/>
        </w:rPr>
        <w:t>T</w:t>
      </w:r>
      <w:r w:rsidR="00FB5F2A" w:rsidRPr="00FB5F2A">
        <w:rPr>
          <w:rFonts w:cs="Arial"/>
          <w:lang w:val="en-US"/>
        </w:rPr>
        <w:t xml:space="preserve">he Proposer confirmed that the current expectation is that systems will be designed in accordance to the definition in </w:t>
      </w:r>
      <w:hyperlink r:id="rId29">
        <w:r w:rsidR="00FB5F2A" w:rsidRPr="00FB5F2A">
          <w:rPr>
            <w:rStyle w:val="Hyperlink"/>
            <w:rFonts w:cs="Arial"/>
            <w:lang w:val="en-US"/>
          </w:rPr>
          <w:t>TGN288.</w:t>
        </w:r>
      </w:hyperlink>
      <w:r w:rsidR="00FB5F2A" w:rsidRPr="00FB5F2A">
        <w:rPr>
          <w:rFonts w:cs="Arial"/>
          <w:lang w:val="en-US"/>
        </w:rPr>
        <w:t xml:space="preserve"> The</w:t>
      </w:r>
      <w:r w:rsidR="00DC712D">
        <w:rPr>
          <w:rFonts w:cs="Arial"/>
          <w:lang w:val="en-US"/>
        </w:rPr>
        <w:t xml:space="preserve"> </w:t>
      </w:r>
      <w:r w:rsidR="003A596D">
        <w:rPr>
          <w:rFonts w:cs="Arial"/>
          <w:lang w:val="en-US"/>
        </w:rPr>
        <w:t>ESO representative</w:t>
      </w:r>
      <w:r w:rsidR="00FB5F2A" w:rsidRPr="00FB5F2A">
        <w:rPr>
          <w:rFonts w:cs="Arial"/>
          <w:lang w:val="en-US"/>
        </w:rPr>
        <w:t xml:space="preserve"> acknowledged that there is no requirement for compliance for over voltage in the </w:t>
      </w:r>
      <w:r w:rsidR="003A596D">
        <w:rPr>
          <w:rFonts w:cs="Arial"/>
          <w:lang w:val="en-US"/>
        </w:rPr>
        <w:t>Grid Code</w:t>
      </w:r>
      <w:r w:rsidR="00FB5F2A" w:rsidRPr="00FB5F2A">
        <w:rPr>
          <w:rFonts w:cs="Arial"/>
          <w:lang w:val="en-US"/>
        </w:rPr>
        <w:t xml:space="preserve"> but</w:t>
      </w:r>
      <w:r w:rsidR="009F24C0">
        <w:rPr>
          <w:rFonts w:cs="Arial"/>
          <w:lang w:val="en-US"/>
        </w:rPr>
        <w:t>,</w:t>
      </w:r>
      <w:r w:rsidR="00FB5F2A" w:rsidRPr="00FB5F2A">
        <w:rPr>
          <w:rFonts w:cs="Arial"/>
          <w:lang w:val="en-US"/>
        </w:rPr>
        <w:t xml:space="preserve"> there is provision for compliance to outages.</w:t>
      </w:r>
    </w:p>
    <w:p w14:paraId="36DCBCF5" w14:textId="77777777" w:rsidR="00893013" w:rsidRDefault="00893013" w:rsidP="00D16700">
      <w:pPr>
        <w:spacing w:line="240" w:lineRule="auto"/>
        <w:jc w:val="both"/>
        <w:textAlignment w:val="baseline"/>
        <w:rPr>
          <w:rFonts w:cs="Arial"/>
          <w:lang w:val="en-US"/>
        </w:rPr>
      </w:pPr>
    </w:p>
    <w:p w14:paraId="2C321718" w14:textId="12CC222D" w:rsidR="00974862" w:rsidRPr="0085255B" w:rsidRDefault="00893013" w:rsidP="00D16700">
      <w:pPr>
        <w:spacing w:line="240" w:lineRule="auto"/>
        <w:jc w:val="both"/>
        <w:textAlignment w:val="baseline"/>
        <w:rPr>
          <w:rFonts w:cs="Arial"/>
        </w:rPr>
      </w:pPr>
      <w:r w:rsidRPr="00893013">
        <w:rPr>
          <w:rFonts w:cs="Arial"/>
        </w:rPr>
        <w:t xml:space="preserve">There were mixed views as to whether the overvoltage requirement if considered within this modification, should apply retrospectively. Some </w:t>
      </w:r>
      <w:r w:rsidR="003A596D">
        <w:rPr>
          <w:rFonts w:cs="Arial"/>
        </w:rPr>
        <w:t>Workgroup members</w:t>
      </w:r>
      <w:r w:rsidRPr="00893013">
        <w:rPr>
          <w:rFonts w:cs="Arial"/>
        </w:rPr>
        <w:t xml:space="preserve"> suggested that this will raise an element of cost and </w:t>
      </w:r>
      <w:r w:rsidR="00BC7CF9">
        <w:rPr>
          <w:rFonts w:cs="Arial"/>
        </w:rPr>
        <w:t xml:space="preserve">would </w:t>
      </w:r>
      <w:r w:rsidRPr="00893013">
        <w:rPr>
          <w:rFonts w:cs="Arial"/>
        </w:rPr>
        <w:t>need to be considered in detail a</w:t>
      </w:r>
      <w:r w:rsidR="00A62B50">
        <w:rPr>
          <w:rFonts w:cs="Arial"/>
        </w:rPr>
        <w:t>nd</w:t>
      </w:r>
      <w:r w:rsidRPr="00893013">
        <w:rPr>
          <w:rFonts w:cs="Arial"/>
        </w:rPr>
        <w:t xml:space="preserve"> decided by the</w:t>
      </w:r>
      <w:r w:rsidR="00BC7CF9">
        <w:rPr>
          <w:rFonts w:cs="Arial"/>
        </w:rPr>
        <w:t xml:space="preserve"> </w:t>
      </w:r>
      <w:r w:rsidRPr="00893013">
        <w:rPr>
          <w:rFonts w:cs="Arial"/>
        </w:rPr>
        <w:t xml:space="preserve">ESO. </w:t>
      </w:r>
      <w:r w:rsidR="0018278F">
        <w:rPr>
          <w:rFonts w:cs="Arial"/>
        </w:rPr>
        <w:t>However, i</w:t>
      </w:r>
      <w:r w:rsidRPr="00893013">
        <w:rPr>
          <w:rFonts w:cs="Arial"/>
        </w:rPr>
        <w:t>t</w:t>
      </w:r>
      <w:r w:rsidR="0018278F">
        <w:rPr>
          <w:rFonts w:cs="Arial"/>
        </w:rPr>
        <w:t xml:space="preserve"> was highlighted that</w:t>
      </w:r>
      <w:r w:rsidRPr="00893013">
        <w:rPr>
          <w:rFonts w:cs="Arial"/>
        </w:rPr>
        <w:t xml:space="preserve"> concerns about cost</w:t>
      </w:r>
      <w:r w:rsidR="00BC7CF9">
        <w:rPr>
          <w:rFonts w:cs="Arial"/>
        </w:rPr>
        <w:t>s</w:t>
      </w:r>
      <w:r w:rsidRPr="00893013">
        <w:rPr>
          <w:rFonts w:cs="Arial"/>
        </w:rPr>
        <w:t xml:space="preserve"> do not only apply </w:t>
      </w:r>
      <w:r w:rsidR="003E343B">
        <w:rPr>
          <w:rFonts w:cs="Arial"/>
        </w:rPr>
        <w:t xml:space="preserve">where </w:t>
      </w:r>
      <w:r w:rsidR="003E343B">
        <w:rPr>
          <w:rFonts w:cs="Arial"/>
        </w:rPr>
        <w:lastRenderedPageBreak/>
        <w:t xml:space="preserve">the requirements are </w:t>
      </w:r>
      <w:r w:rsidRPr="00893013">
        <w:rPr>
          <w:rFonts w:cs="Arial"/>
        </w:rPr>
        <w:t xml:space="preserve">retrospective </w:t>
      </w:r>
      <w:r w:rsidR="003E343B">
        <w:rPr>
          <w:rFonts w:cs="Arial"/>
        </w:rPr>
        <w:t>because</w:t>
      </w:r>
      <w:r w:rsidR="0018278F">
        <w:rPr>
          <w:rFonts w:cs="Arial"/>
        </w:rPr>
        <w:t xml:space="preserve"> o</w:t>
      </w:r>
      <w:r w:rsidRPr="00893013">
        <w:rPr>
          <w:rFonts w:cs="Arial"/>
        </w:rPr>
        <w:t xml:space="preserve">vervoltage ride through requirements </w:t>
      </w:r>
      <w:r w:rsidR="003E343B">
        <w:rPr>
          <w:rFonts w:cs="Arial"/>
        </w:rPr>
        <w:t>w</w:t>
      </w:r>
      <w:r w:rsidRPr="00893013">
        <w:rPr>
          <w:rFonts w:cs="Arial"/>
        </w:rPr>
        <w:t xml:space="preserve">ould </w:t>
      </w:r>
      <w:r w:rsidR="003E343B">
        <w:rPr>
          <w:rFonts w:cs="Arial"/>
        </w:rPr>
        <w:t>bring about</w:t>
      </w:r>
      <w:r w:rsidRPr="00893013">
        <w:rPr>
          <w:rFonts w:cs="Arial"/>
        </w:rPr>
        <w:t xml:space="preserve"> significant cost </w:t>
      </w:r>
      <w:r w:rsidR="008751BC">
        <w:rPr>
          <w:rFonts w:cs="Arial"/>
        </w:rPr>
        <w:t xml:space="preserve">of </w:t>
      </w:r>
      <w:r w:rsidRPr="00893013">
        <w:rPr>
          <w:rFonts w:cs="Arial"/>
        </w:rPr>
        <w:t xml:space="preserve">new equipment </w:t>
      </w:r>
      <w:r w:rsidR="003E343B">
        <w:rPr>
          <w:rFonts w:cs="Arial"/>
        </w:rPr>
        <w:t xml:space="preserve">especially </w:t>
      </w:r>
      <w:r w:rsidRPr="00893013">
        <w:rPr>
          <w:rFonts w:cs="Arial"/>
        </w:rPr>
        <w:t>if</w:t>
      </w:r>
      <w:r w:rsidR="003E343B">
        <w:rPr>
          <w:rFonts w:cs="Arial"/>
        </w:rPr>
        <w:t xml:space="preserve"> the</w:t>
      </w:r>
      <w:r w:rsidRPr="00893013">
        <w:rPr>
          <w:rFonts w:cs="Arial"/>
        </w:rPr>
        <w:t xml:space="preserve"> requirements are </w:t>
      </w:r>
      <w:r w:rsidR="002673D0">
        <w:rPr>
          <w:rFonts w:cs="Arial"/>
        </w:rPr>
        <w:t>onerous</w:t>
      </w:r>
      <w:r w:rsidRPr="00893013">
        <w:rPr>
          <w:rFonts w:cs="Arial"/>
        </w:rPr>
        <w:t xml:space="preserve">. </w:t>
      </w:r>
      <w:r w:rsidR="008751BC">
        <w:rPr>
          <w:rFonts w:cs="Arial"/>
        </w:rPr>
        <w:t xml:space="preserve">Some </w:t>
      </w:r>
      <w:r w:rsidR="003A596D">
        <w:rPr>
          <w:rFonts w:cs="Arial"/>
        </w:rPr>
        <w:t>Workgroup members</w:t>
      </w:r>
      <w:r w:rsidR="008751BC">
        <w:rPr>
          <w:rFonts w:cs="Arial"/>
        </w:rPr>
        <w:t xml:space="preserve"> suggested that a c</w:t>
      </w:r>
      <w:r w:rsidRPr="00893013">
        <w:rPr>
          <w:rFonts w:cs="Arial"/>
        </w:rPr>
        <w:t xml:space="preserve">omparison with other international standards (and commercially available equipment) could help minimise over or under specifying requirements </w:t>
      </w:r>
      <w:r w:rsidR="004539AB">
        <w:rPr>
          <w:rFonts w:cs="Arial"/>
        </w:rPr>
        <w:t>affecting</w:t>
      </w:r>
      <w:r w:rsidR="004539AB" w:rsidRPr="00893013">
        <w:rPr>
          <w:rFonts w:cs="Arial"/>
        </w:rPr>
        <w:t xml:space="preserve"> </w:t>
      </w:r>
      <w:r w:rsidRPr="00893013">
        <w:rPr>
          <w:rFonts w:cs="Arial"/>
        </w:rPr>
        <w:t>cost and security of supply respectively. This international comparison should not just be wa</w:t>
      </w:r>
      <w:r w:rsidR="00A62B50">
        <w:rPr>
          <w:rFonts w:cs="Arial"/>
        </w:rPr>
        <w:t>i</w:t>
      </w:r>
      <w:r w:rsidRPr="00893013">
        <w:rPr>
          <w:rFonts w:cs="Arial"/>
        </w:rPr>
        <w:t xml:space="preserve">ting for a new, as yet unpublished standard from ENTSO–E which may not fit with the timescale of </w:t>
      </w:r>
      <w:r w:rsidR="008868C1">
        <w:rPr>
          <w:rFonts w:cs="Arial"/>
        </w:rPr>
        <w:t>this</w:t>
      </w:r>
      <w:r w:rsidRPr="00893013">
        <w:rPr>
          <w:rFonts w:cs="Arial"/>
        </w:rPr>
        <w:t xml:space="preserve"> modification</w:t>
      </w:r>
      <w:r w:rsidR="008751BC">
        <w:rPr>
          <w:rFonts w:cs="Arial"/>
        </w:rPr>
        <w:t xml:space="preserve"> but</w:t>
      </w:r>
      <w:r w:rsidR="00FD09A6">
        <w:rPr>
          <w:rFonts w:cs="Arial"/>
        </w:rPr>
        <w:t>,</w:t>
      </w:r>
      <w:r w:rsidR="008751BC">
        <w:rPr>
          <w:rFonts w:cs="Arial"/>
        </w:rPr>
        <w:t xml:space="preserve"> it </w:t>
      </w:r>
      <w:r w:rsidRPr="00893013">
        <w:rPr>
          <w:rFonts w:cs="Arial"/>
        </w:rPr>
        <w:t xml:space="preserve">could </w:t>
      </w:r>
      <w:r w:rsidR="00FD09A6">
        <w:rPr>
          <w:rFonts w:cs="Arial"/>
        </w:rPr>
        <w:t>form</w:t>
      </w:r>
      <w:r w:rsidRPr="00893013">
        <w:rPr>
          <w:rFonts w:cs="Arial"/>
        </w:rPr>
        <w:t xml:space="preserve"> part of the justification for limits proposed within any future strawman.</w:t>
      </w:r>
    </w:p>
    <w:p w14:paraId="787FB82A" w14:textId="77777777" w:rsidR="002A6239" w:rsidRDefault="002A6239" w:rsidP="00DF1460">
      <w:pPr>
        <w:spacing w:line="240" w:lineRule="auto"/>
        <w:jc w:val="both"/>
        <w:textAlignment w:val="baseline"/>
        <w:rPr>
          <w:rFonts w:cs="Arial"/>
        </w:rPr>
      </w:pPr>
    </w:p>
    <w:p w14:paraId="6376A112" w14:textId="77777777" w:rsidR="005B18E1" w:rsidRDefault="005B18E1" w:rsidP="00DF1460">
      <w:pPr>
        <w:spacing w:line="240" w:lineRule="auto"/>
        <w:jc w:val="both"/>
        <w:textAlignment w:val="baseline"/>
        <w:rPr>
          <w:rFonts w:cs="Arial"/>
        </w:rPr>
      </w:pPr>
    </w:p>
    <w:p w14:paraId="76AF8191" w14:textId="0BB31D03" w:rsidR="00FD1BD1" w:rsidRPr="00FD1BD1" w:rsidRDefault="00FD1BD1" w:rsidP="00DF1460">
      <w:pPr>
        <w:spacing w:line="240" w:lineRule="auto"/>
        <w:jc w:val="both"/>
        <w:textAlignment w:val="baseline"/>
        <w:rPr>
          <w:rFonts w:cs="Arial"/>
          <w:b/>
          <w:bCs/>
          <w:u w:val="single"/>
        </w:rPr>
      </w:pPr>
      <w:r w:rsidRPr="00FD1BD1">
        <w:rPr>
          <w:rFonts w:cs="Arial"/>
          <w:b/>
          <w:bCs/>
          <w:u w:val="single"/>
        </w:rPr>
        <w:t>Phase Angle Jumps</w:t>
      </w:r>
      <w:r w:rsidR="00B0364D">
        <w:rPr>
          <w:rFonts w:cs="Arial"/>
          <w:b/>
          <w:bCs/>
          <w:u w:val="single"/>
        </w:rPr>
        <w:t xml:space="preserve"> and S</w:t>
      </w:r>
      <w:r w:rsidR="00D36951">
        <w:rPr>
          <w:rFonts w:cs="Arial"/>
          <w:b/>
          <w:bCs/>
          <w:u w:val="single"/>
        </w:rPr>
        <w:t xml:space="preserve">hort </w:t>
      </w:r>
      <w:r w:rsidR="00B0364D">
        <w:rPr>
          <w:rFonts w:cs="Arial"/>
          <w:b/>
          <w:bCs/>
          <w:u w:val="single"/>
        </w:rPr>
        <w:t>C</w:t>
      </w:r>
      <w:r w:rsidR="00D36951">
        <w:rPr>
          <w:rFonts w:cs="Arial"/>
          <w:b/>
          <w:bCs/>
          <w:u w:val="single"/>
        </w:rPr>
        <w:t xml:space="preserve">ircuit </w:t>
      </w:r>
      <w:r w:rsidR="00B0364D">
        <w:rPr>
          <w:rFonts w:cs="Arial"/>
          <w:b/>
          <w:bCs/>
          <w:u w:val="single"/>
        </w:rPr>
        <w:t>L</w:t>
      </w:r>
      <w:r w:rsidR="00D36951">
        <w:rPr>
          <w:rFonts w:cs="Arial"/>
          <w:b/>
          <w:bCs/>
          <w:u w:val="single"/>
        </w:rPr>
        <w:t>evel</w:t>
      </w:r>
    </w:p>
    <w:p w14:paraId="2343FB75" w14:textId="47BE3F9E" w:rsidR="005E1FFF" w:rsidRPr="00FD1BD1" w:rsidRDefault="00FD1BD1" w:rsidP="005E1FFF">
      <w:pPr>
        <w:jc w:val="both"/>
        <w:rPr>
          <w:rFonts w:ascii="Arial" w:hAnsi="Arial" w:cs="Arial"/>
          <w:szCs w:val="24"/>
        </w:rPr>
      </w:pPr>
      <w:r>
        <w:rPr>
          <w:rFonts w:cs="Arial"/>
        </w:rPr>
        <w:t>T</w:t>
      </w:r>
      <w:r w:rsidR="005E1FFF" w:rsidRPr="00FD1BD1">
        <w:rPr>
          <w:rFonts w:ascii="Arial" w:hAnsi="Arial" w:cs="Arial"/>
          <w:szCs w:val="24"/>
        </w:rPr>
        <w:t>he topic of phase angle jumps was raised</w:t>
      </w:r>
      <w:r w:rsidR="00114521">
        <w:rPr>
          <w:rFonts w:ascii="Arial" w:hAnsi="Arial" w:cs="Arial"/>
          <w:szCs w:val="24"/>
        </w:rPr>
        <w:t xml:space="preserve"> s</w:t>
      </w:r>
      <w:r w:rsidR="005E1FFF" w:rsidRPr="00FD1BD1">
        <w:rPr>
          <w:rFonts w:ascii="Arial" w:hAnsi="Arial" w:cs="Arial"/>
          <w:szCs w:val="24"/>
        </w:rPr>
        <w:t xml:space="preserve">pecifically with respect to </w:t>
      </w:r>
      <w:r w:rsidR="00B0157F">
        <w:rPr>
          <w:rFonts w:ascii="Arial" w:hAnsi="Arial" w:cs="Arial"/>
          <w:szCs w:val="24"/>
        </w:rPr>
        <w:t>p</w:t>
      </w:r>
      <w:r w:rsidR="00F7742C">
        <w:rPr>
          <w:rFonts w:ascii="Arial" w:hAnsi="Arial" w:cs="Arial"/>
          <w:szCs w:val="24"/>
        </w:rPr>
        <w:t xml:space="preserve">hased </w:t>
      </w:r>
      <w:r w:rsidR="00B0157F">
        <w:rPr>
          <w:rFonts w:ascii="Arial" w:hAnsi="Arial" w:cs="Arial"/>
          <w:szCs w:val="24"/>
        </w:rPr>
        <w:t>l</w:t>
      </w:r>
      <w:r w:rsidR="00F7742C">
        <w:rPr>
          <w:rFonts w:ascii="Arial" w:hAnsi="Arial" w:cs="Arial"/>
          <w:szCs w:val="24"/>
        </w:rPr>
        <w:t xml:space="preserve">ocked </w:t>
      </w:r>
      <w:r w:rsidR="00B0157F">
        <w:rPr>
          <w:rFonts w:ascii="Arial" w:hAnsi="Arial" w:cs="Arial"/>
          <w:szCs w:val="24"/>
        </w:rPr>
        <w:t>l</w:t>
      </w:r>
      <w:r w:rsidR="00F7742C">
        <w:rPr>
          <w:rFonts w:ascii="Arial" w:hAnsi="Arial" w:cs="Arial"/>
          <w:szCs w:val="24"/>
        </w:rPr>
        <w:t>oop</w:t>
      </w:r>
      <w:r w:rsidR="005E1FFF" w:rsidRPr="00FD1BD1">
        <w:rPr>
          <w:rFonts w:ascii="Arial" w:hAnsi="Arial" w:cs="Arial"/>
          <w:szCs w:val="24"/>
        </w:rPr>
        <w:t xml:space="preserve"> fault ride th</w:t>
      </w:r>
      <w:r w:rsidR="00992C15">
        <w:rPr>
          <w:rFonts w:ascii="Arial" w:hAnsi="Arial" w:cs="Arial"/>
          <w:szCs w:val="24"/>
        </w:rPr>
        <w:t>r</w:t>
      </w:r>
      <w:r w:rsidR="005E1FFF" w:rsidRPr="00FD1BD1">
        <w:rPr>
          <w:rFonts w:ascii="Arial" w:hAnsi="Arial" w:cs="Arial"/>
          <w:szCs w:val="24"/>
        </w:rPr>
        <w:t xml:space="preserve">ough capability. </w:t>
      </w:r>
      <w:r>
        <w:rPr>
          <w:rFonts w:ascii="Arial" w:hAnsi="Arial" w:cs="Arial"/>
          <w:szCs w:val="24"/>
        </w:rPr>
        <w:t>A Workgroup member shared the table below</w:t>
      </w:r>
      <w:r w:rsidR="00D37546">
        <w:rPr>
          <w:rFonts w:ascii="Arial" w:hAnsi="Arial" w:cs="Arial"/>
          <w:szCs w:val="24"/>
        </w:rPr>
        <w:t xml:space="preserve">, </w:t>
      </w:r>
      <w:r>
        <w:rPr>
          <w:rFonts w:ascii="Arial" w:hAnsi="Arial" w:cs="Arial"/>
          <w:szCs w:val="24"/>
        </w:rPr>
        <w:t>a</w:t>
      </w:r>
      <w:r w:rsidR="005E1FFF" w:rsidRPr="00FD1BD1">
        <w:rPr>
          <w:rFonts w:ascii="Arial" w:hAnsi="Arial" w:cs="Arial"/>
          <w:szCs w:val="24"/>
        </w:rPr>
        <w:t>n example</w:t>
      </w:r>
      <w:r>
        <w:rPr>
          <w:rFonts w:ascii="Arial" w:hAnsi="Arial" w:cs="Arial"/>
          <w:szCs w:val="24"/>
        </w:rPr>
        <w:t xml:space="preserve"> </w:t>
      </w:r>
      <w:r w:rsidR="005E1FFF" w:rsidRPr="00FD1BD1">
        <w:rPr>
          <w:rFonts w:ascii="Arial" w:hAnsi="Arial" w:cs="Arial"/>
          <w:szCs w:val="24"/>
        </w:rPr>
        <w:t xml:space="preserve">given was of large phase angle jumps in Scotland being caused by </w:t>
      </w:r>
      <w:r w:rsidR="00903423">
        <w:rPr>
          <w:rFonts w:ascii="Arial" w:hAnsi="Arial" w:cs="Arial"/>
          <w:szCs w:val="24"/>
        </w:rPr>
        <w:t>T</w:t>
      </w:r>
      <w:r w:rsidR="005E1FFF" w:rsidRPr="00FD1BD1">
        <w:rPr>
          <w:rFonts w:ascii="Arial" w:hAnsi="Arial" w:cs="Arial"/>
          <w:szCs w:val="24"/>
        </w:rPr>
        <w:t xml:space="preserve">ransmission network faults in North Wales, showing </w:t>
      </w:r>
      <w:r w:rsidR="00E477A5">
        <w:rPr>
          <w:rFonts w:ascii="Arial" w:hAnsi="Arial" w:cs="Arial"/>
          <w:szCs w:val="24"/>
        </w:rPr>
        <w:t xml:space="preserve">that </w:t>
      </w:r>
      <w:r w:rsidR="005E1FFF" w:rsidRPr="00FD1BD1">
        <w:rPr>
          <w:rFonts w:ascii="Arial" w:hAnsi="Arial" w:cs="Arial"/>
          <w:szCs w:val="24"/>
        </w:rPr>
        <w:t xml:space="preserve">this is already a problem in the GB grid as </w:t>
      </w:r>
      <w:r w:rsidR="00903423">
        <w:rPr>
          <w:rFonts w:ascii="Arial" w:hAnsi="Arial" w:cs="Arial"/>
          <w:szCs w:val="24"/>
        </w:rPr>
        <w:t>generation</w:t>
      </w:r>
      <w:r w:rsidR="00903423" w:rsidRPr="00FD1BD1">
        <w:rPr>
          <w:rFonts w:ascii="Arial" w:hAnsi="Arial" w:cs="Arial"/>
          <w:szCs w:val="24"/>
        </w:rPr>
        <w:t xml:space="preserve"> </w:t>
      </w:r>
      <w:r w:rsidR="005E1FFF" w:rsidRPr="00FD1BD1">
        <w:rPr>
          <w:rFonts w:ascii="Arial" w:hAnsi="Arial" w:cs="Arial"/>
          <w:szCs w:val="24"/>
        </w:rPr>
        <w:t xml:space="preserve">with PLL </w:t>
      </w:r>
      <w:r w:rsidR="00250EAA">
        <w:rPr>
          <w:rFonts w:ascii="Arial" w:hAnsi="Arial" w:cs="Arial"/>
          <w:szCs w:val="24"/>
        </w:rPr>
        <w:t xml:space="preserve">is </w:t>
      </w:r>
      <w:r w:rsidR="005E1FFF" w:rsidRPr="00FD1BD1">
        <w:rPr>
          <w:rFonts w:ascii="Arial" w:hAnsi="Arial" w:cs="Arial"/>
          <w:szCs w:val="24"/>
        </w:rPr>
        <w:t xml:space="preserve">not designed for these conditions and this could lead to </w:t>
      </w:r>
      <w:r w:rsidR="00250EAA">
        <w:rPr>
          <w:rFonts w:ascii="Arial" w:hAnsi="Arial" w:cs="Arial"/>
          <w:szCs w:val="24"/>
        </w:rPr>
        <w:t>the g</w:t>
      </w:r>
      <w:r w:rsidR="005E1FFF" w:rsidRPr="00FD1BD1">
        <w:rPr>
          <w:rFonts w:ascii="Arial" w:hAnsi="Arial" w:cs="Arial"/>
          <w:szCs w:val="24"/>
        </w:rPr>
        <w:t>enerat</w:t>
      </w:r>
      <w:r w:rsidR="00250EAA">
        <w:rPr>
          <w:rFonts w:ascii="Arial" w:hAnsi="Arial" w:cs="Arial"/>
          <w:szCs w:val="24"/>
        </w:rPr>
        <w:t>ion</w:t>
      </w:r>
      <w:r w:rsidR="005E1FFF" w:rsidRPr="00FD1BD1">
        <w:rPr>
          <w:rFonts w:ascii="Arial" w:hAnsi="Arial" w:cs="Arial"/>
          <w:szCs w:val="24"/>
        </w:rPr>
        <w:t xml:space="preserve"> tripping. </w:t>
      </w:r>
      <w:r w:rsidR="00BE6543">
        <w:rPr>
          <w:rFonts w:ascii="Arial" w:hAnsi="Arial" w:cs="Arial"/>
          <w:szCs w:val="24"/>
        </w:rPr>
        <w:t>I</w:t>
      </w:r>
      <w:r w:rsidR="005E1FFF" w:rsidRPr="00FD1BD1">
        <w:rPr>
          <w:rFonts w:ascii="Arial" w:hAnsi="Arial" w:cs="Arial"/>
          <w:szCs w:val="24"/>
        </w:rPr>
        <w:t xml:space="preserve">t was </w:t>
      </w:r>
      <w:r w:rsidR="00E477A5" w:rsidRPr="00FD1BD1">
        <w:rPr>
          <w:rFonts w:ascii="Arial" w:hAnsi="Arial" w:cs="Arial"/>
          <w:szCs w:val="24"/>
        </w:rPr>
        <w:t>discussed</w:t>
      </w:r>
      <w:r w:rsidR="005E1FFF" w:rsidRPr="00FD1BD1">
        <w:rPr>
          <w:rFonts w:ascii="Arial" w:hAnsi="Arial" w:cs="Arial"/>
          <w:szCs w:val="24"/>
        </w:rPr>
        <w:t xml:space="preserve"> that there are no specified FRT requirements for phase angle jumps </w:t>
      </w:r>
      <w:r w:rsidR="000533A9">
        <w:rPr>
          <w:rFonts w:ascii="Arial" w:hAnsi="Arial" w:cs="Arial"/>
          <w:szCs w:val="24"/>
        </w:rPr>
        <w:t xml:space="preserve">but, whilst the ESO expressed </w:t>
      </w:r>
      <w:r w:rsidR="00544E73">
        <w:rPr>
          <w:rFonts w:ascii="Arial" w:hAnsi="Arial" w:cs="Arial"/>
          <w:szCs w:val="24"/>
        </w:rPr>
        <w:t xml:space="preserve">support for </w:t>
      </w:r>
      <w:r w:rsidR="00BE6543">
        <w:rPr>
          <w:rFonts w:ascii="Arial" w:hAnsi="Arial" w:cs="Arial"/>
          <w:szCs w:val="24"/>
        </w:rPr>
        <w:t xml:space="preserve">such </w:t>
      </w:r>
      <w:r w:rsidR="00544E73">
        <w:rPr>
          <w:rFonts w:ascii="Arial" w:hAnsi="Arial" w:cs="Arial"/>
          <w:szCs w:val="24"/>
        </w:rPr>
        <w:t xml:space="preserve">requirements, it was clearly stated that </w:t>
      </w:r>
      <w:r w:rsidR="000533A9">
        <w:rPr>
          <w:rFonts w:ascii="Arial" w:hAnsi="Arial" w:cs="Arial"/>
          <w:szCs w:val="24"/>
        </w:rPr>
        <w:t xml:space="preserve">this </w:t>
      </w:r>
      <w:r w:rsidR="00544E73">
        <w:rPr>
          <w:rFonts w:ascii="Arial" w:hAnsi="Arial" w:cs="Arial"/>
          <w:szCs w:val="24"/>
        </w:rPr>
        <w:t>subject area</w:t>
      </w:r>
      <w:r w:rsidR="004A1B1A">
        <w:rPr>
          <w:rFonts w:ascii="Arial" w:hAnsi="Arial" w:cs="Arial"/>
          <w:szCs w:val="24"/>
        </w:rPr>
        <w:t xml:space="preserve"> was out of scope and</w:t>
      </w:r>
      <w:r w:rsidR="00544E73">
        <w:rPr>
          <w:rFonts w:ascii="Arial" w:hAnsi="Arial" w:cs="Arial"/>
          <w:szCs w:val="24"/>
        </w:rPr>
        <w:t xml:space="preserve"> </w:t>
      </w:r>
      <w:r w:rsidR="000533A9">
        <w:rPr>
          <w:rFonts w:ascii="Arial" w:hAnsi="Arial" w:cs="Arial"/>
          <w:szCs w:val="24"/>
        </w:rPr>
        <w:t>w</w:t>
      </w:r>
      <w:r w:rsidR="004A1B1A">
        <w:rPr>
          <w:rFonts w:ascii="Arial" w:hAnsi="Arial" w:cs="Arial"/>
          <w:szCs w:val="24"/>
        </w:rPr>
        <w:t xml:space="preserve">ould </w:t>
      </w:r>
      <w:r w:rsidR="000533A9">
        <w:rPr>
          <w:rFonts w:ascii="Arial" w:hAnsi="Arial" w:cs="Arial"/>
          <w:szCs w:val="24"/>
        </w:rPr>
        <w:t>not be considered within</w:t>
      </w:r>
      <w:r w:rsidR="004A1B1A">
        <w:rPr>
          <w:rFonts w:ascii="Arial" w:hAnsi="Arial" w:cs="Arial"/>
          <w:szCs w:val="24"/>
        </w:rPr>
        <w:t xml:space="preserve"> </w:t>
      </w:r>
      <w:r w:rsidR="000533A9">
        <w:rPr>
          <w:rFonts w:ascii="Arial" w:hAnsi="Arial" w:cs="Arial"/>
          <w:szCs w:val="24"/>
        </w:rPr>
        <w:t>this modification</w:t>
      </w:r>
      <w:r w:rsidR="00544E73">
        <w:rPr>
          <w:rFonts w:ascii="Arial" w:hAnsi="Arial" w:cs="Arial"/>
          <w:szCs w:val="24"/>
        </w:rPr>
        <w:t>.</w:t>
      </w:r>
    </w:p>
    <w:p w14:paraId="74816671" w14:textId="77777777" w:rsidR="005E1FFF" w:rsidRDefault="005E1FFF" w:rsidP="00DF1460">
      <w:pPr>
        <w:spacing w:line="240" w:lineRule="auto"/>
        <w:jc w:val="both"/>
        <w:textAlignment w:val="baseline"/>
        <w:rPr>
          <w:rFonts w:cs="Arial"/>
        </w:rPr>
      </w:pPr>
    </w:p>
    <w:p w14:paraId="3EEDE481" w14:textId="47641177" w:rsidR="005E1FFF" w:rsidRDefault="005E1FFF" w:rsidP="00DF1460">
      <w:pPr>
        <w:spacing w:line="240" w:lineRule="auto"/>
        <w:jc w:val="both"/>
        <w:textAlignment w:val="baseline"/>
        <w:rPr>
          <w:rFonts w:cs="Arial"/>
        </w:rPr>
      </w:pPr>
      <w:r w:rsidRPr="00D13F81">
        <w:rPr>
          <w:rFonts w:ascii="Arial" w:hAnsi="Arial" w:cs="Arial"/>
          <w:noProof/>
          <w:szCs w:val="24"/>
        </w:rPr>
        <w:drawing>
          <wp:inline distT="0" distB="0" distL="0" distR="0" wp14:anchorId="64FECB95" wp14:editId="35A9B5A8">
            <wp:extent cx="3334972" cy="2910214"/>
            <wp:effectExtent l="0" t="0" r="0" b="444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0" r:link="rId31" cstate="print">
                      <a:extLst>
                        <a:ext uri="{28A0092B-C50C-407E-A947-70E740481C1C}">
                          <a14:useLocalDpi xmlns:a14="http://schemas.microsoft.com/office/drawing/2010/main" val="0"/>
                        </a:ext>
                      </a:extLst>
                    </a:blip>
                    <a:srcRect/>
                    <a:stretch>
                      <a:fillRect/>
                    </a:stretch>
                  </pic:blipFill>
                  <pic:spPr bwMode="auto">
                    <a:xfrm>
                      <a:off x="0" y="0"/>
                      <a:ext cx="3348526" cy="2922042"/>
                    </a:xfrm>
                    <a:prstGeom prst="rect">
                      <a:avLst/>
                    </a:prstGeom>
                    <a:noFill/>
                    <a:ln>
                      <a:noFill/>
                    </a:ln>
                  </pic:spPr>
                </pic:pic>
              </a:graphicData>
            </a:graphic>
          </wp:inline>
        </w:drawing>
      </w:r>
    </w:p>
    <w:p w14:paraId="1B9C974C" w14:textId="77777777" w:rsidR="00ED79DC" w:rsidRDefault="00ED79DC" w:rsidP="00DF1460">
      <w:pPr>
        <w:spacing w:line="240" w:lineRule="auto"/>
        <w:jc w:val="both"/>
        <w:textAlignment w:val="baseline"/>
        <w:rPr>
          <w:rFonts w:cs="Arial"/>
        </w:rPr>
      </w:pPr>
    </w:p>
    <w:p w14:paraId="03D80A24" w14:textId="2D5C8DAF" w:rsidR="008E04D0" w:rsidRPr="005F0427" w:rsidRDefault="00ED79DC" w:rsidP="005F0427">
      <w:pPr>
        <w:spacing w:line="240" w:lineRule="auto"/>
        <w:jc w:val="both"/>
        <w:textAlignment w:val="baseline"/>
        <w:rPr>
          <w:rFonts w:cs="Arial"/>
        </w:rPr>
      </w:pPr>
      <w:r>
        <w:rPr>
          <w:rFonts w:cs="Arial"/>
        </w:rPr>
        <w:t xml:space="preserve">A Workgroup member suggested that if </w:t>
      </w:r>
      <w:r w:rsidRPr="00ED79DC">
        <w:rPr>
          <w:rFonts w:cs="Arial"/>
        </w:rPr>
        <w:t xml:space="preserve">these topics of phase steps and SCL are not to be considered with </w:t>
      </w:r>
      <w:r w:rsidR="00CA14BE">
        <w:rPr>
          <w:rFonts w:cs="Arial"/>
        </w:rPr>
        <w:t>this modification</w:t>
      </w:r>
      <w:r w:rsidRPr="00ED79DC">
        <w:rPr>
          <w:rFonts w:cs="Arial"/>
        </w:rPr>
        <w:t xml:space="preserve"> </w:t>
      </w:r>
      <w:r>
        <w:rPr>
          <w:rFonts w:cs="Arial"/>
        </w:rPr>
        <w:t xml:space="preserve">it should </w:t>
      </w:r>
      <w:r w:rsidR="0086081D">
        <w:rPr>
          <w:rFonts w:cs="Arial"/>
        </w:rPr>
        <w:t xml:space="preserve">be decided whether </w:t>
      </w:r>
      <w:r w:rsidR="008E20E6">
        <w:rPr>
          <w:rFonts w:cs="Arial"/>
        </w:rPr>
        <w:t xml:space="preserve">they </w:t>
      </w:r>
      <w:r w:rsidR="0086081D">
        <w:rPr>
          <w:rFonts w:cs="Arial"/>
        </w:rPr>
        <w:t>w</w:t>
      </w:r>
      <w:r w:rsidR="005F0427">
        <w:rPr>
          <w:rFonts w:cs="Arial"/>
        </w:rPr>
        <w:t>ould</w:t>
      </w:r>
      <w:r w:rsidR="0086081D">
        <w:rPr>
          <w:rFonts w:cs="Arial"/>
        </w:rPr>
        <w:t xml:space="preserve"> be</w:t>
      </w:r>
      <w:r w:rsidRPr="00ED79DC">
        <w:rPr>
          <w:rFonts w:cs="Arial"/>
        </w:rPr>
        <w:t xml:space="preserve"> address</w:t>
      </w:r>
      <w:r w:rsidR="0086081D">
        <w:rPr>
          <w:rFonts w:cs="Arial"/>
        </w:rPr>
        <w:t>ed</w:t>
      </w:r>
      <w:r w:rsidRPr="00ED79DC">
        <w:rPr>
          <w:rFonts w:cs="Arial"/>
        </w:rPr>
        <w:t xml:space="preserve"> in later modifications, or </w:t>
      </w:r>
      <w:r w:rsidR="00E91238">
        <w:rPr>
          <w:rFonts w:cs="Arial"/>
        </w:rPr>
        <w:t>whether</w:t>
      </w:r>
      <w:r w:rsidRPr="00ED79DC">
        <w:rPr>
          <w:rFonts w:cs="Arial"/>
        </w:rPr>
        <w:t xml:space="preserve"> the</w:t>
      </w:r>
      <w:r w:rsidR="005F0427">
        <w:rPr>
          <w:rFonts w:cs="Arial"/>
        </w:rPr>
        <w:t>se issues</w:t>
      </w:r>
      <w:r w:rsidRPr="00ED79DC">
        <w:rPr>
          <w:rFonts w:cs="Arial"/>
        </w:rPr>
        <w:t xml:space="preserve"> pose</w:t>
      </w:r>
      <w:r w:rsidR="005F0427">
        <w:rPr>
          <w:rFonts w:cs="Arial"/>
        </w:rPr>
        <w:t>d</w:t>
      </w:r>
      <w:r w:rsidRPr="00ED79DC">
        <w:rPr>
          <w:rFonts w:cs="Arial"/>
        </w:rPr>
        <w:t xml:space="preserve"> such low risk that they c</w:t>
      </w:r>
      <w:r w:rsidR="005F0427">
        <w:rPr>
          <w:rFonts w:cs="Arial"/>
        </w:rPr>
        <w:t>ould</w:t>
      </w:r>
      <w:r w:rsidRPr="00ED79DC">
        <w:rPr>
          <w:rFonts w:cs="Arial"/>
        </w:rPr>
        <w:t xml:space="preserve"> be safely ignored</w:t>
      </w:r>
      <w:r w:rsidR="00E91238">
        <w:rPr>
          <w:rFonts w:cs="Arial"/>
        </w:rPr>
        <w:t>.</w:t>
      </w:r>
      <w:r w:rsidR="005F0427">
        <w:rPr>
          <w:rFonts w:cs="Arial"/>
        </w:rPr>
        <w:t xml:space="preserve"> </w:t>
      </w:r>
      <w:r w:rsidR="00255285">
        <w:rPr>
          <w:rFonts w:cs="Arial"/>
        </w:rPr>
        <w:t xml:space="preserve">The </w:t>
      </w:r>
      <w:r w:rsidR="003A596D">
        <w:rPr>
          <w:rFonts w:cs="Arial"/>
        </w:rPr>
        <w:t>ESO representative</w:t>
      </w:r>
      <w:r w:rsidR="00255285">
        <w:rPr>
          <w:rFonts w:cs="Arial"/>
        </w:rPr>
        <w:t xml:space="preserve"> </w:t>
      </w:r>
      <w:r w:rsidR="00255285">
        <w:t>requested that</w:t>
      </w:r>
      <w:r w:rsidR="00B21BC9">
        <w:t>, to</w:t>
      </w:r>
      <w:r w:rsidR="00B21BC9">
        <w:rPr>
          <w:color w:val="000000"/>
        </w:rPr>
        <w:t xml:space="preserve"> understand the issues </w:t>
      </w:r>
      <w:r w:rsidR="0062321E">
        <w:rPr>
          <w:color w:val="000000"/>
        </w:rPr>
        <w:t xml:space="preserve">better </w:t>
      </w:r>
      <w:r w:rsidR="00B21BC9">
        <w:rPr>
          <w:color w:val="000000"/>
        </w:rPr>
        <w:t xml:space="preserve">and identify whether needed to be addressed or investigated further, </w:t>
      </w:r>
      <w:r w:rsidR="00255285">
        <w:t xml:space="preserve">the </w:t>
      </w:r>
      <w:r w:rsidR="003A596D">
        <w:t>Workgroup members</w:t>
      </w:r>
      <w:r w:rsidR="00B21BC9">
        <w:t xml:space="preserve"> </w:t>
      </w:r>
      <w:r w:rsidR="00342D15">
        <w:t xml:space="preserve">should </w:t>
      </w:r>
      <w:r w:rsidR="00255285">
        <w:t xml:space="preserve">share examples of issues caused by </w:t>
      </w:r>
      <w:r w:rsidR="00255285">
        <w:rPr>
          <w:color w:val="000000"/>
        </w:rPr>
        <w:t>sudden changes in phase angles</w:t>
      </w:r>
      <w:r w:rsidR="00922A0D">
        <w:rPr>
          <w:color w:val="000000"/>
        </w:rPr>
        <w:t>;</w:t>
      </w:r>
      <w:r w:rsidR="00255285">
        <w:rPr>
          <w:color w:val="000000"/>
        </w:rPr>
        <w:t xml:space="preserve"> how the</w:t>
      </w:r>
      <w:r w:rsidR="00922A0D">
        <w:rPr>
          <w:color w:val="000000"/>
        </w:rPr>
        <w:t>y</w:t>
      </w:r>
      <w:r w:rsidR="00255285">
        <w:rPr>
          <w:color w:val="000000"/>
        </w:rPr>
        <w:t xml:space="preserve"> affect control systems and </w:t>
      </w:r>
      <w:r w:rsidR="0062321E">
        <w:rPr>
          <w:color w:val="000000"/>
        </w:rPr>
        <w:t xml:space="preserve">if there are </w:t>
      </w:r>
      <w:r w:rsidR="00255285">
        <w:rPr>
          <w:color w:val="000000"/>
        </w:rPr>
        <w:t>any implications associated with retuning these control systems</w:t>
      </w:r>
      <w:r w:rsidR="000004A3">
        <w:rPr>
          <w:color w:val="000000"/>
        </w:rPr>
        <w:t>.</w:t>
      </w:r>
    </w:p>
    <w:p w14:paraId="564D5F89" w14:textId="77777777" w:rsidR="00E3246B" w:rsidRDefault="00E3246B" w:rsidP="00DF1460">
      <w:pPr>
        <w:spacing w:line="240" w:lineRule="auto"/>
        <w:jc w:val="both"/>
        <w:textAlignment w:val="baseline"/>
        <w:rPr>
          <w:rFonts w:cs="Arial"/>
        </w:rPr>
      </w:pPr>
    </w:p>
    <w:p w14:paraId="373495D9" w14:textId="77777777" w:rsidR="00BD793C" w:rsidRDefault="00BD793C" w:rsidP="00DF1460">
      <w:pPr>
        <w:spacing w:line="240" w:lineRule="auto"/>
        <w:jc w:val="both"/>
        <w:textAlignment w:val="baseline"/>
        <w:rPr>
          <w:rFonts w:cs="Arial"/>
        </w:rPr>
      </w:pPr>
    </w:p>
    <w:p w14:paraId="7A3E2BF7" w14:textId="760C9AEA" w:rsidR="008E04D0" w:rsidRPr="00F627D4" w:rsidRDefault="008E04D0" w:rsidP="00DF1460">
      <w:pPr>
        <w:spacing w:line="240" w:lineRule="auto"/>
        <w:jc w:val="both"/>
        <w:textAlignment w:val="baseline"/>
        <w:rPr>
          <w:rFonts w:cs="Arial"/>
          <w:b/>
          <w:bCs/>
          <w:u w:val="single"/>
        </w:rPr>
      </w:pPr>
      <w:r w:rsidRPr="00F627D4">
        <w:rPr>
          <w:rFonts w:cs="Arial"/>
          <w:b/>
          <w:bCs/>
          <w:u w:val="single"/>
        </w:rPr>
        <w:t xml:space="preserve">Multiple Fault Ride Through </w:t>
      </w:r>
      <w:r w:rsidR="009C178C" w:rsidRPr="00F627D4">
        <w:rPr>
          <w:rFonts w:cs="Arial"/>
          <w:b/>
          <w:bCs/>
          <w:u w:val="single"/>
        </w:rPr>
        <w:t>Scenarios</w:t>
      </w:r>
    </w:p>
    <w:p w14:paraId="74499455" w14:textId="086EA935" w:rsidR="00722411" w:rsidRPr="00722411" w:rsidRDefault="008E04D0" w:rsidP="00F10E51">
      <w:pPr>
        <w:jc w:val="both"/>
        <w:textAlignment w:val="baseline"/>
        <w:rPr>
          <w:rFonts w:cs="Arial"/>
        </w:rPr>
      </w:pPr>
      <w:r>
        <w:rPr>
          <w:rFonts w:cs="Arial"/>
        </w:rPr>
        <w:t xml:space="preserve">Some </w:t>
      </w:r>
      <w:r w:rsidR="003A596D">
        <w:rPr>
          <w:rFonts w:cs="Arial"/>
        </w:rPr>
        <w:t>Workgroup members</w:t>
      </w:r>
      <w:r>
        <w:rPr>
          <w:rFonts w:cs="Arial"/>
        </w:rPr>
        <w:t xml:space="preserve"> raised concerns </w:t>
      </w:r>
      <w:r w:rsidR="007C578D">
        <w:rPr>
          <w:rFonts w:cs="Arial"/>
        </w:rPr>
        <w:t>over</w:t>
      </w:r>
      <w:r w:rsidR="0018290C">
        <w:rPr>
          <w:rFonts w:cs="Arial"/>
        </w:rPr>
        <w:t xml:space="preserve"> lack of</w:t>
      </w:r>
      <w:r w:rsidR="00E33F0B">
        <w:rPr>
          <w:rFonts w:cs="Arial"/>
        </w:rPr>
        <w:t xml:space="preserve"> clear requirements </w:t>
      </w:r>
      <w:r w:rsidR="009C178C">
        <w:rPr>
          <w:rFonts w:cs="Arial"/>
        </w:rPr>
        <w:t>in the case of multiple FRTs</w:t>
      </w:r>
      <w:r w:rsidR="00E33F0B">
        <w:rPr>
          <w:rFonts w:cs="Arial"/>
        </w:rPr>
        <w:t xml:space="preserve">. </w:t>
      </w:r>
      <w:r w:rsidR="00722411" w:rsidRPr="00722411">
        <w:rPr>
          <w:rFonts w:cs="Arial"/>
        </w:rPr>
        <w:t>This h</w:t>
      </w:r>
      <w:r w:rsidR="00722411">
        <w:rPr>
          <w:rFonts w:cs="Arial"/>
        </w:rPr>
        <w:t>ad</w:t>
      </w:r>
      <w:r w:rsidR="00722411" w:rsidRPr="00722411">
        <w:rPr>
          <w:rFonts w:cs="Arial"/>
        </w:rPr>
        <w:t xml:space="preserve"> been highlighted as a concern due to incident</w:t>
      </w:r>
      <w:r w:rsidR="00722411">
        <w:rPr>
          <w:rFonts w:cs="Arial"/>
        </w:rPr>
        <w:t>s</w:t>
      </w:r>
      <w:r w:rsidR="00722411" w:rsidRPr="00722411">
        <w:rPr>
          <w:rFonts w:cs="Arial"/>
        </w:rPr>
        <w:t xml:space="preserve"> </w:t>
      </w:r>
      <w:r w:rsidR="00722411">
        <w:rPr>
          <w:rFonts w:cs="Arial"/>
        </w:rPr>
        <w:t xml:space="preserve">that occurred </w:t>
      </w:r>
      <w:r w:rsidR="00E3246B">
        <w:rPr>
          <w:rFonts w:cs="Arial"/>
        </w:rPr>
        <w:t>i</w:t>
      </w:r>
      <w:r w:rsidR="00722411">
        <w:rPr>
          <w:rFonts w:cs="Arial"/>
        </w:rPr>
        <w:t xml:space="preserve">n </w:t>
      </w:r>
      <w:r w:rsidR="00722411">
        <w:rPr>
          <w:rFonts w:cs="Arial"/>
        </w:rPr>
        <w:lastRenderedPageBreak/>
        <w:t>other countries</w:t>
      </w:r>
      <w:del w:id="505" w:author="ESO Code Admin" w:date="2023-12-12T17:18:00Z">
        <w:r w:rsidR="00722411" w:rsidRPr="00722411" w:rsidDel="006A5A37">
          <w:rPr>
            <w:rFonts w:cs="Arial"/>
          </w:rPr>
          <w:delText xml:space="preserve">.  </w:delText>
        </w:r>
      </w:del>
      <w:ins w:id="506" w:author="ESO Code Admin" w:date="2023-12-12T17:18:00Z">
        <w:r w:rsidR="006A5A37" w:rsidRPr="00722411">
          <w:rPr>
            <w:rFonts w:cs="Arial"/>
          </w:rPr>
          <w:t xml:space="preserve">. </w:t>
        </w:r>
      </w:ins>
      <w:r w:rsidR="00F10E51">
        <w:rPr>
          <w:rFonts w:cs="Arial"/>
        </w:rPr>
        <w:t>The</w:t>
      </w:r>
      <w:r w:rsidR="00342D15">
        <w:rPr>
          <w:rFonts w:cs="Arial"/>
        </w:rPr>
        <w:t xml:space="preserve"> </w:t>
      </w:r>
      <w:r w:rsidR="003A596D">
        <w:rPr>
          <w:rFonts w:cs="Arial"/>
        </w:rPr>
        <w:t>ESO representative</w:t>
      </w:r>
      <w:r w:rsidR="00F10E51">
        <w:rPr>
          <w:rFonts w:cs="Arial"/>
        </w:rPr>
        <w:t xml:space="preserve"> advised that, </w:t>
      </w:r>
      <w:r w:rsidR="00371FCC">
        <w:rPr>
          <w:rFonts w:cs="Arial"/>
        </w:rPr>
        <w:t>f</w:t>
      </w:r>
      <w:r w:rsidR="00371FCC" w:rsidRPr="00722411">
        <w:rPr>
          <w:rFonts w:cs="Arial"/>
        </w:rPr>
        <w:t>ollowing</w:t>
      </w:r>
      <w:r w:rsidR="00722411" w:rsidRPr="00722411">
        <w:rPr>
          <w:rFonts w:cs="Arial"/>
        </w:rPr>
        <w:t xml:space="preserve"> a review</w:t>
      </w:r>
      <w:r w:rsidR="00F10E51">
        <w:rPr>
          <w:rFonts w:cs="Arial"/>
        </w:rPr>
        <w:t>,</w:t>
      </w:r>
      <w:r w:rsidR="00722411" w:rsidRPr="00722411">
        <w:rPr>
          <w:rFonts w:cs="Arial"/>
        </w:rPr>
        <w:t xml:space="preserve"> it was </w:t>
      </w:r>
      <w:r w:rsidR="00371FCC">
        <w:rPr>
          <w:rFonts w:cs="Arial"/>
        </w:rPr>
        <w:t>e</w:t>
      </w:r>
      <w:r w:rsidR="00F10E51">
        <w:rPr>
          <w:rFonts w:cs="Arial"/>
        </w:rPr>
        <w:t>stablished</w:t>
      </w:r>
      <w:r w:rsidR="00722411" w:rsidRPr="00722411">
        <w:rPr>
          <w:rFonts w:cs="Arial"/>
        </w:rPr>
        <w:t xml:space="preserve"> that</w:t>
      </w:r>
      <w:r w:rsidR="00371FCC">
        <w:rPr>
          <w:rFonts w:cs="Arial"/>
        </w:rPr>
        <w:t xml:space="preserve"> it would be highly unlikely that this would occur in </w:t>
      </w:r>
      <w:r w:rsidR="007F2575">
        <w:rPr>
          <w:rFonts w:cs="Arial"/>
        </w:rPr>
        <w:t>GB</w:t>
      </w:r>
      <w:r w:rsidR="00371FCC">
        <w:rPr>
          <w:rFonts w:cs="Arial"/>
        </w:rPr>
        <w:t xml:space="preserve"> due to the</w:t>
      </w:r>
      <w:r w:rsidR="00722411" w:rsidRPr="00722411">
        <w:rPr>
          <w:rFonts w:cs="Arial"/>
        </w:rPr>
        <w:t xml:space="preserve"> weather </w:t>
      </w:r>
      <w:r w:rsidR="00371FCC">
        <w:rPr>
          <w:rFonts w:cs="Arial"/>
        </w:rPr>
        <w:t>conditions</w:t>
      </w:r>
      <w:r w:rsidR="00722411" w:rsidRPr="00722411">
        <w:rPr>
          <w:rFonts w:cs="Arial"/>
        </w:rPr>
        <w:t>.</w:t>
      </w:r>
      <w:r w:rsidR="00371FCC">
        <w:rPr>
          <w:rFonts w:cs="Arial"/>
        </w:rPr>
        <w:t xml:space="preserve"> It was therefore noted that</w:t>
      </w:r>
      <w:r w:rsidR="00722411" w:rsidRPr="00722411">
        <w:rPr>
          <w:rFonts w:cs="Arial"/>
        </w:rPr>
        <w:t xml:space="preserve"> </w:t>
      </w:r>
      <w:r w:rsidR="00371FCC">
        <w:rPr>
          <w:rFonts w:cs="Arial"/>
        </w:rPr>
        <w:t>a</w:t>
      </w:r>
      <w:r w:rsidR="00722411" w:rsidRPr="00722411">
        <w:rPr>
          <w:rFonts w:cs="Arial"/>
        </w:rPr>
        <w:t xml:space="preserve">s multiple </w:t>
      </w:r>
      <w:r w:rsidR="00B312E1">
        <w:rPr>
          <w:rFonts w:cs="Arial"/>
        </w:rPr>
        <w:t>FRT</w:t>
      </w:r>
      <w:r w:rsidR="00722411" w:rsidRPr="00722411">
        <w:rPr>
          <w:rFonts w:cs="Arial"/>
        </w:rPr>
        <w:t xml:space="preserve"> currently has a low needs case, </w:t>
      </w:r>
      <w:r w:rsidR="00371FCC">
        <w:rPr>
          <w:rFonts w:cs="Arial"/>
        </w:rPr>
        <w:t xml:space="preserve">the ESO </w:t>
      </w:r>
      <w:r w:rsidR="00342D15">
        <w:rPr>
          <w:rFonts w:cs="Arial"/>
        </w:rPr>
        <w:t xml:space="preserve">is </w:t>
      </w:r>
      <w:r w:rsidR="00371FCC">
        <w:rPr>
          <w:rFonts w:cs="Arial"/>
        </w:rPr>
        <w:t>not</w:t>
      </w:r>
      <w:r w:rsidR="00722411" w:rsidRPr="00722411">
        <w:rPr>
          <w:rFonts w:cs="Arial"/>
        </w:rPr>
        <w:t xml:space="preserve"> </w:t>
      </w:r>
      <w:r w:rsidR="00342D15">
        <w:rPr>
          <w:rFonts w:cs="Arial"/>
        </w:rPr>
        <w:t>looking</w:t>
      </w:r>
      <w:r w:rsidR="00722411" w:rsidRPr="00722411">
        <w:rPr>
          <w:rFonts w:cs="Arial"/>
        </w:rPr>
        <w:t xml:space="preserve"> to progress it </w:t>
      </w:r>
      <w:r w:rsidR="00371FCC">
        <w:rPr>
          <w:rFonts w:cs="Arial"/>
        </w:rPr>
        <w:t xml:space="preserve">within </w:t>
      </w:r>
      <w:r w:rsidR="00B312E1">
        <w:rPr>
          <w:rFonts w:cs="Arial"/>
        </w:rPr>
        <w:t>this modification</w:t>
      </w:r>
      <w:r w:rsidR="00722411" w:rsidRPr="00722411">
        <w:rPr>
          <w:rFonts w:cs="Arial"/>
        </w:rPr>
        <w:t>.</w:t>
      </w:r>
    </w:p>
    <w:p w14:paraId="3B5FEFBD" w14:textId="45CC6608" w:rsidR="00FB5F2A" w:rsidRDefault="00FB5F2A" w:rsidP="00D16700">
      <w:pPr>
        <w:spacing w:line="240" w:lineRule="auto"/>
        <w:jc w:val="both"/>
        <w:textAlignment w:val="baseline"/>
        <w:rPr>
          <w:rFonts w:cs="Arial"/>
        </w:rPr>
      </w:pPr>
    </w:p>
    <w:p w14:paraId="61C9580D" w14:textId="77777777" w:rsidR="00BD793C" w:rsidRDefault="00BD793C" w:rsidP="00D16700">
      <w:pPr>
        <w:spacing w:line="240" w:lineRule="auto"/>
        <w:jc w:val="both"/>
        <w:textAlignment w:val="baseline"/>
        <w:rPr>
          <w:rFonts w:cs="Arial"/>
        </w:rPr>
      </w:pPr>
    </w:p>
    <w:p w14:paraId="5803D672" w14:textId="5585AE38" w:rsidR="00D32698" w:rsidRPr="00F627D4" w:rsidRDefault="00D32698" w:rsidP="00D16700">
      <w:pPr>
        <w:spacing w:line="240" w:lineRule="auto"/>
        <w:jc w:val="both"/>
        <w:textAlignment w:val="baseline"/>
        <w:rPr>
          <w:rFonts w:cs="Arial"/>
          <w:b/>
          <w:bCs/>
          <w:u w:val="single"/>
        </w:rPr>
      </w:pPr>
      <w:r w:rsidRPr="00F627D4">
        <w:rPr>
          <w:rFonts w:cs="Arial"/>
          <w:b/>
          <w:bCs/>
          <w:u w:val="single"/>
        </w:rPr>
        <w:t>ENTSO-E</w:t>
      </w:r>
      <w:r w:rsidR="002A4238" w:rsidRPr="00F627D4">
        <w:rPr>
          <w:rFonts w:cs="Arial"/>
          <w:b/>
          <w:bCs/>
          <w:u w:val="single"/>
        </w:rPr>
        <w:t xml:space="preserve"> </w:t>
      </w:r>
      <w:r w:rsidR="00A35F14" w:rsidRPr="00F627D4">
        <w:rPr>
          <w:rFonts w:cs="Arial"/>
          <w:b/>
          <w:bCs/>
          <w:u w:val="single"/>
        </w:rPr>
        <w:t>High</w:t>
      </w:r>
      <w:r w:rsidR="002A4238" w:rsidRPr="00F627D4">
        <w:rPr>
          <w:rFonts w:cs="Arial"/>
          <w:b/>
          <w:bCs/>
          <w:u w:val="single"/>
        </w:rPr>
        <w:t xml:space="preserve"> Voltage Ride Through</w:t>
      </w:r>
      <w:r w:rsidR="003A596D">
        <w:rPr>
          <w:rFonts w:cs="Arial"/>
          <w:b/>
          <w:bCs/>
          <w:u w:val="single"/>
        </w:rPr>
        <w:t xml:space="preserve"> (HVRT)</w:t>
      </w:r>
      <w:r w:rsidR="002A4238" w:rsidRPr="00F627D4">
        <w:rPr>
          <w:rFonts w:cs="Arial"/>
          <w:b/>
          <w:bCs/>
          <w:u w:val="single"/>
        </w:rPr>
        <w:t xml:space="preserve"> Requirements </w:t>
      </w:r>
    </w:p>
    <w:p w14:paraId="07AA5001" w14:textId="3068F9C8" w:rsidR="009A7429" w:rsidRDefault="009A7429" w:rsidP="00D16700">
      <w:pPr>
        <w:spacing w:line="240" w:lineRule="auto"/>
        <w:jc w:val="both"/>
        <w:textAlignment w:val="baseline"/>
        <w:rPr>
          <w:rFonts w:cs="Arial"/>
        </w:rPr>
      </w:pPr>
      <w:r w:rsidRPr="009A7429">
        <w:rPr>
          <w:rFonts w:cs="Arial"/>
        </w:rPr>
        <w:t xml:space="preserve">It was mentioned that ENTSO-E are looking at </w:t>
      </w:r>
      <w:r w:rsidR="00B41D00">
        <w:rPr>
          <w:rFonts w:cs="Arial"/>
        </w:rPr>
        <w:t>adding</w:t>
      </w:r>
      <w:r w:rsidR="00B41D00" w:rsidRPr="009A7429">
        <w:rPr>
          <w:rFonts w:cs="Arial"/>
        </w:rPr>
        <w:t xml:space="preserve"> </w:t>
      </w:r>
      <w:r w:rsidR="003A596D">
        <w:rPr>
          <w:rFonts w:cs="Arial"/>
        </w:rPr>
        <w:t>HVRT</w:t>
      </w:r>
      <w:r w:rsidRPr="009A7429">
        <w:rPr>
          <w:rFonts w:cs="Arial"/>
        </w:rPr>
        <w:t xml:space="preserve"> requirements to the R</w:t>
      </w:r>
      <w:r w:rsidR="001916E1">
        <w:rPr>
          <w:rFonts w:cs="Arial"/>
        </w:rPr>
        <w:t xml:space="preserve">equirement </w:t>
      </w:r>
      <w:r w:rsidRPr="009A7429">
        <w:rPr>
          <w:rFonts w:cs="Arial"/>
        </w:rPr>
        <w:t>f</w:t>
      </w:r>
      <w:r w:rsidR="001916E1">
        <w:rPr>
          <w:rFonts w:cs="Arial"/>
        </w:rPr>
        <w:t xml:space="preserve">or </w:t>
      </w:r>
      <w:r w:rsidRPr="009A7429">
        <w:rPr>
          <w:rFonts w:cs="Arial"/>
        </w:rPr>
        <w:t>G</w:t>
      </w:r>
      <w:r w:rsidR="001916E1">
        <w:rPr>
          <w:rFonts w:cs="Arial"/>
        </w:rPr>
        <w:t>enerators (RfG)</w:t>
      </w:r>
      <w:del w:id="507" w:author="ESO Code Admin" w:date="2023-12-12T17:18:00Z">
        <w:r w:rsidRPr="009A7429" w:rsidDel="006A5A37">
          <w:rPr>
            <w:rFonts w:cs="Arial"/>
          </w:rPr>
          <w:delText xml:space="preserve">.  </w:delText>
        </w:r>
      </w:del>
      <w:ins w:id="508" w:author="ESO Code Admin" w:date="2023-12-12T17:18:00Z">
        <w:r w:rsidR="006A5A37" w:rsidRPr="009A7429">
          <w:rPr>
            <w:rFonts w:cs="Arial"/>
          </w:rPr>
          <w:t xml:space="preserve">. </w:t>
        </w:r>
      </w:ins>
      <w:r w:rsidRPr="009A7429">
        <w:rPr>
          <w:rFonts w:cs="Arial"/>
        </w:rPr>
        <w:t xml:space="preserve">This would </w:t>
      </w:r>
      <w:r w:rsidR="008D1926">
        <w:rPr>
          <w:rFonts w:cs="Arial"/>
        </w:rPr>
        <w:t xml:space="preserve">consider </w:t>
      </w:r>
      <w:r w:rsidRPr="009A7429">
        <w:rPr>
          <w:rFonts w:cs="Arial"/>
        </w:rPr>
        <w:t xml:space="preserve">creating thresholds for duration and </w:t>
      </w:r>
      <w:r w:rsidR="00DC6F7C">
        <w:rPr>
          <w:rFonts w:cs="Arial"/>
        </w:rPr>
        <w:t>voltage</w:t>
      </w:r>
      <w:r w:rsidR="00D1327A">
        <w:rPr>
          <w:rFonts w:cs="Arial"/>
        </w:rPr>
        <w:t xml:space="preserve"> </w:t>
      </w:r>
      <w:r w:rsidRPr="009A7429">
        <w:rPr>
          <w:rFonts w:cs="Arial"/>
        </w:rPr>
        <w:t>level</w:t>
      </w:r>
      <w:r w:rsidR="00B30DA8">
        <w:rPr>
          <w:rFonts w:cs="Arial"/>
        </w:rPr>
        <w:t xml:space="preserve">. </w:t>
      </w:r>
      <w:commentRangeStart w:id="509"/>
      <w:r w:rsidR="0094744F">
        <w:rPr>
          <w:rFonts w:cs="Arial"/>
        </w:rPr>
        <w:t xml:space="preserve">The </w:t>
      </w:r>
      <w:r w:rsidR="003A596D">
        <w:rPr>
          <w:rFonts w:cs="Arial"/>
        </w:rPr>
        <w:t>ESO representative</w:t>
      </w:r>
      <w:r w:rsidR="00D1327A">
        <w:rPr>
          <w:rFonts w:cs="Arial"/>
        </w:rPr>
        <w:t xml:space="preserve"> confirmed that the ESO </w:t>
      </w:r>
      <w:r w:rsidR="0094744F">
        <w:rPr>
          <w:rFonts w:cs="Arial"/>
        </w:rPr>
        <w:t>are</w:t>
      </w:r>
      <w:r w:rsidRPr="009A7429">
        <w:rPr>
          <w:rFonts w:cs="Arial"/>
        </w:rPr>
        <w:t xml:space="preserve"> no longer members of ENTSO</w:t>
      </w:r>
      <w:r w:rsidR="008D1926">
        <w:rPr>
          <w:rFonts w:cs="Arial"/>
        </w:rPr>
        <w:t>-</w:t>
      </w:r>
      <w:r w:rsidRPr="009A7429">
        <w:rPr>
          <w:rFonts w:cs="Arial"/>
        </w:rPr>
        <w:t xml:space="preserve">E and have no visibility of the draft document </w:t>
      </w:r>
      <w:r w:rsidR="00312FC9">
        <w:rPr>
          <w:rFonts w:cs="Arial"/>
        </w:rPr>
        <w:t xml:space="preserve">in relation to this </w:t>
      </w:r>
      <w:r w:rsidR="00D1327A">
        <w:rPr>
          <w:rFonts w:cs="Arial"/>
        </w:rPr>
        <w:t xml:space="preserve">but advised that </w:t>
      </w:r>
      <w:r w:rsidR="00312FC9">
        <w:rPr>
          <w:rFonts w:cs="Arial"/>
        </w:rPr>
        <w:t>the</w:t>
      </w:r>
      <w:r w:rsidR="00D1327A">
        <w:rPr>
          <w:rFonts w:cs="Arial"/>
        </w:rPr>
        <w:t xml:space="preserve"> </w:t>
      </w:r>
      <w:r w:rsidR="00312FC9" w:rsidRPr="009A7429">
        <w:rPr>
          <w:rFonts w:cs="Arial"/>
        </w:rPr>
        <w:t>ENTSO</w:t>
      </w:r>
      <w:r w:rsidR="008D1926">
        <w:rPr>
          <w:rFonts w:cs="Arial"/>
        </w:rPr>
        <w:t>-</w:t>
      </w:r>
      <w:r w:rsidR="00312FC9" w:rsidRPr="009A7429">
        <w:rPr>
          <w:rFonts w:cs="Arial"/>
        </w:rPr>
        <w:t>E</w:t>
      </w:r>
      <w:r w:rsidR="00312FC9">
        <w:rPr>
          <w:rFonts w:cs="Arial"/>
        </w:rPr>
        <w:t xml:space="preserve"> </w:t>
      </w:r>
      <w:r w:rsidR="00D1327A">
        <w:rPr>
          <w:rFonts w:cs="Arial"/>
        </w:rPr>
        <w:t>document</w:t>
      </w:r>
      <w:r w:rsidRPr="009A7429">
        <w:rPr>
          <w:rFonts w:cs="Arial"/>
        </w:rPr>
        <w:t xml:space="preserve"> </w:t>
      </w:r>
      <w:r w:rsidR="001112C5">
        <w:rPr>
          <w:rFonts w:cs="Arial"/>
        </w:rPr>
        <w:t xml:space="preserve">should be </w:t>
      </w:r>
      <w:r w:rsidR="00361526">
        <w:rPr>
          <w:rFonts w:cs="Arial"/>
        </w:rPr>
        <w:t>published</w:t>
      </w:r>
      <w:r w:rsidRPr="009A7429">
        <w:rPr>
          <w:rFonts w:cs="Arial"/>
        </w:rPr>
        <w:t xml:space="preserve"> </w:t>
      </w:r>
      <w:r w:rsidR="00FD081C">
        <w:rPr>
          <w:rFonts w:cs="Arial"/>
        </w:rPr>
        <w:t>sometime in 2023</w:t>
      </w:r>
      <w:r w:rsidR="00312FC9">
        <w:rPr>
          <w:rFonts w:cs="Arial"/>
        </w:rPr>
        <w:t xml:space="preserve"> and once</w:t>
      </w:r>
      <w:r w:rsidR="00163DB8">
        <w:rPr>
          <w:rFonts w:cs="Arial"/>
        </w:rPr>
        <w:t xml:space="preserve"> publis</w:t>
      </w:r>
      <w:r w:rsidR="00E74046">
        <w:rPr>
          <w:rFonts w:cs="Arial"/>
        </w:rPr>
        <w:t>hed</w:t>
      </w:r>
      <w:r w:rsidR="00312FC9">
        <w:rPr>
          <w:rFonts w:cs="Arial"/>
        </w:rPr>
        <w:t>,</w:t>
      </w:r>
      <w:r w:rsidR="00E74046">
        <w:rPr>
          <w:rFonts w:cs="Arial"/>
        </w:rPr>
        <w:t xml:space="preserve"> </w:t>
      </w:r>
      <w:r w:rsidR="00FD081C">
        <w:rPr>
          <w:rFonts w:cs="Arial"/>
        </w:rPr>
        <w:t>the</w:t>
      </w:r>
      <w:r w:rsidR="00E74046">
        <w:rPr>
          <w:rFonts w:cs="Arial"/>
        </w:rPr>
        <w:t xml:space="preserve"> ESO</w:t>
      </w:r>
      <w:r w:rsidR="00FD081C">
        <w:rPr>
          <w:rFonts w:cs="Arial"/>
        </w:rPr>
        <w:t xml:space="preserve"> will </w:t>
      </w:r>
      <w:r w:rsidRPr="009A7429">
        <w:rPr>
          <w:rFonts w:cs="Arial"/>
        </w:rPr>
        <w:t xml:space="preserve">review the document and </w:t>
      </w:r>
      <w:r w:rsidR="00412492">
        <w:rPr>
          <w:rFonts w:cs="Arial"/>
        </w:rPr>
        <w:t>de</w:t>
      </w:r>
      <w:r w:rsidR="00E74046">
        <w:rPr>
          <w:rFonts w:cs="Arial"/>
        </w:rPr>
        <w:t>termine</w:t>
      </w:r>
      <w:r w:rsidR="00412492">
        <w:rPr>
          <w:rFonts w:cs="Arial"/>
        </w:rPr>
        <w:t xml:space="preserve"> </w:t>
      </w:r>
      <w:r w:rsidRPr="009A7429">
        <w:rPr>
          <w:rFonts w:cs="Arial"/>
        </w:rPr>
        <w:t>elements</w:t>
      </w:r>
      <w:r w:rsidR="008D1926">
        <w:rPr>
          <w:rFonts w:cs="Arial"/>
        </w:rPr>
        <w:t xml:space="preserve"> that</w:t>
      </w:r>
      <w:r w:rsidRPr="009A7429">
        <w:rPr>
          <w:rFonts w:cs="Arial"/>
        </w:rPr>
        <w:t xml:space="preserve"> </w:t>
      </w:r>
      <w:r w:rsidR="00412492">
        <w:rPr>
          <w:rFonts w:cs="Arial"/>
        </w:rPr>
        <w:t>need</w:t>
      </w:r>
      <w:r w:rsidRPr="009A7429">
        <w:rPr>
          <w:rFonts w:cs="Arial"/>
        </w:rPr>
        <w:t xml:space="preserve"> to </w:t>
      </w:r>
      <w:r w:rsidR="00EB5C68">
        <w:rPr>
          <w:rFonts w:cs="Arial"/>
        </w:rPr>
        <w:t xml:space="preserve">be </w:t>
      </w:r>
      <w:r w:rsidRPr="009A7429">
        <w:rPr>
          <w:rFonts w:cs="Arial"/>
        </w:rPr>
        <w:t>add</w:t>
      </w:r>
      <w:r w:rsidR="00412492">
        <w:rPr>
          <w:rFonts w:cs="Arial"/>
        </w:rPr>
        <w:t>ed</w:t>
      </w:r>
      <w:r w:rsidRPr="009A7429">
        <w:rPr>
          <w:rFonts w:cs="Arial"/>
        </w:rPr>
        <w:t xml:space="preserve"> </w:t>
      </w:r>
      <w:r w:rsidR="00312FC9">
        <w:rPr>
          <w:rFonts w:cs="Arial"/>
        </w:rPr>
        <w:t>in</w:t>
      </w:r>
      <w:r w:rsidRPr="009A7429">
        <w:rPr>
          <w:rFonts w:cs="Arial"/>
        </w:rPr>
        <w:t xml:space="preserve">to </w:t>
      </w:r>
      <w:r w:rsidR="00412492">
        <w:rPr>
          <w:rFonts w:cs="Arial"/>
        </w:rPr>
        <w:t>the</w:t>
      </w:r>
      <w:r w:rsidRPr="009A7429">
        <w:rPr>
          <w:rFonts w:cs="Arial"/>
        </w:rPr>
        <w:t xml:space="preserve"> </w:t>
      </w:r>
      <w:r w:rsidR="008D1926">
        <w:rPr>
          <w:rFonts w:cs="Arial"/>
        </w:rPr>
        <w:t>C</w:t>
      </w:r>
      <w:r w:rsidRPr="009A7429">
        <w:rPr>
          <w:rFonts w:cs="Arial"/>
        </w:rPr>
        <w:t>odes.</w:t>
      </w:r>
      <w:commentRangeEnd w:id="509"/>
      <w:r w:rsidR="00BC0238">
        <w:rPr>
          <w:rStyle w:val="CommentReference"/>
          <w:rFonts w:ascii="Arial" w:eastAsia="Times New Roman" w:hAnsi="Arial" w:cs="Times New Roman"/>
          <w:lang w:eastAsia="en-GB"/>
        </w:rPr>
        <w:commentReference w:id="509"/>
      </w:r>
    </w:p>
    <w:p w14:paraId="4A108259" w14:textId="77777777" w:rsidR="00184E68" w:rsidRDefault="00184E68" w:rsidP="00D16700">
      <w:pPr>
        <w:spacing w:line="240" w:lineRule="auto"/>
        <w:jc w:val="both"/>
        <w:textAlignment w:val="baseline"/>
        <w:rPr>
          <w:rFonts w:cs="Arial"/>
        </w:rPr>
      </w:pPr>
    </w:p>
    <w:p w14:paraId="7B2BC6A9" w14:textId="77777777" w:rsidR="00BD793C" w:rsidRDefault="00BD793C" w:rsidP="00D16700">
      <w:pPr>
        <w:spacing w:line="240" w:lineRule="auto"/>
        <w:jc w:val="both"/>
        <w:textAlignment w:val="baseline"/>
        <w:rPr>
          <w:rFonts w:cs="Arial"/>
          <w:b/>
          <w:bCs/>
          <w:iCs/>
          <w:u w:val="single"/>
        </w:rPr>
      </w:pPr>
    </w:p>
    <w:p w14:paraId="0DC9B949" w14:textId="77777777" w:rsidR="00CC0C9D" w:rsidRPr="00F627D4" w:rsidRDefault="00CC0C9D" w:rsidP="00CC0C9D">
      <w:pPr>
        <w:spacing w:line="240" w:lineRule="auto"/>
        <w:jc w:val="both"/>
        <w:textAlignment w:val="baseline"/>
        <w:rPr>
          <w:rFonts w:cs="Arial"/>
          <w:b/>
          <w:bCs/>
          <w:u w:val="single"/>
        </w:rPr>
      </w:pPr>
      <w:commentRangeStart w:id="510"/>
      <w:r w:rsidRPr="00F627D4">
        <w:rPr>
          <w:rFonts w:cs="Arial"/>
          <w:b/>
          <w:bCs/>
          <w:u w:val="single"/>
        </w:rPr>
        <w:t>Implementation Costs</w:t>
      </w:r>
      <w:commentRangeEnd w:id="510"/>
      <w:r w:rsidR="00AC1CF6">
        <w:rPr>
          <w:rStyle w:val="CommentReference"/>
          <w:rFonts w:ascii="Arial" w:eastAsia="Times New Roman" w:hAnsi="Arial" w:cs="Times New Roman"/>
          <w:lang w:eastAsia="en-GB"/>
        </w:rPr>
        <w:commentReference w:id="510"/>
      </w:r>
    </w:p>
    <w:p w14:paraId="0ED5CCDC" w14:textId="3C4EF6D0" w:rsidR="00CC0C9D" w:rsidRDefault="00CC0C9D" w:rsidP="00CC0C9D">
      <w:pPr>
        <w:spacing w:line="240" w:lineRule="auto"/>
        <w:jc w:val="both"/>
        <w:textAlignment w:val="baseline"/>
        <w:rPr>
          <w:rFonts w:cs="Arial"/>
        </w:rPr>
      </w:pPr>
      <w:r>
        <w:rPr>
          <w:rFonts w:cs="Arial"/>
          <w:highlight w:val="yellow"/>
        </w:rPr>
        <w:t>…….If</w:t>
      </w:r>
      <w:r w:rsidRPr="005B18E1">
        <w:rPr>
          <w:rFonts w:cs="Arial"/>
          <w:highlight w:val="yellow"/>
        </w:rPr>
        <w:t xml:space="preserve"> the </w:t>
      </w:r>
      <w:r w:rsidR="00BE4D68">
        <w:rPr>
          <w:rFonts w:cs="Arial"/>
          <w:highlight w:val="yellow"/>
        </w:rPr>
        <w:t>o</w:t>
      </w:r>
      <w:r w:rsidR="00BE4D68" w:rsidRPr="005B18E1">
        <w:rPr>
          <w:rFonts w:cs="Arial"/>
          <w:highlight w:val="yellow"/>
        </w:rPr>
        <w:t xml:space="preserve">vervoltage </w:t>
      </w:r>
      <w:r w:rsidRPr="005B18E1">
        <w:rPr>
          <w:rFonts w:cs="Arial"/>
          <w:highlight w:val="yellow"/>
        </w:rPr>
        <w:t>compliance requirements will not be considered within this modification, there are no associated implementation costs.</w:t>
      </w:r>
    </w:p>
    <w:p w14:paraId="2838DFCE" w14:textId="77777777" w:rsidR="00A4432B" w:rsidRDefault="00A4432B" w:rsidP="00CC0C9D">
      <w:pPr>
        <w:spacing w:line="240" w:lineRule="auto"/>
        <w:jc w:val="both"/>
        <w:textAlignment w:val="baseline"/>
        <w:rPr>
          <w:rFonts w:cs="Arial"/>
        </w:rPr>
      </w:pPr>
    </w:p>
    <w:p w14:paraId="4238CC67" w14:textId="4DA0D58C" w:rsidR="00A4432B" w:rsidRPr="00233D61" w:rsidRDefault="00A4432B" w:rsidP="00CC0C9D">
      <w:pPr>
        <w:spacing w:line="240" w:lineRule="auto"/>
        <w:jc w:val="both"/>
        <w:textAlignment w:val="baseline"/>
        <w:rPr>
          <w:rFonts w:cs="Arial"/>
        </w:rPr>
      </w:pPr>
    </w:p>
    <w:p w14:paraId="3B20D543" w14:textId="77777777" w:rsidR="00CC0C9D" w:rsidRDefault="00CC0C9D" w:rsidP="00CC0C9D">
      <w:pPr>
        <w:spacing w:line="240" w:lineRule="auto"/>
        <w:jc w:val="both"/>
        <w:textAlignment w:val="baseline"/>
        <w:rPr>
          <w:rFonts w:cs="Arial"/>
        </w:rPr>
      </w:pPr>
    </w:p>
    <w:p w14:paraId="75A22DCC" w14:textId="77777777" w:rsidR="00CC0C9D" w:rsidRDefault="00CC0C9D" w:rsidP="00CC0C9D">
      <w:pPr>
        <w:spacing w:line="240" w:lineRule="auto"/>
        <w:jc w:val="both"/>
        <w:textAlignment w:val="baseline"/>
        <w:rPr>
          <w:rFonts w:cs="Arial"/>
        </w:rPr>
      </w:pPr>
    </w:p>
    <w:p w14:paraId="69C3EFBB" w14:textId="77777777" w:rsidR="00CC0C9D" w:rsidRPr="00BB34B4" w:rsidRDefault="00CC0C9D" w:rsidP="00CC0C9D">
      <w:pPr>
        <w:spacing w:line="240" w:lineRule="auto"/>
        <w:jc w:val="both"/>
        <w:textAlignment w:val="baseline"/>
        <w:rPr>
          <w:rFonts w:cs="Arial"/>
          <w:b/>
          <w:bCs/>
          <w:u w:val="single"/>
        </w:rPr>
      </w:pPr>
      <w:r w:rsidRPr="00BB34B4">
        <w:rPr>
          <w:rFonts w:cs="Arial"/>
          <w:b/>
          <w:bCs/>
          <w:u w:val="single"/>
        </w:rPr>
        <w:t>Operating Requirements during a fault</w:t>
      </w:r>
    </w:p>
    <w:p w14:paraId="1CD0C642" w14:textId="77981E13" w:rsidR="00CC0C9D" w:rsidRDefault="00CC0C9D" w:rsidP="00CC0C9D">
      <w:pPr>
        <w:spacing w:line="240" w:lineRule="auto"/>
        <w:rPr>
          <w:rFonts w:cs="Arial"/>
        </w:rPr>
      </w:pPr>
      <w:r>
        <w:rPr>
          <w:rFonts w:cs="Arial"/>
        </w:rPr>
        <w:t xml:space="preserve">The Proposer highlighted concerns that the </w:t>
      </w:r>
      <w:r w:rsidRPr="001E7A20">
        <w:rPr>
          <w:rFonts w:cs="Arial"/>
        </w:rPr>
        <w:t xml:space="preserve">current text could be interpreted that the </w:t>
      </w:r>
      <w:r w:rsidR="0016770E">
        <w:rPr>
          <w:rFonts w:cs="Arial"/>
        </w:rPr>
        <w:t>P</w:t>
      </w:r>
      <w:r w:rsidRPr="001E7A20">
        <w:rPr>
          <w:rFonts w:cs="Arial"/>
        </w:rPr>
        <w:t>lant sh</w:t>
      </w:r>
      <w:r>
        <w:rPr>
          <w:rFonts w:cs="Arial"/>
        </w:rPr>
        <w:t>ould</w:t>
      </w:r>
      <w:r w:rsidRPr="001E7A20">
        <w:rPr>
          <w:rFonts w:cs="Arial"/>
        </w:rPr>
        <w:t xml:space="preserve"> remain connected feeding the fault for 140ms which could lead to dangerous </w:t>
      </w:r>
      <w:r w:rsidR="004276B9">
        <w:rPr>
          <w:rFonts w:cs="Arial"/>
        </w:rPr>
        <w:t>outcomes</w:t>
      </w:r>
      <w:r w:rsidRPr="001E7A20">
        <w:rPr>
          <w:rFonts w:cs="Arial"/>
        </w:rPr>
        <w:t xml:space="preserve">. </w:t>
      </w:r>
      <w:commentRangeStart w:id="511"/>
      <w:del w:id="512" w:author="ESO Code Admin" w:date="2023-12-12T17:16:00Z">
        <w:r w:rsidDel="00D04EEA">
          <w:rPr>
            <w:rFonts w:cs="Arial"/>
          </w:rPr>
          <w:delText>But</w:delText>
        </w:r>
        <w:r w:rsidR="00866938" w:rsidDel="00D04EEA">
          <w:rPr>
            <w:rFonts w:cs="Arial"/>
          </w:rPr>
          <w:delText>,</w:delText>
        </w:r>
      </w:del>
      <w:ins w:id="513" w:author="ESO Code Admin" w:date="2023-12-12T17:16:00Z">
        <w:r w:rsidR="00D04EEA">
          <w:rPr>
            <w:rFonts w:cs="Arial"/>
          </w:rPr>
          <w:t>But</w:t>
        </w:r>
      </w:ins>
      <w:r>
        <w:rPr>
          <w:rFonts w:cs="Arial"/>
        </w:rPr>
        <w:t xml:space="preserve"> the intention is</w:t>
      </w:r>
      <w:r w:rsidRPr="001E7A20">
        <w:rPr>
          <w:rFonts w:cs="Arial"/>
        </w:rPr>
        <w:t xml:space="preserve"> that </w:t>
      </w:r>
      <w:r w:rsidR="0016770E">
        <w:rPr>
          <w:rFonts w:cs="Arial"/>
        </w:rPr>
        <w:t>P</w:t>
      </w:r>
      <w:r w:rsidRPr="001E7A20">
        <w:rPr>
          <w:rFonts w:cs="Arial"/>
        </w:rPr>
        <w:t>lant should trip during these circumstances</w:t>
      </w:r>
      <w:r w:rsidR="00866938">
        <w:rPr>
          <w:rFonts w:cs="Arial"/>
        </w:rPr>
        <w:t xml:space="preserve"> h</w:t>
      </w:r>
      <w:r>
        <w:rPr>
          <w:rFonts w:cs="Arial"/>
        </w:rPr>
        <w:t xml:space="preserve">ence, it was proposed that 3 subclauses </w:t>
      </w:r>
      <w:r w:rsidR="00866938">
        <w:rPr>
          <w:rFonts w:cs="Arial"/>
        </w:rPr>
        <w:t xml:space="preserve">should </w:t>
      </w:r>
      <w:r>
        <w:rPr>
          <w:rFonts w:cs="Arial"/>
        </w:rPr>
        <w:t xml:space="preserve">be added to </w:t>
      </w:r>
      <w:r w:rsidRPr="001D1D8E">
        <w:rPr>
          <w:rFonts w:cs="Arial"/>
          <w:highlight w:val="yellow"/>
        </w:rPr>
        <w:t>section CC.6.3.15(a)</w:t>
      </w:r>
      <w:r>
        <w:rPr>
          <w:rFonts w:cs="Arial"/>
        </w:rPr>
        <w:t xml:space="preserve"> to clarify each situation where tripping is permitted</w:t>
      </w:r>
      <w:commentRangeEnd w:id="511"/>
      <w:r w:rsidR="00F92602">
        <w:rPr>
          <w:rStyle w:val="CommentReference"/>
          <w:rFonts w:ascii="Arial" w:eastAsia="Times New Roman" w:hAnsi="Arial" w:cs="Times New Roman"/>
          <w:lang w:eastAsia="en-GB"/>
        </w:rPr>
        <w:commentReference w:id="511"/>
      </w:r>
      <w:r>
        <w:rPr>
          <w:rFonts w:cs="Arial"/>
        </w:rPr>
        <w:t>. This was agreed by the Workgroup.</w:t>
      </w:r>
    </w:p>
    <w:p w14:paraId="5DABECDF" w14:textId="77777777" w:rsidR="00CC0C9D" w:rsidRPr="001E7A20" w:rsidRDefault="00CC0C9D" w:rsidP="00CC0C9D">
      <w:pPr>
        <w:spacing w:line="240" w:lineRule="auto"/>
        <w:rPr>
          <w:rFonts w:cs="Arial"/>
        </w:rPr>
      </w:pPr>
    </w:p>
    <w:p w14:paraId="105285FB" w14:textId="1A4A2A3C" w:rsidR="00CC0C9D" w:rsidRPr="00F627D4" w:rsidRDefault="00CC0C9D" w:rsidP="00CC0C9D">
      <w:pPr>
        <w:spacing w:line="240" w:lineRule="auto"/>
        <w:jc w:val="both"/>
        <w:textAlignment w:val="baseline"/>
        <w:rPr>
          <w:rFonts w:cs="Arial"/>
          <w:b/>
          <w:bCs/>
          <w:u w:val="single"/>
        </w:rPr>
      </w:pPr>
      <w:r w:rsidRPr="00F627D4">
        <w:rPr>
          <w:rFonts w:cs="Arial"/>
          <w:b/>
          <w:bCs/>
          <w:u w:val="single"/>
        </w:rPr>
        <w:t xml:space="preserve">Expectations </w:t>
      </w:r>
      <w:r>
        <w:rPr>
          <w:rFonts w:cs="Arial"/>
          <w:b/>
          <w:bCs/>
          <w:u w:val="single"/>
        </w:rPr>
        <w:t xml:space="preserve">to </w:t>
      </w:r>
      <w:r w:rsidRPr="00F627D4">
        <w:rPr>
          <w:rFonts w:cs="Arial"/>
          <w:b/>
          <w:bCs/>
          <w:u w:val="single"/>
        </w:rPr>
        <w:t xml:space="preserve">clear </w:t>
      </w:r>
      <w:r w:rsidR="0016770E">
        <w:rPr>
          <w:rFonts w:cs="Arial"/>
          <w:b/>
          <w:bCs/>
          <w:u w:val="single"/>
        </w:rPr>
        <w:t>T</w:t>
      </w:r>
      <w:r w:rsidRPr="00F627D4">
        <w:rPr>
          <w:rFonts w:cs="Arial"/>
          <w:b/>
          <w:bCs/>
          <w:u w:val="single"/>
        </w:rPr>
        <w:t xml:space="preserve">ransmissions </w:t>
      </w:r>
      <w:r w:rsidR="0016770E">
        <w:rPr>
          <w:rFonts w:cs="Arial"/>
          <w:b/>
          <w:bCs/>
          <w:u w:val="single"/>
        </w:rPr>
        <w:t>S</w:t>
      </w:r>
      <w:r w:rsidRPr="00F627D4">
        <w:rPr>
          <w:rFonts w:cs="Arial"/>
          <w:b/>
          <w:bCs/>
          <w:u w:val="single"/>
        </w:rPr>
        <w:t>ystem faults</w:t>
      </w:r>
    </w:p>
    <w:p w14:paraId="48EAA3E8" w14:textId="6A2FFFE9" w:rsidR="00CC0C9D" w:rsidRDefault="00CC0C9D" w:rsidP="00CC0C9D">
      <w:pPr>
        <w:spacing w:line="240" w:lineRule="auto"/>
        <w:jc w:val="both"/>
        <w:textAlignment w:val="baseline"/>
      </w:pPr>
      <w:r>
        <w:t>The i</w:t>
      </w:r>
      <w:r w:rsidRPr="009F7B4A">
        <w:t xml:space="preserve">nstances where User plant is required to trip in order to clear </w:t>
      </w:r>
      <w:r w:rsidR="00B13E16">
        <w:t>T</w:t>
      </w:r>
      <w:r w:rsidRPr="009F7B4A">
        <w:t xml:space="preserve">ransmission </w:t>
      </w:r>
      <w:r w:rsidR="00B13E16">
        <w:t>S</w:t>
      </w:r>
      <w:r w:rsidRPr="009F7B4A">
        <w:t>ystem faults</w:t>
      </w:r>
      <w:r>
        <w:t xml:space="preserve"> were clarified in </w:t>
      </w:r>
      <w:commentRangeStart w:id="514"/>
      <w:r w:rsidRPr="00443E4E">
        <w:rPr>
          <w:highlight w:val="yellow"/>
        </w:rPr>
        <w:t xml:space="preserve">section CC.6.3.15(a)(i)(a) </w:t>
      </w:r>
      <w:commentRangeEnd w:id="514"/>
      <w:r>
        <w:rPr>
          <w:rStyle w:val="CommentReference"/>
          <w:rFonts w:ascii="Arial" w:eastAsia="Times New Roman" w:hAnsi="Arial" w:cs="Times New Roman"/>
          <w:lang w:eastAsia="en-GB"/>
        </w:rPr>
        <w:commentReference w:id="514"/>
      </w:r>
      <w:r>
        <w:t xml:space="preserve">of the legal text available in Annex </w:t>
      </w:r>
      <w:r w:rsidR="00F424B8">
        <w:t>3</w:t>
      </w:r>
      <w:r>
        <w:t>.</w:t>
      </w:r>
    </w:p>
    <w:p w14:paraId="6C9EDE2F" w14:textId="77777777" w:rsidR="00CC0C9D" w:rsidRDefault="00CC0C9D" w:rsidP="00CC0C9D">
      <w:pPr>
        <w:spacing w:line="240" w:lineRule="auto"/>
        <w:jc w:val="both"/>
        <w:textAlignment w:val="baseline"/>
        <w:rPr>
          <w:rFonts w:cs="Arial"/>
        </w:rPr>
      </w:pPr>
    </w:p>
    <w:p w14:paraId="25BEA849" w14:textId="77777777" w:rsidR="00CC0C9D" w:rsidRDefault="00CC0C9D" w:rsidP="00CC0C9D">
      <w:pPr>
        <w:spacing w:line="240" w:lineRule="auto"/>
        <w:jc w:val="both"/>
        <w:textAlignment w:val="baseline"/>
        <w:rPr>
          <w:rFonts w:cs="Arial"/>
        </w:rPr>
      </w:pPr>
    </w:p>
    <w:p w14:paraId="1E4AD210" w14:textId="52A37075" w:rsidR="00CC0C9D" w:rsidRPr="00F627D4" w:rsidRDefault="00CC0C9D" w:rsidP="00CC0C9D">
      <w:pPr>
        <w:spacing w:line="240" w:lineRule="auto"/>
        <w:jc w:val="both"/>
        <w:textAlignment w:val="baseline"/>
        <w:rPr>
          <w:rFonts w:cs="Arial"/>
          <w:b/>
          <w:bCs/>
          <w:u w:val="single"/>
        </w:rPr>
      </w:pPr>
      <w:r w:rsidRPr="00F627D4">
        <w:rPr>
          <w:rFonts w:cs="Arial"/>
          <w:b/>
          <w:bCs/>
          <w:u w:val="single"/>
        </w:rPr>
        <w:t xml:space="preserve">Maximum Reactive </w:t>
      </w:r>
      <w:r w:rsidR="00D34571">
        <w:rPr>
          <w:rFonts w:cs="Arial"/>
          <w:b/>
          <w:bCs/>
          <w:u w:val="single"/>
        </w:rPr>
        <w:t>C</w:t>
      </w:r>
      <w:r w:rsidRPr="00F627D4">
        <w:rPr>
          <w:rFonts w:cs="Arial"/>
          <w:b/>
          <w:bCs/>
          <w:u w:val="single"/>
        </w:rPr>
        <w:t xml:space="preserve">urrent during faults </w:t>
      </w:r>
      <w:r w:rsidR="004D668D">
        <w:rPr>
          <w:rFonts w:cs="Arial"/>
          <w:b/>
          <w:bCs/>
          <w:u w:val="single"/>
        </w:rPr>
        <w:t>&amp; Short Circuit Levels</w:t>
      </w:r>
      <w:r w:rsidR="003A596D">
        <w:rPr>
          <w:rFonts w:cs="Arial"/>
          <w:b/>
          <w:bCs/>
          <w:u w:val="single"/>
        </w:rPr>
        <w:t xml:space="preserve"> (SCL)</w:t>
      </w:r>
      <w:r w:rsidR="004D668D">
        <w:rPr>
          <w:rFonts w:cs="Arial"/>
          <w:b/>
          <w:bCs/>
          <w:u w:val="single"/>
        </w:rPr>
        <w:t xml:space="preserve"> </w:t>
      </w:r>
    </w:p>
    <w:p w14:paraId="3769659D" w14:textId="639F3232" w:rsidR="00CC0C9D" w:rsidRPr="00547A7E" w:rsidRDefault="00CC0C9D" w:rsidP="00547A7E">
      <w:pPr>
        <w:tabs>
          <w:tab w:val="left" w:pos="1843"/>
        </w:tabs>
        <w:spacing w:before="60" w:after="60" w:line="240" w:lineRule="auto"/>
        <w:jc w:val="both"/>
        <w:rPr>
          <w:rFonts w:eastAsiaTheme="minorEastAsia"/>
        </w:rPr>
      </w:pPr>
      <w:r>
        <w:rPr>
          <w:rFonts w:cs="Arial"/>
        </w:rPr>
        <w:t xml:space="preserve">The proposed requirements for generating maximum reactive current during faults were agreed and are documented in </w:t>
      </w:r>
      <w:commentRangeStart w:id="515"/>
      <w:r w:rsidRPr="00687DE6">
        <w:rPr>
          <w:rFonts w:cs="Arial"/>
          <w:highlight w:val="yellow"/>
        </w:rPr>
        <w:t>sec xxxxxx</w:t>
      </w:r>
      <w:r>
        <w:rPr>
          <w:rFonts w:cs="Arial"/>
        </w:rPr>
        <w:t xml:space="preserve"> of the legal text </w:t>
      </w:r>
      <w:r>
        <w:t xml:space="preserve">available in </w:t>
      </w:r>
      <w:r w:rsidRPr="00D34571">
        <w:rPr>
          <w:highlight w:val="yellow"/>
        </w:rPr>
        <w:t xml:space="preserve">Annex </w:t>
      </w:r>
      <w:r w:rsidR="00F424B8" w:rsidRPr="007F6C26">
        <w:rPr>
          <w:highlight w:val="yellow"/>
        </w:rPr>
        <w:t>3</w:t>
      </w:r>
      <w:commentRangeEnd w:id="515"/>
      <w:r w:rsidR="00D4677F">
        <w:rPr>
          <w:rStyle w:val="CommentReference"/>
          <w:rFonts w:ascii="Arial" w:eastAsia="Times New Roman" w:hAnsi="Arial" w:cs="Times New Roman"/>
          <w:lang w:eastAsia="en-GB"/>
        </w:rPr>
        <w:commentReference w:id="515"/>
      </w:r>
      <w:r>
        <w:t>.</w:t>
      </w:r>
      <w:r w:rsidR="00C9503E" w:rsidRPr="00C9503E">
        <w:rPr>
          <w:rFonts w:eastAsiaTheme="minorEastAsia"/>
        </w:rPr>
        <w:t xml:space="preserve"> </w:t>
      </w:r>
      <w:r w:rsidR="00C9503E">
        <w:rPr>
          <w:rFonts w:eastAsiaTheme="minorEastAsia"/>
        </w:rPr>
        <w:t>A Workgroup member</w:t>
      </w:r>
      <w:r w:rsidR="00C9503E" w:rsidRPr="00C9503E">
        <w:rPr>
          <w:rFonts w:eastAsiaTheme="minorEastAsia"/>
        </w:rPr>
        <w:t xml:space="preserve"> highlighted concerns around </w:t>
      </w:r>
      <w:r w:rsidR="003D6861">
        <w:rPr>
          <w:rFonts w:eastAsiaTheme="minorEastAsia"/>
        </w:rPr>
        <w:t>t</w:t>
      </w:r>
      <w:r w:rsidR="003D6861" w:rsidRPr="00C9503E">
        <w:rPr>
          <w:rFonts w:eastAsiaTheme="minorEastAsia"/>
        </w:rPr>
        <w:t xml:space="preserve">ransient </w:t>
      </w:r>
      <w:r w:rsidR="003D6861">
        <w:rPr>
          <w:rFonts w:eastAsiaTheme="minorEastAsia"/>
        </w:rPr>
        <w:t>o</w:t>
      </w:r>
      <w:r w:rsidR="003D6861" w:rsidRPr="00C9503E">
        <w:rPr>
          <w:rFonts w:eastAsiaTheme="minorEastAsia"/>
        </w:rPr>
        <w:t>vervoltage</w:t>
      </w:r>
      <w:r w:rsidR="003D6861">
        <w:rPr>
          <w:rFonts w:eastAsiaTheme="minorEastAsia"/>
        </w:rPr>
        <w:t>s</w:t>
      </w:r>
      <w:r w:rsidR="003D6861" w:rsidRPr="00C9503E">
        <w:rPr>
          <w:rFonts w:eastAsiaTheme="minorEastAsia"/>
        </w:rPr>
        <w:t xml:space="preserve"> </w:t>
      </w:r>
      <w:r w:rsidR="00C9503E" w:rsidRPr="00C9503E">
        <w:rPr>
          <w:rFonts w:eastAsiaTheme="minorEastAsia"/>
        </w:rPr>
        <w:t xml:space="preserve">stating that during fault clearance through to the transient state </w:t>
      </w:r>
      <w:commentRangeStart w:id="516"/>
      <w:r w:rsidR="00C9503E" w:rsidRPr="00C9503E">
        <w:rPr>
          <w:rFonts w:eastAsiaTheme="minorEastAsia"/>
        </w:rPr>
        <w:t>where the voltage is recovering to its steady state value, there are significant voltage oscillations before the voltage settles back down</w:t>
      </w:r>
      <w:commentRangeEnd w:id="516"/>
      <w:r w:rsidR="00F92602">
        <w:rPr>
          <w:rStyle w:val="CommentReference"/>
          <w:rFonts w:ascii="Arial" w:eastAsia="Times New Roman" w:hAnsi="Arial" w:cs="Times New Roman"/>
          <w:lang w:eastAsia="en-GB"/>
        </w:rPr>
        <w:commentReference w:id="516"/>
      </w:r>
      <w:r w:rsidR="00C9503E" w:rsidRPr="00C9503E">
        <w:rPr>
          <w:rFonts w:eastAsiaTheme="minorEastAsia"/>
        </w:rPr>
        <w:t xml:space="preserve">. </w:t>
      </w:r>
      <w:commentRangeStart w:id="517"/>
      <w:r w:rsidR="00C9503E" w:rsidRPr="00C9503E">
        <w:rPr>
          <w:rFonts w:eastAsiaTheme="minorEastAsia"/>
        </w:rPr>
        <w:t>A</w:t>
      </w:r>
      <w:r w:rsidR="00B5651D">
        <w:rPr>
          <w:rFonts w:eastAsiaTheme="minorEastAsia"/>
        </w:rPr>
        <w:t>nother</w:t>
      </w:r>
      <w:r w:rsidR="00C9503E" w:rsidRPr="00C9503E">
        <w:rPr>
          <w:rFonts w:eastAsiaTheme="minorEastAsia"/>
        </w:rPr>
        <w:t xml:space="preserve"> Workgroup member stated that to tackle this the ESO may need to refine the requirements </w:t>
      </w:r>
      <w:r w:rsidR="00CC7FD0">
        <w:rPr>
          <w:rFonts w:eastAsiaTheme="minorEastAsia"/>
        </w:rPr>
        <w:t>for</w:t>
      </w:r>
      <w:r w:rsidR="00CC7FD0" w:rsidRPr="00C9503E">
        <w:rPr>
          <w:rFonts w:eastAsiaTheme="minorEastAsia"/>
        </w:rPr>
        <w:t xml:space="preserve"> </w:t>
      </w:r>
      <w:r w:rsidR="00C9503E" w:rsidRPr="00C9503E">
        <w:rPr>
          <w:rFonts w:eastAsiaTheme="minorEastAsia"/>
        </w:rPr>
        <w:t>reactive current injection within that recovery time</w:t>
      </w:r>
      <w:r w:rsidR="00630AA9">
        <w:rPr>
          <w:rFonts w:eastAsiaTheme="minorEastAsia"/>
        </w:rPr>
        <w:t xml:space="preserve"> a</w:t>
      </w:r>
      <w:r w:rsidR="0085255B">
        <w:rPr>
          <w:rFonts w:eastAsiaTheme="minorEastAsia"/>
        </w:rPr>
        <w:t>long with</w:t>
      </w:r>
      <w:r w:rsidR="00C9503E" w:rsidRPr="00C9503E">
        <w:rPr>
          <w:rFonts w:eastAsiaTheme="minorEastAsia"/>
        </w:rPr>
        <w:t xml:space="preserve"> defining the minimum </w:t>
      </w:r>
      <w:r w:rsidR="003A596D">
        <w:rPr>
          <w:rFonts w:eastAsiaTheme="minorEastAsia"/>
        </w:rPr>
        <w:t>SCL</w:t>
      </w:r>
      <w:r w:rsidR="00C9503E" w:rsidRPr="00C9503E">
        <w:rPr>
          <w:rFonts w:eastAsiaTheme="minorEastAsia"/>
        </w:rPr>
        <w:t xml:space="preserve"> required </w:t>
      </w:r>
      <w:r w:rsidR="00AD20BA">
        <w:rPr>
          <w:rFonts w:eastAsiaTheme="minorEastAsia"/>
        </w:rPr>
        <w:t xml:space="preserve">various </w:t>
      </w:r>
      <w:r w:rsidR="001324E5">
        <w:rPr>
          <w:rFonts w:eastAsiaTheme="minorEastAsia"/>
        </w:rPr>
        <w:t>generating unit capacities</w:t>
      </w:r>
      <w:commentRangeEnd w:id="517"/>
      <w:r w:rsidR="001324E5">
        <w:rPr>
          <w:rStyle w:val="CommentReference"/>
          <w:rFonts w:ascii="Arial" w:eastAsia="Times New Roman" w:hAnsi="Arial" w:cs="Times New Roman"/>
          <w:lang w:eastAsia="en-GB"/>
        </w:rPr>
        <w:commentReference w:id="517"/>
      </w:r>
      <w:r w:rsidR="001324E5">
        <w:rPr>
          <w:rFonts w:eastAsiaTheme="minorEastAsia"/>
        </w:rPr>
        <w:t>.</w:t>
      </w:r>
      <w:r w:rsidR="00C9503E" w:rsidRPr="00C9503E">
        <w:rPr>
          <w:rFonts w:eastAsiaTheme="minorEastAsia"/>
        </w:rPr>
        <w:t xml:space="preserve">. </w:t>
      </w:r>
    </w:p>
    <w:p w14:paraId="616BFB8B" w14:textId="77777777" w:rsidR="00CC0C9D" w:rsidRDefault="00CC0C9D" w:rsidP="00CC0C9D">
      <w:pPr>
        <w:spacing w:line="240" w:lineRule="auto"/>
        <w:jc w:val="both"/>
        <w:textAlignment w:val="baseline"/>
        <w:rPr>
          <w:rFonts w:cs="Arial"/>
        </w:rPr>
      </w:pPr>
    </w:p>
    <w:p w14:paraId="079762A4" w14:textId="5DDA93DF" w:rsidR="00D34571" w:rsidRPr="00CC0C9D" w:rsidRDefault="00D34571" w:rsidP="00D34571">
      <w:pPr>
        <w:spacing w:line="240" w:lineRule="auto"/>
        <w:jc w:val="both"/>
        <w:textAlignment w:val="baseline"/>
        <w:rPr>
          <w:rFonts w:cs="Arial"/>
          <w:szCs w:val="24"/>
        </w:rPr>
      </w:pPr>
      <w:r w:rsidRPr="00CC0C9D">
        <w:rPr>
          <w:rFonts w:cs="Arial"/>
          <w:szCs w:val="24"/>
          <w:lang w:val="en-US"/>
        </w:rPr>
        <w:t xml:space="preserve">The </w:t>
      </w:r>
      <w:r w:rsidR="003A596D">
        <w:rPr>
          <w:rFonts w:cs="Arial"/>
          <w:szCs w:val="24"/>
          <w:lang w:val="en-US"/>
        </w:rPr>
        <w:t>ESO representative</w:t>
      </w:r>
      <w:r w:rsidRPr="00CC0C9D">
        <w:rPr>
          <w:rFonts w:cs="Arial"/>
          <w:szCs w:val="24"/>
          <w:lang w:val="en-US"/>
        </w:rPr>
        <w:t xml:space="preserve"> acknowledged that there is an issue with </w:t>
      </w:r>
      <w:r w:rsidRPr="00CC0C9D">
        <w:rPr>
          <w:rFonts w:cs="Arial"/>
          <w:szCs w:val="24"/>
        </w:rPr>
        <w:t xml:space="preserve">decreasing </w:t>
      </w:r>
      <w:r w:rsidR="00411078">
        <w:rPr>
          <w:rFonts w:cs="Arial"/>
          <w:szCs w:val="24"/>
        </w:rPr>
        <w:t xml:space="preserve">SCL </w:t>
      </w:r>
      <w:r w:rsidRPr="00CC0C9D">
        <w:rPr>
          <w:rFonts w:cs="Arial"/>
          <w:szCs w:val="24"/>
        </w:rPr>
        <w:t xml:space="preserve">and that whilst it </w:t>
      </w:r>
      <w:r w:rsidR="00411078">
        <w:rPr>
          <w:rFonts w:cs="Arial"/>
          <w:szCs w:val="24"/>
        </w:rPr>
        <w:t xml:space="preserve">may </w:t>
      </w:r>
      <w:commentRangeStart w:id="518"/>
      <w:r w:rsidR="00892F98">
        <w:rPr>
          <w:rFonts w:cs="Arial"/>
          <w:szCs w:val="24"/>
        </w:rPr>
        <w:t xml:space="preserve">impact </w:t>
      </w:r>
      <w:commentRangeEnd w:id="518"/>
      <w:r w:rsidR="005A64C7">
        <w:rPr>
          <w:rStyle w:val="CommentReference"/>
          <w:rFonts w:ascii="Arial" w:eastAsia="Times New Roman" w:hAnsi="Arial" w:cs="Times New Roman"/>
          <w:lang w:eastAsia="en-GB"/>
        </w:rPr>
        <w:commentReference w:id="518"/>
      </w:r>
      <w:r w:rsidRPr="00CC0C9D">
        <w:rPr>
          <w:rFonts w:cs="Arial"/>
          <w:szCs w:val="24"/>
        </w:rPr>
        <w:t xml:space="preserve">achieving the clarifications identified within this modification, it is a much bigger piece of work than the scope of this modification and </w:t>
      </w:r>
      <w:r w:rsidR="00892F98">
        <w:rPr>
          <w:rFonts w:cs="Arial"/>
          <w:szCs w:val="24"/>
        </w:rPr>
        <w:t>was</w:t>
      </w:r>
      <w:r w:rsidRPr="00CC0C9D">
        <w:rPr>
          <w:rFonts w:cs="Arial"/>
          <w:szCs w:val="24"/>
        </w:rPr>
        <w:t xml:space="preserve"> being assessed within </w:t>
      </w:r>
      <w:r w:rsidR="00221788">
        <w:rPr>
          <w:rFonts w:cs="Arial"/>
          <w:szCs w:val="24"/>
        </w:rPr>
        <w:t>the</w:t>
      </w:r>
      <w:ins w:id="519" w:author="ESO Code Admin" w:date="2023-12-12T17:01:00Z">
        <w:r w:rsidR="00DF3308">
          <w:rPr>
            <w:rFonts w:cs="Arial"/>
            <w:szCs w:val="24"/>
          </w:rPr>
          <w:t xml:space="preserve"> </w:t>
        </w:r>
      </w:ins>
      <w:r w:rsidRPr="00CC0C9D">
        <w:rPr>
          <w:rFonts w:cs="Arial"/>
          <w:szCs w:val="24"/>
        </w:rPr>
        <w:t xml:space="preserve">System Operability Framework (SOF). It was noted that </w:t>
      </w:r>
      <w:del w:id="520" w:author="Mike Kay" w:date="2024-03-03T10:56:00Z">
        <w:r w:rsidRPr="00CC0C9D" w:rsidDel="00625CF6">
          <w:rPr>
            <w:rFonts w:cs="Arial"/>
            <w:szCs w:val="24"/>
          </w:rPr>
          <w:delText xml:space="preserve">the </w:delText>
        </w:r>
        <w:commentRangeStart w:id="521"/>
        <w:r w:rsidRPr="00CC0C9D" w:rsidDel="00625CF6">
          <w:rPr>
            <w:rFonts w:cs="Arial"/>
            <w:szCs w:val="24"/>
          </w:rPr>
          <w:delText>SOF</w:delText>
        </w:r>
      </w:del>
      <w:ins w:id="522" w:author="Mike Kay" w:date="2024-03-03T10:56:00Z">
        <w:r w:rsidR="00625CF6">
          <w:rPr>
            <w:rFonts w:cs="Arial"/>
            <w:szCs w:val="24"/>
          </w:rPr>
          <w:t>NGESO</w:t>
        </w:r>
      </w:ins>
      <w:r w:rsidRPr="00CC0C9D">
        <w:rPr>
          <w:rFonts w:cs="Arial"/>
          <w:szCs w:val="24"/>
        </w:rPr>
        <w:t xml:space="preserve"> had published </w:t>
      </w:r>
      <w:commentRangeEnd w:id="521"/>
      <w:r w:rsidR="002C4DDA">
        <w:rPr>
          <w:rStyle w:val="CommentReference"/>
          <w:rFonts w:ascii="Arial" w:eastAsia="Times New Roman" w:hAnsi="Arial" w:cs="Times New Roman"/>
          <w:lang w:eastAsia="en-GB"/>
        </w:rPr>
        <w:commentReference w:id="521"/>
      </w:r>
      <w:r w:rsidRPr="00CC0C9D">
        <w:rPr>
          <w:rFonts w:cs="Arial"/>
          <w:szCs w:val="24"/>
        </w:rPr>
        <w:t xml:space="preserve">a </w:t>
      </w:r>
      <w:hyperlink r:id="rId32" w:history="1">
        <w:r w:rsidRPr="00CC0C9D">
          <w:rPr>
            <w:rStyle w:val="Hyperlink"/>
            <w:rFonts w:cs="Arial"/>
            <w:szCs w:val="24"/>
          </w:rPr>
          <w:t>paper</w:t>
        </w:r>
      </w:hyperlink>
      <w:r w:rsidRPr="00CC0C9D">
        <w:rPr>
          <w:rFonts w:cs="Arial"/>
          <w:szCs w:val="24"/>
        </w:rPr>
        <w:t xml:space="preserve"> </w:t>
      </w:r>
      <w:ins w:id="523" w:author="Mike Kay" w:date="2024-03-03T10:57:00Z">
        <w:r w:rsidR="00467E65">
          <w:rPr>
            <w:rFonts w:cs="Arial"/>
            <w:szCs w:val="24"/>
          </w:rPr>
          <w:t xml:space="preserve">as an adjunct </w:t>
        </w:r>
        <w:r w:rsidR="00EB61C8">
          <w:rPr>
            <w:rFonts w:cs="Arial"/>
            <w:szCs w:val="24"/>
          </w:rPr>
          <w:t xml:space="preserve">to </w:t>
        </w:r>
        <w:r w:rsidR="00467E65">
          <w:rPr>
            <w:rFonts w:cs="Arial"/>
            <w:szCs w:val="24"/>
          </w:rPr>
          <w:t xml:space="preserve">the SOF </w:t>
        </w:r>
      </w:ins>
      <w:r w:rsidRPr="00CC0C9D">
        <w:rPr>
          <w:rFonts w:cs="Arial"/>
          <w:szCs w:val="24"/>
        </w:rPr>
        <w:t xml:space="preserve">to discuss the current and future requirements for SCL data and was seeking feedback from stakeholders on this topic including whether a </w:t>
      </w:r>
      <w:r w:rsidRPr="00CC0C9D">
        <w:rPr>
          <w:rFonts w:cs="Arial"/>
          <w:szCs w:val="24"/>
        </w:rPr>
        <w:lastRenderedPageBreak/>
        <w:t xml:space="preserve">minimum </w:t>
      </w:r>
      <w:r w:rsidR="003154F5">
        <w:rPr>
          <w:rFonts w:cs="Arial"/>
          <w:szCs w:val="24"/>
        </w:rPr>
        <w:t>SCL</w:t>
      </w:r>
      <w:r w:rsidRPr="00CC0C9D">
        <w:rPr>
          <w:rFonts w:cs="Arial"/>
          <w:szCs w:val="24"/>
        </w:rPr>
        <w:t xml:space="preserve"> needs to be defined.</w:t>
      </w:r>
      <w:r w:rsidRPr="00CC0C9D">
        <w:rPr>
          <w:rFonts w:ascii="Arial" w:hAnsi="Arial" w:cs="Arial"/>
          <w:i/>
          <w:iCs/>
          <w:szCs w:val="24"/>
        </w:rPr>
        <w:t xml:space="preserve"> </w:t>
      </w:r>
      <w:r w:rsidRPr="00CC0C9D">
        <w:rPr>
          <w:rFonts w:ascii="Arial" w:hAnsi="Arial" w:cs="Arial"/>
          <w:szCs w:val="24"/>
        </w:rPr>
        <w:t xml:space="preserve">The </w:t>
      </w:r>
      <w:r w:rsidR="003A596D">
        <w:rPr>
          <w:rFonts w:ascii="Arial" w:hAnsi="Arial" w:cs="Arial"/>
          <w:szCs w:val="24"/>
        </w:rPr>
        <w:t>ESO representative</w:t>
      </w:r>
      <w:r w:rsidRPr="00CC0C9D">
        <w:rPr>
          <w:rFonts w:ascii="Arial" w:hAnsi="Arial" w:cs="Arial"/>
          <w:szCs w:val="24"/>
        </w:rPr>
        <w:t xml:space="preserve"> advised the Workgroup that </w:t>
      </w:r>
      <w:r w:rsidRPr="00CC0C9D">
        <w:rPr>
          <w:rFonts w:cs="Arial"/>
          <w:szCs w:val="24"/>
        </w:rPr>
        <w:t xml:space="preserve">if </w:t>
      </w:r>
      <w:r>
        <w:rPr>
          <w:rFonts w:cs="Arial"/>
          <w:szCs w:val="24"/>
        </w:rPr>
        <w:t>the need for</w:t>
      </w:r>
      <w:r w:rsidRPr="00CC0C9D">
        <w:rPr>
          <w:rFonts w:cs="Arial"/>
          <w:szCs w:val="24"/>
        </w:rPr>
        <w:t xml:space="preserve"> </w:t>
      </w:r>
      <w:r w:rsidR="003A596D">
        <w:rPr>
          <w:rFonts w:cs="Arial"/>
          <w:szCs w:val="24"/>
        </w:rPr>
        <w:t>Grid Code</w:t>
      </w:r>
      <w:r w:rsidRPr="00CC0C9D">
        <w:rPr>
          <w:rFonts w:cs="Arial"/>
          <w:szCs w:val="24"/>
        </w:rPr>
        <w:t xml:space="preserve"> changes </w:t>
      </w:r>
      <w:r w:rsidR="003A5CF9">
        <w:rPr>
          <w:rFonts w:cs="Arial"/>
          <w:szCs w:val="24"/>
        </w:rPr>
        <w:t>is</w:t>
      </w:r>
      <w:r w:rsidR="003A5CF9" w:rsidRPr="00CC0C9D">
        <w:rPr>
          <w:rFonts w:cs="Arial"/>
          <w:szCs w:val="24"/>
        </w:rPr>
        <w:t xml:space="preserve"> </w:t>
      </w:r>
      <w:r w:rsidRPr="00CC0C9D">
        <w:rPr>
          <w:rFonts w:cs="Arial"/>
          <w:szCs w:val="24"/>
        </w:rPr>
        <w:t>identified</w:t>
      </w:r>
      <w:r w:rsidRPr="00CC0C9D">
        <w:rPr>
          <w:rFonts w:ascii="Arial" w:hAnsi="Arial" w:cs="Arial"/>
          <w:szCs w:val="24"/>
        </w:rPr>
        <w:t xml:space="preserve"> </w:t>
      </w:r>
      <w:r w:rsidRPr="00CC0C9D">
        <w:rPr>
          <w:rFonts w:cs="Arial"/>
          <w:szCs w:val="24"/>
        </w:rPr>
        <w:t xml:space="preserve">a new </w:t>
      </w:r>
      <w:r w:rsidR="003A596D">
        <w:rPr>
          <w:rFonts w:cs="Arial"/>
          <w:szCs w:val="24"/>
        </w:rPr>
        <w:t>Grid Code</w:t>
      </w:r>
      <w:r w:rsidRPr="00CC0C9D">
        <w:rPr>
          <w:rFonts w:cs="Arial"/>
          <w:szCs w:val="24"/>
        </w:rPr>
        <w:t xml:space="preserve"> modification w</w:t>
      </w:r>
      <w:r w:rsidR="003154F5">
        <w:rPr>
          <w:rFonts w:cs="Arial"/>
          <w:szCs w:val="24"/>
        </w:rPr>
        <w:t>ould</w:t>
      </w:r>
      <w:r w:rsidRPr="00CC0C9D">
        <w:rPr>
          <w:rFonts w:cs="Arial"/>
          <w:szCs w:val="24"/>
        </w:rPr>
        <w:t xml:space="preserve"> be raised to address </w:t>
      </w:r>
      <w:r>
        <w:rPr>
          <w:rFonts w:cs="Arial"/>
          <w:szCs w:val="24"/>
        </w:rPr>
        <w:t>them</w:t>
      </w:r>
      <w:r w:rsidRPr="00CC0C9D">
        <w:rPr>
          <w:rFonts w:cs="Arial"/>
          <w:szCs w:val="24"/>
        </w:rPr>
        <w:t>. </w:t>
      </w:r>
    </w:p>
    <w:p w14:paraId="50A5E6E3" w14:textId="77777777" w:rsidR="00D34571" w:rsidRDefault="00D34571" w:rsidP="00CC0C9D">
      <w:pPr>
        <w:spacing w:line="240" w:lineRule="auto"/>
        <w:jc w:val="both"/>
        <w:textAlignment w:val="baseline"/>
        <w:rPr>
          <w:rFonts w:cs="Arial"/>
        </w:rPr>
      </w:pPr>
    </w:p>
    <w:p w14:paraId="1E465CB6" w14:textId="353D490D" w:rsidR="00E54DCD" w:rsidRPr="00E54DCD" w:rsidRDefault="00E54DCD" w:rsidP="00E54DCD">
      <w:pPr>
        <w:spacing w:before="60" w:after="60" w:line="240" w:lineRule="auto"/>
        <w:jc w:val="both"/>
        <w:rPr>
          <w:rFonts w:eastAsiaTheme="minorEastAsia"/>
          <w:lang w:val="en-NZ"/>
        </w:rPr>
      </w:pPr>
      <w:r>
        <w:rPr>
          <w:rFonts w:eastAsiaTheme="minorEastAsia"/>
          <w:lang w:val="en-NZ"/>
        </w:rPr>
        <w:t xml:space="preserve">The </w:t>
      </w:r>
      <w:r w:rsidR="003A596D">
        <w:rPr>
          <w:rFonts w:eastAsiaTheme="minorEastAsia"/>
          <w:lang w:val="en-NZ"/>
        </w:rPr>
        <w:t>ESO representative</w:t>
      </w:r>
      <w:r>
        <w:rPr>
          <w:rFonts w:eastAsiaTheme="minorEastAsia"/>
          <w:lang w:val="en-NZ"/>
        </w:rPr>
        <w:t xml:space="preserve"> </w:t>
      </w:r>
      <w:r w:rsidRPr="00E54DCD">
        <w:rPr>
          <w:rFonts w:eastAsiaTheme="minorEastAsia"/>
          <w:lang w:val="en-NZ"/>
        </w:rPr>
        <w:t xml:space="preserve">highlighted interactions with Frequency </w:t>
      </w:r>
      <w:r w:rsidR="00E10AFC">
        <w:rPr>
          <w:rFonts w:eastAsiaTheme="minorEastAsia"/>
          <w:lang w:val="en-NZ"/>
        </w:rPr>
        <w:t>m</w:t>
      </w:r>
      <w:r w:rsidR="00E10AFC" w:rsidRPr="00E54DCD">
        <w:rPr>
          <w:rFonts w:eastAsiaTheme="minorEastAsia"/>
          <w:lang w:val="en-NZ"/>
        </w:rPr>
        <w:t xml:space="preserve">anagement </w:t>
      </w:r>
      <w:r w:rsidRPr="00E54DCD">
        <w:rPr>
          <w:rFonts w:eastAsiaTheme="minorEastAsia"/>
          <w:lang w:val="en-NZ"/>
        </w:rPr>
        <w:t xml:space="preserve">and explained that </w:t>
      </w:r>
      <w:r w:rsidRPr="00E54DCD">
        <w:rPr>
          <w:rFonts w:eastAsiaTheme="minorEastAsia"/>
        </w:rPr>
        <w:t xml:space="preserve">reactive current injection during a fault supports the </w:t>
      </w:r>
      <w:r w:rsidR="00E57A06">
        <w:rPr>
          <w:rFonts w:eastAsiaTheme="minorEastAsia"/>
        </w:rPr>
        <w:t>S</w:t>
      </w:r>
      <w:r w:rsidRPr="00E54DCD">
        <w:rPr>
          <w:rFonts w:eastAsiaTheme="minorEastAsia"/>
        </w:rPr>
        <w:t xml:space="preserve">ystem voltage and contributes towards rapid voltage recovery. This reduces the risk of further generation tripping and changes to </w:t>
      </w:r>
      <w:commentRangeStart w:id="524"/>
      <w:r w:rsidRPr="00E54DCD">
        <w:rPr>
          <w:rFonts w:eastAsiaTheme="minorEastAsia"/>
        </w:rPr>
        <w:t xml:space="preserve">this </w:t>
      </w:r>
      <w:commentRangeEnd w:id="524"/>
      <w:r w:rsidR="005A64C7">
        <w:rPr>
          <w:rStyle w:val="CommentReference"/>
          <w:rFonts w:ascii="Arial" w:eastAsia="Times New Roman" w:hAnsi="Arial" w:cs="Times New Roman"/>
          <w:lang w:eastAsia="en-GB"/>
        </w:rPr>
        <w:commentReference w:id="524"/>
      </w:r>
      <w:r w:rsidRPr="00E54DCD">
        <w:rPr>
          <w:rFonts w:eastAsiaTheme="minorEastAsia"/>
        </w:rPr>
        <w:t>could increase simultaneous tripping of generation (low frequency demand disconnection). This last occurred on 9 August 2019 and had significant repercussions. The ESO would find it very difficult to manage this risk as they would either have to:</w:t>
      </w:r>
    </w:p>
    <w:p w14:paraId="0C5F67FE" w14:textId="77777777" w:rsidR="00E54DCD" w:rsidRPr="00624CBE" w:rsidRDefault="00E54DCD" w:rsidP="00E54DCD">
      <w:pPr>
        <w:pStyle w:val="ListParagraph"/>
        <w:numPr>
          <w:ilvl w:val="0"/>
          <w:numId w:val="38"/>
        </w:numPr>
        <w:spacing w:before="60" w:after="60" w:line="240" w:lineRule="auto"/>
        <w:jc w:val="both"/>
        <w:rPr>
          <w:rFonts w:eastAsiaTheme="minorEastAsia"/>
          <w:lang w:val="en-NZ"/>
        </w:rPr>
      </w:pPr>
      <w:commentRangeStart w:id="525"/>
      <w:r w:rsidRPr="00624CBE">
        <w:rPr>
          <w:rFonts w:eastAsiaTheme="minorEastAsia"/>
        </w:rPr>
        <w:t xml:space="preserve">Carry out </w:t>
      </w:r>
      <w:r>
        <w:rPr>
          <w:rFonts w:eastAsiaTheme="minorEastAsia"/>
        </w:rPr>
        <w:t>further EMT simulations – which they do not have the resource or time to do</w:t>
      </w:r>
      <w:commentRangeEnd w:id="525"/>
      <w:r w:rsidR="005A64C7">
        <w:rPr>
          <w:rStyle w:val="CommentReference"/>
        </w:rPr>
        <w:commentReference w:id="525"/>
      </w:r>
      <w:r>
        <w:rPr>
          <w:rFonts w:eastAsiaTheme="minorEastAsia"/>
        </w:rPr>
        <w:t xml:space="preserve">. </w:t>
      </w:r>
    </w:p>
    <w:p w14:paraId="432545C1" w14:textId="0ED4215B" w:rsidR="00E54DCD" w:rsidRPr="0067722D" w:rsidRDefault="00E54DCD" w:rsidP="00E54DCD">
      <w:pPr>
        <w:pStyle w:val="ListParagraph"/>
        <w:numPr>
          <w:ilvl w:val="0"/>
          <w:numId w:val="38"/>
        </w:numPr>
        <w:spacing w:before="60" w:after="60" w:line="240" w:lineRule="auto"/>
        <w:jc w:val="both"/>
        <w:rPr>
          <w:rFonts w:eastAsiaTheme="minorEastAsia"/>
          <w:lang w:val="en-NZ"/>
        </w:rPr>
      </w:pPr>
      <w:r>
        <w:rPr>
          <w:rFonts w:eastAsiaTheme="minorEastAsia"/>
        </w:rPr>
        <w:t xml:space="preserve">Set a low limit and procure frequency response to manage the risk – </w:t>
      </w:r>
      <w:commentRangeStart w:id="526"/>
      <w:r>
        <w:rPr>
          <w:rFonts w:eastAsiaTheme="minorEastAsia"/>
        </w:rPr>
        <w:t>which would cost too much</w:t>
      </w:r>
      <w:del w:id="527" w:author="ESO Code Admin" w:date="2023-12-12T17:18:00Z">
        <w:r w:rsidDel="006A5A37">
          <w:rPr>
            <w:rFonts w:eastAsiaTheme="minorEastAsia"/>
          </w:rPr>
          <w:delText xml:space="preserve">.  </w:delText>
        </w:r>
      </w:del>
      <w:ins w:id="528" w:author="ESO Code Admin" w:date="2023-12-12T17:18:00Z">
        <w:r w:rsidR="006A5A37">
          <w:rPr>
            <w:rFonts w:eastAsiaTheme="minorEastAsia"/>
          </w:rPr>
          <w:t xml:space="preserve">. </w:t>
        </w:r>
      </w:ins>
      <w:commentRangeEnd w:id="526"/>
      <w:r w:rsidR="005A64C7">
        <w:rPr>
          <w:rStyle w:val="CommentReference"/>
        </w:rPr>
        <w:commentReference w:id="526"/>
      </w:r>
    </w:p>
    <w:p w14:paraId="193B9817" w14:textId="77777777" w:rsidR="00E54DCD" w:rsidRDefault="00E54DCD" w:rsidP="00CC0C9D">
      <w:pPr>
        <w:spacing w:line="240" w:lineRule="auto"/>
        <w:jc w:val="both"/>
        <w:textAlignment w:val="baseline"/>
        <w:rPr>
          <w:rFonts w:cs="Arial"/>
        </w:rPr>
      </w:pPr>
    </w:p>
    <w:p w14:paraId="069DF697" w14:textId="77777777" w:rsidR="00CC0C9D" w:rsidRDefault="00CC0C9D" w:rsidP="00CC0C9D">
      <w:pPr>
        <w:spacing w:line="240" w:lineRule="auto"/>
        <w:jc w:val="both"/>
        <w:textAlignment w:val="baseline"/>
        <w:rPr>
          <w:rFonts w:cs="Arial"/>
        </w:rPr>
      </w:pPr>
    </w:p>
    <w:p w14:paraId="7509B254" w14:textId="77777777" w:rsidR="00CC0C9D" w:rsidRPr="00F627D4" w:rsidRDefault="00CC0C9D" w:rsidP="00CC0C9D">
      <w:pPr>
        <w:spacing w:line="240" w:lineRule="auto"/>
        <w:jc w:val="both"/>
        <w:textAlignment w:val="baseline"/>
        <w:rPr>
          <w:rFonts w:cs="Arial"/>
          <w:b/>
          <w:bCs/>
          <w:u w:val="single"/>
        </w:rPr>
      </w:pPr>
      <w:commentRangeStart w:id="529"/>
      <w:r w:rsidRPr="00F627D4">
        <w:rPr>
          <w:rFonts w:cs="Arial"/>
          <w:b/>
          <w:bCs/>
          <w:u w:val="single"/>
        </w:rPr>
        <w:t xml:space="preserve">Post-active fault power requirements </w:t>
      </w:r>
      <w:commentRangeEnd w:id="529"/>
      <w:r w:rsidR="00F92602">
        <w:rPr>
          <w:rStyle w:val="CommentReference"/>
          <w:rFonts w:ascii="Arial" w:eastAsia="Times New Roman" w:hAnsi="Arial" w:cs="Times New Roman"/>
          <w:lang w:eastAsia="en-GB"/>
        </w:rPr>
        <w:commentReference w:id="529"/>
      </w:r>
    </w:p>
    <w:p w14:paraId="100B388E" w14:textId="77777777" w:rsidR="00CC0C9D" w:rsidRDefault="00CC0C9D" w:rsidP="00CC0C9D">
      <w:pPr>
        <w:spacing w:line="240" w:lineRule="auto"/>
        <w:jc w:val="both"/>
        <w:textAlignment w:val="baseline"/>
        <w:rPr>
          <w:rFonts w:cs="Arial"/>
        </w:rPr>
      </w:pPr>
      <w:r>
        <w:rPr>
          <w:rFonts w:cs="Arial"/>
        </w:rPr>
        <w:t xml:space="preserve">There was an initial discussion on </w:t>
      </w:r>
      <w:r w:rsidRPr="008A3586">
        <w:rPr>
          <w:rFonts w:cs="Arial"/>
        </w:rPr>
        <w:t xml:space="preserve">post-fault active power requirements </w:t>
      </w:r>
      <w:r>
        <w:rPr>
          <w:rFonts w:cs="Arial"/>
        </w:rPr>
        <w:t>and</w:t>
      </w:r>
      <w:r w:rsidRPr="008A3586">
        <w:rPr>
          <w:rFonts w:cs="Arial"/>
        </w:rPr>
        <w:t xml:space="preserve"> consider</w:t>
      </w:r>
      <w:r>
        <w:rPr>
          <w:rFonts w:cs="Arial"/>
        </w:rPr>
        <w:t>ation as to</w:t>
      </w:r>
      <w:r w:rsidRPr="008A3586">
        <w:rPr>
          <w:rFonts w:cs="Arial"/>
        </w:rPr>
        <w:t xml:space="preserve"> whether </w:t>
      </w:r>
      <w:r>
        <w:rPr>
          <w:rFonts w:cs="Arial"/>
        </w:rPr>
        <w:t>G</w:t>
      </w:r>
      <w:r w:rsidRPr="008A3586">
        <w:rPr>
          <w:rFonts w:cs="Arial"/>
        </w:rPr>
        <w:t>enerators at low load may have greater levels of oscillation than permitted</w:t>
      </w:r>
      <w:r>
        <w:rPr>
          <w:rFonts w:cs="Arial"/>
        </w:rPr>
        <w:t xml:space="preserve"> and, it was noted that </w:t>
      </w:r>
      <w:r w:rsidRPr="00CC0C9D">
        <w:rPr>
          <w:rFonts w:cs="Arial"/>
          <w:highlight w:val="yellow"/>
        </w:rPr>
        <w:t>……………………………</w:t>
      </w:r>
    </w:p>
    <w:p w14:paraId="761E91BB" w14:textId="77777777" w:rsidR="00CC0C9D" w:rsidRDefault="00CC0C9D" w:rsidP="00D16700">
      <w:pPr>
        <w:spacing w:line="240" w:lineRule="auto"/>
        <w:jc w:val="both"/>
        <w:textAlignment w:val="baseline"/>
        <w:rPr>
          <w:rFonts w:cs="Arial"/>
          <w:b/>
          <w:bCs/>
          <w:iCs/>
          <w:u w:val="single"/>
        </w:rPr>
      </w:pPr>
    </w:p>
    <w:p w14:paraId="345F5500" w14:textId="77777777" w:rsidR="000C0348" w:rsidRDefault="000C0348" w:rsidP="00D16700">
      <w:pPr>
        <w:spacing w:line="240" w:lineRule="auto"/>
        <w:jc w:val="both"/>
        <w:textAlignment w:val="baseline"/>
        <w:rPr>
          <w:rFonts w:cs="Arial"/>
          <w:b/>
          <w:bCs/>
          <w:iCs/>
          <w:u w:val="single"/>
        </w:rPr>
      </w:pPr>
    </w:p>
    <w:p w14:paraId="4B566209" w14:textId="50EEFB4E" w:rsidR="0002115B" w:rsidRPr="00594711" w:rsidRDefault="00044A7F" w:rsidP="00D16700">
      <w:pPr>
        <w:spacing w:line="240" w:lineRule="auto"/>
        <w:jc w:val="both"/>
        <w:textAlignment w:val="baseline"/>
        <w:rPr>
          <w:rFonts w:cs="Arial"/>
          <w:b/>
          <w:bCs/>
          <w:iCs/>
          <w:u w:val="single"/>
        </w:rPr>
      </w:pPr>
      <w:r w:rsidRPr="00594711">
        <w:rPr>
          <w:rFonts w:cs="Arial"/>
          <w:b/>
          <w:bCs/>
          <w:iCs/>
          <w:u w:val="single"/>
        </w:rPr>
        <w:t>SSE HVRT Strawman</w:t>
      </w:r>
    </w:p>
    <w:p w14:paraId="424A0D54" w14:textId="3A05CFB4" w:rsidR="00A52B46" w:rsidRDefault="00A52B46" w:rsidP="00D16700">
      <w:pPr>
        <w:spacing w:line="240" w:lineRule="auto"/>
        <w:jc w:val="both"/>
        <w:textAlignment w:val="baseline"/>
        <w:rPr>
          <w:rFonts w:cs="Arial"/>
          <w:iCs/>
        </w:rPr>
      </w:pPr>
      <w:r w:rsidRPr="00A52B46">
        <w:rPr>
          <w:rFonts w:cs="Arial"/>
          <w:iCs/>
        </w:rPr>
        <w:t>A workgroup member presented a strawman</w:t>
      </w:r>
      <w:r w:rsidR="00B312E1">
        <w:rPr>
          <w:rFonts w:cs="Arial"/>
          <w:iCs/>
        </w:rPr>
        <w:t xml:space="preserve"> (available in annex </w:t>
      </w:r>
      <w:r w:rsidR="003362C6">
        <w:rPr>
          <w:rFonts w:cs="Arial"/>
          <w:iCs/>
        </w:rPr>
        <w:t>2)</w:t>
      </w:r>
      <w:r w:rsidRPr="00A52B46">
        <w:rPr>
          <w:rFonts w:cs="Arial"/>
          <w:iCs/>
        </w:rPr>
        <w:t xml:space="preserve"> </w:t>
      </w:r>
      <w:r>
        <w:rPr>
          <w:rFonts w:cs="Arial"/>
          <w:iCs/>
        </w:rPr>
        <w:t xml:space="preserve">in relation to </w:t>
      </w:r>
      <w:r w:rsidR="003A596D">
        <w:rPr>
          <w:rFonts w:cs="Arial"/>
          <w:iCs/>
        </w:rPr>
        <w:t>HVRT</w:t>
      </w:r>
      <w:r w:rsidR="00312FC9">
        <w:rPr>
          <w:rFonts w:cs="Arial"/>
          <w:iCs/>
        </w:rPr>
        <w:t xml:space="preserve"> and outlined the following points for discussion:</w:t>
      </w:r>
    </w:p>
    <w:p w14:paraId="304C5E28" w14:textId="77777777" w:rsidR="00A52B46" w:rsidRPr="00A52B46" w:rsidRDefault="00A52B46" w:rsidP="00D16700">
      <w:pPr>
        <w:spacing w:line="240" w:lineRule="auto"/>
        <w:jc w:val="both"/>
        <w:textAlignment w:val="baseline"/>
        <w:rPr>
          <w:rFonts w:cs="Arial"/>
          <w:iCs/>
        </w:rPr>
      </w:pPr>
    </w:p>
    <w:p w14:paraId="003D971C" w14:textId="77777777" w:rsidR="0002115B" w:rsidRPr="0002115B" w:rsidRDefault="0002115B" w:rsidP="0002115B">
      <w:pPr>
        <w:spacing w:line="240" w:lineRule="auto"/>
        <w:jc w:val="both"/>
        <w:textAlignment w:val="baseline"/>
        <w:rPr>
          <w:rFonts w:cs="Arial"/>
          <w:iCs/>
          <w:u w:val="single"/>
        </w:rPr>
      </w:pPr>
      <w:r w:rsidRPr="0002115B">
        <w:rPr>
          <w:rFonts w:cs="Arial"/>
          <w:iCs/>
          <w:u w:val="single"/>
        </w:rPr>
        <w:t>Weaker Grids Transient Stability Issues: Background</w:t>
      </w:r>
    </w:p>
    <w:p w14:paraId="55DAB2A3" w14:textId="17922A85" w:rsidR="0002115B" w:rsidRPr="0002115B" w:rsidRDefault="0002115B" w:rsidP="0002115B">
      <w:pPr>
        <w:numPr>
          <w:ilvl w:val="0"/>
          <w:numId w:val="31"/>
        </w:numPr>
        <w:spacing w:line="240" w:lineRule="auto"/>
        <w:jc w:val="both"/>
        <w:textAlignment w:val="baseline"/>
        <w:rPr>
          <w:rFonts w:cs="Arial"/>
          <w:iCs/>
        </w:rPr>
      </w:pPr>
      <w:r w:rsidRPr="0002115B">
        <w:rPr>
          <w:rFonts w:cs="Arial"/>
          <w:iCs/>
        </w:rPr>
        <w:t xml:space="preserve">During a </w:t>
      </w:r>
      <w:r w:rsidR="00C663CA">
        <w:rPr>
          <w:rFonts w:cs="Arial"/>
          <w:iCs/>
        </w:rPr>
        <w:t>F</w:t>
      </w:r>
      <w:r w:rsidRPr="0002115B">
        <w:rPr>
          <w:rFonts w:cs="Arial"/>
          <w:iCs/>
        </w:rPr>
        <w:t xml:space="preserve">ault </w:t>
      </w:r>
      <w:r w:rsidR="00C663CA">
        <w:rPr>
          <w:rFonts w:cs="Arial"/>
          <w:iCs/>
        </w:rPr>
        <w:t>R</w:t>
      </w:r>
      <w:r w:rsidRPr="0002115B">
        <w:rPr>
          <w:rFonts w:cs="Arial"/>
          <w:iCs/>
        </w:rPr>
        <w:t>ide</w:t>
      </w:r>
      <w:r w:rsidR="00C663CA">
        <w:rPr>
          <w:rFonts w:cs="Arial"/>
          <w:iCs/>
        </w:rPr>
        <w:t xml:space="preserve"> T</w:t>
      </w:r>
      <w:r w:rsidRPr="0002115B">
        <w:rPr>
          <w:rFonts w:cs="Arial"/>
          <w:iCs/>
        </w:rPr>
        <w:t>hrough event, a transient over-voltage often develops on fault recovery which can often exceed 1.10pu – particularly in weaker grids.</w:t>
      </w:r>
    </w:p>
    <w:p w14:paraId="4203EA2A" w14:textId="5D75EA02" w:rsidR="0002115B" w:rsidRPr="0002115B" w:rsidRDefault="0002115B" w:rsidP="0002115B">
      <w:pPr>
        <w:numPr>
          <w:ilvl w:val="0"/>
          <w:numId w:val="31"/>
        </w:numPr>
        <w:spacing w:line="240" w:lineRule="auto"/>
        <w:jc w:val="both"/>
        <w:textAlignment w:val="baseline"/>
        <w:rPr>
          <w:rFonts w:cs="Arial"/>
          <w:iCs/>
        </w:rPr>
      </w:pPr>
      <w:r w:rsidRPr="0002115B">
        <w:rPr>
          <w:rFonts w:cs="Arial"/>
          <w:iCs/>
        </w:rPr>
        <w:t xml:space="preserve">Phase angle jump on fault recovery due to weak grid conditions: existing </w:t>
      </w:r>
      <w:r w:rsidR="00C8646E">
        <w:rPr>
          <w:rFonts w:cs="Arial"/>
          <w:iCs/>
        </w:rPr>
        <w:t>U</w:t>
      </w:r>
      <w:r w:rsidRPr="0002115B">
        <w:rPr>
          <w:rFonts w:cs="Arial"/>
          <w:iCs/>
        </w:rPr>
        <w:t xml:space="preserve">sers should not be penalised for not being able to ride through large phase jumps, as this was not an original requirement. </w:t>
      </w:r>
    </w:p>
    <w:p w14:paraId="2B3B120B" w14:textId="6CDA9B2F" w:rsidR="0002115B" w:rsidRPr="0002115B" w:rsidRDefault="0002115B" w:rsidP="0002115B">
      <w:pPr>
        <w:numPr>
          <w:ilvl w:val="0"/>
          <w:numId w:val="31"/>
        </w:numPr>
        <w:spacing w:line="240" w:lineRule="auto"/>
        <w:jc w:val="both"/>
        <w:textAlignment w:val="baseline"/>
        <w:rPr>
          <w:rFonts w:cs="Arial"/>
          <w:iCs/>
        </w:rPr>
      </w:pPr>
      <w:r w:rsidRPr="0002115B">
        <w:rPr>
          <w:rFonts w:cs="Arial"/>
          <w:iCs/>
        </w:rPr>
        <w:t xml:space="preserve">Lack of detail in the GB </w:t>
      </w:r>
      <w:r w:rsidR="003A596D">
        <w:rPr>
          <w:rFonts w:cs="Arial"/>
          <w:iCs/>
        </w:rPr>
        <w:t>Grid Code</w:t>
      </w:r>
      <w:r w:rsidRPr="0002115B">
        <w:rPr>
          <w:rFonts w:cs="Arial"/>
          <w:iCs/>
        </w:rPr>
        <w:t xml:space="preserve"> on appropriate overvoltage </w:t>
      </w:r>
      <w:r w:rsidR="00FA1BE4" w:rsidRPr="0002115B">
        <w:rPr>
          <w:rFonts w:cs="Arial"/>
          <w:iCs/>
        </w:rPr>
        <w:t>generat</w:t>
      </w:r>
      <w:r w:rsidR="00FA1BE4">
        <w:rPr>
          <w:rFonts w:cs="Arial"/>
          <w:iCs/>
        </w:rPr>
        <w:t>ion</w:t>
      </w:r>
      <w:r w:rsidR="00FA1BE4" w:rsidRPr="0002115B">
        <w:rPr>
          <w:rFonts w:cs="Arial"/>
          <w:iCs/>
        </w:rPr>
        <w:t xml:space="preserve"> </w:t>
      </w:r>
      <w:r w:rsidR="00FA1BE4">
        <w:rPr>
          <w:rFonts w:cs="Arial"/>
          <w:iCs/>
        </w:rPr>
        <w:t>P</w:t>
      </w:r>
      <w:r w:rsidRPr="0002115B">
        <w:rPr>
          <w:rFonts w:cs="Arial"/>
          <w:iCs/>
        </w:rPr>
        <w:t xml:space="preserve">rotection settings. </w:t>
      </w:r>
    </w:p>
    <w:p w14:paraId="14300019" w14:textId="27C8E2E1" w:rsidR="0002115B" w:rsidRPr="0002115B" w:rsidRDefault="0002115B" w:rsidP="0002115B">
      <w:pPr>
        <w:numPr>
          <w:ilvl w:val="1"/>
          <w:numId w:val="31"/>
        </w:numPr>
        <w:spacing w:line="240" w:lineRule="auto"/>
        <w:jc w:val="both"/>
        <w:textAlignment w:val="baseline"/>
        <w:rPr>
          <w:rFonts w:cs="Arial"/>
          <w:iCs/>
        </w:rPr>
      </w:pPr>
      <w:r w:rsidRPr="0002115B">
        <w:rPr>
          <w:rFonts w:cs="Arial"/>
          <w:iCs/>
        </w:rPr>
        <w:t xml:space="preserve">ENA Standard G99 contains </w:t>
      </w:r>
      <w:r w:rsidR="00045604">
        <w:rPr>
          <w:rFonts w:cs="Arial"/>
          <w:iCs/>
        </w:rPr>
        <w:t>requirements</w:t>
      </w:r>
      <w:r w:rsidRPr="0002115B">
        <w:rPr>
          <w:rFonts w:cs="Arial"/>
          <w:iCs/>
        </w:rPr>
        <w:t xml:space="preserve"> for over-voltage </w:t>
      </w:r>
      <w:r w:rsidR="000C3608">
        <w:rPr>
          <w:rFonts w:cs="Arial"/>
          <w:iCs/>
        </w:rPr>
        <w:t>P</w:t>
      </w:r>
      <w:r w:rsidRPr="0002115B">
        <w:rPr>
          <w:rFonts w:cs="Arial"/>
          <w:iCs/>
        </w:rPr>
        <w:t xml:space="preserve">rotection settings for </w:t>
      </w:r>
      <w:r w:rsidR="000C3608">
        <w:rPr>
          <w:rFonts w:cs="Arial"/>
          <w:iCs/>
        </w:rPr>
        <w:t>generation</w:t>
      </w:r>
      <w:r w:rsidR="000C3608" w:rsidRPr="0002115B">
        <w:rPr>
          <w:rFonts w:cs="Arial"/>
          <w:iCs/>
        </w:rPr>
        <w:t xml:space="preserve"> </w:t>
      </w:r>
      <w:r w:rsidRPr="0002115B">
        <w:rPr>
          <w:rFonts w:cs="Arial"/>
          <w:iCs/>
        </w:rPr>
        <w:t xml:space="preserve">connected to the distribution </w:t>
      </w:r>
      <w:r w:rsidR="000C3608">
        <w:rPr>
          <w:rFonts w:cs="Arial"/>
          <w:iCs/>
        </w:rPr>
        <w:t>S</w:t>
      </w:r>
      <w:r w:rsidRPr="0002115B">
        <w:rPr>
          <w:rFonts w:cs="Arial"/>
          <w:iCs/>
        </w:rPr>
        <w:t>ystem and introduces a delay to ‘avoid nuisance tripping for short duration excursions’</w:t>
      </w:r>
    </w:p>
    <w:p w14:paraId="1080793B" w14:textId="60B4A7AE" w:rsidR="0002115B" w:rsidRDefault="0002115B" w:rsidP="0002115B">
      <w:pPr>
        <w:numPr>
          <w:ilvl w:val="0"/>
          <w:numId w:val="31"/>
        </w:numPr>
        <w:spacing w:line="240" w:lineRule="auto"/>
        <w:jc w:val="both"/>
        <w:textAlignment w:val="baseline"/>
        <w:rPr>
          <w:rFonts w:cs="Arial"/>
          <w:iCs/>
        </w:rPr>
      </w:pPr>
      <w:r w:rsidRPr="0002115B">
        <w:rPr>
          <w:rFonts w:cs="Arial"/>
          <w:iCs/>
        </w:rPr>
        <w:t xml:space="preserve">The intention of GC0155 is to clarify what </w:t>
      </w:r>
      <w:r w:rsidRPr="0002115B">
        <w:rPr>
          <w:rFonts w:cs="Arial"/>
          <w:i/>
          <w:iCs/>
        </w:rPr>
        <w:t xml:space="preserve">minimum </w:t>
      </w:r>
      <w:r w:rsidRPr="0002115B">
        <w:rPr>
          <w:rFonts w:cs="Arial"/>
          <w:iCs/>
        </w:rPr>
        <w:t xml:space="preserve">over-voltage </w:t>
      </w:r>
      <w:r w:rsidR="004473DD">
        <w:rPr>
          <w:rFonts w:cs="Arial"/>
          <w:iCs/>
        </w:rPr>
        <w:t>P</w:t>
      </w:r>
      <w:r w:rsidRPr="0002115B">
        <w:rPr>
          <w:rFonts w:cs="Arial"/>
          <w:iCs/>
        </w:rPr>
        <w:t>rotection settings should be applied by Users, irrespective of connection voltage, in particular to avoid WTG tripping following a low-voltage FRT event.</w:t>
      </w:r>
    </w:p>
    <w:p w14:paraId="10582D91" w14:textId="77777777" w:rsidR="0002115B" w:rsidRPr="0002115B" w:rsidRDefault="0002115B" w:rsidP="006D0CF6">
      <w:pPr>
        <w:spacing w:line="240" w:lineRule="auto"/>
        <w:ind w:left="720"/>
        <w:jc w:val="both"/>
        <w:textAlignment w:val="baseline"/>
        <w:rPr>
          <w:rFonts w:cs="Arial"/>
          <w:iCs/>
        </w:rPr>
      </w:pPr>
    </w:p>
    <w:p w14:paraId="579689F2" w14:textId="6FDAEDAC" w:rsidR="00044A7F" w:rsidRDefault="006D0CF6" w:rsidP="00D16700">
      <w:pPr>
        <w:spacing w:line="240" w:lineRule="auto"/>
        <w:jc w:val="both"/>
        <w:textAlignment w:val="baseline"/>
        <w:rPr>
          <w:rFonts w:cs="Arial"/>
          <w:iCs/>
          <w:u w:val="single"/>
        </w:rPr>
      </w:pPr>
      <w:r w:rsidRPr="006D0CF6">
        <w:rPr>
          <w:rFonts w:cs="Arial"/>
          <w:iCs/>
          <w:noProof/>
          <w:u w:val="single"/>
        </w:rPr>
        <w:lastRenderedPageBreak/>
        <w:drawing>
          <wp:inline distT="0" distB="0" distL="0" distR="0" wp14:anchorId="3CDCC457" wp14:editId="543EA5E7">
            <wp:extent cx="3876040" cy="2154105"/>
            <wp:effectExtent l="0" t="0" r="0" b="0"/>
            <wp:docPr id="7" name="Picture 7">
              <a:extLst xmlns:a="http://schemas.openxmlformats.org/drawingml/2006/main">
                <a:ext uri="{FF2B5EF4-FFF2-40B4-BE49-F238E27FC236}">
                  <a16:creationId xmlns:a16="http://schemas.microsoft.com/office/drawing/2014/main" id="{E9226147-ED6E-45FA-B871-905DA194CBF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6">
                      <a:extLst>
                        <a:ext uri="{FF2B5EF4-FFF2-40B4-BE49-F238E27FC236}">
                          <a16:creationId xmlns:a16="http://schemas.microsoft.com/office/drawing/2014/main" id="{E9226147-ED6E-45FA-B871-905DA194CBF0}"/>
                        </a:ext>
                      </a:extLst>
                    </pic:cNvPr>
                    <pic:cNvPicPr>
                      <a:picLocks noChangeAspect="1"/>
                    </pic:cNvPicPr>
                  </pic:nvPicPr>
                  <pic:blipFill>
                    <a:blip r:embed="rId33"/>
                    <a:stretch>
                      <a:fillRect/>
                    </a:stretch>
                  </pic:blipFill>
                  <pic:spPr>
                    <a:xfrm>
                      <a:off x="0" y="0"/>
                      <a:ext cx="3899051" cy="2166893"/>
                    </a:xfrm>
                    <a:prstGeom prst="rect">
                      <a:avLst/>
                    </a:prstGeom>
                  </pic:spPr>
                </pic:pic>
              </a:graphicData>
            </a:graphic>
          </wp:inline>
        </w:drawing>
      </w:r>
    </w:p>
    <w:p w14:paraId="28F2DC15" w14:textId="77777777" w:rsidR="006D0CF6" w:rsidRDefault="006D0CF6" w:rsidP="00D16700">
      <w:pPr>
        <w:spacing w:line="240" w:lineRule="auto"/>
        <w:jc w:val="both"/>
        <w:textAlignment w:val="baseline"/>
        <w:rPr>
          <w:rFonts w:cs="Arial"/>
          <w:iCs/>
          <w:u w:val="single"/>
        </w:rPr>
      </w:pPr>
    </w:p>
    <w:p w14:paraId="0B36880C" w14:textId="77777777" w:rsidR="006D0CF6" w:rsidRPr="006D0CF6" w:rsidRDefault="006D0CF6" w:rsidP="006D0CF6">
      <w:pPr>
        <w:spacing w:line="240" w:lineRule="auto"/>
        <w:jc w:val="both"/>
        <w:textAlignment w:val="baseline"/>
        <w:rPr>
          <w:rFonts w:cs="Arial"/>
          <w:iCs/>
          <w:u w:val="single"/>
        </w:rPr>
      </w:pPr>
      <w:r w:rsidRPr="006D0CF6">
        <w:rPr>
          <w:rFonts w:cs="Arial"/>
          <w:iCs/>
          <w:u w:val="single"/>
        </w:rPr>
        <w:t>High-Voltage Ride Through: ‘Strawman’ Proposal</w:t>
      </w:r>
    </w:p>
    <w:p w14:paraId="460DEE47" w14:textId="0D91A52A" w:rsidR="006D0CF6" w:rsidRPr="006D0CF6" w:rsidRDefault="006D0CF6" w:rsidP="006D0CF6">
      <w:pPr>
        <w:numPr>
          <w:ilvl w:val="0"/>
          <w:numId w:val="32"/>
        </w:numPr>
        <w:spacing w:line="240" w:lineRule="auto"/>
        <w:jc w:val="both"/>
        <w:textAlignment w:val="baseline"/>
        <w:rPr>
          <w:rFonts w:cs="Arial"/>
          <w:iCs/>
        </w:rPr>
      </w:pPr>
      <w:r w:rsidRPr="006D0CF6">
        <w:rPr>
          <w:rFonts w:cs="Arial"/>
          <w:iCs/>
        </w:rPr>
        <w:t xml:space="preserve">Proposed technical strawman is as shown </w:t>
      </w:r>
      <w:r w:rsidR="003E4E8E">
        <w:rPr>
          <w:rFonts w:cs="Arial"/>
          <w:iCs/>
        </w:rPr>
        <w:t>below</w:t>
      </w:r>
      <w:r w:rsidRPr="006D0CF6">
        <w:rPr>
          <w:rFonts w:cs="Arial"/>
          <w:iCs/>
        </w:rPr>
        <w:t xml:space="preserve">, based on different </w:t>
      </w:r>
      <w:r w:rsidR="003A596D">
        <w:rPr>
          <w:rFonts w:cs="Arial"/>
          <w:iCs/>
        </w:rPr>
        <w:t>Grid Code</w:t>
      </w:r>
      <w:r w:rsidRPr="006D0CF6">
        <w:rPr>
          <w:rFonts w:cs="Arial"/>
          <w:iCs/>
        </w:rPr>
        <w:t>s. However, it should be NGESO’s operational requirements that should be setting the final HVRT requirements.</w:t>
      </w:r>
    </w:p>
    <w:p w14:paraId="1F7B034B" w14:textId="77777777" w:rsidR="006D0CF6" w:rsidRPr="006D0CF6" w:rsidRDefault="006D0CF6" w:rsidP="006D0CF6">
      <w:pPr>
        <w:numPr>
          <w:ilvl w:val="0"/>
          <w:numId w:val="32"/>
        </w:numPr>
        <w:spacing w:line="240" w:lineRule="auto"/>
        <w:jc w:val="both"/>
        <w:textAlignment w:val="baseline"/>
        <w:rPr>
          <w:rFonts w:cs="Arial"/>
          <w:iCs/>
        </w:rPr>
      </w:pPr>
      <w:r w:rsidRPr="006D0CF6">
        <w:rPr>
          <w:rFonts w:cs="Arial"/>
          <w:b/>
          <w:bCs/>
          <w:iCs/>
        </w:rPr>
        <w:t>Forward-looking only:</w:t>
      </w:r>
    </w:p>
    <w:p w14:paraId="4D3A247E" w14:textId="77777777" w:rsidR="006D0CF6" w:rsidRPr="006D0CF6" w:rsidRDefault="006D0CF6" w:rsidP="006D0CF6">
      <w:pPr>
        <w:numPr>
          <w:ilvl w:val="1"/>
          <w:numId w:val="32"/>
        </w:numPr>
        <w:spacing w:line="240" w:lineRule="auto"/>
        <w:jc w:val="both"/>
        <w:textAlignment w:val="baseline"/>
        <w:rPr>
          <w:rFonts w:cs="Arial"/>
          <w:iCs/>
        </w:rPr>
      </w:pPr>
      <w:r w:rsidRPr="006D0CF6">
        <w:rPr>
          <w:rFonts w:cs="Arial"/>
          <w:iCs/>
        </w:rPr>
        <w:t>WG consultation to ask about practicality of retrospective changes to HV settings.</w:t>
      </w:r>
    </w:p>
    <w:p w14:paraId="4A96E438" w14:textId="77777777" w:rsidR="006D0CF6" w:rsidRPr="006D0CF6" w:rsidRDefault="006D0CF6" w:rsidP="006D0CF6">
      <w:pPr>
        <w:numPr>
          <w:ilvl w:val="1"/>
          <w:numId w:val="32"/>
        </w:numPr>
        <w:spacing w:line="240" w:lineRule="auto"/>
        <w:jc w:val="both"/>
        <w:textAlignment w:val="baseline"/>
        <w:rPr>
          <w:rFonts w:cs="Arial"/>
          <w:iCs/>
        </w:rPr>
      </w:pPr>
      <w:r w:rsidRPr="006D0CF6">
        <w:rPr>
          <w:rFonts w:cs="Arial"/>
          <w:iCs/>
        </w:rPr>
        <w:t>Confirm if HVRT requirements will be applied across GB and if so confirm whether HVRT requirements set out in BCAs (for connections in England &amp; Wales) would be updated.</w:t>
      </w:r>
    </w:p>
    <w:p w14:paraId="19BE0825" w14:textId="08B12F58" w:rsidR="006D0CF6" w:rsidRPr="006D0CF6" w:rsidRDefault="006D0CF6" w:rsidP="006D0CF6">
      <w:pPr>
        <w:numPr>
          <w:ilvl w:val="0"/>
          <w:numId w:val="32"/>
        </w:numPr>
        <w:spacing w:line="240" w:lineRule="auto"/>
        <w:jc w:val="both"/>
        <w:textAlignment w:val="baseline"/>
        <w:rPr>
          <w:rFonts w:cs="Arial"/>
          <w:iCs/>
        </w:rPr>
      </w:pPr>
      <w:r w:rsidRPr="006D0CF6">
        <w:rPr>
          <w:rFonts w:cs="Arial"/>
          <w:iCs/>
        </w:rPr>
        <w:t xml:space="preserve">HVRT requirements to apply at the </w:t>
      </w:r>
      <w:r w:rsidR="0076672B">
        <w:rPr>
          <w:rFonts w:cs="Arial"/>
          <w:iCs/>
        </w:rPr>
        <w:t>Connection P</w:t>
      </w:r>
      <w:r w:rsidRPr="006D0CF6">
        <w:rPr>
          <w:rFonts w:cs="Arial"/>
          <w:iCs/>
        </w:rPr>
        <w:t xml:space="preserve">oint, rather than at the HV terminals of User’s </w:t>
      </w:r>
      <w:r w:rsidR="0076672B">
        <w:rPr>
          <w:rFonts w:cs="Arial"/>
          <w:iCs/>
        </w:rPr>
        <w:t>P</w:t>
      </w:r>
      <w:r w:rsidRPr="006D0CF6">
        <w:rPr>
          <w:rFonts w:cs="Arial"/>
          <w:iCs/>
        </w:rPr>
        <w:t>lant/equipment.</w:t>
      </w:r>
    </w:p>
    <w:p w14:paraId="2A4B3814" w14:textId="5004DF04" w:rsidR="006D0CF6" w:rsidRDefault="006D0CF6" w:rsidP="006D0CF6">
      <w:pPr>
        <w:numPr>
          <w:ilvl w:val="0"/>
          <w:numId w:val="32"/>
        </w:numPr>
        <w:spacing w:line="240" w:lineRule="auto"/>
        <w:jc w:val="both"/>
        <w:textAlignment w:val="baseline"/>
        <w:rPr>
          <w:rFonts w:cs="Arial"/>
          <w:iCs/>
        </w:rPr>
      </w:pPr>
      <w:r w:rsidRPr="006D0CF6">
        <w:rPr>
          <w:rFonts w:cs="Arial"/>
          <w:iCs/>
        </w:rPr>
        <w:t xml:space="preserve">Requirement for repeatability of response to be defined (also required for </w:t>
      </w:r>
      <w:r w:rsidR="00A40AD6">
        <w:rPr>
          <w:rFonts w:cs="Arial"/>
          <w:iCs/>
        </w:rPr>
        <w:t>l</w:t>
      </w:r>
      <w:r w:rsidRPr="006D0CF6">
        <w:rPr>
          <w:rFonts w:cs="Arial"/>
          <w:iCs/>
        </w:rPr>
        <w:t>ow-</w:t>
      </w:r>
      <w:r w:rsidR="00A40AD6">
        <w:rPr>
          <w:rFonts w:cs="Arial"/>
          <w:iCs/>
        </w:rPr>
        <w:t>v</w:t>
      </w:r>
      <w:r w:rsidRPr="006D0CF6">
        <w:rPr>
          <w:rFonts w:cs="Arial"/>
          <w:iCs/>
        </w:rPr>
        <w:t xml:space="preserve">oltage </w:t>
      </w:r>
      <w:r w:rsidR="00A40AD6">
        <w:rPr>
          <w:rFonts w:cs="Arial"/>
          <w:iCs/>
        </w:rPr>
        <w:t>r</w:t>
      </w:r>
      <w:r w:rsidRPr="006D0CF6">
        <w:rPr>
          <w:rFonts w:cs="Arial"/>
          <w:iCs/>
        </w:rPr>
        <w:t>ide-</w:t>
      </w:r>
      <w:r w:rsidR="00A40AD6">
        <w:rPr>
          <w:rFonts w:cs="Arial"/>
          <w:iCs/>
        </w:rPr>
        <w:t>t</w:t>
      </w:r>
      <w:r w:rsidRPr="006D0CF6">
        <w:rPr>
          <w:rFonts w:cs="Arial"/>
          <w:iCs/>
        </w:rPr>
        <w:t>hrough requirements).</w:t>
      </w:r>
    </w:p>
    <w:p w14:paraId="0842B186" w14:textId="77777777" w:rsidR="006D0CF6" w:rsidRPr="006D0CF6" w:rsidRDefault="006D0CF6" w:rsidP="00DA4245">
      <w:pPr>
        <w:spacing w:line="240" w:lineRule="auto"/>
        <w:ind w:left="720"/>
        <w:jc w:val="both"/>
        <w:textAlignment w:val="baseline"/>
        <w:rPr>
          <w:rFonts w:cs="Arial"/>
          <w:iCs/>
        </w:rPr>
      </w:pPr>
    </w:p>
    <w:p w14:paraId="62A1BD47" w14:textId="11D51702" w:rsidR="006D0CF6" w:rsidRDefault="00DA4245" w:rsidP="00D16700">
      <w:pPr>
        <w:spacing w:line="240" w:lineRule="auto"/>
        <w:jc w:val="both"/>
        <w:textAlignment w:val="baseline"/>
        <w:rPr>
          <w:rFonts w:cs="Arial"/>
          <w:iCs/>
        </w:rPr>
      </w:pPr>
      <w:r w:rsidRPr="00DA4245">
        <w:rPr>
          <w:rFonts w:cs="Arial"/>
          <w:iCs/>
          <w:noProof/>
        </w:rPr>
        <w:lastRenderedPageBreak/>
        <w:drawing>
          <wp:inline distT="0" distB="0" distL="0" distR="0" wp14:anchorId="36E05B6E" wp14:editId="633C2425">
            <wp:extent cx="4693920" cy="4693920"/>
            <wp:effectExtent l="0" t="0" r="0" b="0"/>
            <wp:docPr id="1026" name="Picture 1026">
              <a:extLst xmlns:a="http://schemas.openxmlformats.org/drawingml/2006/main">
                <a:ext uri="{FF2B5EF4-FFF2-40B4-BE49-F238E27FC236}">
                  <a16:creationId xmlns:a16="http://schemas.microsoft.com/office/drawing/2014/main" id="{E85A21E6-DB4F-4DF5-A6FD-F9B462CE9B5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1">
                      <a:extLst>
                        <a:ext uri="{FF2B5EF4-FFF2-40B4-BE49-F238E27FC236}">
                          <a16:creationId xmlns:a16="http://schemas.microsoft.com/office/drawing/2014/main" id="{E85A21E6-DB4F-4DF5-A6FD-F9B462CE9B59}"/>
                        </a:ext>
                      </a:extLst>
                    </pic:cNvPr>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694169" cy="4694169"/>
                    </a:xfrm>
                    <a:prstGeom prst="rect">
                      <a:avLst/>
                    </a:prstGeom>
                    <a:noFill/>
                    <a:ln>
                      <a:noFill/>
                    </a:ln>
                  </pic:spPr>
                </pic:pic>
              </a:graphicData>
            </a:graphic>
          </wp:inline>
        </w:drawing>
      </w:r>
    </w:p>
    <w:p w14:paraId="18E3C231" w14:textId="77777777" w:rsidR="0014194A" w:rsidRDefault="0014194A" w:rsidP="00D16700">
      <w:pPr>
        <w:spacing w:line="240" w:lineRule="auto"/>
        <w:jc w:val="both"/>
        <w:textAlignment w:val="baseline"/>
        <w:rPr>
          <w:rFonts w:cs="Arial"/>
          <w:iCs/>
        </w:rPr>
      </w:pPr>
    </w:p>
    <w:p w14:paraId="4EEDD2D3" w14:textId="5F3EAF83" w:rsidR="00DA4245" w:rsidRDefault="00BE6EA3" w:rsidP="00D16700">
      <w:pPr>
        <w:spacing w:line="240" w:lineRule="auto"/>
        <w:jc w:val="both"/>
        <w:textAlignment w:val="baseline"/>
        <w:rPr>
          <w:rFonts w:cs="Arial"/>
          <w:iCs/>
        </w:rPr>
      </w:pPr>
      <w:r>
        <w:rPr>
          <w:rFonts w:cs="Arial"/>
          <w:iCs/>
        </w:rPr>
        <w:t xml:space="preserve">The Workgroup </w:t>
      </w:r>
      <w:r w:rsidR="00312FC9">
        <w:rPr>
          <w:rFonts w:cs="Arial"/>
          <w:iCs/>
        </w:rPr>
        <w:t xml:space="preserve">discussed these points and </w:t>
      </w:r>
      <w:r w:rsidR="00A87985">
        <w:rPr>
          <w:rFonts w:cs="Arial"/>
          <w:iCs/>
        </w:rPr>
        <w:t>concluded that this strawman should be considered by the ESO</w:t>
      </w:r>
      <w:r w:rsidR="00312FC9">
        <w:rPr>
          <w:rFonts w:cs="Arial"/>
          <w:iCs/>
        </w:rPr>
        <w:t xml:space="preserve">. </w:t>
      </w:r>
      <w:r w:rsidR="00A40AD6">
        <w:rPr>
          <w:rFonts w:cs="Arial"/>
          <w:iCs/>
        </w:rPr>
        <w:t xml:space="preserve">It </w:t>
      </w:r>
      <w:r>
        <w:rPr>
          <w:rFonts w:cs="Arial"/>
          <w:iCs/>
        </w:rPr>
        <w:t>requested that the ESO take away the following questions and provide</w:t>
      </w:r>
      <w:r w:rsidR="00A87985">
        <w:rPr>
          <w:rFonts w:cs="Arial"/>
          <w:iCs/>
        </w:rPr>
        <w:t xml:space="preserve"> </w:t>
      </w:r>
      <w:r>
        <w:rPr>
          <w:rFonts w:cs="Arial"/>
          <w:iCs/>
        </w:rPr>
        <w:t>feedback</w:t>
      </w:r>
      <w:r w:rsidR="0095213A">
        <w:rPr>
          <w:rFonts w:cs="Arial"/>
          <w:iCs/>
        </w:rPr>
        <w:t>:</w:t>
      </w:r>
    </w:p>
    <w:p w14:paraId="580B53AA" w14:textId="24D11E70" w:rsidR="00D303B7" w:rsidRPr="00D303B7" w:rsidRDefault="001E4B76" w:rsidP="00D303B7">
      <w:pPr>
        <w:numPr>
          <w:ilvl w:val="0"/>
          <w:numId w:val="33"/>
        </w:numPr>
        <w:spacing w:line="240" w:lineRule="auto"/>
        <w:jc w:val="both"/>
        <w:textAlignment w:val="baseline"/>
        <w:rPr>
          <w:rFonts w:cs="Arial"/>
          <w:iCs/>
        </w:rPr>
      </w:pPr>
      <w:r>
        <w:rPr>
          <w:rFonts w:cs="Arial"/>
          <w:iCs/>
        </w:rPr>
        <w:t>Clarity</w:t>
      </w:r>
      <w:r w:rsidR="00D303B7" w:rsidRPr="00D303B7">
        <w:rPr>
          <w:rFonts w:cs="Arial"/>
          <w:iCs/>
        </w:rPr>
        <w:t xml:space="preserve"> on how User’s plant/equipment should respond during over-voltage transient</w:t>
      </w:r>
      <w:r w:rsidR="00D303B7">
        <w:rPr>
          <w:rFonts w:cs="Arial"/>
          <w:iCs/>
        </w:rPr>
        <w:t xml:space="preserve"> </w:t>
      </w:r>
      <w:del w:id="530" w:author="ESO Code Admin" w:date="2023-12-12T17:16:00Z">
        <w:r w:rsidR="00D303B7" w:rsidDel="00D04EEA">
          <w:rPr>
            <w:rFonts w:cs="Arial"/>
            <w:iCs/>
          </w:rPr>
          <w:delText>e</w:delText>
        </w:r>
        <w:r w:rsidR="00D303B7" w:rsidRPr="00D303B7" w:rsidDel="00D04EEA">
          <w:rPr>
            <w:rFonts w:cs="Arial"/>
            <w:iCs/>
          </w:rPr>
          <w:delText>.g.</w:delText>
        </w:r>
      </w:del>
      <w:ins w:id="531" w:author="ESO Code Admin" w:date="2023-12-12T17:16:00Z">
        <w:r w:rsidR="00D04EEA">
          <w:rPr>
            <w:rFonts w:cs="Arial"/>
            <w:iCs/>
          </w:rPr>
          <w:t>e</w:t>
        </w:r>
        <w:r w:rsidR="00D04EEA" w:rsidRPr="00D303B7">
          <w:rPr>
            <w:rFonts w:cs="Arial"/>
            <w:iCs/>
          </w:rPr>
          <w:t>.g.,</w:t>
        </w:r>
      </w:ins>
      <w:r w:rsidR="00D303B7" w:rsidRPr="00D303B7">
        <w:rPr>
          <w:rFonts w:cs="Arial"/>
          <w:iCs/>
        </w:rPr>
        <w:t xml:space="preserve"> reactive power set point could vary upon reaching 1.0pu during recovery </w:t>
      </w:r>
    </w:p>
    <w:p w14:paraId="45958131" w14:textId="1D287731" w:rsidR="00D303B7" w:rsidRPr="00D303B7" w:rsidRDefault="000F6655" w:rsidP="00D303B7">
      <w:pPr>
        <w:numPr>
          <w:ilvl w:val="0"/>
          <w:numId w:val="33"/>
        </w:numPr>
        <w:spacing w:line="240" w:lineRule="auto"/>
        <w:jc w:val="both"/>
        <w:textAlignment w:val="baseline"/>
        <w:rPr>
          <w:rFonts w:cs="Arial"/>
          <w:iCs/>
        </w:rPr>
      </w:pPr>
      <w:r>
        <w:rPr>
          <w:rFonts w:cs="Arial"/>
          <w:iCs/>
        </w:rPr>
        <w:t xml:space="preserve">What happens with </w:t>
      </w:r>
      <w:r w:rsidR="00D303B7" w:rsidRPr="00D303B7">
        <w:rPr>
          <w:rFonts w:cs="Arial"/>
          <w:iCs/>
        </w:rPr>
        <w:t xml:space="preserve">TGN 288 </w:t>
      </w:r>
      <w:r>
        <w:rPr>
          <w:rFonts w:cs="Arial"/>
          <w:iCs/>
        </w:rPr>
        <w:t>if</w:t>
      </w:r>
      <w:r w:rsidR="00D303B7" w:rsidRPr="00D303B7">
        <w:rPr>
          <w:rFonts w:cs="Arial"/>
          <w:iCs/>
        </w:rPr>
        <w:t xml:space="preserve"> HVRT requirements are included in the </w:t>
      </w:r>
      <w:r w:rsidR="003A596D">
        <w:rPr>
          <w:rFonts w:cs="Arial"/>
          <w:iCs/>
        </w:rPr>
        <w:t>Grid Code</w:t>
      </w:r>
    </w:p>
    <w:p w14:paraId="138A05E0" w14:textId="6EB0D500" w:rsidR="00D303B7" w:rsidRPr="00D303B7" w:rsidRDefault="001E4B76" w:rsidP="00D303B7">
      <w:pPr>
        <w:numPr>
          <w:ilvl w:val="0"/>
          <w:numId w:val="33"/>
        </w:numPr>
        <w:spacing w:line="240" w:lineRule="auto"/>
        <w:jc w:val="both"/>
        <w:textAlignment w:val="baseline"/>
        <w:rPr>
          <w:rFonts w:cs="Arial"/>
          <w:iCs/>
        </w:rPr>
      </w:pPr>
      <w:r>
        <w:rPr>
          <w:rFonts w:cs="Arial"/>
          <w:iCs/>
        </w:rPr>
        <w:t xml:space="preserve">Whether </w:t>
      </w:r>
      <w:r w:rsidR="00D303B7" w:rsidRPr="00D303B7">
        <w:rPr>
          <w:rFonts w:cs="Arial"/>
          <w:iCs/>
        </w:rPr>
        <w:t xml:space="preserve">WTG manufacturers </w:t>
      </w:r>
      <w:r>
        <w:rPr>
          <w:rFonts w:cs="Arial"/>
          <w:iCs/>
        </w:rPr>
        <w:t xml:space="preserve">need to </w:t>
      </w:r>
      <w:r w:rsidR="00D303B7" w:rsidRPr="00D303B7">
        <w:rPr>
          <w:rFonts w:cs="Arial"/>
          <w:iCs/>
        </w:rPr>
        <w:t>carry out type tests or just simulations</w:t>
      </w:r>
      <w:r w:rsidRPr="001E4B76">
        <w:rPr>
          <w:rFonts w:cs="Arial"/>
          <w:iCs/>
        </w:rPr>
        <w:t xml:space="preserve"> </w:t>
      </w:r>
      <w:r>
        <w:rPr>
          <w:rFonts w:cs="Arial"/>
          <w:iCs/>
        </w:rPr>
        <w:t>t</w:t>
      </w:r>
      <w:r w:rsidR="00D303B7" w:rsidRPr="00D303B7">
        <w:rPr>
          <w:rFonts w:cs="Arial"/>
          <w:iCs/>
        </w:rPr>
        <w:t>o demonstrate HVRT compliance</w:t>
      </w:r>
    </w:p>
    <w:p w14:paraId="31102A62" w14:textId="77777777" w:rsidR="00D303B7" w:rsidRPr="00D303B7" w:rsidRDefault="00D303B7" w:rsidP="00D303B7">
      <w:pPr>
        <w:numPr>
          <w:ilvl w:val="0"/>
          <w:numId w:val="33"/>
        </w:numPr>
        <w:spacing w:line="240" w:lineRule="auto"/>
        <w:jc w:val="both"/>
        <w:textAlignment w:val="baseline"/>
        <w:rPr>
          <w:rFonts w:cs="Arial"/>
          <w:iCs/>
        </w:rPr>
      </w:pPr>
      <w:r w:rsidRPr="00D303B7">
        <w:rPr>
          <w:rFonts w:cs="Arial"/>
          <w:iCs/>
        </w:rPr>
        <w:t>Currently there is set of scenarios for FRT simulations (refer to ECP.A.3.5), what would be the set of scenarios for HVRT simulations?</w:t>
      </w:r>
    </w:p>
    <w:p w14:paraId="5436BA6E" w14:textId="17E1F9C9" w:rsidR="00D303B7" w:rsidRPr="00D303B7" w:rsidRDefault="00CA7678" w:rsidP="00D303B7">
      <w:pPr>
        <w:numPr>
          <w:ilvl w:val="0"/>
          <w:numId w:val="33"/>
        </w:numPr>
        <w:spacing w:line="240" w:lineRule="auto"/>
        <w:jc w:val="both"/>
        <w:textAlignment w:val="baseline"/>
        <w:rPr>
          <w:rFonts w:cs="Arial"/>
          <w:iCs/>
        </w:rPr>
      </w:pPr>
      <w:commentRangeStart w:id="532"/>
      <w:r>
        <w:rPr>
          <w:rFonts w:cs="Arial"/>
          <w:iCs/>
        </w:rPr>
        <w:t>What</w:t>
      </w:r>
      <w:r w:rsidR="00D303B7" w:rsidRPr="00D303B7">
        <w:rPr>
          <w:rFonts w:cs="Arial"/>
          <w:iCs/>
        </w:rPr>
        <w:t xml:space="preserve"> types of fault</w:t>
      </w:r>
      <w:r>
        <w:rPr>
          <w:rFonts w:cs="Arial"/>
          <w:iCs/>
        </w:rPr>
        <w:t>s</w:t>
      </w:r>
      <w:r w:rsidR="00D303B7" w:rsidRPr="00D303B7">
        <w:rPr>
          <w:rFonts w:cs="Arial"/>
          <w:iCs/>
        </w:rPr>
        <w:t xml:space="preserve"> HVRT </w:t>
      </w:r>
      <w:r w:rsidR="003451A9">
        <w:rPr>
          <w:rFonts w:cs="Arial"/>
          <w:iCs/>
        </w:rPr>
        <w:t xml:space="preserve">definition </w:t>
      </w:r>
      <w:r>
        <w:rPr>
          <w:rFonts w:cs="Arial"/>
          <w:iCs/>
        </w:rPr>
        <w:t>will apply to</w:t>
      </w:r>
      <w:r w:rsidR="00D303B7" w:rsidRPr="00D303B7">
        <w:rPr>
          <w:rFonts w:cs="Arial"/>
          <w:iCs/>
        </w:rPr>
        <w:t xml:space="preserve"> (</w:t>
      </w:r>
      <w:del w:id="533" w:author="ESO Code Admin" w:date="2023-12-12T17:16:00Z">
        <w:r w:rsidR="00D303B7" w:rsidRPr="00D303B7" w:rsidDel="00D04EEA">
          <w:rPr>
            <w:rFonts w:cs="Arial"/>
            <w:iCs/>
          </w:rPr>
          <w:delText>e.g</w:delText>
        </w:r>
        <w:r w:rsidR="003451A9" w:rsidDel="00D04EEA">
          <w:rPr>
            <w:rFonts w:cs="Arial"/>
            <w:iCs/>
          </w:rPr>
          <w:delText>.</w:delText>
        </w:r>
      </w:del>
      <w:ins w:id="534" w:author="ESO Code Admin" w:date="2023-12-12T17:16:00Z">
        <w:r w:rsidR="00D04EEA" w:rsidRPr="00D303B7">
          <w:rPr>
            <w:rFonts w:cs="Arial"/>
            <w:iCs/>
          </w:rPr>
          <w:t>e.g</w:t>
        </w:r>
        <w:r w:rsidR="00D04EEA">
          <w:rPr>
            <w:rFonts w:cs="Arial"/>
            <w:iCs/>
          </w:rPr>
          <w:t>.,</w:t>
        </w:r>
      </w:ins>
      <w:r w:rsidR="00D303B7" w:rsidRPr="00D303B7">
        <w:rPr>
          <w:rFonts w:cs="Arial"/>
          <w:iCs/>
        </w:rPr>
        <w:t xml:space="preserve"> single phase, phase to phase, etc)</w:t>
      </w:r>
      <w:r>
        <w:rPr>
          <w:rFonts w:cs="Arial"/>
          <w:iCs/>
        </w:rPr>
        <w:t>;</w:t>
      </w:r>
      <w:r w:rsidR="003D5580">
        <w:rPr>
          <w:rFonts w:cs="Arial"/>
          <w:iCs/>
        </w:rPr>
        <w:t xml:space="preserve"> is </w:t>
      </w:r>
      <w:r w:rsidR="00D303B7" w:rsidRPr="00D303B7">
        <w:rPr>
          <w:rFonts w:cs="Arial"/>
          <w:iCs/>
        </w:rPr>
        <w:t xml:space="preserve">it </w:t>
      </w:r>
      <w:r w:rsidR="003451A9">
        <w:rPr>
          <w:rFonts w:cs="Arial"/>
          <w:iCs/>
        </w:rPr>
        <w:t xml:space="preserve">is </w:t>
      </w:r>
      <w:r w:rsidR="00D303B7" w:rsidRPr="00D303B7">
        <w:rPr>
          <w:rFonts w:cs="Arial"/>
          <w:iCs/>
        </w:rPr>
        <w:t>a</w:t>
      </w:r>
      <w:r w:rsidR="003451A9">
        <w:rPr>
          <w:rFonts w:cs="Arial"/>
          <w:iCs/>
        </w:rPr>
        <w:t xml:space="preserve"> </w:t>
      </w:r>
      <w:r w:rsidR="00D303B7" w:rsidRPr="00D303B7">
        <w:rPr>
          <w:rFonts w:cs="Arial"/>
          <w:iCs/>
        </w:rPr>
        <w:t>TGN 288 requirement</w:t>
      </w:r>
      <w:r w:rsidR="003451A9">
        <w:rPr>
          <w:rFonts w:cs="Arial"/>
          <w:iCs/>
        </w:rPr>
        <w:t xml:space="preserve"> </w:t>
      </w:r>
      <w:r w:rsidR="00D303B7" w:rsidRPr="00D303B7">
        <w:rPr>
          <w:rFonts w:cs="Arial"/>
          <w:iCs/>
        </w:rPr>
        <w:t>that only aims to define overvoltage withstand capabilities of the plant</w:t>
      </w:r>
      <w:r w:rsidR="003451A9">
        <w:rPr>
          <w:rFonts w:cs="Arial"/>
          <w:iCs/>
        </w:rPr>
        <w:t xml:space="preserve"> o</w:t>
      </w:r>
      <w:r w:rsidR="00D303B7" w:rsidRPr="00D303B7">
        <w:rPr>
          <w:rFonts w:cs="Arial"/>
          <w:iCs/>
        </w:rPr>
        <w:t>r a requirement during fault clearance only</w:t>
      </w:r>
      <w:commentRangeEnd w:id="532"/>
      <w:r w:rsidR="00F92602">
        <w:rPr>
          <w:rStyle w:val="CommentReference"/>
          <w:rFonts w:ascii="Arial" w:eastAsia="Times New Roman" w:hAnsi="Arial" w:cs="Times New Roman"/>
          <w:lang w:eastAsia="en-GB"/>
        </w:rPr>
        <w:commentReference w:id="532"/>
      </w:r>
    </w:p>
    <w:p w14:paraId="529AFD14" w14:textId="6C311A1E" w:rsidR="00D303B7" w:rsidRDefault="00D303B7" w:rsidP="00D303B7">
      <w:pPr>
        <w:numPr>
          <w:ilvl w:val="0"/>
          <w:numId w:val="33"/>
        </w:numPr>
        <w:spacing w:line="240" w:lineRule="auto"/>
        <w:jc w:val="both"/>
        <w:textAlignment w:val="baseline"/>
        <w:rPr>
          <w:rFonts w:cs="Arial"/>
          <w:iCs/>
        </w:rPr>
      </w:pPr>
      <w:r w:rsidRPr="00D303B7">
        <w:rPr>
          <w:rFonts w:cs="Arial"/>
          <w:iCs/>
        </w:rPr>
        <w:t xml:space="preserve">The requirement shall be technology neutral, so what will the HVRT requirement be for </w:t>
      </w:r>
      <w:r w:rsidR="006F2865">
        <w:rPr>
          <w:rFonts w:cs="Arial"/>
          <w:iCs/>
        </w:rPr>
        <w:t>S</w:t>
      </w:r>
      <w:r w:rsidRPr="00D303B7">
        <w:rPr>
          <w:rFonts w:cs="Arial"/>
          <w:iCs/>
        </w:rPr>
        <w:t xml:space="preserve">ynchronous </w:t>
      </w:r>
      <w:r w:rsidR="006F2865">
        <w:rPr>
          <w:rFonts w:cs="Arial"/>
          <w:iCs/>
        </w:rPr>
        <w:t>P</w:t>
      </w:r>
      <w:r w:rsidRPr="00D303B7">
        <w:rPr>
          <w:rFonts w:cs="Arial"/>
          <w:iCs/>
        </w:rPr>
        <w:t xml:space="preserve">lant? </w:t>
      </w:r>
    </w:p>
    <w:p w14:paraId="7EE1E49A" w14:textId="77777777" w:rsidR="00D7054E" w:rsidRPr="00D303B7" w:rsidRDefault="00D7054E" w:rsidP="00D7054E">
      <w:pPr>
        <w:spacing w:line="240" w:lineRule="auto"/>
        <w:ind w:left="720"/>
        <w:jc w:val="both"/>
        <w:textAlignment w:val="baseline"/>
        <w:rPr>
          <w:rFonts w:cs="Arial"/>
          <w:iCs/>
        </w:rPr>
      </w:pPr>
    </w:p>
    <w:p w14:paraId="6094468F" w14:textId="43176422" w:rsidR="00D7054E" w:rsidRPr="00D7054E" w:rsidRDefault="00D7054E" w:rsidP="003A00F8">
      <w:pPr>
        <w:spacing w:line="240" w:lineRule="auto"/>
        <w:jc w:val="both"/>
        <w:textAlignment w:val="baseline"/>
        <w:rPr>
          <w:rFonts w:ascii="Arial" w:hAnsi="Arial" w:cs="Arial"/>
          <w:szCs w:val="24"/>
        </w:rPr>
      </w:pPr>
      <w:r>
        <w:rPr>
          <w:rFonts w:cs="Arial"/>
          <w:iCs/>
        </w:rPr>
        <w:t>The ESO’s response to the above strawman and the discussions on it</w:t>
      </w:r>
      <w:r w:rsidR="00646E16">
        <w:rPr>
          <w:rFonts w:cs="Arial"/>
          <w:iCs/>
        </w:rPr>
        <w:t xml:space="preserve"> was</w:t>
      </w:r>
      <w:r w:rsidR="005D4154">
        <w:rPr>
          <w:rFonts w:cs="Arial"/>
          <w:iCs/>
        </w:rPr>
        <w:t xml:space="preserve"> that</w:t>
      </w:r>
      <w:r w:rsidR="00646E16">
        <w:rPr>
          <w:rFonts w:cs="Arial"/>
          <w:iCs/>
        </w:rPr>
        <w:t xml:space="preserve"> </w:t>
      </w:r>
      <w:r w:rsidR="00E63213">
        <w:rPr>
          <w:rFonts w:cs="Arial"/>
          <w:iCs/>
        </w:rPr>
        <w:t>the ESO</w:t>
      </w:r>
      <w:r w:rsidR="00646E16">
        <w:rPr>
          <w:rFonts w:cs="Arial"/>
          <w:iCs/>
        </w:rPr>
        <w:t xml:space="preserve"> </w:t>
      </w:r>
      <w:r w:rsidRPr="00D7054E">
        <w:rPr>
          <w:rFonts w:ascii="Arial" w:hAnsi="Arial" w:cs="Arial"/>
          <w:szCs w:val="24"/>
        </w:rPr>
        <w:t>recognise</w:t>
      </w:r>
      <w:r w:rsidR="00646E16">
        <w:rPr>
          <w:rFonts w:ascii="Arial" w:hAnsi="Arial" w:cs="Arial"/>
          <w:szCs w:val="24"/>
        </w:rPr>
        <w:t>d</w:t>
      </w:r>
      <w:r w:rsidRPr="00D7054E">
        <w:rPr>
          <w:rFonts w:ascii="Arial" w:hAnsi="Arial" w:cs="Arial"/>
          <w:szCs w:val="24"/>
        </w:rPr>
        <w:t xml:space="preserve"> that </w:t>
      </w:r>
      <w:r w:rsidR="00CC64F3">
        <w:rPr>
          <w:rFonts w:cs="Arial"/>
          <w:iCs/>
        </w:rPr>
        <w:t xml:space="preserve">whilst </w:t>
      </w:r>
      <w:r w:rsidRPr="00D7054E">
        <w:rPr>
          <w:rFonts w:ascii="Arial" w:hAnsi="Arial" w:cs="Arial"/>
          <w:szCs w:val="24"/>
        </w:rPr>
        <w:t xml:space="preserve">the overvoltage requirements in the </w:t>
      </w:r>
      <w:r w:rsidR="003A596D">
        <w:rPr>
          <w:rFonts w:ascii="Arial" w:hAnsi="Arial" w:cs="Arial"/>
          <w:szCs w:val="24"/>
        </w:rPr>
        <w:t>Grid Code</w:t>
      </w:r>
      <w:r w:rsidRPr="00D7054E">
        <w:rPr>
          <w:rFonts w:ascii="Arial" w:hAnsi="Arial" w:cs="Arial"/>
          <w:szCs w:val="24"/>
        </w:rPr>
        <w:t xml:space="preserve"> on </w:t>
      </w:r>
      <w:r w:rsidR="006F2865">
        <w:rPr>
          <w:rFonts w:ascii="Arial" w:hAnsi="Arial" w:cs="Arial"/>
          <w:szCs w:val="24"/>
        </w:rPr>
        <w:t>G</w:t>
      </w:r>
      <w:r w:rsidR="006F2865" w:rsidRPr="00D7054E">
        <w:rPr>
          <w:rFonts w:ascii="Arial" w:hAnsi="Arial" w:cs="Arial"/>
          <w:szCs w:val="24"/>
        </w:rPr>
        <w:t xml:space="preserve">enerators </w:t>
      </w:r>
      <w:r w:rsidRPr="00D7054E">
        <w:rPr>
          <w:rFonts w:ascii="Arial" w:hAnsi="Arial" w:cs="Arial"/>
          <w:szCs w:val="24"/>
        </w:rPr>
        <w:t>following a fault are not clear and require further guidance</w:t>
      </w:r>
      <w:r w:rsidR="00265BC1">
        <w:rPr>
          <w:rFonts w:ascii="Arial" w:hAnsi="Arial" w:cs="Arial"/>
          <w:szCs w:val="24"/>
        </w:rPr>
        <w:t>, o</w:t>
      </w:r>
      <w:r w:rsidR="00265BC1" w:rsidRPr="00D7054E">
        <w:rPr>
          <w:rFonts w:ascii="Arial" w:hAnsi="Arial" w:cs="Arial"/>
          <w:szCs w:val="24"/>
        </w:rPr>
        <w:t>vervoltage</w:t>
      </w:r>
      <w:r w:rsidRPr="00D7054E">
        <w:rPr>
          <w:rFonts w:ascii="Arial" w:hAnsi="Arial" w:cs="Arial"/>
          <w:szCs w:val="24"/>
        </w:rPr>
        <w:t xml:space="preserve"> </w:t>
      </w:r>
      <w:r w:rsidR="00265BC1">
        <w:rPr>
          <w:rFonts w:ascii="Arial" w:hAnsi="Arial" w:cs="Arial"/>
          <w:szCs w:val="24"/>
        </w:rPr>
        <w:t>is</w:t>
      </w:r>
      <w:r w:rsidRPr="00D7054E">
        <w:rPr>
          <w:rFonts w:ascii="Arial" w:hAnsi="Arial" w:cs="Arial"/>
          <w:szCs w:val="24"/>
        </w:rPr>
        <w:t xml:space="preserve"> also addressed in TGN288 and setting out the right </w:t>
      </w:r>
      <w:r w:rsidR="003A596D">
        <w:rPr>
          <w:rFonts w:ascii="Arial" w:hAnsi="Arial" w:cs="Arial"/>
          <w:szCs w:val="24"/>
        </w:rPr>
        <w:t>Grid Code</w:t>
      </w:r>
      <w:r w:rsidRPr="00D7054E">
        <w:rPr>
          <w:rFonts w:ascii="Arial" w:hAnsi="Arial" w:cs="Arial"/>
          <w:szCs w:val="24"/>
        </w:rPr>
        <w:t xml:space="preserve"> details is likely to mean considering both these and the relationships between </w:t>
      </w:r>
      <w:r w:rsidR="00CC64F3">
        <w:rPr>
          <w:rFonts w:ascii="Arial" w:hAnsi="Arial" w:cs="Arial"/>
          <w:szCs w:val="24"/>
        </w:rPr>
        <w:t>S</w:t>
      </w:r>
      <w:r w:rsidRPr="00D7054E">
        <w:rPr>
          <w:rFonts w:ascii="Arial" w:hAnsi="Arial" w:cs="Arial"/>
          <w:szCs w:val="24"/>
        </w:rPr>
        <w:t>ystem security and consumer value.</w:t>
      </w:r>
      <w:r w:rsidR="003A00F8">
        <w:rPr>
          <w:rFonts w:ascii="Arial" w:hAnsi="Arial" w:cs="Arial"/>
          <w:szCs w:val="24"/>
        </w:rPr>
        <w:t xml:space="preserve"> The ESO therefore propose</w:t>
      </w:r>
      <w:r w:rsidR="00E63213">
        <w:rPr>
          <w:rFonts w:ascii="Arial" w:hAnsi="Arial" w:cs="Arial"/>
          <w:szCs w:val="24"/>
        </w:rPr>
        <w:t>s</w:t>
      </w:r>
      <w:r w:rsidR="003A00F8">
        <w:rPr>
          <w:rFonts w:ascii="Arial" w:hAnsi="Arial" w:cs="Arial"/>
          <w:szCs w:val="24"/>
        </w:rPr>
        <w:t xml:space="preserve"> that, </w:t>
      </w:r>
      <w:r w:rsidRPr="00D7054E">
        <w:rPr>
          <w:rFonts w:ascii="Arial" w:hAnsi="Arial" w:cs="Arial"/>
          <w:szCs w:val="24"/>
        </w:rPr>
        <w:t>to be able to properly assess this</w:t>
      </w:r>
      <w:r w:rsidR="003A00F8">
        <w:rPr>
          <w:rFonts w:ascii="Arial" w:hAnsi="Arial" w:cs="Arial"/>
          <w:szCs w:val="24"/>
        </w:rPr>
        <w:t xml:space="preserve"> </w:t>
      </w:r>
      <w:r w:rsidR="001C5065">
        <w:rPr>
          <w:rFonts w:ascii="Arial" w:hAnsi="Arial" w:cs="Arial"/>
          <w:szCs w:val="24"/>
        </w:rPr>
        <w:t>requirement</w:t>
      </w:r>
      <w:r w:rsidR="006078FF">
        <w:rPr>
          <w:rFonts w:ascii="Arial" w:hAnsi="Arial" w:cs="Arial"/>
          <w:szCs w:val="24"/>
        </w:rPr>
        <w:t>,</w:t>
      </w:r>
      <w:r w:rsidR="001C5065">
        <w:rPr>
          <w:rFonts w:ascii="Arial" w:hAnsi="Arial" w:cs="Arial"/>
          <w:szCs w:val="24"/>
        </w:rPr>
        <w:t xml:space="preserve"> it would be best to </w:t>
      </w:r>
      <w:r w:rsidRPr="00D7054E">
        <w:rPr>
          <w:rFonts w:ascii="Arial" w:hAnsi="Arial" w:cs="Arial"/>
          <w:szCs w:val="24"/>
        </w:rPr>
        <w:t xml:space="preserve">progress this </w:t>
      </w:r>
      <w:r w:rsidR="001C5065">
        <w:rPr>
          <w:rFonts w:ascii="Arial" w:hAnsi="Arial" w:cs="Arial"/>
          <w:szCs w:val="24"/>
        </w:rPr>
        <w:t>it</w:t>
      </w:r>
      <w:r w:rsidRPr="00D7054E">
        <w:rPr>
          <w:rFonts w:ascii="Arial" w:hAnsi="Arial" w:cs="Arial"/>
          <w:szCs w:val="24"/>
        </w:rPr>
        <w:t xml:space="preserve"> </w:t>
      </w:r>
      <w:r w:rsidR="00373814">
        <w:rPr>
          <w:rFonts w:ascii="Arial" w:hAnsi="Arial" w:cs="Arial"/>
          <w:szCs w:val="24"/>
        </w:rPr>
        <w:t>via</w:t>
      </w:r>
      <w:r w:rsidRPr="00D7054E">
        <w:rPr>
          <w:rFonts w:ascii="Arial" w:hAnsi="Arial" w:cs="Arial"/>
          <w:szCs w:val="24"/>
        </w:rPr>
        <w:t xml:space="preserve"> a separate </w:t>
      </w:r>
      <w:r w:rsidR="003A596D">
        <w:rPr>
          <w:rFonts w:ascii="Arial" w:hAnsi="Arial" w:cs="Arial"/>
          <w:szCs w:val="24"/>
        </w:rPr>
        <w:t>Grid Code</w:t>
      </w:r>
      <w:r w:rsidRPr="00D7054E">
        <w:rPr>
          <w:rFonts w:ascii="Arial" w:hAnsi="Arial" w:cs="Arial"/>
          <w:szCs w:val="24"/>
        </w:rPr>
        <w:t xml:space="preserve"> modification rather than within GC0155 which was intended to agree </w:t>
      </w:r>
      <w:r w:rsidR="00373814">
        <w:rPr>
          <w:rFonts w:ascii="Arial" w:hAnsi="Arial" w:cs="Arial"/>
          <w:szCs w:val="24"/>
        </w:rPr>
        <w:t xml:space="preserve">on </w:t>
      </w:r>
      <w:r w:rsidRPr="00D7054E">
        <w:rPr>
          <w:rFonts w:ascii="Arial" w:hAnsi="Arial" w:cs="Arial"/>
          <w:szCs w:val="24"/>
        </w:rPr>
        <w:t xml:space="preserve">reasonably straightforward clarifications to the technical detail of </w:t>
      </w:r>
      <w:r w:rsidRPr="00D7054E">
        <w:rPr>
          <w:rFonts w:ascii="Arial" w:hAnsi="Arial" w:cs="Arial"/>
          <w:szCs w:val="24"/>
        </w:rPr>
        <w:lastRenderedPageBreak/>
        <w:t>FRT requirements</w:t>
      </w:r>
      <w:r w:rsidR="00373814">
        <w:rPr>
          <w:rFonts w:ascii="Arial" w:hAnsi="Arial" w:cs="Arial"/>
          <w:szCs w:val="24"/>
        </w:rPr>
        <w:t>.</w:t>
      </w:r>
      <w:r w:rsidR="00023EC3">
        <w:rPr>
          <w:rFonts w:ascii="Arial" w:hAnsi="Arial" w:cs="Arial"/>
          <w:szCs w:val="24"/>
        </w:rPr>
        <w:t xml:space="preserve"> </w:t>
      </w:r>
      <w:r w:rsidRPr="00D7054E">
        <w:rPr>
          <w:rFonts w:ascii="Arial" w:hAnsi="Arial" w:cs="Arial"/>
          <w:szCs w:val="24"/>
        </w:rPr>
        <w:t>This will enable the ESO to allocate resources to scrutinise the issue</w:t>
      </w:r>
      <w:r w:rsidR="006078FF" w:rsidRPr="006078FF">
        <w:rPr>
          <w:rFonts w:ascii="Arial" w:hAnsi="Arial" w:cs="Arial"/>
          <w:szCs w:val="24"/>
        </w:rPr>
        <w:t xml:space="preserve"> </w:t>
      </w:r>
      <w:r w:rsidR="006078FF" w:rsidRPr="00D7054E">
        <w:rPr>
          <w:rFonts w:ascii="Arial" w:hAnsi="Arial" w:cs="Arial"/>
          <w:szCs w:val="24"/>
        </w:rPr>
        <w:t>fully</w:t>
      </w:r>
      <w:r w:rsidRPr="00D7054E">
        <w:rPr>
          <w:rFonts w:ascii="Arial" w:hAnsi="Arial" w:cs="Arial"/>
          <w:szCs w:val="24"/>
        </w:rPr>
        <w:t>, assess potential solutions and consult with industry.</w:t>
      </w:r>
    </w:p>
    <w:p w14:paraId="6FDBF6A4" w14:textId="77777777" w:rsidR="00D7054E" w:rsidRPr="00740409" w:rsidRDefault="00D7054E" w:rsidP="00D16700">
      <w:pPr>
        <w:spacing w:line="240" w:lineRule="auto"/>
        <w:jc w:val="both"/>
        <w:textAlignment w:val="baseline"/>
        <w:rPr>
          <w:rFonts w:cs="Arial"/>
          <w:iCs/>
        </w:rPr>
      </w:pPr>
    </w:p>
    <w:p w14:paraId="5CFF7288" w14:textId="184E41D8" w:rsidR="00001D81" w:rsidRPr="00740409" w:rsidRDefault="00740409" w:rsidP="00001D81">
      <w:pPr>
        <w:spacing w:line="240" w:lineRule="auto"/>
        <w:jc w:val="both"/>
        <w:textAlignment w:val="baseline"/>
        <w:rPr>
          <w:rFonts w:cs="Arial"/>
          <w:iCs/>
        </w:rPr>
      </w:pPr>
      <w:r w:rsidRPr="00740409">
        <w:rPr>
          <w:rFonts w:cs="Arial"/>
          <w:iCs/>
        </w:rPr>
        <w:t>Following th</w:t>
      </w:r>
      <w:r w:rsidR="00373814">
        <w:rPr>
          <w:rFonts w:cs="Arial"/>
          <w:iCs/>
        </w:rPr>
        <w:t>e ESO response</w:t>
      </w:r>
      <w:r w:rsidRPr="00740409">
        <w:rPr>
          <w:rFonts w:cs="Arial"/>
          <w:iCs/>
        </w:rPr>
        <w:t xml:space="preserve">, some </w:t>
      </w:r>
      <w:r w:rsidR="003A596D">
        <w:rPr>
          <w:rFonts w:cs="Arial"/>
          <w:iCs/>
        </w:rPr>
        <w:t>Workgroup members</w:t>
      </w:r>
      <w:r w:rsidRPr="00740409">
        <w:rPr>
          <w:rFonts w:cs="Arial"/>
          <w:iCs/>
        </w:rPr>
        <w:t xml:space="preserve"> </w:t>
      </w:r>
      <w:r w:rsidR="00441DC8">
        <w:rPr>
          <w:rFonts w:cs="Arial"/>
          <w:iCs/>
        </w:rPr>
        <w:t>(from SSE, Drax and Scottish Power</w:t>
      </w:r>
      <w:ins w:id="535" w:author="Gutierrez, Isaac (HQ110768)" w:date="2024-02-26T16:01:00Z">
        <w:r w:rsidR="6CE093C4" w:rsidRPr="498CACBD">
          <w:rPr>
            <w:rFonts w:cs="Arial"/>
          </w:rPr>
          <w:t xml:space="preserve"> Renewables</w:t>
        </w:r>
      </w:ins>
      <w:r w:rsidR="00441DC8">
        <w:rPr>
          <w:rFonts w:cs="Arial"/>
          <w:iCs/>
        </w:rPr>
        <w:t xml:space="preserve">) </w:t>
      </w:r>
      <w:r>
        <w:rPr>
          <w:rFonts w:cs="Arial"/>
          <w:iCs/>
        </w:rPr>
        <w:t>expressed</w:t>
      </w:r>
      <w:r w:rsidRPr="00740409">
        <w:rPr>
          <w:rFonts w:cs="Arial"/>
          <w:iCs/>
        </w:rPr>
        <w:t xml:space="preserve"> that the high-voltage ride through requirements should be clarified for </w:t>
      </w:r>
      <w:r w:rsidR="003F4CCC">
        <w:rPr>
          <w:rFonts w:cs="Arial"/>
          <w:iCs/>
        </w:rPr>
        <w:t>U</w:t>
      </w:r>
      <w:r w:rsidRPr="00740409">
        <w:rPr>
          <w:rFonts w:cs="Arial"/>
          <w:iCs/>
        </w:rPr>
        <w:t xml:space="preserve">sers as part of </w:t>
      </w:r>
      <w:r>
        <w:rPr>
          <w:rFonts w:cs="Arial"/>
          <w:iCs/>
        </w:rPr>
        <w:t>this modification</w:t>
      </w:r>
      <w:r w:rsidR="00001D81">
        <w:rPr>
          <w:rFonts w:cs="Arial"/>
          <w:iCs/>
        </w:rPr>
        <w:t xml:space="preserve">. They developed a </w:t>
      </w:r>
      <w:r w:rsidR="00001D81" w:rsidRPr="00740409">
        <w:rPr>
          <w:rFonts w:cs="Arial"/>
          <w:iCs/>
        </w:rPr>
        <w:t xml:space="preserve">draft legal text which </w:t>
      </w:r>
      <w:r w:rsidR="00001D81">
        <w:rPr>
          <w:rFonts w:cs="Arial"/>
          <w:iCs/>
        </w:rPr>
        <w:t>was discussed with the rest of the Workgroup</w:t>
      </w:r>
      <w:r w:rsidR="00001D81" w:rsidRPr="00740409">
        <w:rPr>
          <w:rFonts w:cs="Arial"/>
          <w:iCs/>
        </w:rPr>
        <w:t>. The</w:t>
      </w:r>
      <w:r w:rsidR="00441DC8">
        <w:rPr>
          <w:rFonts w:cs="Arial"/>
          <w:iCs/>
        </w:rPr>
        <w:t>ir</w:t>
      </w:r>
      <w:r w:rsidR="00001D81" w:rsidRPr="00740409">
        <w:rPr>
          <w:rFonts w:cs="Arial"/>
          <w:iCs/>
        </w:rPr>
        <w:t xml:space="preserve"> proposal – which requires an EU Generator to ride through 1.3pu for 0.1s and 1.25pu for 60s </w:t>
      </w:r>
      <w:r w:rsidR="00D574BB">
        <w:rPr>
          <w:rFonts w:cs="Arial"/>
          <w:iCs/>
        </w:rPr>
        <w:t>was</w:t>
      </w:r>
      <w:r w:rsidR="00001D81" w:rsidRPr="00740409">
        <w:rPr>
          <w:rFonts w:cs="Arial"/>
          <w:iCs/>
        </w:rPr>
        <w:t xml:space="preserve"> based on </w:t>
      </w:r>
      <w:r w:rsidR="00DE7F0C">
        <w:rPr>
          <w:rFonts w:cs="Arial"/>
          <w:iCs/>
        </w:rPr>
        <w:t>an</w:t>
      </w:r>
      <w:r w:rsidR="00001D81" w:rsidRPr="00740409">
        <w:rPr>
          <w:rFonts w:cs="Arial"/>
          <w:iCs/>
        </w:rPr>
        <w:t xml:space="preserve"> extract from the German </w:t>
      </w:r>
      <w:r w:rsidR="003A596D">
        <w:rPr>
          <w:rFonts w:cs="Arial"/>
          <w:iCs/>
        </w:rPr>
        <w:t>Grid Code</w:t>
      </w:r>
      <w:r w:rsidR="004832B0">
        <w:rPr>
          <w:rFonts w:cs="Arial"/>
          <w:iCs/>
        </w:rPr>
        <w:t xml:space="preserve"> and the</w:t>
      </w:r>
      <w:r w:rsidR="00864096">
        <w:rPr>
          <w:rFonts w:cs="Arial"/>
          <w:iCs/>
        </w:rPr>
        <w:t>ir</w:t>
      </w:r>
      <w:r w:rsidR="004832B0">
        <w:rPr>
          <w:rFonts w:cs="Arial"/>
          <w:iCs/>
        </w:rPr>
        <w:t xml:space="preserve"> rationale is outlined below:</w:t>
      </w:r>
    </w:p>
    <w:p w14:paraId="0B6FDB0D" w14:textId="77777777" w:rsidR="006E4B5B" w:rsidRPr="00740409" w:rsidRDefault="006E4B5B" w:rsidP="006E4B5B">
      <w:pPr>
        <w:spacing w:line="240" w:lineRule="auto"/>
        <w:jc w:val="both"/>
        <w:textAlignment w:val="baseline"/>
        <w:rPr>
          <w:rFonts w:cs="Arial"/>
          <w:iCs/>
        </w:rPr>
      </w:pPr>
    </w:p>
    <w:p w14:paraId="5D332922" w14:textId="70D537B0" w:rsidR="006E4B5B" w:rsidRPr="00740409" w:rsidRDefault="006E4B5B" w:rsidP="006E4B5B">
      <w:pPr>
        <w:numPr>
          <w:ilvl w:val="0"/>
          <w:numId w:val="34"/>
        </w:numPr>
        <w:spacing w:line="240" w:lineRule="auto"/>
        <w:jc w:val="both"/>
        <w:textAlignment w:val="baseline"/>
        <w:rPr>
          <w:rFonts w:cs="Arial"/>
          <w:iCs/>
        </w:rPr>
      </w:pPr>
      <w:r w:rsidRPr="00740409">
        <w:rPr>
          <w:rFonts w:cs="Arial"/>
          <w:iCs/>
        </w:rPr>
        <w:t xml:space="preserve">The requirement would be applicable to all EU Generators. The exact numbers, wording, and graphical representation </w:t>
      </w:r>
      <w:r w:rsidR="00CC0C9D" w:rsidRPr="00CC0C9D">
        <w:rPr>
          <w:rFonts w:cs="Arial"/>
          <w:iCs/>
          <w:highlight w:val="yellow"/>
        </w:rPr>
        <w:t xml:space="preserve">were </w:t>
      </w:r>
      <w:r w:rsidR="00A64E73" w:rsidRPr="00CC0C9D">
        <w:rPr>
          <w:rFonts w:cs="Arial"/>
          <w:iCs/>
          <w:highlight w:val="yellow"/>
        </w:rPr>
        <w:t xml:space="preserve">to </w:t>
      </w:r>
      <w:r w:rsidR="00A64E73" w:rsidRPr="00A64E73">
        <w:rPr>
          <w:rFonts w:cs="Arial"/>
          <w:iCs/>
          <w:highlight w:val="yellow"/>
        </w:rPr>
        <w:t>be decided</w:t>
      </w:r>
      <w:r w:rsidRPr="00740409">
        <w:rPr>
          <w:rFonts w:cs="Arial"/>
          <w:iCs/>
        </w:rPr>
        <w:t>.</w:t>
      </w:r>
    </w:p>
    <w:p w14:paraId="0EBDEC06" w14:textId="27F04066" w:rsidR="006E4B5B" w:rsidRPr="00740409" w:rsidRDefault="006E4B5B" w:rsidP="006E4B5B">
      <w:pPr>
        <w:numPr>
          <w:ilvl w:val="0"/>
          <w:numId w:val="34"/>
        </w:numPr>
        <w:spacing w:line="240" w:lineRule="auto"/>
        <w:jc w:val="both"/>
        <w:textAlignment w:val="baseline"/>
        <w:rPr>
          <w:rFonts w:cs="Arial"/>
          <w:iCs/>
        </w:rPr>
      </w:pPr>
      <w:commentRangeStart w:id="536"/>
      <w:r w:rsidRPr="00740409">
        <w:rPr>
          <w:rFonts w:cs="Arial"/>
          <w:iCs/>
        </w:rPr>
        <w:t xml:space="preserve">The fact that the high voltage transient typically occurs immediately following fault clearance </w:t>
      </w:r>
      <w:commentRangeEnd w:id="536"/>
      <w:r w:rsidR="00F92602">
        <w:rPr>
          <w:rStyle w:val="CommentReference"/>
          <w:rFonts w:ascii="Arial" w:eastAsia="Times New Roman" w:hAnsi="Arial" w:cs="Times New Roman"/>
          <w:lang w:eastAsia="en-GB"/>
        </w:rPr>
        <w:commentReference w:id="536"/>
      </w:r>
      <w:r w:rsidRPr="00740409">
        <w:rPr>
          <w:rFonts w:cs="Arial"/>
          <w:iCs/>
        </w:rPr>
        <w:t xml:space="preserve">has been accounted for in the voltage-against-time graphs by using equations for ‘tov1’ and ‘tov2’, such that they depend on the time at which fault clearance occurs. </w:t>
      </w:r>
      <w:commentRangeStart w:id="537"/>
      <w:r w:rsidRPr="00740409">
        <w:rPr>
          <w:rFonts w:cs="Arial"/>
          <w:iCs/>
        </w:rPr>
        <w:t xml:space="preserve">For </w:t>
      </w:r>
      <w:r w:rsidR="00EC44FF">
        <w:rPr>
          <w:rFonts w:cs="Arial"/>
          <w:iCs/>
        </w:rPr>
        <w:t>over</w:t>
      </w:r>
      <w:r w:rsidRPr="00740409">
        <w:rPr>
          <w:rFonts w:cs="Arial"/>
          <w:iCs/>
        </w:rPr>
        <w:t>voltage transient faults which do not have a preceding low-voltage element, the requirement applies from the instant the voltage exceeds normal limits</w:t>
      </w:r>
      <w:commentRangeEnd w:id="537"/>
      <w:r w:rsidR="00F92602">
        <w:rPr>
          <w:rStyle w:val="CommentReference"/>
          <w:rFonts w:ascii="Arial" w:eastAsia="Times New Roman" w:hAnsi="Arial" w:cs="Times New Roman"/>
          <w:lang w:eastAsia="en-GB"/>
        </w:rPr>
        <w:commentReference w:id="537"/>
      </w:r>
      <w:r w:rsidRPr="00740409">
        <w:rPr>
          <w:rFonts w:cs="Arial"/>
          <w:iCs/>
        </w:rPr>
        <w:t>.</w:t>
      </w:r>
    </w:p>
    <w:p w14:paraId="27146086" w14:textId="1D45AC43" w:rsidR="006E4B5B" w:rsidRPr="00740409" w:rsidRDefault="006E4B5B" w:rsidP="006E4B5B">
      <w:pPr>
        <w:numPr>
          <w:ilvl w:val="0"/>
          <w:numId w:val="34"/>
        </w:numPr>
        <w:spacing w:line="240" w:lineRule="auto"/>
        <w:jc w:val="both"/>
        <w:textAlignment w:val="baseline"/>
        <w:rPr>
          <w:rFonts w:cs="Arial"/>
          <w:iCs/>
        </w:rPr>
      </w:pPr>
      <w:commentRangeStart w:id="538"/>
      <w:commentRangeStart w:id="539"/>
      <w:r w:rsidRPr="00740409">
        <w:rPr>
          <w:rFonts w:cs="Arial"/>
          <w:iCs/>
        </w:rPr>
        <w:t xml:space="preserve">The proposal </w:t>
      </w:r>
      <w:r w:rsidR="00A64E73">
        <w:rPr>
          <w:rFonts w:cs="Arial"/>
          <w:iCs/>
        </w:rPr>
        <w:t>will apply on</w:t>
      </w:r>
      <w:r w:rsidRPr="00740409">
        <w:rPr>
          <w:rFonts w:cs="Arial"/>
          <w:iCs/>
        </w:rPr>
        <w:t xml:space="preserve"> a forward-looking basis only. A comprehensive check of the over-voltage ride through capabilities of those WTG models which must adhere to the ECCs is still ongoing, but at present </w:t>
      </w:r>
      <w:commentRangeStart w:id="540"/>
      <w:r w:rsidRPr="00740409">
        <w:rPr>
          <w:rFonts w:cs="Arial"/>
          <w:iCs/>
        </w:rPr>
        <w:t xml:space="preserve">our understanding </w:t>
      </w:r>
      <w:commentRangeEnd w:id="540"/>
      <w:r w:rsidR="00F92602">
        <w:rPr>
          <w:rStyle w:val="CommentReference"/>
        </w:rPr>
        <w:commentReference w:id="540"/>
      </w:r>
      <w:r w:rsidRPr="00740409">
        <w:rPr>
          <w:rFonts w:cs="Arial"/>
          <w:iCs/>
        </w:rPr>
        <w:t>is that 1.3pu for 0.1s and 1.25pu for 60s is easily achievable</w:t>
      </w:r>
      <w:commentRangeEnd w:id="538"/>
      <w:r w:rsidR="00196C40">
        <w:rPr>
          <w:rStyle w:val="CommentReference"/>
        </w:rPr>
        <w:commentReference w:id="538"/>
      </w:r>
      <w:commentRangeEnd w:id="539"/>
      <w:r>
        <w:rPr>
          <w:rStyle w:val="CommentReference"/>
        </w:rPr>
        <w:commentReference w:id="539"/>
      </w:r>
      <w:r w:rsidRPr="00740409">
        <w:rPr>
          <w:rFonts w:cs="Arial"/>
          <w:iCs/>
        </w:rPr>
        <w:t xml:space="preserve">. </w:t>
      </w:r>
    </w:p>
    <w:p w14:paraId="79C6DC54" w14:textId="7FF248FC" w:rsidR="00001D81" w:rsidRDefault="00196C40" w:rsidP="007E497F">
      <w:pPr>
        <w:numPr>
          <w:ilvl w:val="0"/>
          <w:numId w:val="34"/>
        </w:numPr>
        <w:spacing w:line="240" w:lineRule="auto"/>
        <w:jc w:val="both"/>
        <w:textAlignment w:val="baseline"/>
        <w:rPr>
          <w:rFonts w:cs="Arial"/>
          <w:iCs/>
        </w:rPr>
      </w:pPr>
      <w:commentRangeStart w:id="541"/>
      <w:r w:rsidRPr="00B71BA2">
        <w:rPr>
          <w:rFonts w:cs="Arial"/>
          <w:iCs/>
        </w:rPr>
        <w:t>I</w:t>
      </w:r>
      <w:r w:rsidR="006E4B5B" w:rsidRPr="00740409">
        <w:rPr>
          <w:rFonts w:cs="Arial"/>
          <w:iCs/>
        </w:rPr>
        <w:t xml:space="preserve">t would be beneficial (for all parties) to have clarity on the </w:t>
      </w:r>
      <w:r w:rsidRPr="00B71BA2">
        <w:rPr>
          <w:rFonts w:cs="Arial"/>
          <w:iCs/>
        </w:rPr>
        <w:t xml:space="preserve">HVRT </w:t>
      </w:r>
      <w:r w:rsidR="006E4B5B" w:rsidRPr="00740409">
        <w:rPr>
          <w:rFonts w:cs="Arial"/>
          <w:iCs/>
        </w:rPr>
        <w:t>requirements, but</w:t>
      </w:r>
      <w:r w:rsidRPr="00B71BA2">
        <w:rPr>
          <w:rFonts w:cs="Arial"/>
          <w:iCs/>
        </w:rPr>
        <w:t>,</w:t>
      </w:r>
      <w:r w:rsidR="006E4B5B" w:rsidRPr="00740409">
        <w:rPr>
          <w:rFonts w:cs="Arial"/>
          <w:iCs/>
        </w:rPr>
        <w:t xml:space="preserve"> any equivalent addition to the CC</w:t>
      </w:r>
      <w:r w:rsidR="00864096" w:rsidRPr="00B71BA2">
        <w:rPr>
          <w:rFonts w:cs="Arial"/>
          <w:iCs/>
        </w:rPr>
        <w:t>s</w:t>
      </w:r>
      <w:r w:rsidR="006E4B5B" w:rsidRPr="00740409">
        <w:rPr>
          <w:rFonts w:cs="Arial"/>
          <w:iCs/>
        </w:rPr>
        <w:t xml:space="preserve"> on </w:t>
      </w:r>
      <w:commentRangeStart w:id="542"/>
      <w:r w:rsidR="006E4B5B" w:rsidRPr="00740409">
        <w:rPr>
          <w:rFonts w:cs="Arial"/>
          <w:iCs/>
        </w:rPr>
        <w:t xml:space="preserve">a retrospective basis ought to be set at a level which does not then necessitate further action, i.e. the </w:t>
      </w:r>
      <w:r w:rsidR="00864096" w:rsidRPr="00B71BA2">
        <w:rPr>
          <w:rFonts w:cs="Arial"/>
          <w:iCs/>
        </w:rPr>
        <w:t>HVRT</w:t>
      </w:r>
      <w:r w:rsidR="006E4B5B" w:rsidRPr="00740409">
        <w:rPr>
          <w:rFonts w:cs="Arial"/>
          <w:iCs/>
        </w:rPr>
        <w:t xml:space="preserve"> requirement </w:t>
      </w:r>
      <w:r w:rsidR="00864096" w:rsidRPr="00B71BA2">
        <w:rPr>
          <w:rFonts w:cs="Arial"/>
          <w:iCs/>
        </w:rPr>
        <w:t xml:space="preserve">should be based </w:t>
      </w:r>
      <w:r w:rsidR="006E4B5B" w:rsidRPr="00740409">
        <w:rPr>
          <w:rFonts w:cs="Arial"/>
          <w:iCs/>
        </w:rPr>
        <w:t xml:space="preserve">on the existing </w:t>
      </w:r>
      <w:r w:rsidR="00864096" w:rsidRPr="00B71BA2">
        <w:rPr>
          <w:rFonts w:cs="Arial"/>
          <w:iCs/>
        </w:rPr>
        <w:t>HVRT</w:t>
      </w:r>
      <w:r w:rsidR="006E4B5B" w:rsidRPr="00740409">
        <w:rPr>
          <w:rFonts w:cs="Arial"/>
          <w:iCs/>
        </w:rPr>
        <w:t xml:space="preserve"> capability</w:t>
      </w:r>
      <w:commentRangeEnd w:id="542"/>
      <w:r w:rsidR="00F92602">
        <w:rPr>
          <w:rStyle w:val="CommentReference"/>
          <w:rFonts w:ascii="Arial" w:eastAsia="Times New Roman" w:hAnsi="Arial" w:cs="Times New Roman"/>
          <w:lang w:eastAsia="en-GB"/>
        </w:rPr>
        <w:commentReference w:id="542"/>
      </w:r>
      <w:r w:rsidR="006E4B5B" w:rsidRPr="00740409">
        <w:rPr>
          <w:rFonts w:cs="Arial"/>
          <w:iCs/>
        </w:rPr>
        <w:t xml:space="preserve">. </w:t>
      </w:r>
      <w:commentRangeEnd w:id="541"/>
      <w:r w:rsidR="00B71BA2">
        <w:rPr>
          <w:rStyle w:val="CommentReference"/>
          <w:rFonts w:ascii="Arial" w:eastAsia="Times New Roman" w:hAnsi="Arial" w:cs="Times New Roman"/>
          <w:lang w:eastAsia="en-GB"/>
        </w:rPr>
        <w:commentReference w:id="541"/>
      </w:r>
    </w:p>
    <w:p w14:paraId="0F712FD6" w14:textId="77777777" w:rsidR="00732E16" w:rsidRDefault="00732E16" w:rsidP="00732E16">
      <w:pPr>
        <w:spacing w:line="240" w:lineRule="auto"/>
        <w:jc w:val="both"/>
        <w:textAlignment w:val="baseline"/>
        <w:rPr>
          <w:rFonts w:cs="Arial"/>
          <w:iCs/>
        </w:rPr>
      </w:pPr>
    </w:p>
    <w:p w14:paraId="07F5022B" w14:textId="77777777" w:rsidR="00C7039D" w:rsidRDefault="00C7039D" w:rsidP="00732E16">
      <w:pPr>
        <w:spacing w:line="240" w:lineRule="auto"/>
        <w:jc w:val="both"/>
        <w:textAlignment w:val="baseline"/>
        <w:rPr>
          <w:rFonts w:cs="Arial"/>
          <w:iCs/>
        </w:rPr>
      </w:pPr>
    </w:p>
    <w:p w14:paraId="7934EC05" w14:textId="7AAC1201" w:rsidR="00732E16" w:rsidRPr="00732E16" w:rsidRDefault="00732E16" w:rsidP="00732E16">
      <w:pPr>
        <w:spacing w:line="240" w:lineRule="auto"/>
        <w:jc w:val="both"/>
        <w:textAlignment w:val="baseline"/>
        <w:rPr>
          <w:rFonts w:cs="Arial"/>
          <w:b/>
          <w:bCs/>
          <w:iCs/>
          <w:u w:val="single"/>
        </w:rPr>
      </w:pPr>
      <w:r>
        <w:rPr>
          <w:rFonts w:cs="Arial"/>
          <w:b/>
          <w:bCs/>
          <w:iCs/>
          <w:u w:val="single"/>
        </w:rPr>
        <w:t xml:space="preserve">ESO proposed approach to address </w:t>
      </w:r>
      <w:r w:rsidRPr="00732E16">
        <w:rPr>
          <w:rFonts w:cs="Arial"/>
          <w:b/>
          <w:bCs/>
          <w:iCs/>
          <w:u w:val="single"/>
        </w:rPr>
        <w:t>Temporary Overvoltage</w:t>
      </w:r>
      <w:r>
        <w:rPr>
          <w:rFonts w:cs="Arial"/>
          <w:b/>
          <w:bCs/>
          <w:iCs/>
          <w:u w:val="single"/>
        </w:rPr>
        <w:t xml:space="preserve"> Requirements</w:t>
      </w:r>
    </w:p>
    <w:p w14:paraId="702A72CA" w14:textId="1634BD66" w:rsidR="007944B4" w:rsidRDefault="007944B4" w:rsidP="00016B4B">
      <w:pPr>
        <w:spacing w:line="240" w:lineRule="auto"/>
        <w:jc w:val="both"/>
        <w:textAlignment w:val="baseline"/>
        <w:rPr>
          <w:rFonts w:cs="Arial"/>
          <w:iCs/>
        </w:rPr>
      </w:pPr>
      <w:r>
        <w:rPr>
          <w:rFonts w:cs="Arial"/>
          <w:iCs/>
        </w:rPr>
        <w:t xml:space="preserve">The ESO and NGET </w:t>
      </w:r>
      <w:r w:rsidR="003A596D">
        <w:rPr>
          <w:rFonts w:cs="Arial"/>
          <w:iCs/>
        </w:rPr>
        <w:t>Workgroup members</w:t>
      </w:r>
      <w:r w:rsidR="00016B4B" w:rsidRPr="00016B4B">
        <w:rPr>
          <w:rFonts w:cs="Arial"/>
          <w:iCs/>
        </w:rPr>
        <w:t xml:space="preserve"> </w:t>
      </w:r>
      <w:r w:rsidRPr="00016B4B">
        <w:rPr>
          <w:rFonts w:cs="Arial"/>
          <w:iCs/>
        </w:rPr>
        <w:t xml:space="preserve">explained </w:t>
      </w:r>
      <w:r w:rsidR="005E70BA">
        <w:rPr>
          <w:rFonts w:cs="Arial"/>
          <w:iCs/>
        </w:rPr>
        <w:t xml:space="preserve">to the rest of the Workgroup </w:t>
      </w:r>
      <w:r w:rsidRPr="00016B4B">
        <w:rPr>
          <w:rFonts w:cs="Arial"/>
          <w:iCs/>
        </w:rPr>
        <w:t>how they propose to set the expected TOV level using TGN 288 (which was presented at a previous Workgroup) as a starting point.</w:t>
      </w:r>
      <w:r>
        <w:rPr>
          <w:rFonts w:cs="Arial"/>
          <w:iCs/>
        </w:rPr>
        <w:t xml:space="preserve"> </w:t>
      </w:r>
      <w:r w:rsidR="00016B4B" w:rsidRPr="00016B4B">
        <w:rPr>
          <w:rFonts w:cs="Arial"/>
          <w:iCs/>
        </w:rPr>
        <w:t>proposed</w:t>
      </w:r>
      <w:r>
        <w:rPr>
          <w:rFonts w:cs="Arial"/>
          <w:iCs/>
        </w:rPr>
        <w:t xml:space="preserve"> that</w:t>
      </w:r>
      <w:r w:rsidR="00016B4B" w:rsidRPr="00016B4B">
        <w:rPr>
          <w:rFonts w:cs="Arial"/>
          <w:iCs/>
        </w:rPr>
        <w:t xml:space="preserve"> the Workgroup consider</w:t>
      </w:r>
      <w:r w:rsidR="00CA0F6A">
        <w:rPr>
          <w:rFonts w:cs="Arial"/>
          <w:iCs/>
        </w:rPr>
        <w:t>ed</w:t>
      </w:r>
      <w:r w:rsidR="00016B4B" w:rsidRPr="00016B4B">
        <w:rPr>
          <w:rFonts w:cs="Arial"/>
          <w:iCs/>
        </w:rPr>
        <w:t xml:space="preserve"> </w:t>
      </w:r>
      <w:r>
        <w:rPr>
          <w:rFonts w:cs="Arial"/>
          <w:iCs/>
        </w:rPr>
        <w:t xml:space="preserve">these </w:t>
      </w:r>
      <w:r w:rsidR="00016B4B" w:rsidRPr="00016B4B">
        <w:rPr>
          <w:rFonts w:cs="Arial"/>
          <w:iCs/>
        </w:rPr>
        <w:t xml:space="preserve">two </w:t>
      </w:r>
      <w:r>
        <w:rPr>
          <w:rFonts w:cs="Arial"/>
          <w:iCs/>
        </w:rPr>
        <w:t>steps when</w:t>
      </w:r>
      <w:r w:rsidR="00016B4B" w:rsidRPr="00016B4B">
        <w:rPr>
          <w:rFonts w:cs="Arial"/>
          <w:iCs/>
        </w:rPr>
        <w:t xml:space="preserve"> setting requirements for FRT: </w:t>
      </w:r>
    </w:p>
    <w:p w14:paraId="7D8B0A92" w14:textId="77777777" w:rsidR="00CA0F6A" w:rsidRDefault="00CA0F6A" w:rsidP="00016B4B">
      <w:pPr>
        <w:spacing w:line="240" w:lineRule="auto"/>
        <w:jc w:val="both"/>
        <w:textAlignment w:val="baseline"/>
        <w:rPr>
          <w:rFonts w:cs="Arial"/>
          <w:iCs/>
        </w:rPr>
      </w:pPr>
    </w:p>
    <w:p w14:paraId="5635F6D3" w14:textId="2A49E6DD" w:rsidR="00016B4B" w:rsidRPr="00016B4B" w:rsidRDefault="00016B4B" w:rsidP="00016B4B">
      <w:pPr>
        <w:spacing w:line="240" w:lineRule="auto"/>
        <w:jc w:val="both"/>
        <w:textAlignment w:val="baseline"/>
        <w:rPr>
          <w:rFonts w:cs="Arial"/>
          <w:iCs/>
        </w:rPr>
      </w:pPr>
      <w:r w:rsidRPr="00016B4B">
        <w:rPr>
          <w:rFonts w:cs="Arial"/>
          <w:iCs/>
        </w:rPr>
        <w:t xml:space="preserve">1) TOV withstand capability of equipment; and </w:t>
      </w:r>
    </w:p>
    <w:p w14:paraId="6F4AE8D9" w14:textId="144DE738" w:rsidR="00016B4B" w:rsidRPr="00016B4B" w:rsidRDefault="00016B4B" w:rsidP="00016B4B">
      <w:pPr>
        <w:spacing w:line="240" w:lineRule="auto"/>
        <w:jc w:val="both"/>
        <w:textAlignment w:val="baseline"/>
        <w:rPr>
          <w:rFonts w:cs="Arial"/>
          <w:iCs/>
        </w:rPr>
      </w:pPr>
      <w:r w:rsidRPr="00016B4B">
        <w:rPr>
          <w:rFonts w:cs="Arial"/>
          <w:iCs/>
        </w:rPr>
        <w:t xml:space="preserve">2) Power Electronic (PE) equipment performance during and after an event. </w:t>
      </w:r>
    </w:p>
    <w:p w14:paraId="2CE99C2D" w14:textId="5010B122" w:rsidR="00312FC9" w:rsidRDefault="007944B4" w:rsidP="00016B4B">
      <w:pPr>
        <w:spacing w:line="240" w:lineRule="auto"/>
        <w:jc w:val="both"/>
        <w:textAlignment w:val="baseline"/>
        <w:rPr>
          <w:rFonts w:cs="Arial"/>
          <w:iCs/>
        </w:rPr>
      </w:pPr>
      <w:commentRangeStart w:id="543"/>
      <w:r>
        <w:rPr>
          <w:rFonts w:cs="Arial"/>
          <w:iCs/>
        </w:rPr>
        <w:t xml:space="preserve">It was also suggested that </w:t>
      </w:r>
      <w:r w:rsidR="00016B4B" w:rsidRPr="00016B4B">
        <w:rPr>
          <w:rFonts w:cs="Arial"/>
          <w:iCs/>
        </w:rPr>
        <w:t xml:space="preserve">the </w:t>
      </w:r>
      <w:r w:rsidR="003A596D">
        <w:rPr>
          <w:rFonts w:cs="Arial"/>
          <w:iCs/>
        </w:rPr>
        <w:t>Grid Code</w:t>
      </w:r>
      <w:r w:rsidR="00016B4B" w:rsidRPr="00016B4B">
        <w:rPr>
          <w:rFonts w:cs="Arial"/>
          <w:iCs/>
        </w:rPr>
        <w:t xml:space="preserve"> definition of </w:t>
      </w:r>
      <w:r w:rsidR="000F77DD">
        <w:rPr>
          <w:rFonts w:cs="Arial"/>
          <w:iCs/>
        </w:rPr>
        <w:t>E</w:t>
      </w:r>
      <w:r w:rsidR="00016B4B" w:rsidRPr="00016B4B">
        <w:rPr>
          <w:rFonts w:cs="Arial"/>
          <w:iCs/>
        </w:rPr>
        <w:t xml:space="preserve">arth </w:t>
      </w:r>
      <w:r w:rsidR="000F77DD">
        <w:rPr>
          <w:rFonts w:cs="Arial"/>
          <w:iCs/>
        </w:rPr>
        <w:t>F</w:t>
      </w:r>
      <w:r w:rsidR="000F77DD" w:rsidRPr="00016B4B">
        <w:rPr>
          <w:rFonts w:cs="Arial"/>
          <w:iCs/>
        </w:rPr>
        <w:t xml:space="preserve">ault </w:t>
      </w:r>
      <w:r w:rsidR="000F77DD">
        <w:rPr>
          <w:rFonts w:cs="Arial"/>
          <w:iCs/>
        </w:rPr>
        <w:t>F</w:t>
      </w:r>
      <w:r w:rsidR="000F77DD" w:rsidRPr="00016B4B">
        <w:rPr>
          <w:rFonts w:cs="Arial"/>
          <w:iCs/>
        </w:rPr>
        <w:t xml:space="preserve">actor </w:t>
      </w:r>
      <w:r>
        <w:rPr>
          <w:rFonts w:cs="Arial"/>
          <w:iCs/>
        </w:rPr>
        <w:t>should</w:t>
      </w:r>
      <w:r w:rsidR="00016B4B" w:rsidRPr="00016B4B">
        <w:rPr>
          <w:rFonts w:cs="Arial"/>
          <w:iCs/>
        </w:rPr>
        <w:t xml:space="preserve"> be considered when establishing these requirements</w:t>
      </w:r>
      <w:commentRangeEnd w:id="543"/>
      <w:r>
        <w:rPr>
          <w:rStyle w:val="CommentReference"/>
        </w:rPr>
        <w:commentReference w:id="543"/>
      </w:r>
      <w:r>
        <w:rPr>
          <w:rFonts w:cs="Arial"/>
          <w:iCs/>
        </w:rPr>
        <w:t>.</w:t>
      </w:r>
    </w:p>
    <w:p w14:paraId="44AE3954" w14:textId="77777777" w:rsidR="001766EE" w:rsidRDefault="001766EE" w:rsidP="00016B4B">
      <w:pPr>
        <w:spacing w:line="240" w:lineRule="auto"/>
        <w:jc w:val="both"/>
        <w:textAlignment w:val="baseline"/>
        <w:rPr>
          <w:rFonts w:cs="Arial"/>
          <w:iCs/>
        </w:rPr>
      </w:pPr>
    </w:p>
    <w:p w14:paraId="4C56B70F" w14:textId="168D1159" w:rsidR="001766EE" w:rsidRDefault="00FB4433" w:rsidP="00016B4B">
      <w:pPr>
        <w:spacing w:line="240" w:lineRule="auto"/>
        <w:jc w:val="both"/>
        <w:textAlignment w:val="baseline"/>
        <w:rPr>
          <w:rFonts w:eastAsiaTheme="minorEastAsia"/>
          <w:szCs w:val="24"/>
          <w:lang w:eastAsia="en-GB"/>
        </w:rPr>
      </w:pPr>
      <w:r>
        <w:rPr>
          <w:rFonts w:eastAsiaTheme="minorEastAsia"/>
          <w:szCs w:val="24"/>
          <w:lang w:eastAsia="en-GB"/>
        </w:rPr>
        <w:t xml:space="preserve">The </w:t>
      </w:r>
      <w:r w:rsidR="003A596D">
        <w:rPr>
          <w:rFonts w:eastAsiaTheme="minorEastAsia"/>
          <w:szCs w:val="24"/>
          <w:lang w:eastAsia="en-GB"/>
        </w:rPr>
        <w:t>ESO representative</w:t>
      </w:r>
      <w:r>
        <w:rPr>
          <w:rFonts w:eastAsiaTheme="minorEastAsia"/>
          <w:szCs w:val="24"/>
          <w:lang w:eastAsia="en-GB"/>
        </w:rPr>
        <w:t xml:space="preserve"> explained </w:t>
      </w:r>
      <w:r w:rsidR="001766EE" w:rsidRPr="00430F22">
        <w:rPr>
          <w:rFonts w:eastAsiaTheme="minorEastAsia"/>
          <w:szCs w:val="24"/>
          <w:lang w:eastAsia="en-GB"/>
        </w:rPr>
        <w:t>that a significant drop in voltage means that a Generating Unit will not be able to deliver its full output for that period. This is because the mechanical input for the Generating Unit is unlikely to change fast enough</w:t>
      </w:r>
      <w:r w:rsidR="00DC26D8">
        <w:rPr>
          <w:rFonts w:eastAsiaTheme="minorEastAsia"/>
          <w:szCs w:val="24"/>
          <w:lang w:eastAsia="en-GB"/>
        </w:rPr>
        <w:t xml:space="preserve"> </w:t>
      </w:r>
      <w:r w:rsidR="00DC26D8" w:rsidRPr="00430F22">
        <w:rPr>
          <w:rFonts w:eastAsiaTheme="minorEastAsia"/>
          <w:szCs w:val="24"/>
          <w:lang w:eastAsia="en-GB"/>
        </w:rPr>
        <w:t xml:space="preserve">so the power imbalance will cause the rotor of a </w:t>
      </w:r>
      <w:r w:rsidR="000F77DD">
        <w:rPr>
          <w:rFonts w:eastAsiaTheme="minorEastAsia"/>
          <w:szCs w:val="24"/>
          <w:lang w:eastAsia="en-GB"/>
        </w:rPr>
        <w:t>S</w:t>
      </w:r>
      <w:r w:rsidR="00DC26D8" w:rsidRPr="00430F22">
        <w:rPr>
          <w:rFonts w:eastAsiaTheme="minorEastAsia"/>
          <w:szCs w:val="24"/>
          <w:lang w:eastAsia="en-GB"/>
        </w:rPr>
        <w:t xml:space="preserve">ynchronous machine to accelerate, as well as a rise within the DC link voltage within a wind turbine. If this persists for a long period of time, the </w:t>
      </w:r>
      <w:r w:rsidR="00E9642A">
        <w:rPr>
          <w:rFonts w:eastAsiaTheme="minorEastAsia"/>
          <w:szCs w:val="24"/>
          <w:lang w:eastAsia="en-GB"/>
        </w:rPr>
        <w:t>under</w:t>
      </w:r>
      <w:r w:rsidR="00E9642A" w:rsidRPr="00430F22">
        <w:rPr>
          <w:rFonts w:eastAsiaTheme="minorEastAsia"/>
          <w:szCs w:val="24"/>
          <w:lang w:eastAsia="en-GB"/>
        </w:rPr>
        <w:t xml:space="preserve"> </w:t>
      </w:r>
      <w:r w:rsidR="00DC26D8" w:rsidRPr="00430F22">
        <w:rPr>
          <w:rFonts w:eastAsiaTheme="minorEastAsia"/>
          <w:szCs w:val="24"/>
          <w:lang w:eastAsia="en-GB"/>
        </w:rPr>
        <w:t xml:space="preserve">voltage is likely to cause pole slipping for </w:t>
      </w:r>
      <w:r w:rsidR="00E9642A">
        <w:rPr>
          <w:rFonts w:eastAsiaTheme="minorEastAsia"/>
          <w:szCs w:val="24"/>
          <w:lang w:eastAsia="en-GB"/>
        </w:rPr>
        <w:t>S</w:t>
      </w:r>
      <w:r w:rsidR="00DC26D8" w:rsidRPr="00430F22">
        <w:rPr>
          <w:rFonts w:eastAsiaTheme="minorEastAsia"/>
          <w:szCs w:val="24"/>
          <w:lang w:eastAsia="en-GB"/>
        </w:rPr>
        <w:t xml:space="preserve">ynchronous machines and excessive heating for the DC link chopper resistor. </w:t>
      </w:r>
      <w:r w:rsidR="00AC1598">
        <w:rPr>
          <w:rFonts w:eastAsiaTheme="minorEastAsia"/>
          <w:szCs w:val="24"/>
          <w:lang w:eastAsia="en-GB"/>
        </w:rPr>
        <w:t>C</w:t>
      </w:r>
      <w:r w:rsidR="00DC26D8" w:rsidRPr="00430F22">
        <w:rPr>
          <w:rFonts w:eastAsiaTheme="minorEastAsia"/>
          <w:szCs w:val="24"/>
          <w:lang w:eastAsia="en-GB"/>
        </w:rPr>
        <w:t>urrently</w:t>
      </w:r>
      <w:r w:rsidR="00AC1598">
        <w:rPr>
          <w:rFonts w:eastAsiaTheme="minorEastAsia"/>
          <w:szCs w:val="24"/>
          <w:lang w:eastAsia="en-GB"/>
        </w:rPr>
        <w:t>, there are</w:t>
      </w:r>
      <w:r w:rsidR="00DC26D8" w:rsidRPr="00430F22">
        <w:rPr>
          <w:rFonts w:eastAsiaTheme="minorEastAsia"/>
          <w:szCs w:val="24"/>
          <w:lang w:eastAsia="en-GB"/>
        </w:rPr>
        <w:t xml:space="preserve"> no limits on </w:t>
      </w:r>
      <w:r w:rsidR="00443D6D">
        <w:rPr>
          <w:rFonts w:eastAsiaTheme="minorEastAsia"/>
          <w:szCs w:val="24"/>
          <w:lang w:eastAsia="en-GB"/>
        </w:rPr>
        <w:t>over</w:t>
      </w:r>
      <w:r w:rsidR="00443D6D" w:rsidRPr="00430F22">
        <w:rPr>
          <w:rFonts w:eastAsiaTheme="minorEastAsia"/>
          <w:szCs w:val="24"/>
          <w:lang w:eastAsia="en-GB"/>
        </w:rPr>
        <w:t xml:space="preserve"> </w:t>
      </w:r>
      <w:r w:rsidR="00DC26D8" w:rsidRPr="00430F22">
        <w:rPr>
          <w:rFonts w:eastAsiaTheme="minorEastAsia"/>
          <w:szCs w:val="24"/>
          <w:lang w:eastAsia="en-GB"/>
        </w:rPr>
        <w:t xml:space="preserve">voltages </w:t>
      </w:r>
      <w:r w:rsidR="00DC26D8">
        <w:rPr>
          <w:rFonts w:eastAsiaTheme="minorEastAsia"/>
          <w:szCs w:val="24"/>
          <w:lang w:eastAsia="en-GB"/>
        </w:rPr>
        <w:t xml:space="preserve">within the </w:t>
      </w:r>
      <w:r w:rsidR="003A596D">
        <w:rPr>
          <w:rFonts w:eastAsiaTheme="minorEastAsia"/>
          <w:szCs w:val="24"/>
          <w:lang w:eastAsia="en-GB"/>
        </w:rPr>
        <w:t>Grid Code</w:t>
      </w:r>
      <w:r w:rsidR="00DC26D8">
        <w:rPr>
          <w:rFonts w:eastAsiaTheme="minorEastAsia"/>
          <w:szCs w:val="24"/>
          <w:lang w:eastAsia="en-GB"/>
        </w:rPr>
        <w:t xml:space="preserve"> and Users were required to ride through any faults above the black line within the diagram below.</w:t>
      </w:r>
    </w:p>
    <w:p w14:paraId="1EF383D0" w14:textId="77777777" w:rsidR="007A70F0" w:rsidRDefault="007A70F0" w:rsidP="00016B4B">
      <w:pPr>
        <w:spacing w:line="240" w:lineRule="auto"/>
        <w:jc w:val="both"/>
        <w:textAlignment w:val="baseline"/>
        <w:rPr>
          <w:rFonts w:eastAsiaTheme="minorEastAsia"/>
          <w:szCs w:val="24"/>
          <w:lang w:eastAsia="en-GB"/>
        </w:rPr>
      </w:pPr>
    </w:p>
    <w:p w14:paraId="3748C25A" w14:textId="5ED8FDA2" w:rsidR="00665FCB" w:rsidRPr="00665FCB" w:rsidRDefault="00250D10" w:rsidP="00665FCB">
      <w:pPr>
        <w:spacing w:before="60" w:after="60"/>
        <w:jc w:val="both"/>
        <w:rPr>
          <w:rFonts w:eastAsiaTheme="minorEastAsia"/>
        </w:rPr>
      </w:pPr>
      <w:r>
        <w:rPr>
          <w:rFonts w:eastAsiaTheme="minorEastAsia"/>
          <w:lang w:val="en-NZ"/>
        </w:rPr>
        <w:t>It was decided that the following steps will be taken to define overvoltage requirements</w:t>
      </w:r>
      <w:r w:rsidR="00665FCB" w:rsidRPr="00665FCB">
        <w:rPr>
          <w:rFonts w:eastAsiaTheme="minorEastAsia"/>
          <w:lang w:val="en-NZ"/>
        </w:rPr>
        <w:t xml:space="preserve">: </w:t>
      </w:r>
    </w:p>
    <w:p w14:paraId="79DF980A" w14:textId="5C0F804F" w:rsidR="00C77787" w:rsidRDefault="00665FCB" w:rsidP="13A1EF01">
      <w:pPr>
        <w:pStyle w:val="ListParagraph"/>
        <w:numPr>
          <w:ilvl w:val="0"/>
          <w:numId w:val="39"/>
        </w:numPr>
        <w:spacing w:before="60" w:after="60" w:line="240" w:lineRule="auto"/>
        <w:jc w:val="both"/>
        <w:rPr>
          <w:rFonts w:eastAsiaTheme="minorEastAsia"/>
        </w:rPr>
      </w:pPr>
      <w:r w:rsidRPr="13A1EF01">
        <w:rPr>
          <w:rFonts w:eastAsiaTheme="minorEastAsia"/>
          <w:lang w:val="en-NZ"/>
        </w:rPr>
        <w:t xml:space="preserve">Define a ceiling for TOV which would have to be guaranteed by design by the Transmission Owners (TO’s) for the network. There would also be a requirement on </w:t>
      </w:r>
      <w:r w:rsidRPr="13A1EF01">
        <w:rPr>
          <w:rFonts w:eastAsiaTheme="minorEastAsia"/>
          <w:lang w:val="en-NZ"/>
        </w:rPr>
        <w:lastRenderedPageBreak/>
        <w:t xml:space="preserve">generators not to cause it to exceed those values. </w:t>
      </w:r>
      <w:r w:rsidRPr="13A1EF01">
        <w:rPr>
          <w:rFonts w:eastAsiaTheme="minorEastAsia"/>
        </w:rPr>
        <w:t>The</w:t>
      </w:r>
      <w:r w:rsidRPr="13A1EF01">
        <w:rPr>
          <w:rFonts w:eastAsiaTheme="minorEastAsia"/>
          <w:lang w:val="en-NZ"/>
        </w:rPr>
        <w:t xml:space="preserve"> ESO preference is to use the limits already available within TGN 288 as the ceiling, </w:t>
      </w:r>
      <w:commentRangeStart w:id="544"/>
      <w:r w:rsidRPr="13A1EF01">
        <w:rPr>
          <w:rFonts w:eastAsiaTheme="minorEastAsia"/>
          <w:lang w:val="en-NZ"/>
        </w:rPr>
        <w:t>as this is consistently used by all the TOs</w:t>
      </w:r>
      <w:commentRangeEnd w:id="544"/>
      <w:r>
        <w:rPr>
          <w:rStyle w:val="CommentReference"/>
        </w:rPr>
        <w:commentReference w:id="544"/>
      </w:r>
      <w:r w:rsidRPr="13A1EF01">
        <w:rPr>
          <w:rFonts w:eastAsiaTheme="minorEastAsia"/>
          <w:lang w:val="en-NZ"/>
        </w:rPr>
        <w:t xml:space="preserve"> and should also be the minimum </w:t>
      </w:r>
      <w:r w:rsidRPr="13A1EF01">
        <w:rPr>
          <w:rFonts w:eastAsiaTheme="minorEastAsia"/>
        </w:rPr>
        <w:t xml:space="preserve">capability of Users’ </w:t>
      </w:r>
      <w:r w:rsidR="007525DE" w:rsidRPr="13A1EF01">
        <w:rPr>
          <w:rFonts w:eastAsiaTheme="minorEastAsia"/>
        </w:rPr>
        <w:t>P</w:t>
      </w:r>
      <w:r w:rsidRPr="13A1EF01">
        <w:rPr>
          <w:rFonts w:eastAsiaTheme="minorEastAsia"/>
        </w:rPr>
        <w:t>lant.</w:t>
      </w:r>
    </w:p>
    <w:p w14:paraId="3A9180C7" w14:textId="565DD5E2" w:rsidR="00665FCB" w:rsidRDefault="00665FCB" w:rsidP="00C77787">
      <w:pPr>
        <w:pStyle w:val="ListParagraph"/>
        <w:numPr>
          <w:ilvl w:val="0"/>
          <w:numId w:val="39"/>
        </w:numPr>
        <w:spacing w:before="60" w:after="60" w:line="240" w:lineRule="auto"/>
        <w:jc w:val="both"/>
        <w:rPr>
          <w:rFonts w:eastAsiaTheme="minorEastAsia"/>
        </w:rPr>
      </w:pPr>
      <w:r w:rsidRPr="00C77787">
        <w:rPr>
          <w:rFonts w:eastAsiaTheme="minorEastAsia"/>
          <w:lang w:val="en-NZ"/>
        </w:rPr>
        <w:t xml:space="preserve">Review other related </w:t>
      </w:r>
      <w:r w:rsidR="007525DE">
        <w:rPr>
          <w:rFonts w:eastAsiaTheme="minorEastAsia"/>
          <w:lang w:val="en-NZ"/>
        </w:rPr>
        <w:t>P</w:t>
      </w:r>
      <w:r w:rsidRPr="00C77787">
        <w:rPr>
          <w:rFonts w:eastAsiaTheme="minorEastAsia"/>
          <w:lang w:val="en-NZ"/>
        </w:rPr>
        <w:t xml:space="preserve">lant performance and FRT requirements to understand how the </w:t>
      </w:r>
      <w:r w:rsidR="007525DE">
        <w:rPr>
          <w:rFonts w:eastAsiaTheme="minorEastAsia"/>
          <w:lang w:val="en-NZ"/>
        </w:rPr>
        <w:t>P</w:t>
      </w:r>
      <w:r w:rsidRPr="00C77787">
        <w:rPr>
          <w:rFonts w:eastAsiaTheme="minorEastAsia"/>
          <w:lang w:val="en-NZ"/>
        </w:rPr>
        <w:t xml:space="preserve">lant is going to respond to TOV and not </w:t>
      </w:r>
      <w:r w:rsidRPr="00C77787">
        <w:rPr>
          <w:rFonts w:eastAsiaTheme="minorEastAsia"/>
        </w:rPr>
        <w:t>exacerbate any such an event.</w:t>
      </w:r>
    </w:p>
    <w:p w14:paraId="63887565" w14:textId="77777777" w:rsidR="00927B6A" w:rsidRPr="00C77787" w:rsidRDefault="00927B6A" w:rsidP="00927B6A">
      <w:pPr>
        <w:pStyle w:val="ListParagraph"/>
        <w:spacing w:before="60" w:after="60" w:line="240" w:lineRule="auto"/>
        <w:jc w:val="both"/>
        <w:rPr>
          <w:rFonts w:eastAsiaTheme="minorEastAsia"/>
        </w:rPr>
      </w:pPr>
    </w:p>
    <w:p w14:paraId="06AA60C2" w14:textId="6B7744C3" w:rsidR="00350795" w:rsidRPr="00350795" w:rsidRDefault="00350795" w:rsidP="00350795">
      <w:pPr>
        <w:spacing w:before="60" w:after="60" w:line="240" w:lineRule="auto"/>
        <w:jc w:val="both"/>
        <w:rPr>
          <w:rFonts w:eastAsiaTheme="minorEastAsia" w:cs="Times New Roman"/>
        </w:rPr>
      </w:pPr>
      <w:commentRangeStart w:id="545"/>
      <w:r w:rsidRPr="00350795">
        <w:rPr>
          <w:rFonts w:eastAsiaTheme="minorEastAsia"/>
        </w:rPr>
        <w:t xml:space="preserve">A Workgroup member noted that these requirements had not been included in any previous grid compliance simulations, </w:t>
      </w:r>
      <w:commentRangeEnd w:id="545"/>
      <w:r w:rsidR="00F92602">
        <w:rPr>
          <w:rStyle w:val="CommentReference"/>
          <w:rFonts w:ascii="Arial" w:eastAsia="Times New Roman" w:hAnsi="Arial" w:cs="Times New Roman"/>
          <w:lang w:eastAsia="en-GB"/>
        </w:rPr>
        <w:commentReference w:id="545"/>
      </w:r>
      <w:r w:rsidRPr="00350795">
        <w:rPr>
          <w:rFonts w:eastAsiaTheme="minorEastAsia"/>
        </w:rPr>
        <w:t xml:space="preserve">so they were already in a situation where it is unclear what the </w:t>
      </w:r>
      <w:r w:rsidR="003A596D">
        <w:rPr>
          <w:rFonts w:eastAsiaTheme="minorEastAsia"/>
        </w:rPr>
        <w:t>HVRT</w:t>
      </w:r>
      <w:r w:rsidRPr="00350795">
        <w:rPr>
          <w:rFonts w:eastAsiaTheme="minorEastAsia"/>
        </w:rPr>
        <w:t xml:space="preserve"> capability of the equipment installed to date is. Therefore, the ESO may still need to procure some </w:t>
      </w:r>
      <w:r w:rsidR="00962A11">
        <w:rPr>
          <w:rFonts w:eastAsiaTheme="minorEastAsia"/>
        </w:rPr>
        <w:t>F</w:t>
      </w:r>
      <w:r w:rsidRPr="00350795">
        <w:rPr>
          <w:rFonts w:eastAsiaTheme="minorEastAsia"/>
        </w:rPr>
        <w:t xml:space="preserve">requency response reserve in case there is tripping within these overvoltage limits. The Workgroup member also suggested a more pragmatic approach to address the capability of equipment installed to date and future </w:t>
      </w:r>
      <w:r w:rsidR="00923A02">
        <w:rPr>
          <w:rFonts w:eastAsiaTheme="minorEastAsia"/>
        </w:rPr>
        <w:t>P</w:t>
      </w:r>
      <w:r w:rsidRPr="00350795">
        <w:rPr>
          <w:rFonts w:eastAsiaTheme="minorEastAsia"/>
        </w:rPr>
        <w:t>lant installations separately.</w:t>
      </w:r>
    </w:p>
    <w:p w14:paraId="3E0740AB" w14:textId="77777777" w:rsidR="00665FCB" w:rsidRDefault="00665FCB" w:rsidP="00016B4B">
      <w:pPr>
        <w:spacing w:line="240" w:lineRule="auto"/>
        <w:jc w:val="both"/>
        <w:textAlignment w:val="baseline"/>
        <w:rPr>
          <w:rFonts w:eastAsiaTheme="minorEastAsia"/>
          <w:szCs w:val="24"/>
          <w:lang w:eastAsia="en-GB"/>
        </w:rPr>
      </w:pPr>
    </w:p>
    <w:p w14:paraId="4F8B2919" w14:textId="28B477A1" w:rsidR="007A70F0" w:rsidRPr="00016B4B" w:rsidRDefault="007A70F0" w:rsidP="00016B4B">
      <w:pPr>
        <w:spacing w:line="240" w:lineRule="auto"/>
        <w:jc w:val="both"/>
        <w:textAlignment w:val="baseline"/>
        <w:rPr>
          <w:rFonts w:cs="Arial"/>
          <w:iCs/>
        </w:rPr>
      </w:pPr>
      <w:r w:rsidRPr="00A60187">
        <w:rPr>
          <w:rFonts w:ascii="Arial" w:hAnsi="Arial"/>
          <w:noProof/>
          <w:sz w:val="22"/>
        </w:rPr>
        <w:drawing>
          <wp:inline distT="0" distB="0" distL="0" distR="0" wp14:anchorId="2E5E2345" wp14:editId="7A692987">
            <wp:extent cx="4584940" cy="2555795"/>
            <wp:effectExtent l="0" t="0" r="6350" b="0"/>
            <wp:docPr id="3" name="Picture 3">
              <a:extLst xmlns:a="http://schemas.openxmlformats.org/drawingml/2006/main">
                <a:ext uri="{FF2B5EF4-FFF2-40B4-BE49-F238E27FC236}">
                  <a16:creationId xmlns:a16="http://schemas.microsoft.com/office/drawing/2014/main" id="{1351065B-B278-43AD-B178-8348E808936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1">
                      <a:extLst>
                        <a:ext uri="{FF2B5EF4-FFF2-40B4-BE49-F238E27FC236}">
                          <a16:creationId xmlns:a16="http://schemas.microsoft.com/office/drawing/2014/main" id="{1351065B-B278-43AD-B178-8348E808936D}"/>
                        </a:ext>
                      </a:extLst>
                    </pic:cNvPr>
                    <pic:cNvPicPr>
                      <a:picLocks noChangeAspect="1"/>
                    </pic:cNvPicPr>
                  </pic:nvPicPr>
                  <pic:blipFill>
                    <a:blip r:embed="rId35"/>
                    <a:stretch>
                      <a:fillRect/>
                    </a:stretch>
                  </pic:blipFill>
                  <pic:spPr>
                    <a:xfrm>
                      <a:off x="0" y="0"/>
                      <a:ext cx="4649654" cy="2591869"/>
                    </a:xfrm>
                    <a:prstGeom prst="rect">
                      <a:avLst/>
                    </a:prstGeom>
                  </pic:spPr>
                </pic:pic>
              </a:graphicData>
            </a:graphic>
          </wp:inline>
        </w:drawing>
      </w:r>
    </w:p>
    <w:p w14:paraId="23F257D7" w14:textId="7F79AEFF" w:rsidR="00732E16" w:rsidRPr="00B92134" w:rsidRDefault="004D1882" w:rsidP="00D16700">
      <w:pPr>
        <w:spacing w:line="240" w:lineRule="auto"/>
        <w:jc w:val="both"/>
        <w:textAlignment w:val="baseline"/>
        <w:rPr>
          <w:rFonts w:cs="Arial"/>
          <w:iCs/>
        </w:rPr>
      </w:pPr>
      <w:r>
        <w:rPr>
          <w:rFonts w:cs="Arial"/>
          <w:iCs/>
        </w:rPr>
        <w:t xml:space="preserve">Some of the comments from </w:t>
      </w:r>
      <w:r w:rsidR="003A596D">
        <w:rPr>
          <w:rFonts w:cs="Arial"/>
          <w:iCs/>
        </w:rPr>
        <w:t>Workgroup members</w:t>
      </w:r>
      <w:r>
        <w:rPr>
          <w:rFonts w:cs="Arial"/>
          <w:iCs/>
        </w:rPr>
        <w:t xml:space="preserve"> were:</w:t>
      </w:r>
    </w:p>
    <w:p w14:paraId="3214539C" w14:textId="7543BBB9" w:rsidR="00693AAC" w:rsidRPr="00C7177C" w:rsidRDefault="008C381E" w:rsidP="00693AAC">
      <w:pPr>
        <w:pStyle w:val="ListParagraph"/>
        <w:numPr>
          <w:ilvl w:val="0"/>
          <w:numId w:val="35"/>
        </w:numPr>
        <w:spacing w:before="60" w:after="60" w:line="240" w:lineRule="auto"/>
        <w:ind w:left="1701" w:hanging="425"/>
        <w:jc w:val="both"/>
        <w:rPr>
          <w:rFonts w:eastAsiaTheme="minorEastAsia"/>
        </w:rPr>
      </w:pPr>
      <w:r>
        <w:rPr>
          <w:rFonts w:eastAsiaTheme="minorEastAsia"/>
        </w:rPr>
        <w:t xml:space="preserve">On the query as to whether the </w:t>
      </w:r>
      <w:r w:rsidR="00693AAC" w:rsidRPr="00AA6770">
        <w:rPr>
          <w:rFonts w:eastAsiaTheme="minorEastAsia"/>
        </w:rPr>
        <w:t xml:space="preserve">withstand capability </w:t>
      </w:r>
      <w:r>
        <w:rPr>
          <w:rFonts w:eastAsiaTheme="minorEastAsia"/>
        </w:rPr>
        <w:t>implies</w:t>
      </w:r>
      <w:r w:rsidR="00693AAC" w:rsidRPr="00AA6770">
        <w:rPr>
          <w:rFonts w:eastAsiaTheme="minorEastAsia"/>
        </w:rPr>
        <w:t xml:space="preserve"> ride </w:t>
      </w:r>
      <w:r w:rsidR="00246D9C">
        <w:rPr>
          <w:rFonts w:eastAsiaTheme="minorEastAsia"/>
        </w:rPr>
        <w:t>through,</w:t>
      </w:r>
      <w:r w:rsidR="00693AAC" w:rsidRPr="00AA6770">
        <w:rPr>
          <w:rFonts w:eastAsiaTheme="minorEastAsia"/>
        </w:rPr>
        <w:t xml:space="preserve"> </w:t>
      </w:r>
      <w:r>
        <w:rPr>
          <w:rFonts w:eastAsiaTheme="minorEastAsia"/>
        </w:rPr>
        <w:t xml:space="preserve">the ESO and </w:t>
      </w:r>
      <w:r w:rsidR="003A596D">
        <w:rPr>
          <w:rFonts w:eastAsiaTheme="minorEastAsia"/>
        </w:rPr>
        <w:t>NGET representative</w:t>
      </w:r>
      <w:r w:rsidR="00693AAC" w:rsidRPr="00AA6770">
        <w:rPr>
          <w:rFonts w:eastAsiaTheme="minorEastAsia"/>
        </w:rPr>
        <w:t xml:space="preserve"> clarified that </w:t>
      </w:r>
      <w:r w:rsidR="00693AAC">
        <w:rPr>
          <w:rFonts w:eastAsiaTheme="minorEastAsia"/>
        </w:rPr>
        <w:t>the</w:t>
      </w:r>
      <w:r w:rsidR="00693AAC" w:rsidRPr="00AA6770">
        <w:rPr>
          <w:rFonts w:eastAsiaTheme="minorEastAsia"/>
        </w:rPr>
        <w:t xml:space="preserve"> expectation</w:t>
      </w:r>
      <w:r w:rsidR="00693AAC">
        <w:rPr>
          <w:rFonts w:eastAsiaTheme="minorEastAsia"/>
        </w:rPr>
        <w:t xml:space="preserve"> is that the </w:t>
      </w:r>
      <w:r w:rsidR="00693AAC" w:rsidRPr="00AA6770">
        <w:rPr>
          <w:rFonts w:eastAsiaTheme="minorEastAsia"/>
        </w:rPr>
        <w:t>equipment will need to have design and performance capability to withstand and ride through faults</w:t>
      </w:r>
      <w:r w:rsidR="00693AAC">
        <w:rPr>
          <w:rFonts w:eastAsiaTheme="minorEastAsia"/>
        </w:rPr>
        <w:t xml:space="preserve"> - t</w:t>
      </w:r>
      <w:r w:rsidR="00693AAC" w:rsidRPr="00AA6770">
        <w:rPr>
          <w:rFonts w:eastAsiaTheme="minorEastAsia"/>
        </w:rPr>
        <w:t xml:space="preserve">he </w:t>
      </w:r>
      <w:r w:rsidR="00693AAC">
        <w:rPr>
          <w:rFonts w:eastAsiaTheme="minorEastAsia"/>
        </w:rPr>
        <w:t>problem had been categorised in</w:t>
      </w:r>
      <w:r w:rsidR="00693AAC" w:rsidRPr="00AA6770">
        <w:rPr>
          <w:rFonts w:eastAsiaTheme="minorEastAsia"/>
        </w:rPr>
        <w:t xml:space="preserve"> </w:t>
      </w:r>
      <w:commentRangeStart w:id="546"/>
      <w:r w:rsidR="00693AAC" w:rsidRPr="00AA6770">
        <w:rPr>
          <w:rFonts w:eastAsiaTheme="minorEastAsia"/>
        </w:rPr>
        <w:t xml:space="preserve">two </w:t>
      </w:r>
      <w:r w:rsidR="00693AAC">
        <w:rPr>
          <w:rFonts w:eastAsiaTheme="minorEastAsia"/>
        </w:rPr>
        <w:t>parts</w:t>
      </w:r>
      <w:commentRangeEnd w:id="546"/>
      <w:r w:rsidR="00A51A24">
        <w:rPr>
          <w:rStyle w:val="CommentReference"/>
        </w:rPr>
        <w:commentReference w:id="546"/>
      </w:r>
      <w:r w:rsidR="00693AAC">
        <w:rPr>
          <w:rFonts w:eastAsiaTheme="minorEastAsia"/>
        </w:rPr>
        <w:t xml:space="preserve">. </w:t>
      </w:r>
    </w:p>
    <w:p w14:paraId="2FD3DDF6" w14:textId="5995EB05" w:rsidR="00EE791B" w:rsidRPr="00A638F1" w:rsidRDefault="00D2617E" w:rsidP="00A638F1">
      <w:pPr>
        <w:pStyle w:val="ListParagraph"/>
        <w:numPr>
          <w:ilvl w:val="0"/>
          <w:numId w:val="35"/>
        </w:numPr>
        <w:spacing w:before="60" w:after="60" w:line="240" w:lineRule="auto"/>
        <w:ind w:left="1701" w:hanging="425"/>
        <w:jc w:val="both"/>
        <w:textAlignment w:val="baseline"/>
        <w:rPr>
          <w:rFonts w:cs="Arial"/>
          <w:b/>
          <w:bCs/>
          <w:iCs/>
          <w:u w:val="single"/>
        </w:rPr>
      </w:pPr>
      <w:r w:rsidRPr="008A31E5">
        <w:rPr>
          <w:rFonts w:eastAsiaTheme="minorEastAsia"/>
        </w:rPr>
        <w:t>In relation to c</w:t>
      </w:r>
      <w:r w:rsidR="00693AAC" w:rsidRPr="008A31E5">
        <w:rPr>
          <w:rFonts w:eastAsiaTheme="minorEastAsia"/>
        </w:rPr>
        <w:t>hallenges posed by high voltage FRT and capability at the point of connection</w:t>
      </w:r>
      <w:r w:rsidRPr="008A31E5">
        <w:rPr>
          <w:rFonts w:eastAsiaTheme="minorEastAsia"/>
        </w:rPr>
        <w:t>, s</w:t>
      </w:r>
      <w:r w:rsidR="00693AAC" w:rsidRPr="008A31E5">
        <w:rPr>
          <w:rFonts w:eastAsiaTheme="minorEastAsia"/>
        </w:rPr>
        <w:t xml:space="preserve">everal </w:t>
      </w:r>
      <w:r w:rsidR="003A596D">
        <w:rPr>
          <w:rFonts w:eastAsiaTheme="minorEastAsia"/>
        </w:rPr>
        <w:t>Workgroup members</w:t>
      </w:r>
      <w:r w:rsidR="00693AAC" w:rsidRPr="008A31E5">
        <w:rPr>
          <w:rFonts w:eastAsiaTheme="minorEastAsia"/>
        </w:rPr>
        <w:t xml:space="preserve"> questioned whether the ESO had carried out simulations for </w:t>
      </w:r>
      <w:r w:rsidR="001E7659">
        <w:rPr>
          <w:rFonts w:eastAsiaTheme="minorEastAsia"/>
        </w:rPr>
        <w:t>over</w:t>
      </w:r>
      <w:r w:rsidR="00693AAC" w:rsidRPr="008A31E5">
        <w:rPr>
          <w:rFonts w:eastAsiaTheme="minorEastAsia"/>
        </w:rPr>
        <w:t xml:space="preserve">voltage FRT as part of their </w:t>
      </w:r>
      <w:r w:rsidR="003A596D">
        <w:rPr>
          <w:rFonts w:eastAsiaTheme="minorEastAsia"/>
        </w:rPr>
        <w:t>Grid Code</w:t>
      </w:r>
      <w:r w:rsidR="00693AAC" w:rsidRPr="008A31E5">
        <w:rPr>
          <w:rFonts w:eastAsiaTheme="minorEastAsia"/>
        </w:rPr>
        <w:t xml:space="preserve"> compliance checks before allowing parties to connect. They felt that parties should have been informed at </w:t>
      </w:r>
      <w:r w:rsidR="00A638F1">
        <w:rPr>
          <w:rFonts w:eastAsiaTheme="minorEastAsia"/>
        </w:rPr>
        <w:t>that</w:t>
      </w:r>
      <w:r w:rsidR="00693AAC" w:rsidRPr="00A638F1">
        <w:rPr>
          <w:rFonts w:eastAsiaTheme="minorEastAsia"/>
        </w:rPr>
        <w:t xml:space="preserve"> stage that their equipment was non-compliant, rather than </w:t>
      </w:r>
      <w:r w:rsidR="00A638F1">
        <w:rPr>
          <w:rFonts w:eastAsiaTheme="minorEastAsia"/>
        </w:rPr>
        <w:t>permitting</w:t>
      </w:r>
      <w:r w:rsidR="00693AAC" w:rsidRPr="00A638F1">
        <w:rPr>
          <w:rFonts w:eastAsiaTheme="minorEastAsia"/>
        </w:rPr>
        <w:t xml:space="preserve"> them to connect and then expecting them to ride though. </w:t>
      </w:r>
    </w:p>
    <w:p w14:paraId="7DE0FBFC" w14:textId="553BC762" w:rsidR="00EA09B3" w:rsidRPr="00EA09B3" w:rsidRDefault="003D59FB" w:rsidP="00EA09B3">
      <w:pPr>
        <w:pStyle w:val="ListParagraph"/>
        <w:numPr>
          <w:ilvl w:val="0"/>
          <w:numId w:val="35"/>
        </w:numPr>
        <w:spacing w:before="60" w:after="60" w:line="240" w:lineRule="auto"/>
        <w:ind w:left="1701" w:hanging="425"/>
        <w:jc w:val="both"/>
        <w:textAlignment w:val="baseline"/>
        <w:rPr>
          <w:rFonts w:cs="Arial"/>
          <w:b/>
          <w:bCs/>
          <w:iCs/>
          <w:u w:val="single"/>
        </w:rPr>
      </w:pPr>
      <w:r>
        <w:rPr>
          <w:rFonts w:eastAsiaTheme="minorEastAsia"/>
        </w:rPr>
        <w:t xml:space="preserve">The </w:t>
      </w:r>
      <w:r w:rsidR="0048174A">
        <w:rPr>
          <w:rFonts w:eastAsiaTheme="minorEastAsia"/>
        </w:rPr>
        <w:t>E</w:t>
      </w:r>
      <w:r w:rsidR="00A638F1" w:rsidRPr="00EE791B">
        <w:rPr>
          <w:rFonts w:eastAsiaTheme="minorEastAsia"/>
        </w:rPr>
        <w:t xml:space="preserve">arth </w:t>
      </w:r>
      <w:r w:rsidR="0048174A">
        <w:rPr>
          <w:rFonts w:eastAsiaTheme="minorEastAsia"/>
        </w:rPr>
        <w:t>F</w:t>
      </w:r>
      <w:r w:rsidR="00A638F1" w:rsidRPr="00EE791B">
        <w:rPr>
          <w:rFonts w:eastAsiaTheme="minorEastAsia"/>
        </w:rPr>
        <w:t xml:space="preserve">ault </w:t>
      </w:r>
      <w:r w:rsidR="0048174A">
        <w:rPr>
          <w:rFonts w:eastAsiaTheme="minorEastAsia"/>
        </w:rPr>
        <w:t>F</w:t>
      </w:r>
      <w:r w:rsidR="00A638F1" w:rsidRPr="00EE791B">
        <w:rPr>
          <w:rFonts w:eastAsiaTheme="minorEastAsia"/>
        </w:rPr>
        <w:t>actor</w:t>
      </w:r>
      <w:r w:rsidR="00A638F1">
        <w:rPr>
          <w:rFonts w:eastAsiaTheme="minorEastAsia"/>
        </w:rPr>
        <w:t xml:space="preserve"> would need to be considered</w:t>
      </w:r>
      <w:r w:rsidR="00EE791B" w:rsidRPr="00EE791B">
        <w:rPr>
          <w:rFonts w:eastAsiaTheme="minorEastAsia"/>
        </w:rPr>
        <w:t xml:space="preserve"> </w:t>
      </w:r>
      <w:r w:rsidR="0048174A">
        <w:rPr>
          <w:rFonts w:eastAsiaTheme="minorEastAsia"/>
        </w:rPr>
        <w:t xml:space="preserve">in </w:t>
      </w:r>
      <w:r w:rsidR="00EE791B" w:rsidRPr="00EE791B">
        <w:rPr>
          <w:rFonts w:eastAsiaTheme="minorEastAsia"/>
        </w:rPr>
        <w:t>future simulations</w:t>
      </w:r>
      <w:r w:rsidR="004657DD">
        <w:rPr>
          <w:rFonts w:eastAsiaTheme="minorEastAsia"/>
        </w:rPr>
        <w:t>.</w:t>
      </w:r>
      <w:r>
        <w:rPr>
          <w:rFonts w:eastAsiaTheme="minorEastAsia"/>
        </w:rPr>
        <w:t xml:space="preserve"> There i</w:t>
      </w:r>
      <w:r w:rsidR="00EE791B" w:rsidRPr="00EE791B">
        <w:rPr>
          <w:rFonts w:eastAsiaTheme="minorEastAsia"/>
        </w:rPr>
        <w:t>s a physical limit to design constraint</w:t>
      </w:r>
      <w:r>
        <w:rPr>
          <w:rFonts w:eastAsiaTheme="minorEastAsia"/>
        </w:rPr>
        <w:t>;</w:t>
      </w:r>
      <w:r w:rsidR="00EE791B" w:rsidRPr="00EE791B">
        <w:rPr>
          <w:rFonts w:eastAsiaTheme="minorEastAsia"/>
        </w:rPr>
        <w:t xml:space="preserve"> </w:t>
      </w:r>
      <w:r w:rsidR="00947B69">
        <w:rPr>
          <w:rFonts w:eastAsiaTheme="minorEastAsia"/>
        </w:rPr>
        <w:t>s</w:t>
      </w:r>
      <w:r w:rsidR="00947B69" w:rsidRPr="00EE791B">
        <w:rPr>
          <w:rFonts w:eastAsiaTheme="minorEastAsia"/>
        </w:rPr>
        <w:t xml:space="preserve">ilicon </w:t>
      </w:r>
      <w:r w:rsidR="00947B69">
        <w:rPr>
          <w:rFonts w:eastAsiaTheme="minorEastAsia"/>
        </w:rPr>
        <w:t>c</w:t>
      </w:r>
      <w:r w:rsidR="00EE791B" w:rsidRPr="00EE791B">
        <w:rPr>
          <w:rFonts w:eastAsiaTheme="minorEastAsia"/>
        </w:rPr>
        <w:t xml:space="preserve">onvertors are more sensitive to over voltage than other devices in </w:t>
      </w:r>
      <w:r w:rsidR="0048174A">
        <w:rPr>
          <w:rFonts w:eastAsiaTheme="minorEastAsia"/>
        </w:rPr>
        <w:t>H</w:t>
      </w:r>
      <w:r w:rsidR="0048174A" w:rsidRPr="00EE791B">
        <w:rPr>
          <w:rFonts w:eastAsiaTheme="minorEastAsia"/>
        </w:rPr>
        <w:t xml:space="preserve">igh </w:t>
      </w:r>
      <w:r w:rsidR="0048174A">
        <w:rPr>
          <w:rFonts w:eastAsiaTheme="minorEastAsia"/>
        </w:rPr>
        <w:t>V</w:t>
      </w:r>
      <w:r w:rsidR="0048174A" w:rsidRPr="00EE791B">
        <w:rPr>
          <w:rFonts w:eastAsiaTheme="minorEastAsia"/>
        </w:rPr>
        <w:t xml:space="preserve">oltage </w:t>
      </w:r>
      <w:r w:rsidR="00EE791B" w:rsidRPr="00EE791B">
        <w:rPr>
          <w:rFonts w:eastAsiaTheme="minorEastAsia"/>
        </w:rPr>
        <w:t xml:space="preserve">networks. </w:t>
      </w:r>
      <w:r w:rsidR="00EA09B3">
        <w:rPr>
          <w:rFonts w:eastAsiaTheme="minorEastAsia"/>
        </w:rPr>
        <w:t>Thus</w:t>
      </w:r>
      <w:r w:rsidR="00EE791B" w:rsidRPr="00EE791B">
        <w:rPr>
          <w:rFonts w:eastAsiaTheme="minorEastAsia"/>
        </w:rPr>
        <w:t>, to make them more robust the</w:t>
      </w:r>
      <w:r w:rsidR="00EA09B3">
        <w:rPr>
          <w:rFonts w:eastAsiaTheme="minorEastAsia"/>
        </w:rPr>
        <w:t xml:space="preserve"> </w:t>
      </w:r>
      <w:commentRangeStart w:id="547"/>
      <w:r w:rsidR="00EA09B3">
        <w:rPr>
          <w:rFonts w:eastAsiaTheme="minorEastAsia"/>
        </w:rPr>
        <w:t>ESO</w:t>
      </w:r>
      <w:commentRangeEnd w:id="547"/>
      <w:r w:rsidR="00E629D9">
        <w:rPr>
          <w:rStyle w:val="CommentReference"/>
        </w:rPr>
        <w:commentReference w:id="547"/>
      </w:r>
      <w:r w:rsidR="00EE791B" w:rsidRPr="00EE791B">
        <w:rPr>
          <w:rFonts w:eastAsiaTheme="minorEastAsia"/>
        </w:rPr>
        <w:t xml:space="preserve"> would need to design for that and explore the relationship between high voltage tolerance over specific periods of time. </w:t>
      </w:r>
    </w:p>
    <w:p w14:paraId="73126F96" w14:textId="139C0A37" w:rsidR="00EE791B" w:rsidRPr="00EA09B3" w:rsidRDefault="003D59FB" w:rsidP="00EA09B3">
      <w:pPr>
        <w:pStyle w:val="ListParagraph"/>
        <w:numPr>
          <w:ilvl w:val="0"/>
          <w:numId w:val="35"/>
        </w:numPr>
        <w:spacing w:before="60" w:after="60" w:line="240" w:lineRule="auto"/>
        <w:ind w:left="1701" w:hanging="425"/>
        <w:jc w:val="both"/>
        <w:textAlignment w:val="baseline"/>
        <w:rPr>
          <w:rFonts w:cs="Arial"/>
          <w:b/>
          <w:bCs/>
          <w:iCs/>
          <w:u w:val="single"/>
        </w:rPr>
      </w:pPr>
      <w:r>
        <w:rPr>
          <w:rFonts w:eastAsiaTheme="minorEastAsia"/>
        </w:rPr>
        <w:t>D</w:t>
      </w:r>
      <w:r w:rsidR="00EE791B" w:rsidRPr="00EA09B3">
        <w:rPr>
          <w:rFonts w:eastAsiaTheme="minorEastAsia"/>
        </w:rPr>
        <w:t xml:space="preserve">uring a </w:t>
      </w:r>
      <w:r w:rsidR="00F70510">
        <w:rPr>
          <w:rFonts w:eastAsiaTheme="minorEastAsia"/>
        </w:rPr>
        <w:t>HVRT</w:t>
      </w:r>
      <w:r w:rsidR="00EE791B" w:rsidRPr="00EA09B3">
        <w:rPr>
          <w:rFonts w:eastAsiaTheme="minorEastAsia"/>
        </w:rPr>
        <w:t xml:space="preserve">, there is a reverse power flow from the </w:t>
      </w:r>
      <w:r w:rsidR="006F67AB">
        <w:rPr>
          <w:rFonts w:eastAsiaTheme="minorEastAsia"/>
        </w:rPr>
        <w:t>g</w:t>
      </w:r>
      <w:r w:rsidR="006F67AB" w:rsidRPr="00EA09B3">
        <w:rPr>
          <w:rFonts w:eastAsiaTheme="minorEastAsia"/>
        </w:rPr>
        <w:t xml:space="preserve">rid </w:t>
      </w:r>
      <w:r w:rsidR="00EE791B" w:rsidRPr="00EA09B3">
        <w:rPr>
          <w:rFonts w:eastAsiaTheme="minorEastAsia"/>
        </w:rPr>
        <w:t>to the DC link, which causes a stress on it. This can only be tuned and managed to a certain degree, beyond which there is a threat to the wind turbine which causes it to De-</w:t>
      </w:r>
      <w:r w:rsidR="00AF5AC7">
        <w:rPr>
          <w:rFonts w:eastAsiaTheme="minorEastAsia"/>
        </w:rPr>
        <w:t>L</w:t>
      </w:r>
      <w:r w:rsidR="00EE791B" w:rsidRPr="00EA09B3">
        <w:rPr>
          <w:rFonts w:eastAsiaTheme="minorEastAsia"/>
        </w:rPr>
        <w:t xml:space="preserve">oad. </w:t>
      </w:r>
      <w:r w:rsidR="00522165">
        <w:rPr>
          <w:rFonts w:eastAsiaTheme="minorEastAsia"/>
        </w:rPr>
        <w:t xml:space="preserve">They advised that </w:t>
      </w:r>
      <w:r w:rsidR="00EE791B" w:rsidRPr="00EA09B3">
        <w:rPr>
          <w:rFonts w:eastAsiaTheme="minorEastAsia"/>
        </w:rPr>
        <w:t xml:space="preserve">it is globally acknowledged that </w:t>
      </w:r>
      <w:r w:rsidR="00EE791B" w:rsidRPr="00EA09B3">
        <w:rPr>
          <w:rFonts w:eastAsiaTheme="minorEastAsia"/>
        </w:rPr>
        <w:lastRenderedPageBreak/>
        <w:t xml:space="preserve">there is an upper limit, beyond which parties should be </w:t>
      </w:r>
      <w:commentRangeStart w:id="548"/>
      <w:r w:rsidR="00EE791B" w:rsidRPr="00EA09B3">
        <w:rPr>
          <w:rFonts w:eastAsiaTheme="minorEastAsia"/>
        </w:rPr>
        <w:t xml:space="preserve">allowed to trip, and from assessment this is currently 1.3 pu. </w:t>
      </w:r>
      <w:commentRangeEnd w:id="548"/>
      <w:r w:rsidR="00F92602">
        <w:rPr>
          <w:rStyle w:val="CommentReference"/>
        </w:rPr>
        <w:commentReference w:id="548"/>
      </w:r>
    </w:p>
    <w:p w14:paraId="496E4153" w14:textId="77777777" w:rsidR="00665FCB" w:rsidRDefault="00665FCB" w:rsidP="008A31E5">
      <w:pPr>
        <w:spacing w:before="60" w:after="60" w:line="240" w:lineRule="auto"/>
        <w:jc w:val="both"/>
        <w:textAlignment w:val="baseline"/>
        <w:rPr>
          <w:rFonts w:cs="Arial"/>
          <w:b/>
          <w:bCs/>
          <w:iCs/>
          <w:u w:val="single"/>
        </w:rPr>
      </w:pPr>
    </w:p>
    <w:p w14:paraId="36E6EF71" w14:textId="77777777" w:rsidR="00C51158" w:rsidRPr="003E6F17" w:rsidRDefault="00C51158" w:rsidP="00C51158">
      <w:pPr>
        <w:rPr>
          <w:ins w:id="549" w:author="ESO Code Admin" w:date="2023-12-20T12:25:00Z"/>
          <w:b/>
          <w:bCs/>
          <w:szCs w:val="24"/>
        </w:rPr>
      </w:pPr>
      <w:ins w:id="550" w:author="ESO Code Admin" w:date="2023-12-20T12:25:00Z">
        <w:r w:rsidRPr="003E6F17">
          <w:rPr>
            <w:b/>
            <w:bCs/>
            <w:szCs w:val="24"/>
          </w:rPr>
          <w:t xml:space="preserve">Traditional HVDC System Configuration For The Connection of a PPM  </w:t>
        </w:r>
      </w:ins>
    </w:p>
    <w:p w14:paraId="0DD78F93" w14:textId="1203D2F0" w:rsidR="00C51158" w:rsidRPr="003E6F17" w:rsidRDefault="003E6F17" w:rsidP="00C51158">
      <w:pPr>
        <w:rPr>
          <w:ins w:id="551" w:author="ESO Code Admin" w:date="2023-12-20T12:25:00Z"/>
          <w:b/>
          <w:bCs/>
          <w:sz w:val="20"/>
          <w:szCs w:val="20"/>
        </w:rPr>
      </w:pPr>
      <w:bookmarkStart w:id="552" w:name="_Hlk117674728"/>
      <w:ins w:id="553" w:author="ESO Code Admin" w:date="2023-12-20T12:26:00Z">
        <w:r>
          <w:rPr>
            <w:sz w:val="20"/>
            <w:szCs w:val="20"/>
          </w:rPr>
          <w:t>T</w:t>
        </w:r>
      </w:ins>
      <w:ins w:id="554" w:author="ESO Code Admin" w:date="2023-12-20T12:25:00Z">
        <w:r w:rsidR="00C51158">
          <w:rPr>
            <w:sz w:val="20"/>
            <w:szCs w:val="20"/>
          </w:rPr>
          <w:t xml:space="preserve">he configuration and operation of a voltage source converter (VSC) HVDC converter system that is used to connect an offshore Power Park Module (PPM). The high level description provided relates to a traditional configuration and it should be noted that alternative configurations and operation are possible.  </w:t>
        </w:r>
      </w:ins>
    </w:p>
    <w:p w14:paraId="21ABA557" w14:textId="77777777" w:rsidR="00C51158" w:rsidRDefault="00C51158" w:rsidP="00C51158">
      <w:pPr>
        <w:rPr>
          <w:ins w:id="555" w:author="ESO Code Admin" w:date="2023-12-20T12:25:00Z"/>
        </w:rPr>
      </w:pPr>
    </w:p>
    <w:bookmarkEnd w:id="552"/>
    <w:p w14:paraId="50F2B127" w14:textId="77777777" w:rsidR="00C51158" w:rsidRPr="005A3227" w:rsidRDefault="00C51158" w:rsidP="00C51158">
      <w:pPr>
        <w:rPr>
          <w:ins w:id="556" w:author="ESO Code Admin" w:date="2023-12-20T12:25:00Z"/>
          <w:b/>
          <w:bCs/>
          <w:sz w:val="20"/>
          <w:szCs w:val="20"/>
        </w:rPr>
      </w:pPr>
      <w:ins w:id="557" w:author="ESO Code Admin" w:date="2023-12-20T12:25:00Z">
        <w:r>
          <w:rPr>
            <w:b/>
            <w:bCs/>
            <w:sz w:val="20"/>
            <w:szCs w:val="20"/>
          </w:rPr>
          <w:t>Overview of a Traditional VSC HVDC System for PPM Connection</w:t>
        </w:r>
      </w:ins>
    </w:p>
    <w:p w14:paraId="09830801" w14:textId="77777777" w:rsidR="00C51158" w:rsidRDefault="00C51158" w:rsidP="00C51158">
      <w:pPr>
        <w:rPr>
          <w:ins w:id="558" w:author="ESO Code Admin" w:date="2023-12-20T12:25:00Z"/>
          <w:sz w:val="20"/>
          <w:szCs w:val="20"/>
        </w:rPr>
      </w:pPr>
      <w:ins w:id="559" w:author="ESO Code Admin" w:date="2023-12-20T12:25:00Z">
        <w:r>
          <w:rPr>
            <w:sz w:val="20"/>
            <w:szCs w:val="20"/>
          </w:rPr>
          <w:t xml:space="preserve">The onshore converter station is configured in </w:t>
        </w:r>
        <w:r w:rsidRPr="00EC584F">
          <w:rPr>
            <w:i/>
            <w:iCs/>
            <w:sz w:val="20"/>
            <w:szCs w:val="20"/>
          </w:rPr>
          <w:t>grid following</w:t>
        </w:r>
        <w:r>
          <w:rPr>
            <w:sz w:val="20"/>
            <w:szCs w:val="20"/>
          </w:rPr>
          <w:t xml:space="preserve"> mode and controls the DC voltage by varying its active power exchange with the onshore AC system. The offshore converter is configured in </w:t>
        </w:r>
        <w:r w:rsidRPr="001974BE">
          <w:rPr>
            <w:i/>
            <w:iCs/>
            <w:sz w:val="20"/>
            <w:szCs w:val="20"/>
          </w:rPr>
          <w:t>grid fo</w:t>
        </w:r>
        <w:r>
          <w:rPr>
            <w:i/>
            <w:iCs/>
            <w:sz w:val="20"/>
            <w:szCs w:val="20"/>
          </w:rPr>
          <w:t xml:space="preserve">rming </w:t>
        </w:r>
        <w:r w:rsidRPr="00F17F16">
          <w:rPr>
            <w:sz w:val="20"/>
            <w:szCs w:val="20"/>
          </w:rPr>
          <w:t>mode</w:t>
        </w:r>
        <w:r>
          <w:rPr>
            <w:i/>
            <w:iCs/>
            <w:sz w:val="20"/>
            <w:szCs w:val="20"/>
          </w:rPr>
          <w:t xml:space="preserve"> </w:t>
        </w:r>
        <w:r w:rsidRPr="001974BE">
          <w:rPr>
            <w:sz w:val="20"/>
            <w:szCs w:val="20"/>
          </w:rPr>
          <w:t>to</w:t>
        </w:r>
        <w:r>
          <w:rPr>
            <w:i/>
            <w:iCs/>
            <w:sz w:val="20"/>
            <w:szCs w:val="20"/>
          </w:rPr>
          <w:t xml:space="preserve"> </w:t>
        </w:r>
        <w:r>
          <w:rPr>
            <w:sz w:val="20"/>
            <w:szCs w:val="20"/>
          </w:rPr>
          <w:t xml:space="preserve">provide a voltage reference for the PPM to synchronize to. </w:t>
        </w:r>
      </w:ins>
    </w:p>
    <w:p w14:paraId="02D6B1E2" w14:textId="77777777" w:rsidR="00C51158" w:rsidRPr="00CE3BBD" w:rsidRDefault="00C51158" w:rsidP="00C51158">
      <w:pPr>
        <w:rPr>
          <w:ins w:id="560" w:author="ESO Code Admin" w:date="2023-12-20T12:25:00Z"/>
          <w:rStyle w:val="Bold"/>
          <w:b w:val="0"/>
          <w:color w:val="auto"/>
          <w:sz w:val="20"/>
          <w:szCs w:val="20"/>
        </w:rPr>
      </w:pPr>
      <w:ins w:id="561" w:author="ESO Code Admin" w:date="2023-12-20T12:25:00Z">
        <w:r>
          <w:rPr>
            <w:sz w:val="20"/>
            <w:szCs w:val="20"/>
          </w:rPr>
          <w:t xml:space="preserve">When an AC fault occurs in the onshore system, the converter may be unable to exchange the full amount of active power required with the onshore system, and this causes the DC voltage to rise. To protect the HVDC system during a DC voltage rise, a </w:t>
        </w:r>
        <w:r w:rsidRPr="00CA72B0">
          <w:rPr>
            <w:sz w:val="20"/>
            <w:szCs w:val="20"/>
          </w:rPr>
          <w:t>dynamic braking system</w:t>
        </w:r>
        <w:r>
          <w:rPr>
            <w:sz w:val="20"/>
            <w:szCs w:val="20"/>
          </w:rPr>
          <w:t xml:space="preserve"> (DBS) is often included and dissipates the excess energy to reduce the DC voltage during this period. The DBS is designed to be operated for short periods of time.  </w:t>
        </w:r>
      </w:ins>
    </w:p>
    <w:p w14:paraId="0172E254" w14:textId="77777777" w:rsidR="00C51158" w:rsidRDefault="00C51158" w:rsidP="00C51158">
      <w:pPr>
        <w:pStyle w:val="Bullet2"/>
        <w:numPr>
          <w:ilvl w:val="1"/>
          <w:numId w:val="0"/>
        </w:numPr>
        <w:jc w:val="center"/>
        <w:rPr>
          <w:ins w:id="562" w:author="ESO Code Admin" w:date="2023-12-20T12:25:00Z"/>
          <w:rStyle w:val="Bold"/>
        </w:rPr>
      </w:pPr>
      <w:ins w:id="563" w:author="ESO Code Admin" w:date="2023-12-20T12:25:00Z">
        <w:r>
          <w:rPr>
            <w:noProof/>
          </w:rPr>
          <w:drawing>
            <wp:inline distT="0" distB="0" distL="0" distR="0" wp14:anchorId="4F08125A" wp14:editId="3EDA6619">
              <wp:extent cx="4885054" cy="156972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pic:nvPicPr>
                    <pic:blipFill>
                      <a:blip r:embed="rId36">
                        <a:extLst>
                          <a:ext uri="{28A0092B-C50C-407E-A947-70E740481C1C}">
                            <a14:useLocalDpi xmlns:a14="http://schemas.microsoft.com/office/drawing/2010/main" val="0"/>
                          </a:ext>
                        </a:extLst>
                      </a:blip>
                      <a:stretch>
                        <a:fillRect/>
                      </a:stretch>
                    </pic:blipFill>
                    <pic:spPr>
                      <a:xfrm>
                        <a:off x="0" y="0"/>
                        <a:ext cx="4885054" cy="1569720"/>
                      </a:xfrm>
                      <a:prstGeom prst="rect">
                        <a:avLst/>
                      </a:prstGeom>
                    </pic:spPr>
                  </pic:pic>
                </a:graphicData>
              </a:graphic>
            </wp:inline>
          </w:drawing>
        </w:r>
      </w:ins>
    </w:p>
    <w:p w14:paraId="2F615EFA" w14:textId="77777777" w:rsidR="00C51158" w:rsidRDefault="00C51158" w:rsidP="00C51158">
      <w:pPr>
        <w:pStyle w:val="Bullet2"/>
        <w:numPr>
          <w:ilvl w:val="0"/>
          <w:numId w:val="0"/>
        </w:numPr>
        <w:rPr>
          <w:ins w:id="564" w:author="ESO Code Admin" w:date="2023-12-20T12:25:00Z"/>
          <w:rStyle w:val="Bold"/>
          <w:b w:val="0"/>
          <w:bCs/>
          <w:color w:val="auto"/>
        </w:rPr>
      </w:pPr>
      <w:ins w:id="565" w:author="ESO Code Admin" w:date="2023-12-20T12:25:00Z">
        <w:r>
          <w:rPr>
            <w:rStyle w:val="Bold"/>
            <w:b w:val="0"/>
            <w:bCs/>
            <w:color w:val="auto"/>
          </w:rPr>
          <w:t xml:space="preserve">If the DC voltage rise is too great, then the offshore grid forming converter may alter its offshore voltage reference (reduce the voltage magnitude) to reduce the active power exchanged with the offshore system in order to protect itself. This could cause a voltage dip on the offshore system; however, the PPM is already required to comply with the FRT requirements specified in ECC.6.3.15. </w:t>
        </w:r>
      </w:ins>
    </w:p>
    <w:p w14:paraId="51855EE6" w14:textId="77777777" w:rsidR="003B575A" w:rsidRDefault="003B575A" w:rsidP="007E14EC">
      <w:pPr>
        <w:spacing w:line="240" w:lineRule="auto"/>
        <w:jc w:val="both"/>
        <w:textAlignment w:val="baseline"/>
        <w:rPr>
          <w:rFonts w:cs="Arial"/>
          <w:b/>
          <w:bCs/>
          <w:iCs/>
          <w:u w:val="single"/>
        </w:rPr>
      </w:pPr>
    </w:p>
    <w:p w14:paraId="11CD14E1" w14:textId="77777777" w:rsidR="003B575A" w:rsidRDefault="003B575A" w:rsidP="007E14EC">
      <w:pPr>
        <w:spacing w:line="240" w:lineRule="auto"/>
        <w:jc w:val="both"/>
        <w:textAlignment w:val="baseline"/>
        <w:rPr>
          <w:rFonts w:cs="Arial"/>
          <w:b/>
          <w:bCs/>
          <w:iCs/>
          <w:u w:val="single"/>
        </w:rPr>
      </w:pPr>
    </w:p>
    <w:p w14:paraId="1001619D" w14:textId="6ABA8D56" w:rsidR="007E14EC" w:rsidRPr="00594711" w:rsidRDefault="007E14EC" w:rsidP="007E14EC">
      <w:pPr>
        <w:spacing w:line="240" w:lineRule="auto"/>
        <w:jc w:val="both"/>
        <w:textAlignment w:val="baseline"/>
        <w:rPr>
          <w:rFonts w:cs="Arial"/>
          <w:b/>
          <w:bCs/>
          <w:iCs/>
          <w:color w:val="FF0000"/>
          <w:u w:val="single"/>
        </w:rPr>
      </w:pPr>
      <w:r>
        <w:rPr>
          <w:rFonts w:cs="Arial"/>
          <w:b/>
          <w:bCs/>
          <w:iCs/>
          <w:u w:val="single"/>
        </w:rPr>
        <w:t>W</w:t>
      </w:r>
      <w:r w:rsidR="00E7723C">
        <w:rPr>
          <w:rFonts w:cs="Arial"/>
          <w:b/>
          <w:bCs/>
          <w:iCs/>
          <w:u w:val="single"/>
        </w:rPr>
        <w:t>AGCM1 Outline</w:t>
      </w:r>
      <w:r w:rsidR="003B575A">
        <w:rPr>
          <w:rFonts w:cs="Arial"/>
          <w:b/>
          <w:bCs/>
          <w:iCs/>
          <w:u w:val="single"/>
        </w:rPr>
        <w:t xml:space="preserve"> </w:t>
      </w:r>
    </w:p>
    <w:p w14:paraId="7AFF9C19" w14:textId="64409241" w:rsidR="003B575A" w:rsidRPr="00A41235" w:rsidRDefault="00842C3E" w:rsidP="00DC68F4">
      <w:pPr>
        <w:spacing w:before="60" w:after="60" w:line="240" w:lineRule="auto"/>
        <w:jc w:val="both"/>
        <w:textAlignment w:val="baseline"/>
        <w:rPr>
          <w:rFonts w:cs="Arial"/>
          <w:b/>
          <w:bCs/>
        </w:rPr>
      </w:pPr>
      <w:r>
        <w:rPr>
          <w:rFonts w:cs="Arial"/>
          <w:iCs/>
        </w:rPr>
        <w:t xml:space="preserve">WAGCM1 </w:t>
      </w:r>
      <w:r w:rsidR="003B575A">
        <w:rPr>
          <w:rFonts w:cs="Arial"/>
        </w:rPr>
        <w:t xml:space="preserve">solution </w:t>
      </w:r>
      <w:r w:rsidR="00A97FCD">
        <w:rPr>
          <w:rFonts w:cs="Arial"/>
        </w:rPr>
        <w:t xml:space="preserve">seeks clarification </w:t>
      </w:r>
      <w:r w:rsidR="00DC68F4">
        <w:rPr>
          <w:rFonts w:cs="Arial"/>
        </w:rPr>
        <w:t>for the e</w:t>
      </w:r>
      <w:r w:rsidR="003B575A">
        <w:rPr>
          <w:rFonts w:cs="Arial"/>
        </w:rPr>
        <w:t xml:space="preserve">xpected upper threshold of transient overvoltage (TOV) at point of connection (POC) that the </w:t>
      </w:r>
      <w:commentRangeStart w:id="566"/>
      <w:r w:rsidR="003B575A">
        <w:rPr>
          <w:rFonts w:cs="Arial"/>
        </w:rPr>
        <w:t>generator</w:t>
      </w:r>
      <w:commentRangeEnd w:id="566"/>
      <w:r w:rsidR="00BC1646">
        <w:rPr>
          <w:rStyle w:val="CommentReference"/>
          <w:rFonts w:ascii="Arial" w:eastAsia="Times New Roman" w:hAnsi="Arial" w:cs="Times New Roman"/>
          <w:lang w:eastAsia="en-GB"/>
        </w:rPr>
        <w:commentReference w:id="566"/>
      </w:r>
      <w:r w:rsidR="003B575A">
        <w:rPr>
          <w:rFonts w:cs="Arial"/>
        </w:rPr>
        <w:t xml:space="preserve"> or </w:t>
      </w:r>
      <w:commentRangeStart w:id="567"/>
      <w:r w:rsidR="003B575A">
        <w:rPr>
          <w:rFonts w:cs="Arial"/>
        </w:rPr>
        <w:t xml:space="preserve">power park module </w:t>
      </w:r>
      <w:commentRangeEnd w:id="567"/>
      <w:r w:rsidR="00BC1646">
        <w:rPr>
          <w:rStyle w:val="CommentReference"/>
          <w:rFonts w:ascii="Arial" w:eastAsia="Times New Roman" w:hAnsi="Arial" w:cs="Times New Roman"/>
          <w:lang w:eastAsia="en-GB"/>
        </w:rPr>
        <w:commentReference w:id="567"/>
      </w:r>
      <w:r w:rsidR="003B575A">
        <w:rPr>
          <w:rFonts w:cs="Arial"/>
        </w:rPr>
        <w:t>(PPM) needs to ride through during fault clearance or recovery</w:t>
      </w:r>
      <w:r w:rsidR="00DC68F4">
        <w:rPr>
          <w:rFonts w:cs="Arial"/>
        </w:rPr>
        <w:t xml:space="preserve">. </w:t>
      </w:r>
      <w:commentRangeStart w:id="568"/>
      <w:r w:rsidR="003B575A">
        <w:rPr>
          <w:rFonts w:cs="Arial"/>
        </w:rPr>
        <w:t xml:space="preserve">Reactive </w:t>
      </w:r>
      <w:r w:rsidR="00C83439">
        <w:rPr>
          <w:rFonts w:cs="Arial"/>
        </w:rPr>
        <w:t>P</w:t>
      </w:r>
      <w:r w:rsidR="003B575A">
        <w:rPr>
          <w:rFonts w:cs="Arial"/>
        </w:rPr>
        <w:t>ower injection/absorption profile required to manage TOV conditions efficiently</w:t>
      </w:r>
      <w:commentRangeEnd w:id="568"/>
      <w:r w:rsidR="00280A09">
        <w:rPr>
          <w:rStyle w:val="CommentReference"/>
          <w:rFonts w:ascii="Arial" w:eastAsia="Times New Roman" w:hAnsi="Arial" w:cs="Times New Roman"/>
          <w:lang w:eastAsia="en-GB"/>
        </w:rPr>
        <w:commentReference w:id="568"/>
      </w:r>
      <w:r w:rsidR="00DC68F4">
        <w:rPr>
          <w:rFonts w:cs="Arial"/>
        </w:rPr>
        <w:t>. As well as a</w:t>
      </w:r>
      <w:r w:rsidR="003B575A">
        <w:rPr>
          <w:rFonts w:cs="Arial"/>
        </w:rPr>
        <w:t xml:space="preserve">lignment with international standard requirements to enable procurement of </w:t>
      </w:r>
      <w:commentRangeStart w:id="569"/>
      <w:r w:rsidR="003B575A">
        <w:rPr>
          <w:rFonts w:cs="Arial"/>
        </w:rPr>
        <w:t>generators and power park modules</w:t>
      </w:r>
      <w:commentRangeEnd w:id="569"/>
      <w:r w:rsidR="00280A09">
        <w:rPr>
          <w:rStyle w:val="CommentReference"/>
          <w:rFonts w:ascii="Arial" w:eastAsia="Times New Roman" w:hAnsi="Arial" w:cs="Times New Roman"/>
          <w:lang w:eastAsia="en-GB"/>
        </w:rPr>
        <w:commentReference w:id="569"/>
      </w:r>
      <w:r w:rsidR="003B575A">
        <w:rPr>
          <w:rFonts w:cs="Arial"/>
        </w:rPr>
        <w:t xml:space="preserve"> that can meet NGESO’s TOV requirements at the cheapest cost for end consumers in GB.</w:t>
      </w:r>
    </w:p>
    <w:p w14:paraId="1723B077" w14:textId="77777777" w:rsidR="003B575A" w:rsidRDefault="003B575A" w:rsidP="008A31E5">
      <w:pPr>
        <w:spacing w:before="60" w:after="60" w:line="240" w:lineRule="auto"/>
        <w:jc w:val="both"/>
        <w:textAlignment w:val="baseline"/>
        <w:rPr>
          <w:rFonts w:cs="Arial"/>
          <w:b/>
          <w:bCs/>
          <w:iCs/>
          <w:u w:val="single"/>
        </w:rPr>
      </w:pPr>
    </w:p>
    <w:p w14:paraId="30689289" w14:textId="6E72D11F" w:rsidR="00842C3E" w:rsidRDefault="00DC68F4" w:rsidP="00842C3E">
      <w:pPr>
        <w:spacing w:before="60" w:after="60" w:line="240" w:lineRule="auto"/>
        <w:jc w:val="both"/>
        <w:textAlignment w:val="baseline"/>
        <w:rPr>
          <w:rFonts w:cs="Arial"/>
        </w:rPr>
      </w:pPr>
      <w:commentRangeStart w:id="570"/>
      <w:r>
        <w:rPr>
          <w:rFonts w:cs="Arial"/>
        </w:rPr>
        <w:t>I</w:t>
      </w:r>
      <w:r w:rsidR="00842C3E" w:rsidRPr="00700153">
        <w:rPr>
          <w:rFonts w:cs="Arial"/>
        </w:rPr>
        <w:t>t will not retrospectively require existing Generators to modify their plant to achieve the proposed Original solution.</w:t>
      </w:r>
      <w:commentRangeEnd w:id="570"/>
      <w:r w:rsidR="00F92602">
        <w:rPr>
          <w:rStyle w:val="CommentReference"/>
          <w:rFonts w:ascii="Arial" w:eastAsia="Times New Roman" w:hAnsi="Arial" w:cs="Times New Roman"/>
          <w:lang w:eastAsia="en-GB"/>
        </w:rPr>
        <w:commentReference w:id="570"/>
      </w:r>
    </w:p>
    <w:p w14:paraId="50C27EEE" w14:textId="77777777" w:rsidR="001C3E15" w:rsidRDefault="001C3E15" w:rsidP="00842C3E">
      <w:pPr>
        <w:spacing w:before="60" w:after="60" w:line="240" w:lineRule="auto"/>
        <w:jc w:val="both"/>
        <w:textAlignment w:val="baseline"/>
        <w:rPr>
          <w:rFonts w:cs="Arial"/>
        </w:rPr>
      </w:pPr>
    </w:p>
    <w:p w14:paraId="15181376" w14:textId="77777777" w:rsidR="0049135D" w:rsidRDefault="0049135D" w:rsidP="0049135D">
      <w:pPr>
        <w:pStyle w:val="BodyText2"/>
        <w:spacing w:before="0" w:after="0"/>
        <w:rPr>
          <w:sz w:val="24"/>
          <w:lang w:eastAsia="en-US"/>
        </w:rPr>
      </w:pPr>
      <w:r>
        <w:rPr>
          <w:sz w:val="24"/>
          <w:lang w:eastAsia="en-US"/>
        </w:rPr>
        <w:t xml:space="preserve">The proposed GC0155 Original solution assumes retrospectivity automatically, which will put huge financial burden on developers without any suitable cost recovery mechanism. The retrospective implementation may not be possible at many sites in GB. Hence, this alternate proposal which focuses on forward looking (not retrospective) ECC clauses to be applicable to generators connecting after implementation of GC0155 modification. </w:t>
      </w:r>
    </w:p>
    <w:p w14:paraId="57AF412D" w14:textId="77777777" w:rsidR="0049135D" w:rsidRDefault="0049135D" w:rsidP="0049135D">
      <w:pPr>
        <w:pStyle w:val="BodyText2"/>
        <w:spacing w:before="0" w:after="0"/>
        <w:rPr>
          <w:sz w:val="24"/>
          <w:lang w:eastAsia="en-US"/>
        </w:rPr>
      </w:pPr>
    </w:p>
    <w:p w14:paraId="796434BC" w14:textId="77777777" w:rsidR="0049135D" w:rsidRDefault="0049135D" w:rsidP="0049135D">
      <w:pPr>
        <w:pStyle w:val="BodyText2"/>
        <w:spacing w:before="0" w:after="0"/>
        <w:rPr>
          <w:sz w:val="24"/>
          <w:lang w:eastAsia="en-US"/>
        </w:rPr>
      </w:pPr>
      <w:r>
        <w:rPr>
          <w:sz w:val="24"/>
          <w:lang w:eastAsia="en-US"/>
        </w:rPr>
        <w:lastRenderedPageBreak/>
        <w:t xml:space="preserve">The attached draft legal text proposes changes to the clauses under ECC6.3.15 to introduce high voltage ride through (HVRT) requirements into the Grid Code. </w:t>
      </w:r>
    </w:p>
    <w:p w14:paraId="6339145C" w14:textId="77777777" w:rsidR="0049135D" w:rsidRDefault="0049135D" w:rsidP="00842C3E">
      <w:pPr>
        <w:spacing w:before="60" w:after="60" w:line="240" w:lineRule="auto"/>
        <w:jc w:val="both"/>
        <w:textAlignment w:val="baseline"/>
        <w:rPr>
          <w:rFonts w:cs="Arial"/>
          <w:b/>
          <w:bCs/>
          <w:iCs/>
          <w:u w:val="single"/>
        </w:rPr>
      </w:pPr>
    </w:p>
    <w:p w14:paraId="4EFD5283" w14:textId="77777777" w:rsidR="0049135D" w:rsidRDefault="0049135D" w:rsidP="0049135D">
      <w:pPr>
        <w:pStyle w:val="BodyText2"/>
        <w:framePr w:hSpace="180" w:wrap="around" w:vAnchor="page" w:hAnchor="page" w:x="775" w:y="1474"/>
        <w:spacing w:before="0" w:after="0"/>
        <w:rPr>
          <w:sz w:val="24"/>
          <w:lang w:eastAsia="en-US"/>
        </w:rPr>
      </w:pPr>
    </w:p>
    <w:p w14:paraId="537AF919" w14:textId="106BE4A4" w:rsidR="0049135D" w:rsidRDefault="0049135D" w:rsidP="0049135D">
      <w:pPr>
        <w:spacing w:before="60" w:after="60" w:line="240" w:lineRule="auto"/>
        <w:jc w:val="both"/>
        <w:textAlignment w:val="baseline"/>
        <w:rPr>
          <w:szCs w:val="24"/>
        </w:rPr>
      </w:pPr>
      <w:r>
        <w:rPr>
          <w:szCs w:val="24"/>
        </w:rPr>
        <w:t>Additionally, we propose a discussion on ECC.6.3.16 fast fault current injection requirement, to efficiently manage TOV conditions during fault recovery. The updated fast fault current injection could be developed in line with the German Grid Code requirements, which proposes a smooth transition from reactive current injection to absorption during transition between fault low voltage and TOV conditions. The generator shall return to normal voltage control once the voltage is stabilised within normal operating conditions as per CC6.1.4/ECC6.1.4 after fault clearance</w:t>
      </w:r>
      <w:r w:rsidR="00E97EAD">
        <w:rPr>
          <w:szCs w:val="24"/>
        </w:rPr>
        <w:t>.</w:t>
      </w:r>
    </w:p>
    <w:p w14:paraId="0E5288F0" w14:textId="77777777" w:rsidR="00E97EAD" w:rsidRDefault="00E97EAD" w:rsidP="0049135D">
      <w:pPr>
        <w:spacing w:before="60" w:after="60" w:line="240" w:lineRule="auto"/>
        <w:jc w:val="both"/>
        <w:textAlignment w:val="baseline"/>
        <w:rPr>
          <w:szCs w:val="24"/>
        </w:rPr>
      </w:pPr>
    </w:p>
    <w:p w14:paraId="39E0E00E" w14:textId="388A581A" w:rsidR="00E97EAD" w:rsidRDefault="00E97EAD" w:rsidP="0049135D">
      <w:pPr>
        <w:spacing w:before="60" w:after="60" w:line="240" w:lineRule="auto"/>
        <w:jc w:val="both"/>
        <w:textAlignment w:val="baseline"/>
        <w:rPr>
          <w:ins w:id="571" w:author="ESO Code Admin" w:date="2023-11-24T08:20:00Z"/>
          <w:szCs w:val="24"/>
        </w:rPr>
      </w:pPr>
      <w:r>
        <w:rPr>
          <w:szCs w:val="24"/>
        </w:rPr>
        <w:t xml:space="preserve">Commercial availability </w:t>
      </w:r>
      <w:r w:rsidR="00F81C4F">
        <w:rPr>
          <w:szCs w:val="24"/>
        </w:rPr>
        <w:t>–</w:t>
      </w:r>
      <w:r>
        <w:rPr>
          <w:szCs w:val="24"/>
        </w:rPr>
        <w:t xml:space="preserve"> </w:t>
      </w:r>
      <w:r w:rsidR="00F81C4F">
        <w:rPr>
          <w:szCs w:val="24"/>
        </w:rPr>
        <w:t xml:space="preserve">procurement </w:t>
      </w:r>
    </w:p>
    <w:p w14:paraId="75BB2495" w14:textId="77777777" w:rsidR="004F2C50" w:rsidRDefault="004F2C50" w:rsidP="0049135D">
      <w:pPr>
        <w:spacing w:before="60" w:after="60" w:line="240" w:lineRule="auto"/>
        <w:jc w:val="both"/>
        <w:textAlignment w:val="baseline"/>
        <w:rPr>
          <w:ins w:id="572" w:author="ESO Code Admin" w:date="2023-11-24T08:20:00Z"/>
          <w:szCs w:val="24"/>
        </w:rPr>
      </w:pPr>
    </w:p>
    <w:p w14:paraId="258D2931" w14:textId="77777777" w:rsidR="004F2C50" w:rsidRPr="00C53A7E" w:rsidRDefault="004F2C50" w:rsidP="004F2C50">
      <w:pPr>
        <w:spacing w:before="60" w:after="60" w:line="240" w:lineRule="auto"/>
        <w:jc w:val="both"/>
        <w:textAlignment w:val="baseline"/>
        <w:rPr>
          <w:ins w:id="573" w:author="ESO Code Admin" w:date="2023-11-24T08:20:00Z"/>
          <w:rFonts w:cs="Arial"/>
          <w:iCs/>
        </w:rPr>
      </w:pPr>
      <w:ins w:id="574" w:author="ESO Code Admin" w:date="2023-11-24T08:20:00Z">
        <w:r w:rsidRPr="00C53A7E">
          <w:rPr>
            <w:rFonts w:cs="Arial"/>
            <w:iCs/>
          </w:rPr>
          <w:t>A majority of the workgroup members constituting of developers proposed WAGCM1. The need for WAGCM1 stems from the following differences to the ESO’s approach to TOV and high voltage ride through (HVRT).</w:t>
        </w:r>
      </w:ins>
    </w:p>
    <w:p w14:paraId="3371FB4B" w14:textId="77777777" w:rsidR="004F2C50" w:rsidRPr="00C53A7E" w:rsidRDefault="004F2C50" w:rsidP="004F2C50">
      <w:pPr>
        <w:spacing w:before="60" w:after="60" w:line="240" w:lineRule="auto"/>
        <w:jc w:val="both"/>
        <w:textAlignment w:val="baseline"/>
        <w:rPr>
          <w:ins w:id="575" w:author="ESO Code Admin" w:date="2023-11-24T08:20:00Z"/>
          <w:rFonts w:cs="Arial"/>
          <w:iCs/>
        </w:rPr>
      </w:pPr>
    </w:p>
    <w:p w14:paraId="36C23274" w14:textId="03E3330D" w:rsidR="004F2C50" w:rsidRPr="00C53A7E" w:rsidRDefault="004F2C50" w:rsidP="004F2C50">
      <w:pPr>
        <w:spacing w:before="60" w:after="60" w:line="240" w:lineRule="auto"/>
        <w:jc w:val="both"/>
        <w:textAlignment w:val="baseline"/>
        <w:rPr>
          <w:ins w:id="576" w:author="ESO Code Admin" w:date="2023-11-24T08:20:00Z"/>
          <w:rFonts w:cs="Arial"/>
          <w:iCs/>
        </w:rPr>
      </w:pPr>
      <w:ins w:id="577" w:author="ESO Code Admin" w:date="2023-11-24T08:20:00Z">
        <w:r w:rsidRPr="00C53A7E">
          <w:rPr>
            <w:rFonts w:cs="Arial"/>
            <w:iCs/>
          </w:rPr>
          <w:t>The proposers of WAGCM1 maintain that the current Grid Code is silent about the HVRT requirements. The clauses under CC 6.3.15 and ECC 6.3.15 refer to ride through above the thick black line strictly for voltage “dips” and not for voltage “rises</w:t>
        </w:r>
      </w:ins>
      <w:ins w:id="578" w:author="ESO Code Admin" w:date="2023-12-12T17:17:00Z">
        <w:r w:rsidR="001E3CD2" w:rsidRPr="00C53A7E">
          <w:rPr>
            <w:rFonts w:cs="Arial"/>
            <w:iCs/>
          </w:rPr>
          <w:t>.”</w:t>
        </w:r>
      </w:ins>
      <w:ins w:id="579" w:author="ESO Code Admin" w:date="2023-11-24T08:20:00Z">
        <w:r w:rsidRPr="00C53A7E">
          <w:rPr>
            <w:rFonts w:cs="Arial"/>
            <w:iCs/>
          </w:rPr>
          <w:t xml:space="preserve"> Hence, the proposers raise concern regarding the ESO’s position that every existing plant is expected to ride through any TOV occurring on the GB power system. The proposers understand there is no explicit ride through requirements for voltage rises following a fault in the current Grid Code, except for the steady state conditions defined under CC and ECC 6.1.11.</w:t>
        </w:r>
      </w:ins>
    </w:p>
    <w:p w14:paraId="53166D8C" w14:textId="45FC3DCE" w:rsidR="004F2C50" w:rsidRPr="00C53A7E" w:rsidRDefault="004F2C50" w:rsidP="004F2C50">
      <w:pPr>
        <w:spacing w:before="60" w:after="60" w:line="240" w:lineRule="auto"/>
        <w:jc w:val="both"/>
        <w:textAlignment w:val="baseline"/>
        <w:rPr>
          <w:ins w:id="580" w:author="ESO Code Admin" w:date="2023-11-24T08:20:00Z"/>
          <w:rFonts w:cs="Arial"/>
          <w:iCs/>
        </w:rPr>
      </w:pPr>
      <w:ins w:id="581" w:author="ESO Code Admin" w:date="2023-11-24T08:20:00Z">
        <w:r w:rsidRPr="00C53A7E">
          <w:rPr>
            <w:rFonts w:cs="Arial"/>
            <w:iCs/>
          </w:rPr>
          <w:t xml:space="preserve">The ESO and certain TOs in the working group also refer to TGN 288 as an established standard which is included for high voltage withstand capability in BCAs in England and Wales: reference to TGN288 is a recent addition to NGESO Appendix F and OF templates (available on NGESO website) unilaterally included by NGESO without industry review: there is no reference to such standard in the Grid Code. This standard cannot be used as reference in BCAs without further investigation and wide assessment similar to all Grid Code clauses. </w:t>
        </w:r>
      </w:ins>
    </w:p>
    <w:p w14:paraId="41F9D495" w14:textId="77777777" w:rsidR="00D81D50" w:rsidRPr="00C53A7E" w:rsidRDefault="00D81D50" w:rsidP="004F2C50">
      <w:pPr>
        <w:spacing w:before="60" w:after="60" w:line="240" w:lineRule="auto"/>
        <w:jc w:val="both"/>
        <w:textAlignment w:val="baseline"/>
        <w:rPr>
          <w:ins w:id="582" w:author="ESO Code Admin" w:date="2023-11-24T08:21:00Z"/>
          <w:rFonts w:cs="Arial"/>
          <w:iCs/>
        </w:rPr>
      </w:pPr>
    </w:p>
    <w:p w14:paraId="1E7572CC" w14:textId="05C3C218" w:rsidR="004F2C50" w:rsidRPr="00C53A7E" w:rsidRDefault="004F2C50" w:rsidP="004F2C50">
      <w:pPr>
        <w:spacing w:before="60" w:after="60" w:line="240" w:lineRule="auto"/>
        <w:jc w:val="both"/>
        <w:textAlignment w:val="baseline"/>
        <w:rPr>
          <w:ins w:id="583" w:author="ESO Code Admin" w:date="2023-11-24T08:20:00Z"/>
          <w:rFonts w:cs="Arial"/>
          <w:iCs/>
        </w:rPr>
      </w:pPr>
      <w:ins w:id="584" w:author="ESO Code Admin" w:date="2023-11-24T08:20:00Z">
        <w:r w:rsidRPr="00C53A7E">
          <w:rPr>
            <w:rFonts w:cs="Arial"/>
            <w:iCs/>
          </w:rPr>
          <w:t xml:space="preserve">Besides, the proposers of WAGCM1 maintain that there is a clear difference between high voltage withstand capabilities and high voltage ride through capability. High voltage withstand capability as the proposers understand is the ability of a plant to be able to withstand TOV on the power system without any failure or damage to its components. HVRT, which is not currently defined in GB Grid Code but proposed to be added in through WAGCM1, will require generators and PPMs to remain connected to be able to continue producing active and reactive power against specific performance related requirements following a temporary fault on the system, similar to Low Voltage Ride Through as defined in CC 6.3.15 and ECC 6.3.15. </w:t>
        </w:r>
      </w:ins>
    </w:p>
    <w:p w14:paraId="72E7A03B" w14:textId="77777777" w:rsidR="00D81D50" w:rsidRPr="00C53A7E" w:rsidRDefault="00D81D50" w:rsidP="004F2C50">
      <w:pPr>
        <w:spacing w:before="60" w:after="60" w:line="240" w:lineRule="auto"/>
        <w:jc w:val="both"/>
        <w:textAlignment w:val="baseline"/>
        <w:rPr>
          <w:ins w:id="585" w:author="ESO Code Admin" w:date="2023-11-24T08:21:00Z"/>
          <w:rFonts w:cs="Arial"/>
          <w:iCs/>
        </w:rPr>
      </w:pPr>
    </w:p>
    <w:p w14:paraId="1AC1B4E8" w14:textId="44EDD3EA" w:rsidR="004F2C50" w:rsidRPr="00C53A7E" w:rsidRDefault="004F2C50" w:rsidP="004F2C50">
      <w:pPr>
        <w:spacing w:before="60" w:after="60" w:line="240" w:lineRule="auto"/>
        <w:jc w:val="both"/>
        <w:textAlignment w:val="baseline"/>
        <w:rPr>
          <w:ins w:id="586" w:author="ESO Code Admin" w:date="2023-11-24T08:20:00Z"/>
          <w:rFonts w:cs="Arial"/>
          <w:iCs/>
        </w:rPr>
      </w:pPr>
      <w:ins w:id="587" w:author="ESO Code Admin" w:date="2023-11-24T08:20:00Z">
        <w:r w:rsidRPr="00C53A7E">
          <w:rPr>
            <w:rFonts w:cs="Arial"/>
            <w:iCs/>
          </w:rPr>
          <w:t>Another standard referred to by the ESO is the TS01. The proposers of WAGCM1 understand TS01 to be specifically referring to insulation requirements for TOV and HVRT. The tests required in TS01 will not be applicable to establishing fault ride through compliance.</w:t>
        </w:r>
      </w:ins>
    </w:p>
    <w:p w14:paraId="33F35CF7" w14:textId="77777777" w:rsidR="00D81D50" w:rsidRPr="00C53A7E" w:rsidRDefault="00D81D50" w:rsidP="004F2C50">
      <w:pPr>
        <w:spacing w:before="60" w:after="60" w:line="240" w:lineRule="auto"/>
        <w:jc w:val="both"/>
        <w:textAlignment w:val="baseline"/>
        <w:rPr>
          <w:ins w:id="588" w:author="ESO Code Admin" w:date="2023-11-24T08:21:00Z"/>
          <w:rFonts w:cs="Arial"/>
          <w:iCs/>
        </w:rPr>
      </w:pPr>
    </w:p>
    <w:p w14:paraId="1445F5FC" w14:textId="3519A59E" w:rsidR="004F2C50" w:rsidRPr="00C53A7E" w:rsidRDefault="004F2C50" w:rsidP="004F2C50">
      <w:pPr>
        <w:spacing w:before="60" w:after="60" w:line="240" w:lineRule="auto"/>
        <w:jc w:val="both"/>
        <w:textAlignment w:val="baseline"/>
        <w:rPr>
          <w:ins w:id="589" w:author="ESO Code Admin" w:date="2023-11-24T08:21:00Z"/>
          <w:rFonts w:cs="Arial"/>
          <w:iCs/>
        </w:rPr>
      </w:pPr>
      <w:ins w:id="590" w:author="ESO Code Admin" w:date="2023-11-24T08:20:00Z">
        <w:r w:rsidRPr="00C53A7E">
          <w:rPr>
            <w:rFonts w:cs="Arial"/>
            <w:iCs/>
          </w:rPr>
          <w:t xml:space="preserve">The proposers do not support the ESO’s approach to adopt the TGN 288 requirements directly in the Grid Code as these requirements have not been assessed against </w:t>
        </w:r>
        <w:r w:rsidRPr="00C53A7E">
          <w:rPr>
            <w:rFonts w:cs="Arial"/>
            <w:iCs/>
          </w:rPr>
          <w:lastRenderedPageBreak/>
          <w:t xml:space="preserve">commercially available converter capabilities to ride through voltage “rises” following a fault. The proposers of WAGCM1 instead propose alignment with internationally standardised requirements for HVRT. This will enable procurement of commercially available wind turbine and other generators, converters, and power park modules, that can meet the proposed HVRT requirements under WAGCM1 at the cheapest cost for end consumers in GB. </w:t>
        </w:r>
      </w:ins>
    </w:p>
    <w:p w14:paraId="6CA64928" w14:textId="77777777" w:rsidR="00D81D50" w:rsidRPr="00C53A7E" w:rsidRDefault="00D81D50" w:rsidP="004F2C50">
      <w:pPr>
        <w:spacing w:before="60" w:after="60" w:line="240" w:lineRule="auto"/>
        <w:jc w:val="both"/>
        <w:textAlignment w:val="baseline"/>
        <w:rPr>
          <w:ins w:id="591" w:author="ESO Code Admin" w:date="2023-11-24T08:20:00Z"/>
          <w:rFonts w:cs="Arial"/>
          <w:iCs/>
        </w:rPr>
      </w:pPr>
    </w:p>
    <w:p w14:paraId="5AFA85E2" w14:textId="77777777" w:rsidR="004F2C50" w:rsidRPr="00C53A7E" w:rsidRDefault="004F2C50" w:rsidP="004F2C50">
      <w:pPr>
        <w:spacing w:before="60" w:after="60" w:line="240" w:lineRule="auto"/>
        <w:jc w:val="both"/>
        <w:textAlignment w:val="baseline"/>
        <w:rPr>
          <w:ins w:id="592" w:author="ESO Code Admin" w:date="2023-11-24T08:20:00Z"/>
          <w:rFonts w:cs="Arial"/>
          <w:iCs/>
        </w:rPr>
      </w:pPr>
      <w:ins w:id="593" w:author="ESO Code Admin" w:date="2023-11-24T08:20:00Z">
        <w:r w:rsidRPr="00C53A7E">
          <w:rPr>
            <w:rFonts w:cs="Arial"/>
            <w:iCs/>
          </w:rPr>
          <w:t>The high voltage “rise” thresholds (voltage magnitudes and durations) in the original proposal are a direct adoption of high voltage withstand capabilities from TGN 288. It needs to be highlighted, that the proposed high voltage “rise” thresholds (voltage magnitudes and durations) in WAGCM1 are lower than those proposed by the ESO in the original proposal.</w:t>
        </w:r>
      </w:ins>
    </w:p>
    <w:p w14:paraId="4C96022E" w14:textId="77777777" w:rsidR="00D81D50" w:rsidRPr="00C53A7E" w:rsidRDefault="00D81D50" w:rsidP="004F2C50">
      <w:pPr>
        <w:spacing w:before="60" w:after="60" w:line="240" w:lineRule="auto"/>
        <w:jc w:val="both"/>
        <w:textAlignment w:val="baseline"/>
        <w:rPr>
          <w:ins w:id="594" w:author="ESO Code Admin" w:date="2023-11-24T08:21:00Z"/>
          <w:rFonts w:cs="Arial"/>
          <w:iCs/>
        </w:rPr>
      </w:pPr>
    </w:p>
    <w:p w14:paraId="57EF17ED" w14:textId="506BA497" w:rsidR="004F2C50" w:rsidRPr="00C53A7E" w:rsidRDefault="004F2C50" w:rsidP="004F2C50">
      <w:pPr>
        <w:spacing w:before="60" w:after="60" w:line="240" w:lineRule="auto"/>
        <w:jc w:val="both"/>
        <w:textAlignment w:val="baseline"/>
        <w:rPr>
          <w:ins w:id="595" w:author="ESO Code Admin" w:date="2023-11-24T08:20:00Z"/>
          <w:rFonts w:cs="Arial"/>
          <w:iCs/>
        </w:rPr>
      </w:pPr>
      <w:ins w:id="596" w:author="ESO Code Admin" w:date="2023-11-24T08:20:00Z">
        <w:r w:rsidRPr="00C53A7E">
          <w:rPr>
            <w:rFonts w:cs="Arial"/>
            <w:iCs/>
          </w:rPr>
          <w:t>WAGCM1 solution seeks clarification for the expected upper threshold (voltage magnitudes and durations) of TOV at the user’s point of connection (POC) that the generator or power park module (PPM) needs to ride through during fault clearance or recovery. The limits should allow future GB users to remain connected under multiple fault conditions and provide voltage stiffness to the grid.</w:t>
        </w:r>
      </w:ins>
    </w:p>
    <w:p w14:paraId="507CA752" w14:textId="77777777" w:rsidR="00D81D50" w:rsidRPr="00C53A7E" w:rsidRDefault="00D81D50" w:rsidP="004F2C50">
      <w:pPr>
        <w:spacing w:before="60" w:after="60" w:line="240" w:lineRule="auto"/>
        <w:jc w:val="both"/>
        <w:textAlignment w:val="baseline"/>
        <w:rPr>
          <w:ins w:id="597" w:author="ESO Code Admin" w:date="2023-11-24T08:21:00Z"/>
          <w:rFonts w:cs="Arial"/>
          <w:iCs/>
        </w:rPr>
      </w:pPr>
    </w:p>
    <w:p w14:paraId="0A75BD5C" w14:textId="227DD5B8" w:rsidR="004F2C50" w:rsidRPr="00C53A7E" w:rsidRDefault="004F2C50" w:rsidP="004F2C50">
      <w:pPr>
        <w:spacing w:before="60" w:after="60" w:line="240" w:lineRule="auto"/>
        <w:jc w:val="both"/>
        <w:textAlignment w:val="baseline"/>
        <w:rPr>
          <w:ins w:id="598" w:author="ESO Code Admin" w:date="2023-11-24T08:21:00Z"/>
          <w:rFonts w:cs="Arial"/>
          <w:iCs/>
        </w:rPr>
      </w:pPr>
      <w:ins w:id="599" w:author="ESO Code Admin" w:date="2023-11-24T08:20:00Z">
        <w:r w:rsidRPr="00C53A7E">
          <w:rPr>
            <w:rFonts w:cs="Arial"/>
            <w:iCs/>
          </w:rPr>
          <w:t>The proposers also challenge the ESO’s approach to curtail generation of existing plants that will not be able to meet the new TOV or HVRT requirements in the original proposal, when applied retrospectively (as is the case in the original proposal). The proposers of WAGCM1 do not agree it is economic or efficient to modify existing plant designs to retrospectively enable HVRT capability. Hence, WAGCM1 does not retrospectively require existing Generators to modify their plant to achieve the new HVRT requirements proposed in WAGCM1. The ESO has presented no cost benefit analysis to justify their claim that without retrospective application of the original proposal or WAGCM1 the system balancing costs will be significantly higher, as compared to imposing non-standardised HVRT requirements which will significantly increase generator equipment and plant costs.</w:t>
        </w:r>
      </w:ins>
    </w:p>
    <w:p w14:paraId="0FA2807D" w14:textId="77777777" w:rsidR="00D81D50" w:rsidRPr="00C53A7E" w:rsidRDefault="00D81D50" w:rsidP="004F2C50">
      <w:pPr>
        <w:spacing w:before="60" w:after="60" w:line="240" w:lineRule="auto"/>
        <w:jc w:val="both"/>
        <w:textAlignment w:val="baseline"/>
        <w:rPr>
          <w:ins w:id="600" w:author="ESO Code Admin" w:date="2023-11-24T08:20:00Z"/>
          <w:rFonts w:cs="Arial"/>
          <w:iCs/>
        </w:rPr>
      </w:pPr>
    </w:p>
    <w:p w14:paraId="61EE393A" w14:textId="77777777" w:rsidR="004F2C50" w:rsidRPr="00C53A7E" w:rsidRDefault="004F2C50" w:rsidP="004F2C50">
      <w:pPr>
        <w:spacing w:before="60" w:after="60" w:line="240" w:lineRule="auto"/>
        <w:jc w:val="both"/>
        <w:textAlignment w:val="baseline"/>
        <w:rPr>
          <w:ins w:id="601" w:author="ESO Code Admin" w:date="2023-11-24T08:20:00Z"/>
          <w:rFonts w:cs="Arial"/>
          <w:iCs/>
        </w:rPr>
      </w:pPr>
      <w:ins w:id="602" w:author="ESO Code Admin" w:date="2023-11-24T08:20:00Z">
        <w:r w:rsidRPr="00C53A7E">
          <w:rPr>
            <w:rFonts w:cs="Arial"/>
            <w:iCs/>
          </w:rPr>
          <w:t xml:space="preserve">The proposers believe the intention should be to manage residual risk using other means, such as stability market procurement, after future application of HVRT requirements. The Grid Code has not been adapted in accordance with changing weak grid conditions and the onus should be on the ESO to maintain system operability. </w:t>
        </w:r>
      </w:ins>
    </w:p>
    <w:p w14:paraId="7974C872" w14:textId="77777777" w:rsidR="00D81D50" w:rsidRPr="00C53A7E" w:rsidRDefault="00D81D50" w:rsidP="004F2C50">
      <w:pPr>
        <w:spacing w:before="60" w:after="60" w:line="240" w:lineRule="auto"/>
        <w:jc w:val="both"/>
        <w:textAlignment w:val="baseline"/>
        <w:rPr>
          <w:ins w:id="603" w:author="ESO Code Admin" w:date="2023-11-24T08:21:00Z"/>
          <w:rFonts w:cs="Arial"/>
          <w:iCs/>
        </w:rPr>
      </w:pPr>
    </w:p>
    <w:p w14:paraId="0B1658DD" w14:textId="212DE9F3" w:rsidR="004F2C50" w:rsidRPr="00C53A7E" w:rsidRDefault="004F2C50" w:rsidP="004F2C50">
      <w:pPr>
        <w:spacing w:before="60" w:after="60" w:line="240" w:lineRule="auto"/>
        <w:jc w:val="both"/>
        <w:textAlignment w:val="baseline"/>
        <w:rPr>
          <w:ins w:id="604" w:author="ESO Code Admin" w:date="2023-11-24T08:20:00Z"/>
          <w:rFonts w:cs="Arial"/>
          <w:iCs/>
        </w:rPr>
      </w:pPr>
      <w:ins w:id="605" w:author="ESO Code Admin" w:date="2023-11-24T08:20:00Z">
        <w:r w:rsidRPr="00C53A7E">
          <w:rPr>
            <w:rFonts w:cs="Arial"/>
            <w:iCs/>
          </w:rPr>
          <w:t>The proposers of WAGCM1 identify that review of fast fault current injection under clause “ECC.6.3.16” is required, to define the reactive power absorption profile during voltage “rises” following a fault as part of a separate Grid Code modification. The proposers disagree with the ESO’s view that a statement in the Grid Code stating users should not make a TOV condition on the grid worse will provide the required clarity regarding limits of fast fault current injection for voltage at the PoC above 1.1 pu.</w:t>
        </w:r>
      </w:ins>
    </w:p>
    <w:p w14:paraId="4743CD3F" w14:textId="77777777" w:rsidR="00D81D50" w:rsidRPr="00C53A7E" w:rsidRDefault="00D81D50" w:rsidP="004F2C50">
      <w:pPr>
        <w:spacing w:before="60" w:after="60" w:line="240" w:lineRule="auto"/>
        <w:jc w:val="both"/>
        <w:textAlignment w:val="baseline"/>
        <w:rPr>
          <w:ins w:id="606" w:author="ESO Code Admin" w:date="2023-11-24T08:21:00Z"/>
          <w:rFonts w:cs="Arial"/>
          <w:iCs/>
        </w:rPr>
      </w:pPr>
    </w:p>
    <w:p w14:paraId="2C36E978" w14:textId="5A609BBF" w:rsidR="004F2C50" w:rsidRPr="00C53A7E" w:rsidRDefault="004F2C50" w:rsidP="004F2C50">
      <w:pPr>
        <w:spacing w:before="60" w:after="60" w:line="240" w:lineRule="auto"/>
        <w:jc w:val="both"/>
        <w:textAlignment w:val="baseline"/>
        <w:rPr>
          <w:rFonts w:cs="Arial"/>
          <w:iCs/>
        </w:rPr>
      </w:pPr>
      <w:ins w:id="607" w:author="ESO Code Admin" w:date="2023-11-24T08:20:00Z">
        <w:r w:rsidRPr="00C53A7E">
          <w:rPr>
            <w:rFonts w:cs="Arial"/>
            <w:iCs/>
          </w:rPr>
          <w:t>As a final point, the proposers push back on the ESO’s assumption that developers need to design their plants to future proof against future grid conditions. Developers do not have access to the whole GB system model and generation/demand data (present and future) to accurately predict future system dynamics beyond their own point of connection. This is the role of the ESO/FSO, hence the proposers maintain it is their responsibility to modify the Grid Code and compliance requirements in a timely manner to enable users to build plants that will remain compliant under future system conditions.</w:t>
        </w:r>
      </w:ins>
    </w:p>
    <w:p w14:paraId="5A3A0D0F" w14:textId="77777777" w:rsidR="003B575A" w:rsidRDefault="003B575A" w:rsidP="008A31E5">
      <w:pPr>
        <w:spacing w:before="60" w:after="60" w:line="240" w:lineRule="auto"/>
        <w:jc w:val="both"/>
        <w:textAlignment w:val="baseline"/>
        <w:rPr>
          <w:rFonts w:cs="Arial"/>
          <w:b/>
          <w:bCs/>
          <w:iCs/>
          <w:u w:val="single"/>
        </w:rPr>
      </w:pPr>
    </w:p>
    <w:p w14:paraId="141260EF" w14:textId="442F81B5" w:rsidR="00834B41" w:rsidRPr="00594711" w:rsidRDefault="00834B41" w:rsidP="00834B41">
      <w:pPr>
        <w:spacing w:line="240" w:lineRule="auto"/>
        <w:jc w:val="both"/>
        <w:textAlignment w:val="baseline"/>
        <w:rPr>
          <w:rFonts w:cs="Arial"/>
          <w:b/>
          <w:bCs/>
          <w:iCs/>
          <w:color w:val="FF0000"/>
          <w:u w:val="single"/>
        </w:rPr>
      </w:pPr>
      <w:r>
        <w:rPr>
          <w:rFonts w:cs="Arial"/>
          <w:b/>
          <w:bCs/>
          <w:iCs/>
          <w:u w:val="single"/>
        </w:rPr>
        <w:lastRenderedPageBreak/>
        <w:t>WAGCM2 Outline</w:t>
      </w:r>
    </w:p>
    <w:p w14:paraId="15804A3C" w14:textId="14253620" w:rsidR="00444C21" w:rsidRDefault="00444C21" w:rsidP="00444C21">
      <w:pPr>
        <w:pStyle w:val="TOCMOD"/>
        <w:framePr w:hSpace="0" w:vSpace="0" w:wrap="auto" w:vAnchor="margin" w:yAlign="inline"/>
        <w:rPr>
          <w:rFonts w:cs="Arial"/>
          <w:b w:val="0"/>
          <w:color w:val="auto"/>
        </w:rPr>
      </w:pPr>
      <w:r>
        <w:rPr>
          <w:rFonts w:cs="Arial"/>
          <w:b w:val="0"/>
          <w:color w:val="auto"/>
        </w:rPr>
        <w:t>Workgroup discussion and research</w:t>
      </w:r>
      <w:r w:rsidR="00560074">
        <w:rPr>
          <w:rFonts w:cs="Arial"/>
          <w:b w:val="0"/>
          <w:color w:val="auto"/>
        </w:rPr>
        <w:t xml:space="preserve"> identified</w:t>
      </w:r>
      <w:r>
        <w:rPr>
          <w:rFonts w:cs="Arial"/>
          <w:b w:val="0"/>
          <w:color w:val="auto"/>
        </w:rPr>
        <w:t xml:space="preserve"> that this is a far reaching topic that has many impacts and differences of opinion and as such it has not been possible to come to an agreement between parties in regards to finding an agreed position on clarifying existing Temporary Overvoltage requirements. </w:t>
      </w:r>
    </w:p>
    <w:p w14:paraId="75AC8A6E" w14:textId="224A167D" w:rsidR="00444C21" w:rsidRDefault="005D49D5" w:rsidP="00444C21">
      <w:pPr>
        <w:pStyle w:val="TOCMOD"/>
        <w:framePr w:hSpace="0" w:vSpace="0" w:wrap="auto" w:vAnchor="margin" w:yAlign="inline"/>
        <w:rPr>
          <w:rFonts w:cs="Arial"/>
          <w:b w:val="0"/>
          <w:color w:val="auto"/>
        </w:rPr>
      </w:pPr>
      <w:r>
        <w:rPr>
          <w:rFonts w:cs="Arial"/>
          <w:b w:val="0"/>
          <w:color w:val="auto"/>
        </w:rPr>
        <w:t xml:space="preserve">WAGCM2 </w:t>
      </w:r>
      <w:r w:rsidR="00444C21">
        <w:rPr>
          <w:rFonts w:cs="Arial"/>
          <w:b w:val="0"/>
          <w:color w:val="auto"/>
        </w:rPr>
        <w:t xml:space="preserve">solution </w:t>
      </w:r>
      <w:r>
        <w:rPr>
          <w:rFonts w:cs="Arial"/>
          <w:b w:val="0"/>
          <w:color w:val="auto"/>
        </w:rPr>
        <w:t>utilises</w:t>
      </w:r>
      <w:r w:rsidR="00444C21">
        <w:rPr>
          <w:rFonts w:cs="Arial"/>
          <w:b w:val="0"/>
          <w:color w:val="auto"/>
        </w:rPr>
        <w:t xml:space="preserve"> the Original GC0155 solution which contains the fault ride through clarifications identified within the Terms of reference minus the </w:t>
      </w:r>
      <w:r w:rsidR="00AD2477">
        <w:rPr>
          <w:rFonts w:cs="Arial"/>
          <w:b w:val="0"/>
          <w:color w:val="auto"/>
        </w:rPr>
        <w:t>t</w:t>
      </w:r>
      <w:r w:rsidR="00444C21">
        <w:rPr>
          <w:rFonts w:cs="Arial"/>
          <w:b w:val="0"/>
          <w:color w:val="auto"/>
        </w:rPr>
        <w:t xml:space="preserve">emporary </w:t>
      </w:r>
      <w:r w:rsidR="00AD2477">
        <w:rPr>
          <w:rFonts w:cs="Arial"/>
          <w:b w:val="0"/>
          <w:color w:val="auto"/>
        </w:rPr>
        <w:t>o</w:t>
      </w:r>
      <w:r w:rsidR="00444C21">
        <w:rPr>
          <w:rFonts w:cs="Arial"/>
          <w:b w:val="0"/>
          <w:color w:val="auto"/>
        </w:rPr>
        <w:t>vervoltage requirements which are recommended to be resolved via its own new modification.</w:t>
      </w:r>
    </w:p>
    <w:p w14:paraId="7747855C" w14:textId="7DEC89E1" w:rsidR="00444C21" w:rsidRDefault="008F38B7" w:rsidP="00444C21">
      <w:pPr>
        <w:pStyle w:val="TOCMOD"/>
        <w:framePr w:hSpace="0" w:vSpace="0" w:wrap="auto" w:vAnchor="margin" w:yAlign="inline"/>
        <w:rPr>
          <w:rFonts w:cs="Arial"/>
          <w:b w:val="0"/>
          <w:color w:val="auto"/>
        </w:rPr>
      </w:pPr>
      <w:r>
        <w:rPr>
          <w:rFonts w:cs="Arial"/>
          <w:b w:val="0"/>
          <w:color w:val="auto"/>
        </w:rPr>
        <w:t>E</w:t>
      </w:r>
      <w:r w:rsidR="00444C21">
        <w:rPr>
          <w:rFonts w:cs="Arial"/>
          <w:b w:val="0"/>
          <w:color w:val="auto"/>
        </w:rPr>
        <w:t>nabl</w:t>
      </w:r>
      <w:r>
        <w:rPr>
          <w:rFonts w:cs="Arial"/>
          <w:b w:val="0"/>
          <w:color w:val="auto"/>
        </w:rPr>
        <w:t xml:space="preserve">ing industry </w:t>
      </w:r>
      <w:r w:rsidR="00444C21">
        <w:rPr>
          <w:rFonts w:cs="Arial"/>
          <w:b w:val="0"/>
          <w:color w:val="auto"/>
        </w:rPr>
        <w:t>to fully debate TOV with all interested stakeholders and consider future as well as existing Temporary Overvoltage Requirements rather than just clarifying existing requirements as per the terms of reference.</w:t>
      </w:r>
    </w:p>
    <w:p w14:paraId="76CE3D9A" w14:textId="77777777" w:rsidR="00834B41" w:rsidRDefault="00834B41" w:rsidP="008A31E5">
      <w:pPr>
        <w:spacing w:before="60" w:after="60" w:line="240" w:lineRule="auto"/>
        <w:jc w:val="both"/>
        <w:textAlignment w:val="baseline"/>
        <w:rPr>
          <w:rFonts w:cs="Arial"/>
          <w:b/>
          <w:bCs/>
          <w:iCs/>
          <w:u w:val="single"/>
        </w:rPr>
      </w:pPr>
    </w:p>
    <w:p w14:paraId="6A415CF4" w14:textId="40BC1EBE" w:rsidR="00EB31E8" w:rsidRPr="00594711" w:rsidRDefault="00DC68F4" w:rsidP="00EB31E8">
      <w:pPr>
        <w:spacing w:line="240" w:lineRule="auto"/>
        <w:jc w:val="both"/>
        <w:textAlignment w:val="baseline"/>
        <w:rPr>
          <w:rFonts w:cs="Arial"/>
          <w:b/>
          <w:bCs/>
          <w:iCs/>
          <w:color w:val="FF0000"/>
          <w:u w:val="single"/>
        </w:rPr>
      </w:pPr>
      <w:r>
        <w:rPr>
          <w:rFonts w:cs="Arial"/>
          <w:b/>
          <w:bCs/>
          <w:iCs/>
          <w:u w:val="single"/>
        </w:rPr>
        <w:t>Ofgem Legal Opinion</w:t>
      </w:r>
      <w:r w:rsidR="00E31463">
        <w:rPr>
          <w:rFonts w:cs="Arial"/>
          <w:b/>
          <w:bCs/>
          <w:iCs/>
          <w:u w:val="single"/>
        </w:rPr>
        <w:t xml:space="preserve"> on the current Grid Code</w:t>
      </w:r>
    </w:p>
    <w:p w14:paraId="625CE449" w14:textId="0F4D81A5" w:rsidR="004508A3" w:rsidRDefault="00DC68F4" w:rsidP="008A31E5">
      <w:pPr>
        <w:spacing w:before="60" w:after="60" w:line="240" w:lineRule="auto"/>
        <w:jc w:val="both"/>
        <w:textAlignment w:val="baseline"/>
        <w:rPr>
          <w:rFonts w:cs="Arial"/>
          <w:iCs/>
        </w:rPr>
      </w:pPr>
      <w:r>
        <w:rPr>
          <w:rFonts w:cs="Arial"/>
          <w:iCs/>
        </w:rPr>
        <w:t xml:space="preserve">The Workgroup </w:t>
      </w:r>
      <w:r w:rsidR="00AD2477">
        <w:rPr>
          <w:rFonts w:cs="Arial"/>
          <w:iCs/>
        </w:rPr>
        <w:t>asked</w:t>
      </w:r>
      <w:r>
        <w:rPr>
          <w:rFonts w:cs="Arial"/>
          <w:iCs/>
        </w:rPr>
        <w:t xml:space="preserve"> Ofgem for </w:t>
      </w:r>
      <w:r w:rsidR="004508A3">
        <w:rPr>
          <w:rFonts w:cs="Arial"/>
          <w:iCs/>
        </w:rPr>
        <w:t>their interpretation of the Grid Code</w:t>
      </w:r>
      <w:r w:rsidR="00346ACD">
        <w:rPr>
          <w:rFonts w:cs="Arial"/>
          <w:iCs/>
        </w:rPr>
        <w:t xml:space="preserve"> on the </w:t>
      </w:r>
      <w:r w:rsidR="00346ACD" w:rsidRPr="005A6F75">
        <w:rPr>
          <w:rFonts w:cs="Arial"/>
          <w:iCs/>
        </w:rPr>
        <w:t>FRT requirements</w:t>
      </w:r>
      <w:r w:rsidR="00346ACD">
        <w:rPr>
          <w:rFonts w:cs="Arial"/>
          <w:iCs/>
        </w:rPr>
        <w:t>. Whilst this has not been completed</w:t>
      </w:r>
      <w:r w:rsidR="00FD7A3C">
        <w:rPr>
          <w:rFonts w:cs="Arial"/>
          <w:iCs/>
        </w:rPr>
        <w:t xml:space="preserve"> due to Ofgem waiting on further information from the Proposer</w:t>
      </w:r>
      <w:r w:rsidR="001157D8">
        <w:rPr>
          <w:rFonts w:cs="Arial"/>
          <w:iCs/>
        </w:rPr>
        <w:t>, it was felt that this delay should not prohibit</w:t>
      </w:r>
      <w:r w:rsidR="00B42CCD" w:rsidRPr="005A6F75">
        <w:rPr>
          <w:rFonts w:cs="Arial"/>
          <w:iCs/>
        </w:rPr>
        <w:t xml:space="preserve"> the development of an enduring solution</w:t>
      </w:r>
      <w:r w:rsidR="001157D8">
        <w:rPr>
          <w:rFonts w:cs="Arial"/>
          <w:iCs/>
        </w:rPr>
        <w:t>.</w:t>
      </w:r>
    </w:p>
    <w:p w14:paraId="0DA8837A" w14:textId="77777777" w:rsidR="004508A3" w:rsidRDefault="004508A3" w:rsidP="008A31E5">
      <w:pPr>
        <w:spacing w:before="60" w:after="60" w:line="240" w:lineRule="auto"/>
        <w:jc w:val="both"/>
        <w:textAlignment w:val="baseline"/>
        <w:rPr>
          <w:rFonts w:cs="Arial"/>
          <w:iCs/>
        </w:rPr>
      </w:pPr>
    </w:p>
    <w:p w14:paraId="720F7F2F" w14:textId="77777777" w:rsidR="003A774D" w:rsidRPr="005A6F75" w:rsidRDefault="003A774D" w:rsidP="008A31E5">
      <w:pPr>
        <w:spacing w:before="60" w:after="60" w:line="240" w:lineRule="auto"/>
        <w:jc w:val="both"/>
        <w:textAlignment w:val="baseline"/>
        <w:rPr>
          <w:rFonts w:cs="Arial"/>
          <w:iCs/>
        </w:rPr>
      </w:pPr>
    </w:p>
    <w:p w14:paraId="14651D40" w14:textId="77777777" w:rsidR="007E14EC" w:rsidRPr="008A31E5" w:rsidRDefault="007E14EC" w:rsidP="008A31E5">
      <w:pPr>
        <w:spacing w:before="60" w:after="60" w:line="240" w:lineRule="auto"/>
        <w:jc w:val="both"/>
        <w:textAlignment w:val="baseline"/>
        <w:rPr>
          <w:rFonts w:cs="Arial"/>
          <w:b/>
          <w:bCs/>
          <w:iCs/>
          <w:u w:val="single"/>
        </w:rPr>
      </w:pPr>
    </w:p>
    <w:p w14:paraId="456DEB1D" w14:textId="09060D46" w:rsidR="00D16700" w:rsidRPr="00594711" w:rsidRDefault="00CA67E1" w:rsidP="00D16700">
      <w:pPr>
        <w:spacing w:line="240" w:lineRule="auto"/>
        <w:jc w:val="both"/>
        <w:textAlignment w:val="baseline"/>
        <w:rPr>
          <w:rFonts w:cs="Arial"/>
          <w:b/>
          <w:bCs/>
          <w:iCs/>
          <w:color w:val="FF0000"/>
          <w:u w:val="single"/>
        </w:rPr>
      </w:pPr>
      <w:r w:rsidRPr="00594711">
        <w:rPr>
          <w:rFonts w:cs="Arial"/>
          <w:b/>
          <w:bCs/>
          <w:iCs/>
          <w:u w:val="single"/>
        </w:rPr>
        <w:t>Cross code impacts</w:t>
      </w:r>
    </w:p>
    <w:p w14:paraId="24E19293" w14:textId="2A9C34BD" w:rsidR="00D16700" w:rsidRPr="008F3CA3" w:rsidRDefault="008F3CA3" w:rsidP="00D16700">
      <w:pPr>
        <w:spacing w:line="240" w:lineRule="auto"/>
        <w:jc w:val="both"/>
        <w:textAlignment w:val="baseline"/>
        <w:rPr>
          <w:rFonts w:cs="Arial"/>
          <w:bCs/>
        </w:rPr>
      </w:pPr>
      <w:r w:rsidRPr="00312FC9">
        <w:rPr>
          <w:rFonts w:cs="Arial"/>
          <w:bCs/>
        </w:rPr>
        <w:t>The Workgroup considered</w:t>
      </w:r>
      <w:r w:rsidR="00312FC9" w:rsidRPr="00312FC9">
        <w:rPr>
          <w:rFonts w:cs="Arial"/>
          <w:bCs/>
        </w:rPr>
        <w:t xml:space="preserve"> whether there were</w:t>
      </w:r>
      <w:r w:rsidRPr="00312FC9">
        <w:rPr>
          <w:rFonts w:cs="Arial"/>
          <w:bCs/>
        </w:rPr>
        <w:t xml:space="preserve"> potential impacts on the G99 requirements </w:t>
      </w:r>
      <w:r w:rsidR="00211B1A" w:rsidRPr="00312FC9">
        <w:rPr>
          <w:rFonts w:cs="Arial"/>
          <w:bCs/>
        </w:rPr>
        <w:t xml:space="preserve">and it was noted </w:t>
      </w:r>
      <w:r w:rsidR="00312FC9" w:rsidRPr="00312FC9">
        <w:rPr>
          <w:rFonts w:cs="Arial"/>
          <w:bCs/>
        </w:rPr>
        <w:t>that</w:t>
      </w:r>
      <w:r w:rsidR="002B26AB">
        <w:rPr>
          <w:rFonts w:cs="Arial"/>
          <w:bCs/>
        </w:rPr>
        <w:t xml:space="preserve"> there were no consequential impact.</w:t>
      </w:r>
    </w:p>
    <w:p w14:paraId="7E59CBC5" w14:textId="77777777" w:rsidR="008F3CA3" w:rsidRDefault="008F3CA3" w:rsidP="00D16700">
      <w:pPr>
        <w:spacing w:line="240" w:lineRule="auto"/>
        <w:jc w:val="both"/>
        <w:textAlignment w:val="baseline"/>
        <w:rPr>
          <w:rFonts w:cs="Arial"/>
          <w:bCs/>
          <w:color w:val="FF0000"/>
        </w:rPr>
      </w:pPr>
    </w:p>
    <w:p w14:paraId="3E47AC9C" w14:textId="77777777" w:rsidR="00D32698" w:rsidRPr="00CA67E1" w:rsidRDefault="00D32698" w:rsidP="00D16700">
      <w:pPr>
        <w:spacing w:line="240" w:lineRule="auto"/>
        <w:jc w:val="both"/>
        <w:textAlignment w:val="baseline"/>
        <w:rPr>
          <w:rFonts w:cs="Arial"/>
          <w:bCs/>
          <w:color w:val="FF0000"/>
        </w:rPr>
      </w:pPr>
    </w:p>
    <w:p w14:paraId="0E4A2F81" w14:textId="0C951384" w:rsidR="006A46D4" w:rsidRDefault="00D16700" w:rsidP="00312FC9">
      <w:pPr>
        <w:spacing w:line="240" w:lineRule="auto"/>
        <w:jc w:val="both"/>
        <w:textAlignment w:val="baseline"/>
        <w:rPr>
          <w:rFonts w:cs="Arial"/>
          <w:b/>
          <w:bCs/>
          <w:iCs/>
          <w:color w:val="F26522" w:themeColor="accent1"/>
        </w:rPr>
      </w:pPr>
      <w:r>
        <w:rPr>
          <w:rFonts w:cs="Arial"/>
          <w:b/>
          <w:bCs/>
          <w:iCs/>
          <w:color w:val="F26522" w:themeColor="accent1"/>
        </w:rPr>
        <w:t xml:space="preserve">Workgroup </w:t>
      </w:r>
      <w:r w:rsidR="00C20613">
        <w:rPr>
          <w:rFonts w:cs="Arial"/>
          <w:b/>
          <w:bCs/>
          <w:iCs/>
          <w:color w:val="F26522" w:themeColor="accent1"/>
        </w:rPr>
        <w:t>c</w:t>
      </w:r>
      <w:r>
        <w:rPr>
          <w:rFonts w:cs="Arial"/>
          <w:b/>
          <w:bCs/>
          <w:iCs/>
          <w:color w:val="F26522" w:themeColor="accent1"/>
        </w:rPr>
        <w:t>onsultation question: Xxxxx?</w:t>
      </w:r>
    </w:p>
    <w:p w14:paraId="1C3E6BD1" w14:textId="77777777" w:rsidR="0039297A" w:rsidRPr="00312FC9" w:rsidRDefault="0039297A" w:rsidP="00312FC9">
      <w:pPr>
        <w:spacing w:line="240" w:lineRule="auto"/>
        <w:jc w:val="both"/>
        <w:textAlignment w:val="baseline"/>
        <w:rPr>
          <w:rFonts w:cs="Arial"/>
          <w:b/>
          <w:bCs/>
          <w:iCs/>
          <w:color w:val="F26522" w:themeColor="accent1"/>
        </w:rPr>
      </w:pPr>
    </w:p>
    <w:p w14:paraId="4F0D15CB" w14:textId="3D35F07A" w:rsidR="006A46D4" w:rsidRDefault="00D16700" w:rsidP="006A46D4">
      <w:pPr>
        <w:pStyle w:val="Heading2"/>
      </w:pPr>
      <w:bookmarkStart w:id="608" w:name="_Toc106981173"/>
      <w:r>
        <w:t xml:space="preserve">Draft </w:t>
      </w:r>
      <w:r w:rsidR="00C20613">
        <w:t>l</w:t>
      </w:r>
      <w:r w:rsidR="006A46D4">
        <w:t>egal text</w:t>
      </w:r>
      <w:bookmarkEnd w:id="608"/>
    </w:p>
    <w:p w14:paraId="0126F795" w14:textId="03027110" w:rsidR="00F472DF" w:rsidRPr="002A74B4" w:rsidRDefault="00184E68" w:rsidP="00F472DF">
      <w:pPr>
        <w:spacing w:after="160"/>
        <w:rPr>
          <w:highlight w:val="yellow"/>
        </w:rPr>
      </w:pPr>
      <w:r w:rsidRPr="00F472DF">
        <w:t>The draft legal text created as part of GC0151 WAGCM2 Alternative Proposal Legal Text</w:t>
      </w:r>
      <w:r>
        <w:t xml:space="preserve"> has been further developed and is available in</w:t>
      </w:r>
      <w:r w:rsidRPr="00F472DF">
        <w:t xml:space="preserve"> </w:t>
      </w:r>
      <w:r w:rsidR="002B26AB">
        <w:rPr>
          <w:highlight w:val="yellow"/>
        </w:rPr>
        <w:t>A</w:t>
      </w:r>
      <w:r w:rsidRPr="00F472DF">
        <w:rPr>
          <w:highlight w:val="yellow"/>
        </w:rPr>
        <w:t xml:space="preserve">nnex </w:t>
      </w:r>
      <w:r w:rsidR="00F424B8">
        <w:rPr>
          <w:highlight w:val="yellow"/>
        </w:rPr>
        <w:t>3</w:t>
      </w:r>
      <w:r w:rsidRPr="00586BF2">
        <w:rPr>
          <w:highlight w:val="yellow"/>
        </w:rPr>
        <w:t>.</w:t>
      </w:r>
    </w:p>
    <w:p w14:paraId="2D7D84BD" w14:textId="265BC167" w:rsidR="003F7C8D" w:rsidRPr="00FE3BAB" w:rsidRDefault="00470B5B" w:rsidP="00FE3BAB">
      <w:pPr>
        <w:pStyle w:val="CA6"/>
      </w:pPr>
      <w:bookmarkStart w:id="609" w:name="_Toc106981174"/>
      <w:r w:rsidRPr="005603D9">
        <w:t>What is the impact of this change?</w:t>
      </w:r>
      <w:bookmarkEnd w:id="609"/>
    </w:p>
    <w:tbl>
      <w:tblPr>
        <w:tblpPr w:leftFromText="180" w:rightFromText="180" w:vertAnchor="text" w:horzAnchor="margin" w:tblpY="49"/>
        <w:tblOverlap w:val="never"/>
        <w:tblW w:w="9493" w:type="dxa"/>
        <w:tblBorders>
          <w:top w:val="single" w:sz="4" w:space="0" w:color="F26522" w:themeColor="accent1"/>
          <w:left w:val="single" w:sz="4" w:space="0" w:color="F26522" w:themeColor="accent1"/>
          <w:bottom w:val="single" w:sz="4" w:space="0" w:color="F26522" w:themeColor="accent1"/>
          <w:right w:val="single" w:sz="4" w:space="0" w:color="F26522" w:themeColor="accent1"/>
          <w:insideH w:val="single" w:sz="4" w:space="0" w:color="F26522" w:themeColor="accent1"/>
          <w:insideV w:val="single" w:sz="4" w:space="0" w:color="F26522" w:themeColor="accent1"/>
        </w:tblBorders>
        <w:tblCellMar>
          <w:left w:w="0" w:type="dxa"/>
          <w:right w:w="0" w:type="dxa"/>
        </w:tblCellMar>
        <w:tblLook w:val="01E0" w:firstRow="1" w:lastRow="1" w:firstColumn="1" w:lastColumn="1" w:noHBand="0" w:noVBand="0"/>
      </w:tblPr>
      <w:tblGrid>
        <w:gridCol w:w="6478"/>
        <w:gridCol w:w="3015"/>
      </w:tblGrid>
      <w:tr w:rsidR="00573795" w:rsidRPr="00573795" w14:paraId="22C7983C" w14:textId="77777777" w:rsidTr="007E497F">
        <w:trPr>
          <w:trHeight w:hRule="exact" w:val="561"/>
        </w:trPr>
        <w:tc>
          <w:tcPr>
            <w:tcW w:w="9493" w:type="dxa"/>
            <w:gridSpan w:val="2"/>
            <w:shd w:val="clear" w:color="auto" w:fill="F26522" w:themeFill="accent1"/>
            <w:vAlign w:val="center"/>
          </w:tcPr>
          <w:p w14:paraId="2C3FB320" w14:textId="53CAED20" w:rsidR="00573795" w:rsidRPr="00573795" w:rsidRDefault="00573795" w:rsidP="00573795">
            <w:pPr>
              <w:keepNext/>
              <w:keepLines/>
              <w:spacing w:before="40" w:line="300" w:lineRule="atLeast"/>
              <w:outlineLvl w:val="2"/>
              <w:rPr>
                <w:rFonts w:asciiTheme="majorHAnsi" w:eastAsiaTheme="majorEastAsia" w:hAnsiTheme="majorHAnsi" w:cstheme="majorBidi"/>
                <w:b/>
                <w:szCs w:val="24"/>
                <w:lang w:eastAsia="en-GB"/>
              </w:rPr>
            </w:pPr>
            <w:bookmarkStart w:id="610" w:name="_Toc89793718"/>
            <w:bookmarkStart w:id="611" w:name="_Toc106824184"/>
            <w:bookmarkStart w:id="612" w:name="_Toc106981175"/>
            <w:r w:rsidRPr="00573795">
              <w:rPr>
                <w:rFonts w:asciiTheme="majorHAnsi" w:eastAsiaTheme="majorEastAsia" w:hAnsiTheme="majorHAnsi" w:cstheme="majorBidi"/>
                <w:b/>
                <w:color w:val="FFFFFF" w:themeColor="background1"/>
                <w:szCs w:val="24"/>
                <w:lang w:eastAsia="en-GB"/>
              </w:rPr>
              <w:t xml:space="preserve">Proposer’s assessment against </w:t>
            </w:r>
            <w:r w:rsidR="003A596D">
              <w:rPr>
                <w:rFonts w:asciiTheme="majorHAnsi" w:eastAsiaTheme="majorEastAsia" w:hAnsiTheme="majorHAnsi" w:cstheme="majorBidi"/>
                <w:b/>
                <w:color w:val="FFFFFF" w:themeColor="background1"/>
                <w:szCs w:val="24"/>
                <w:lang w:eastAsia="en-GB"/>
              </w:rPr>
              <w:t>Grid Code</w:t>
            </w:r>
            <w:r w:rsidRPr="00573795">
              <w:rPr>
                <w:rFonts w:asciiTheme="majorHAnsi" w:eastAsiaTheme="majorEastAsia" w:hAnsiTheme="majorHAnsi" w:cstheme="majorBidi"/>
                <w:b/>
                <w:color w:val="FFFFFF" w:themeColor="background1"/>
                <w:szCs w:val="24"/>
                <w:lang w:eastAsia="en-GB"/>
              </w:rPr>
              <w:t xml:space="preserve"> Objectives</w:t>
            </w:r>
            <w:bookmarkEnd w:id="610"/>
            <w:bookmarkEnd w:id="611"/>
            <w:bookmarkEnd w:id="612"/>
            <w:r w:rsidRPr="00573795">
              <w:rPr>
                <w:rFonts w:asciiTheme="majorHAnsi" w:eastAsiaTheme="majorEastAsia" w:hAnsiTheme="majorHAnsi" w:cstheme="majorBidi"/>
                <w:b/>
                <w:color w:val="FFFFFF" w:themeColor="background1"/>
                <w:szCs w:val="24"/>
                <w:lang w:eastAsia="en-GB"/>
              </w:rPr>
              <w:t xml:space="preserve">  </w:t>
            </w:r>
          </w:p>
        </w:tc>
      </w:tr>
      <w:tr w:rsidR="00573795" w:rsidRPr="00573795" w14:paraId="4268FB2D" w14:textId="77777777" w:rsidTr="007E497F">
        <w:trPr>
          <w:trHeight w:val="397"/>
        </w:trPr>
        <w:tc>
          <w:tcPr>
            <w:tcW w:w="6478" w:type="dxa"/>
          </w:tcPr>
          <w:p w14:paraId="5E2805D2" w14:textId="77777777" w:rsidR="00573795" w:rsidRPr="00573795" w:rsidRDefault="00573795" w:rsidP="00573795">
            <w:pPr>
              <w:spacing w:after="160"/>
              <w:rPr>
                <w:b/>
              </w:rPr>
            </w:pPr>
            <w:r w:rsidRPr="00573795">
              <w:rPr>
                <w:b/>
              </w:rPr>
              <w:t>Relevant Objective</w:t>
            </w:r>
          </w:p>
        </w:tc>
        <w:tc>
          <w:tcPr>
            <w:tcW w:w="3015" w:type="dxa"/>
          </w:tcPr>
          <w:p w14:paraId="407422D4" w14:textId="77777777" w:rsidR="00573795" w:rsidRPr="00573795" w:rsidRDefault="00573795" w:rsidP="00573795">
            <w:pPr>
              <w:spacing w:after="160"/>
              <w:rPr>
                <w:b/>
              </w:rPr>
            </w:pPr>
            <w:r w:rsidRPr="00573795">
              <w:rPr>
                <w:b/>
              </w:rPr>
              <w:t>Identified impact</w:t>
            </w:r>
          </w:p>
        </w:tc>
      </w:tr>
      <w:tr w:rsidR="00573795" w:rsidRPr="00573795" w14:paraId="7281AAED" w14:textId="77777777" w:rsidTr="007E497F">
        <w:trPr>
          <w:trHeight w:val="397"/>
        </w:trPr>
        <w:tc>
          <w:tcPr>
            <w:tcW w:w="6478" w:type="dxa"/>
          </w:tcPr>
          <w:p w14:paraId="5078D738" w14:textId="77777777" w:rsidR="00573795" w:rsidRPr="00573795" w:rsidRDefault="00573795" w:rsidP="00573795">
            <w:pPr>
              <w:spacing w:after="160"/>
            </w:pPr>
            <w:r w:rsidRPr="00573795">
              <w:rPr>
                <w:szCs w:val="20"/>
              </w:rPr>
              <w:t>(a) To permit the development, maintenance and operation of an efficient, coordinated and economical system for the transmission of electricity</w:t>
            </w:r>
          </w:p>
        </w:tc>
        <w:tc>
          <w:tcPr>
            <w:tcW w:w="3015" w:type="dxa"/>
          </w:tcPr>
          <w:sdt>
            <w:sdtPr>
              <w:rPr>
                <w:rFonts w:ascii="Arial" w:hAnsi="Arial"/>
                <w:b/>
              </w:rPr>
              <w:alias w:val="Impact assessment"/>
              <w:tag w:val="Impact assessment"/>
              <w:id w:val="1488983676"/>
              <w:placeholder>
                <w:docPart w:val="B019662F95C54B6F818312B38CB24B0D"/>
              </w:placeholder>
              <w:dropDownList>
                <w:listItem w:displayText="Positive" w:value="Positive"/>
                <w:listItem w:displayText="Negative" w:value="Negative"/>
                <w:listItem w:displayText="Neutral" w:value="Neutral"/>
              </w:dropDownList>
            </w:sdtPr>
            <w:sdtContent>
              <w:p w14:paraId="46E5726F" w14:textId="77777777" w:rsidR="00573795" w:rsidRPr="00573795" w:rsidRDefault="00573795" w:rsidP="00573795">
                <w:pPr>
                  <w:spacing w:after="160"/>
                </w:pPr>
                <w:r w:rsidRPr="00573795">
                  <w:rPr>
                    <w:rFonts w:ascii="Arial" w:hAnsi="Arial"/>
                    <w:b/>
                  </w:rPr>
                  <w:t>Positive</w:t>
                </w:r>
              </w:p>
            </w:sdtContent>
          </w:sdt>
          <w:sdt>
            <w:sdtPr>
              <w:alias w:val="Insert text"/>
              <w:tag w:val="Insert text"/>
              <w:id w:val="-254058859"/>
              <w:placeholder>
                <w:docPart w:val="4C2657E42BE94A38B6F5ED1F5DA163F8"/>
              </w:placeholder>
            </w:sdtPr>
            <w:sdtContent>
              <w:p w14:paraId="6B63E629" w14:textId="77777777" w:rsidR="00573795" w:rsidRPr="00573795" w:rsidRDefault="00573795" w:rsidP="00573795">
                <w:pPr>
                  <w:spacing w:after="160"/>
                </w:pPr>
                <w:r w:rsidRPr="00573795">
                  <w:t xml:space="preserve">By improving Generator confidence in their ability to comply with FRT requirements and lessening the likelihood of compliance proceedings including following an incident where </w:t>
                </w:r>
                <w:r w:rsidRPr="00573795">
                  <w:lastRenderedPageBreak/>
                  <w:t>a Generator has tripped for allowable reasons.</w:t>
                </w:r>
              </w:p>
            </w:sdtContent>
          </w:sdt>
        </w:tc>
      </w:tr>
      <w:tr w:rsidR="00573795" w:rsidRPr="00573795" w14:paraId="354CCC0E" w14:textId="77777777" w:rsidTr="007E497F">
        <w:trPr>
          <w:trHeight w:val="397"/>
        </w:trPr>
        <w:tc>
          <w:tcPr>
            <w:tcW w:w="6478" w:type="dxa"/>
          </w:tcPr>
          <w:p w14:paraId="738745FF" w14:textId="77777777" w:rsidR="00573795" w:rsidRPr="00573795" w:rsidRDefault="00573795" w:rsidP="00573795">
            <w:pPr>
              <w:spacing w:after="160"/>
            </w:pPr>
            <w:r w:rsidRPr="00573795">
              <w:rPr>
                <w:szCs w:val="20"/>
              </w:rPr>
              <w:lastRenderedPageBreak/>
              <w:t>(b) Facilitating effective competition in the generation and supply of electricity (and without limiting the foregoing, to facilitate the national electricity transmission system being made available to persons authorised to supply or generate electricity on terms which neither prevent nor restrict competition in the supply or generation of electricity);</w:t>
            </w:r>
          </w:p>
        </w:tc>
        <w:tc>
          <w:tcPr>
            <w:tcW w:w="3015" w:type="dxa"/>
          </w:tcPr>
          <w:sdt>
            <w:sdtPr>
              <w:rPr>
                <w:rFonts w:ascii="Arial" w:hAnsi="Arial"/>
                <w:b/>
              </w:rPr>
              <w:alias w:val="Impact assessment"/>
              <w:tag w:val="Impact assessment"/>
              <w:id w:val="-1016308784"/>
              <w:placeholder>
                <w:docPart w:val="4A102CEE39D040BAAF5DF95879524349"/>
              </w:placeholder>
              <w:dropDownList>
                <w:listItem w:displayText="Positive" w:value="Positive"/>
                <w:listItem w:displayText="Negative" w:value="Negative"/>
                <w:listItem w:displayText="Neutral" w:value="Neutral"/>
              </w:dropDownList>
            </w:sdtPr>
            <w:sdtContent>
              <w:p w14:paraId="27954A3D" w14:textId="77777777" w:rsidR="00573795" w:rsidRPr="00573795" w:rsidRDefault="00573795" w:rsidP="00573795">
                <w:pPr>
                  <w:spacing w:after="160"/>
                </w:pPr>
                <w:r w:rsidRPr="00573795">
                  <w:rPr>
                    <w:rFonts w:ascii="Arial" w:hAnsi="Arial"/>
                    <w:b/>
                  </w:rPr>
                  <w:t>Neutral</w:t>
                </w:r>
              </w:p>
            </w:sdtContent>
          </w:sdt>
          <w:sdt>
            <w:sdtPr>
              <w:alias w:val="Insert text"/>
              <w:tag w:val="Insert text"/>
              <w:id w:val="-36277221"/>
              <w:placeholder>
                <w:docPart w:val="72755F14BC1346C383EA3734A8B88674"/>
              </w:placeholder>
              <w:showingPlcHdr/>
            </w:sdtPr>
            <w:sdtContent>
              <w:p w14:paraId="254DD0B7" w14:textId="77777777" w:rsidR="00573795" w:rsidRPr="00573795" w:rsidRDefault="00573795" w:rsidP="00573795">
                <w:pPr>
                  <w:spacing w:after="160"/>
                </w:pPr>
                <w:r w:rsidRPr="00573795">
                  <w:rPr>
                    <w:color w:val="808080"/>
                  </w:rPr>
                  <w:t>[Please provide your rationale]</w:t>
                </w:r>
              </w:p>
            </w:sdtContent>
          </w:sdt>
        </w:tc>
      </w:tr>
      <w:tr w:rsidR="00573795" w:rsidRPr="00573795" w14:paraId="25770418" w14:textId="77777777" w:rsidTr="007E497F">
        <w:trPr>
          <w:trHeight w:val="397"/>
        </w:trPr>
        <w:tc>
          <w:tcPr>
            <w:tcW w:w="6478" w:type="dxa"/>
          </w:tcPr>
          <w:p w14:paraId="5E3D0B2D" w14:textId="77777777" w:rsidR="00573795" w:rsidRPr="00573795" w:rsidRDefault="00573795" w:rsidP="00573795">
            <w:pPr>
              <w:spacing w:after="160"/>
            </w:pPr>
            <w:r w:rsidRPr="00573795">
              <w:rPr>
                <w:szCs w:val="20"/>
              </w:rPr>
              <w:t>(c) Subject to sub-paragraphs (i) and (ii), to promote the security and efficiency of the electricity generation, transmission and distribution systems in the national electricity transmission system operator area taken as a whole;</w:t>
            </w:r>
          </w:p>
        </w:tc>
        <w:tc>
          <w:tcPr>
            <w:tcW w:w="3015" w:type="dxa"/>
          </w:tcPr>
          <w:sdt>
            <w:sdtPr>
              <w:rPr>
                <w:rFonts w:ascii="Arial" w:hAnsi="Arial"/>
                <w:b/>
              </w:rPr>
              <w:alias w:val="Impact assessment"/>
              <w:tag w:val="Impact assessment"/>
              <w:id w:val="-1936194240"/>
              <w:placeholder>
                <w:docPart w:val="8C4BF580D75B40438D2A777DC06AF08C"/>
              </w:placeholder>
              <w:dropDownList>
                <w:listItem w:displayText="Positive" w:value="Positive"/>
                <w:listItem w:displayText="Negative" w:value="Negative"/>
                <w:listItem w:displayText="Neutral" w:value="Neutral"/>
              </w:dropDownList>
            </w:sdtPr>
            <w:sdtContent>
              <w:p w14:paraId="66E2B23C" w14:textId="77777777" w:rsidR="00573795" w:rsidRPr="00573795" w:rsidRDefault="00573795" w:rsidP="00573795">
                <w:pPr>
                  <w:spacing w:after="160"/>
                </w:pPr>
                <w:r w:rsidRPr="00573795">
                  <w:rPr>
                    <w:rFonts w:ascii="Arial" w:hAnsi="Arial"/>
                    <w:b/>
                  </w:rPr>
                  <w:t>Positive</w:t>
                </w:r>
              </w:p>
            </w:sdtContent>
          </w:sdt>
          <w:sdt>
            <w:sdtPr>
              <w:alias w:val="Insert text"/>
              <w:tag w:val="Insert text"/>
              <w:id w:val="-1536581747"/>
              <w:placeholder>
                <w:docPart w:val="58A0F7ED94FA447DBF06991BC1BEB707"/>
              </w:placeholder>
            </w:sdtPr>
            <w:sdtContent>
              <w:p w14:paraId="21DC8F6D" w14:textId="77777777" w:rsidR="00573795" w:rsidRPr="00573795" w:rsidRDefault="00573795" w:rsidP="00573795">
                <w:pPr>
                  <w:spacing w:after="160"/>
                </w:pPr>
                <w:r w:rsidRPr="00573795">
                  <w:t>By providing clearer guidance on expected behaviour following a fault, Generators are able to prepare more effectively and be more resilient as a result so improving system security.</w:t>
                </w:r>
              </w:p>
            </w:sdtContent>
          </w:sdt>
        </w:tc>
      </w:tr>
      <w:tr w:rsidR="00573795" w:rsidRPr="00573795" w14:paraId="2EFDC3B2" w14:textId="77777777" w:rsidTr="007E497F">
        <w:trPr>
          <w:trHeight w:val="397"/>
        </w:trPr>
        <w:tc>
          <w:tcPr>
            <w:tcW w:w="6478" w:type="dxa"/>
          </w:tcPr>
          <w:p w14:paraId="61E4C8BC" w14:textId="77777777" w:rsidR="00573795" w:rsidRPr="00573795" w:rsidRDefault="00573795" w:rsidP="00573795">
            <w:pPr>
              <w:spacing w:after="160"/>
            </w:pPr>
            <w:r w:rsidRPr="00573795">
              <w:rPr>
                <w:szCs w:val="20"/>
              </w:rPr>
              <w:t xml:space="preserve">(d) To efficiently discharge the obligations imposed upon the licensee by this license and to comply with the Electricity Regulation and any relevant legally binding decisions of the European Commission and/or the Agency; and  </w:t>
            </w:r>
          </w:p>
        </w:tc>
        <w:tc>
          <w:tcPr>
            <w:tcW w:w="3015" w:type="dxa"/>
          </w:tcPr>
          <w:sdt>
            <w:sdtPr>
              <w:rPr>
                <w:rFonts w:ascii="Arial" w:hAnsi="Arial"/>
                <w:b/>
              </w:rPr>
              <w:alias w:val="Impact assessment"/>
              <w:tag w:val="Impact assessment"/>
              <w:id w:val="-1453706893"/>
              <w:placeholder>
                <w:docPart w:val="31418DBE6872407C82CBAE0C71934B55"/>
              </w:placeholder>
              <w:dropDownList>
                <w:listItem w:displayText="Positive" w:value="Positive"/>
                <w:listItem w:displayText="Negative" w:value="Negative"/>
                <w:listItem w:displayText="Neutral" w:value="Neutral"/>
              </w:dropDownList>
            </w:sdtPr>
            <w:sdtContent>
              <w:p w14:paraId="20F5C118" w14:textId="77777777" w:rsidR="00573795" w:rsidRPr="00573795" w:rsidRDefault="00573795" w:rsidP="00573795">
                <w:pPr>
                  <w:spacing w:after="160"/>
                </w:pPr>
                <w:r w:rsidRPr="00573795">
                  <w:rPr>
                    <w:rFonts w:ascii="Arial" w:hAnsi="Arial"/>
                    <w:b/>
                  </w:rPr>
                  <w:t>Neutral</w:t>
                </w:r>
              </w:p>
            </w:sdtContent>
          </w:sdt>
          <w:sdt>
            <w:sdtPr>
              <w:alias w:val="Insert text"/>
              <w:tag w:val="Insert text"/>
              <w:id w:val="1574623521"/>
              <w:placeholder>
                <w:docPart w:val="0ADDC29E53784AB28247733D34023C20"/>
              </w:placeholder>
              <w:showingPlcHdr/>
            </w:sdtPr>
            <w:sdtContent>
              <w:p w14:paraId="0EFD85AC" w14:textId="77777777" w:rsidR="00573795" w:rsidRPr="00573795" w:rsidRDefault="00573795" w:rsidP="00573795">
                <w:pPr>
                  <w:spacing w:after="160"/>
                </w:pPr>
                <w:r w:rsidRPr="00573795">
                  <w:rPr>
                    <w:color w:val="808080"/>
                  </w:rPr>
                  <w:t>[Please provide your rationale]</w:t>
                </w:r>
              </w:p>
            </w:sdtContent>
          </w:sdt>
        </w:tc>
      </w:tr>
      <w:tr w:rsidR="00573795" w:rsidRPr="00573795" w14:paraId="00FE60BF" w14:textId="77777777" w:rsidTr="007E497F">
        <w:trPr>
          <w:trHeight w:val="397"/>
        </w:trPr>
        <w:tc>
          <w:tcPr>
            <w:tcW w:w="6478" w:type="dxa"/>
          </w:tcPr>
          <w:p w14:paraId="58493D95" w14:textId="69D71A58" w:rsidR="00573795" w:rsidRPr="00573795" w:rsidRDefault="00573795" w:rsidP="00573795">
            <w:pPr>
              <w:spacing w:after="160"/>
            </w:pPr>
            <w:r w:rsidRPr="00573795">
              <w:rPr>
                <w:szCs w:val="20"/>
              </w:rPr>
              <w:t xml:space="preserve">(e) To promote efficiency in the implementation and administration of the </w:t>
            </w:r>
            <w:r w:rsidR="003A596D">
              <w:rPr>
                <w:szCs w:val="20"/>
              </w:rPr>
              <w:t>Grid Code</w:t>
            </w:r>
            <w:r w:rsidRPr="00573795">
              <w:rPr>
                <w:szCs w:val="20"/>
              </w:rPr>
              <w:t xml:space="preserve"> arrangements</w:t>
            </w:r>
          </w:p>
        </w:tc>
        <w:tc>
          <w:tcPr>
            <w:tcW w:w="3015" w:type="dxa"/>
          </w:tcPr>
          <w:sdt>
            <w:sdtPr>
              <w:rPr>
                <w:rFonts w:ascii="Arial" w:hAnsi="Arial"/>
                <w:b/>
              </w:rPr>
              <w:alias w:val="Impact assessment"/>
              <w:tag w:val="Impact assessment"/>
              <w:id w:val="-632713019"/>
              <w:placeholder>
                <w:docPart w:val="78C59E81560B4E61B3E4E83760B6CA15"/>
              </w:placeholder>
              <w:dropDownList>
                <w:listItem w:displayText="Positive" w:value="Positive"/>
                <w:listItem w:displayText="Negative" w:value="Negative"/>
                <w:listItem w:displayText="Neutral" w:value="Neutral"/>
              </w:dropDownList>
            </w:sdtPr>
            <w:sdtContent>
              <w:p w14:paraId="0CCC66A2" w14:textId="77777777" w:rsidR="00573795" w:rsidRPr="00573795" w:rsidRDefault="00573795" w:rsidP="00573795">
                <w:pPr>
                  <w:spacing w:after="160"/>
                </w:pPr>
                <w:r w:rsidRPr="00573795">
                  <w:rPr>
                    <w:rFonts w:ascii="Arial" w:hAnsi="Arial"/>
                    <w:b/>
                  </w:rPr>
                  <w:t>Positive</w:t>
                </w:r>
              </w:p>
            </w:sdtContent>
          </w:sdt>
          <w:sdt>
            <w:sdtPr>
              <w:alias w:val="Insert text"/>
              <w:tag w:val="Insert text"/>
              <w:id w:val="1086035023"/>
              <w:placeholder>
                <w:docPart w:val="1A145F7C78144647B9ED03C70FD01726"/>
              </w:placeholder>
            </w:sdtPr>
            <w:sdtContent>
              <w:p w14:paraId="1889FEBD" w14:textId="77777777" w:rsidR="00573795" w:rsidRPr="00573795" w:rsidRDefault="00573795" w:rsidP="00573795">
                <w:pPr>
                  <w:spacing w:after="160"/>
                </w:pPr>
                <w:r w:rsidRPr="00573795">
                  <w:t>By improving clarity in FRT requirements this will help to improve efficiency.</w:t>
                </w:r>
              </w:p>
            </w:sdtContent>
          </w:sdt>
        </w:tc>
      </w:tr>
    </w:tbl>
    <w:p w14:paraId="7210F204" w14:textId="77777777" w:rsidR="00470B5B" w:rsidRDefault="00470B5B" w:rsidP="005603D9">
      <w:pPr>
        <w:rPr>
          <w:rFonts w:cs="Arial"/>
          <w:bCs/>
          <w:kern w:val="32"/>
        </w:rPr>
      </w:pPr>
    </w:p>
    <w:tbl>
      <w:tblPr>
        <w:tblpPr w:leftFromText="180" w:rightFromText="180" w:bottomFromText="160" w:vertAnchor="text" w:horzAnchor="margin" w:tblpY="49"/>
        <w:tblOverlap w:val="never"/>
        <w:tblW w:w="9493" w:type="dxa"/>
        <w:tblBorders>
          <w:top w:val="single" w:sz="4" w:space="0" w:color="F26522" w:themeColor="accent1"/>
          <w:left w:val="single" w:sz="4" w:space="0" w:color="F26522" w:themeColor="accent1"/>
          <w:bottom w:val="single" w:sz="4" w:space="0" w:color="F26522" w:themeColor="accent1"/>
          <w:right w:val="single" w:sz="4" w:space="0" w:color="F26522" w:themeColor="accent1"/>
          <w:insideH w:val="single" w:sz="4" w:space="0" w:color="F26522" w:themeColor="accent1"/>
          <w:insideV w:val="single" w:sz="4" w:space="0" w:color="F26522" w:themeColor="accent1"/>
        </w:tblBorders>
        <w:tblCellMar>
          <w:left w:w="0" w:type="dxa"/>
          <w:right w:w="0" w:type="dxa"/>
        </w:tblCellMar>
        <w:tblLook w:val="01E0" w:firstRow="1" w:lastRow="1" w:firstColumn="1" w:lastColumn="1" w:noHBand="0" w:noVBand="0"/>
      </w:tblPr>
      <w:tblGrid>
        <w:gridCol w:w="3397"/>
        <w:gridCol w:w="6096"/>
      </w:tblGrid>
      <w:tr w:rsidR="00F2691E" w:rsidRPr="00F2691E" w14:paraId="0D506BDB" w14:textId="77777777" w:rsidTr="007E497F">
        <w:trPr>
          <w:trHeight w:val="861"/>
        </w:trPr>
        <w:tc>
          <w:tcPr>
            <w:tcW w:w="9493" w:type="dxa"/>
            <w:gridSpan w:val="2"/>
            <w:tcBorders>
              <w:top w:val="single" w:sz="4" w:space="0" w:color="F26522" w:themeColor="accent1"/>
              <w:left w:val="single" w:sz="4" w:space="0" w:color="F26522" w:themeColor="accent1"/>
              <w:bottom w:val="single" w:sz="4" w:space="0" w:color="F26522" w:themeColor="accent1"/>
              <w:right w:val="single" w:sz="4" w:space="0" w:color="F26522" w:themeColor="accent1"/>
            </w:tcBorders>
            <w:shd w:val="clear" w:color="auto" w:fill="F26522" w:themeFill="accent1"/>
            <w:vAlign w:val="center"/>
            <w:hideMark/>
          </w:tcPr>
          <w:p w14:paraId="02AEF743" w14:textId="77777777" w:rsidR="00F2691E" w:rsidRPr="00F2691E" w:rsidRDefault="00F2691E" w:rsidP="00F2691E">
            <w:pPr>
              <w:keepNext/>
              <w:keepLines/>
              <w:spacing w:before="40" w:line="300" w:lineRule="atLeast"/>
              <w:outlineLvl w:val="2"/>
              <w:rPr>
                <w:rFonts w:asciiTheme="majorHAnsi" w:eastAsiaTheme="majorEastAsia" w:hAnsiTheme="majorHAnsi" w:cstheme="majorBidi"/>
                <w:b/>
                <w:szCs w:val="24"/>
              </w:rPr>
            </w:pPr>
            <w:bookmarkStart w:id="613" w:name="_Toc58837636"/>
            <w:bookmarkStart w:id="614" w:name="_Toc58844718"/>
            <w:bookmarkStart w:id="615" w:name="_Toc58847323"/>
            <w:bookmarkStart w:id="616" w:name="_Toc89793719"/>
            <w:bookmarkStart w:id="617" w:name="_Toc106824185"/>
            <w:bookmarkStart w:id="618" w:name="_Toc106981176"/>
            <w:r w:rsidRPr="00F2691E">
              <w:rPr>
                <w:rFonts w:asciiTheme="majorHAnsi" w:eastAsiaTheme="majorEastAsia" w:hAnsiTheme="majorHAnsi" w:cstheme="majorBidi"/>
                <w:b/>
                <w:color w:val="FFFFFF" w:themeColor="background1"/>
                <w:szCs w:val="24"/>
              </w:rPr>
              <w:t>Proposer’s assessment of the impact of the modification on the stakeholder / consumer benefit categories</w:t>
            </w:r>
            <w:bookmarkEnd w:id="613"/>
            <w:bookmarkEnd w:id="614"/>
            <w:bookmarkEnd w:id="615"/>
            <w:bookmarkEnd w:id="616"/>
            <w:bookmarkEnd w:id="617"/>
            <w:bookmarkEnd w:id="618"/>
          </w:p>
        </w:tc>
      </w:tr>
      <w:tr w:rsidR="00F2691E" w:rsidRPr="00F2691E" w14:paraId="2045C8E4" w14:textId="77777777" w:rsidTr="007E497F">
        <w:trPr>
          <w:trHeight w:val="397"/>
        </w:trPr>
        <w:tc>
          <w:tcPr>
            <w:tcW w:w="3397" w:type="dxa"/>
            <w:tcBorders>
              <w:top w:val="single" w:sz="4" w:space="0" w:color="F26522" w:themeColor="accent1"/>
              <w:left w:val="single" w:sz="4" w:space="0" w:color="F26522" w:themeColor="accent1"/>
              <w:bottom w:val="single" w:sz="4" w:space="0" w:color="F26522" w:themeColor="accent1"/>
              <w:right w:val="single" w:sz="4" w:space="0" w:color="F26522" w:themeColor="accent1"/>
            </w:tcBorders>
            <w:hideMark/>
          </w:tcPr>
          <w:p w14:paraId="614671F9" w14:textId="77777777" w:rsidR="00F2691E" w:rsidRPr="00F2691E" w:rsidRDefault="00F2691E" w:rsidP="00F2691E">
            <w:pPr>
              <w:spacing w:after="160"/>
              <w:rPr>
                <w:b/>
              </w:rPr>
            </w:pPr>
            <w:r w:rsidRPr="00F2691E">
              <w:rPr>
                <w:b/>
              </w:rPr>
              <w:t>Stakeholder / consumer benefit categories</w:t>
            </w:r>
          </w:p>
        </w:tc>
        <w:tc>
          <w:tcPr>
            <w:tcW w:w="6096" w:type="dxa"/>
            <w:tcBorders>
              <w:top w:val="single" w:sz="4" w:space="0" w:color="F26522" w:themeColor="accent1"/>
              <w:left w:val="single" w:sz="4" w:space="0" w:color="F26522" w:themeColor="accent1"/>
              <w:bottom w:val="single" w:sz="4" w:space="0" w:color="F26522" w:themeColor="accent1"/>
              <w:right w:val="single" w:sz="4" w:space="0" w:color="F26522" w:themeColor="accent1"/>
            </w:tcBorders>
            <w:hideMark/>
          </w:tcPr>
          <w:p w14:paraId="668F3DE1" w14:textId="77777777" w:rsidR="00F2691E" w:rsidRPr="00F2691E" w:rsidRDefault="00F2691E" w:rsidP="00F2691E">
            <w:pPr>
              <w:spacing w:after="160"/>
              <w:rPr>
                <w:b/>
              </w:rPr>
            </w:pPr>
            <w:r w:rsidRPr="00F2691E">
              <w:rPr>
                <w:b/>
              </w:rPr>
              <w:t>Identified impact</w:t>
            </w:r>
          </w:p>
        </w:tc>
      </w:tr>
      <w:tr w:rsidR="00F2691E" w:rsidRPr="00F2691E" w14:paraId="75D3DD00" w14:textId="77777777" w:rsidTr="007E497F">
        <w:trPr>
          <w:trHeight w:val="397"/>
        </w:trPr>
        <w:tc>
          <w:tcPr>
            <w:tcW w:w="3397" w:type="dxa"/>
            <w:tcBorders>
              <w:top w:val="single" w:sz="4" w:space="0" w:color="F26522" w:themeColor="accent1"/>
              <w:left w:val="single" w:sz="4" w:space="0" w:color="F26522" w:themeColor="accent1"/>
              <w:bottom w:val="single" w:sz="4" w:space="0" w:color="F26522" w:themeColor="accent1"/>
              <w:right w:val="single" w:sz="4" w:space="0" w:color="F26522" w:themeColor="accent1"/>
            </w:tcBorders>
            <w:hideMark/>
          </w:tcPr>
          <w:p w14:paraId="303898BD" w14:textId="77777777" w:rsidR="00F2691E" w:rsidRPr="00F2691E" w:rsidRDefault="00F2691E" w:rsidP="00F2691E">
            <w:pPr>
              <w:spacing w:after="160"/>
            </w:pPr>
            <w:r w:rsidRPr="00F2691E">
              <w:t>Improved safety and reliability of the system</w:t>
            </w:r>
          </w:p>
        </w:tc>
        <w:tc>
          <w:tcPr>
            <w:tcW w:w="6096" w:type="dxa"/>
            <w:tcBorders>
              <w:top w:val="single" w:sz="4" w:space="0" w:color="F26522" w:themeColor="accent1"/>
              <w:left w:val="single" w:sz="4" w:space="0" w:color="F26522" w:themeColor="accent1"/>
              <w:bottom w:val="single" w:sz="4" w:space="0" w:color="F26522" w:themeColor="accent1"/>
              <w:right w:val="single" w:sz="4" w:space="0" w:color="F26522" w:themeColor="accent1"/>
            </w:tcBorders>
            <w:hideMark/>
          </w:tcPr>
          <w:sdt>
            <w:sdtPr>
              <w:rPr>
                <w:rFonts w:ascii="Arial" w:hAnsi="Arial"/>
                <w:b/>
              </w:rPr>
              <w:alias w:val="Impact assessment"/>
              <w:tag w:val="Impact assessment"/>
              <w:id w:val="426155213"/>
              <w:placeholder>
                <w:docPart w:val="E09CA1CF051046E4ACF2112C987DF564"/>
              </w:placeholder>
              <w:dropDownList>
                <w:listItem w:displayText="Positive" w:value="Positive"/>
                <w:listItem w:displayText="Negative" w:value="Negative"/>
                <w:listItem w:displayText="Neutral" w:value="Neutral"/>
              </w:dropDownList>
            </w:sdtPr>
            <w:sdtContent>
              <w:p w14:paraId="06485033" w14:textId="77777777" w:rsidR="00F2691E" w:rsidRPr="00F2691E" w:rsidRDefault="00F2691E" w:rsidP="00F2691E">
                <w:pPr>
                  <w:spacing w:after="160"/>
                </w:pPr>
                <w:r w:rsidRPr="00F2691E">
                  <w:rPr>
                    <w:rFonts w:ascii="Arial" w:hAnsi="Arial"/>
                    <w:b/>
                  </w:rPr>
                  <w:t>Positive</w:t>
                </w:r>
              </w:p>
            </w:sdtContent>
          </w:sdt>
          <w:sdt>
            <w:sdtPr>
              <w:rPr>
                <w:rFonts w:ascii="Arial" w:eastAsia="Times New Roman" w:hAnsi="Arial" w:cs="Times New Roman"/>
                <w:color w:val="808080"/>
                <w:sz w:val="20"/>
                <w:szCs w:val="24"/>
                <w:lang w:eastAsia="en-GB"/>
              </w:rPr>
              <w:id w:val="1093585100"/>
              <w:placeholder>
                <w:docPart w:val="9AD8927EC2D6483DB2C2227F7086998B"/>
              </w:placeholder>
            </w:sdtPr>
            <w:sdtEndPr>
              <w:rPr>
                <w:rFonts w:asciiTheme="minorHAnsi" w:eastAsiaTheme="minorHAnsi" w:hAnsiTheme="minorHAnsi" w:cstheme="minorBidi"/>
                <w:szCs w:val="22"/>
                <w:lang w:eastAsia="en-US"/>
              </w:rPr>
            </w:sdtEndPr>
            <w:sdtContent>
              <w:p w14:paraId="1F395739" w14:textId="77777777" w:rsidR="00F2691E" w:rsidRPr="00F2691E" w:rsidRDefault="00F2691E" w:rsidP="00F2691E">
                <w:pPr>
                  <w:spacing w:after="160"/>
                  <w:rPr>
                    <w:color w:val="808080"/>
                  </w:rPr>
                </w:pPr>
                <w:r w:rsidRPr="00F2691E">
                  <w:rPr>
                    <w:szCs w:val="28"/>
                  </w:rPr>
                  <w:t>This change should improve compliance to FRT as the obligations will be clearer meaning a more stable system during fault conditions</w:t>
                </w:r>
                <w:r w:rsidRPr="00F2691E">
                  <w:rPr>
                    <w:sz w:val="20"/>
                  </w:rPr>
                  <w:t>.</w:t>
                </w:r>
              </w:p>
            </w:sdtContent>
          </w:sdt>
        </w:tc>
      </w:tr>
      <w:tr w:rsidR="00F2691E" w:rsidRPr="00F2691E" w14:paraId="745BD8C7" w14:textId="77777777" w:rsidTr="007E497F">
        <w:trPr>
          <w:trHeight w:val="397"/>
        </w:trPr>
        <w:tc>
          <w:tcPr>
            <w:tcW w:w="3397" w:type="dxa"/>
            <w:tcBorders>
              <w:top w:val="single" w:sz="4" w:space="0" w:color="F26522" w:themeColor="accent1"/>
              <w:left w:val="single" w:sz="4" w:space="0" w:color="F26522" w:themeColor="accent1"/>
              <w:bottom w:val="single" w:sz="4" w:space="0" w:color="F26522" w:themeColor="accent1"/>
              <w:right w:val="single" w:sz="4" w:space="0" w:color="F26522" w:themeColor="accent1"/>
            </w:tcBorders>
            <w:hideMark/>
          </w:tcPr>
          <w:p w14:paraId="5BD24B26" w14:textId="77777777" w:rsidR="00F2691E" w:rsidRPr="00F2691E" w:rsidRDefault="00F2691E" w:rsidP="00F2691E">
            <w:pPr>
              <w:spacing w:after="160"/>
            </w:pPr>
            <w:r w:rsidRPr="00F2691E">
              <w:t>Lower bills than would otherwise be the case</w:t>
            </w:r>
          </w:p>
        </w:tc>
        <w:tc>
          <w:tcPr>
            <w:tcW w:w="6096" w:type="dxa"/>
            <w:tcBorders>
              <w:top w:val="single" w:sz="4" w:space="0" w:color="F26522" w:themeColor="accent1"/>
              <w:left w:val="single" w:sz="4" w:space="0" w:color="F26522" w:themeColor="accent1"/>
              <w:bottom w:val="single" w:sz="4" w:space="0" w:color="F26522" w:themeColor="accent1"/>
              <w:right w:val="single" w:sz="4" w:space="0" w:color="F26522" w:themeColor="accent1"/>
            </w:tcBorders>
            <w:hideMark/>
          </w:tcPr>
          <w:sdt>
            <w:sdtPr>
              <w:rPr>
                <w:rFonts w:ascii="Arial" w:hAnsi="Arial"/>
                <w:b/>
              </w:rPr>
              <w:alias w:val="Impact assessment"/>
              <w:tag w:val="Impact assessment"/>
              <w:id w:val="-1228303639"/>
              <w:placeholder>
                <w:docPart w:val="A07D71B2131D413997E4675D130473C9"/>
              </w:placeholder>
              <w:dropDownList>
                <w:listItem w:displayText="Positive" w:value="Positive"/>
                <w:listItem w:displayText="Negative" w:value="Negative"/>
                <w:listItem w:displayText="Neutral" w:value="Neutral"/>
              </w:dropDownList>
            </w:sdtPr>
            <w:sdtContent>
              <w:p w14:paraId="2D99DE47" w14:textId="77777777" w:rsidR="00F2691E" w:rsidRPr="00F2691E" w:rsidRDefault="00F2691E" w:rsidP="00F2691E">
                <w:pPr>
                  <w:spacing w:after="160"/>
                </w:pPr>
                <w:r w:rsidRPr="00F2691E">
                  <w:rPr>
                    <w:rFonts w:ascii="Arial" w:hAnsi="Arial"/>
                    <w:b/>
                  </w:rPr>
                  <w:t>Positive</w:t>
                </w:r>
              </w:p>
            </w:sdtContent>
          </w:sdt>
          <w:sdt>
            <w:sdtPr>
              <w:rPr>
                <w:rFonts w:ascii="Arial" w:eastAsia="Times New Roman" w:hAnsi="Arial" w:cs="Times New Roman"/>
                <w:color w:val="808080"/>
                <w:szCs w:val="32"/>
                <w:lang w:eastAsia="en-GB"/>
              </w:rPr>
              <w:id w:val="130373928"/>
              <w:placeholder>
                <w:docPart w:val="9AD8927EC2D6483DB2C2227F7086998B"/>
              </w:placeholder>
            </w:sdtPr>
            <w:sdtEndPr>
              <w:rPr>
                <w:rFonts w:asciiTheme="minorHAnsi" w:eastAsiaTheme="minorHAnsi" w:hAnsiTheme="minorHAnsi" w:cstheme="minorBidi"/>
                <w:color w:val="auto"/>
                <w:sz w:val="32"/>
                <w:szCs w:val="28"/>
                <w:lang w:eastAsia="en-US"/>
              </w:rPr>
            </w:sdtEndPr>
            <w:sdtContent>
              <w:p w14:paraId="02F10BBC" w14:textId="0E978E74" w:rsidR="00F2691E" w:rsidRPr="00F2691E" w:rsidRDefault="00F2691E" w:rsidP="00F2691E">
                <w:pPr>
                  <w:spacing w:after="160"/>
                  <w:rPr>
                    <w:rFonts w:ascii="Arial" w:eastAsia="Times New Roman" w:hAnsi="Arial" w:cs="Times New Roman"/>
                    <w:szCs w:val="24"/>
                    <w:lang w:eastAsia="en-GB"/>
                  </w:rPr>
                </w:pPr>
                <w:r w:rsidRPr="00F2691E">
                  <w:rPr>
                    <w:rFonts w:ascii="Arial" w:eastAsia="Times New Roman" w:hAnsi="Arial" w:cs="Times New Roman"/>
                    <w:szCs w:val="32"/>
                    <w:lang w:eastAsia="en-GB"/>
                  </w:rPr>
                  <w:t xml:space="preserve">By reducing non-conformities this should reduce the need to constrain </w:t>
                </w:r>
                <w:r w:rsidR="00B312E1">
                  <w:rPr>
                    <w:rFonts w:ascii="Arial" w:eastAsia="Times New Roman" w:hAnsi="Arial" w:cs="Times New Roman"/>
                    <w:szCs w:val="32"/>
                    <w:lang w:eastAsia="en-GB"/>
                  </w:rPr>
                  <w:t>G</w:t>
                </w:r>
                <w:r w:rsidRPr="00F2691E">
                  <w:rPr>
                    <w:rFonts w:ascii="Arial" w:eastAsia="Times New Roman" w:hAnsi="Arial" w:cs="Times New Roman"/>
                    <w:szCs w:val="32"/>
                    <w:lang w:eastAsia="en-GB"/>
                  </w:rPr>
                  <w:t>enerators following a fault.</w:t>
                </w:r>
              </w:p>
            </w:sdtContent>
          </w:sdt>
        </w:tc>
      </w:tr>
      <w:tr w:rsidR="00F2691E" w:rsidRPr="00F2691E" w14:paraId="19E4A88C" w14:textId="77777777" w:rsidTr="007E497F">
        <w:trPr>
          <w:trHeight w:val="397"/>
        </w:trPr>
        <w:tc>
          <w:tcPr>
            <w:tcW w:w="3397" w:type="dxa"/>
            <w:tcBorders>
              <w:top w:val="single" w:sz="4" w:space="0" w:color="F26522" w:themeColor="accent1"/>
              <w:left w:val="single" w:sz="4" w:space="0" w:color="F26522" w:themeColor="accent1"/>
              <w:bottom w:val="single" w:sz="4" w:space="0" w:color="F26522" w:themeColor="accent1"/>
              <w:right w:val="single" w:sz="4" w:space="0" w:color="F26522" w:themeColor="accent1"/>
            </w:tcBorders>
            <w:hideMark/>
          </w:tcPr>
          <w:p w14:paraId="02982DF4" w14:textId="77777777" w:rsidR="00F2691E" w:rsidRPr="00F2691E" w:rsidRDefault="00F2691E" w:rsidP="00F2691E">
            <w:pPr>
              <w:spacing w:after="160"/>
            </w:pPr>
            <w:r w:rsidRPr="00F2691E">
              <w:t>Benefits for society as a whole</w:t>
            </w:r>
          </w:p>
        </w:tc>
        <w:tc>
          <w:tcPr>
            <w:tcW w:w="6096" w:type="dxa"/>
            <w:tcBorders>
              <w:top w:val="single" w:sz="4" w:space="0" w:color="F26522" w:themeColor="accent1"/>
              <w:left w:val="single" w:sz="4" w:space="0" w:color="F26522" w:themeColor="accent1"/>
              <w:bottom w:val="single" w:sz="4" w:space="0" w:color="F26522" w:themeColor="accent1"/>
              <w:right w:val="single" w:sz="4" w:space="0" w:color="F26522" w:themeColor="accent1"/>
            </w:tcBorders>
            <w:hideMark/>
          </w:tcPr>
          <w:sdt>
            <w:sdtPr>
              <w:rPr>
                <w:rFonts w:ascii="Arial" w:hAnsi="Arial"/>
                <w:b/>
              </w:rPr>
              <w:alias w:val="Impact assessment"/>
              <w:tag w:val="Impact assessment"/>
              <w:id w:val="1947185236"/>
              <w:placeholder>
                <w:docPart w:val="26F614DCCD144BB79FAE78788AD3E4A0"/>
              </w:placeholder>
              <w:dropDownList>
                <w:listItem w:displayText="Positive" w:value="Positive"/>
                <w:listItem w:displayText="Negative" w:value="Negative"/>
                <w:listItem w:displayText="Neutral" w:value="Neutral"/>
              </w:dropDownList>
            </w:sdtPr>
            <w:sdtContent>
              <w:p w14:paraId="2327A429" w14:textId="77777777" w:rsidR="00F2691E" w:rsidRPr="00F2691E" w:rsidRDefault="00F2691E" w:rsidP="00F2691E">
                <w:pPr>
                  <w:spacing w:after="160"/>
                </w:pPr>
                <w:r w:rsidRPr="00F2691E">
                  <w:rPr>
                    <w:rFonts w:ascii="Arial" w:hAnsi="Arial"/>
                    <w:b/>
                  </w:rPr>
                  <w:t>Positive</w:t>
                </w:r>
              </w:p>
            </w:sdtContent>
          </w:sdt>
          <w:sdt>
            <w:sdtPr>
              <w:rPr>
                <w:rFonts w:ascii="Arial" w:hAnsi="Arial"/>
                <w:b/>
                <w:sz w:val="20"/>
              </w:rPr>
              <w:id w:val="1400941745"/>
              <w:placeholder>
                <w:docPart w:val="5E78E5353BD74CFCBAC3080E361ECD6A"/>
              </w:placeholder>
            </w:sdtPr>
            <w:sdtContent>
              <w:p w14:paraId="42D18D6B" w14:textId="77777777" w:rsidR="00F2691E" w:rsidRPr="00F2691E" w:rsidRDefault="00F2691E" w:rsidP="00F2691E">
                <w:pPr>
                  <w:spacing w:after="160"/>
                </w:pPr>
                <w:r w:rsidRPr="00F2691E">
                  <w:t>Reducing tripping will provide a more stable network ensuring security of supply.</w:t>
                </w:r>
              </w:p>
              <w:p w14:paraId="7C2B0827" w14:textId="77777777" w:rsidR="00F2691E" w:rsidRPr="00F2691E" w:rsidRDefault="00000000" w:rsidP="00F2691E">
                <w:pPr>
                  <w:spacing w:after="160"/>
                  <w:rPr>
                    <w:rFonts w:ascii="Arial" w:hAnsi="Arial"/>
                  </w:rPr>
                </w:pPr>
              </w:p>
            </w:sdtContent>
          </w:sdt>
        </w:tc>
      </w:tr>
      <w:tr w:rsidR="00F2691E" w:rsidRPr="00F2691E" w14:paraId="4A966BF2" w14:textId="77777777" w:rsidTr="007E497F">
        <w:trPr>
          <w:trHeight w:val="397"/>
        </w:trPr>
        <w:tc>
          <w:tcPr>
            <w:tcW w:w="3397" w:type="dxa"/>
            <w:tcBorders>
              <w:top w:val="single" w:sz="4" w:space="0" w:color="F26522" w:themeColor="accent1"/>
              <w:left w:val="single" w:sz="4" w:space="0" w:color="F26522" w:themeColor="accent1"/>
              <w:bottom w:val="single" w:sz="4" w:space="0" w:color="F26522" w:themeColor="accent1"/>
              <w:right w:val="single" w:sz="4" w:space="0" w:color="F26522" w:themeColor="accent1"/>
            </w:tcBorders>
            <w:hideMark/>
          </w:tcPr>
          <w:p w14:paraId="7422B762" w14:textId="77777777" w:rsidR="00F2691E" w:rsidRPr="00F2691E" w:rsidRDefault="00F2691E" w:rsidP="00F2691E">
            <w:pPr>
              <w:spacing w:after="160"/>
            </w:pPr>
            <w:r w:rsidRPr="00F2691E">
              <w:lastRenderedPageBreak/>
              <w:t>Reduced environmental damage</w:t>
            </w:r>
          </w:p>
        </w:tc>
        <w:tc>
          <w:tcPr>
            <w:tcW w:w="6096" w:type="dxa"/>
            <w:tcBorders>
              <w:top w:val="single" w:sz="4" w:space="0" w:color="F26522" w:themeColor="accent1"/>
              <w:left w:val="single" w:sz="4" w:space="0" w:color="F26522" w:themeColor="accent1"/>
              <w:bottom w:val="single" w:sz="4" w:space="0" w:color="F26522" w:themeColor="accent1"/>
              <w:right w:val="single" w:sz="4" w:space="0" w:color="F26522" w:themeColor="accent1"/>
            </w:tcBorders>
            <w:hideMark/>
          </w:tcPr>
          <w:sdt>
            <w:sdtPr>
              <w:rPr>
                <w:rFonts w:ascii="Arial" w:hAnsi="Arial"/>
                <w:b/>
              </w:rPr>
              <w:alias w:val="Impact assessment"/>
              <w:tag w:val="Impact assessment"/>
              <w:id w:val="1622806143"/>
              <w:placeholder>
                <w:docPart w:val="0F6B61D091484CF388431251A709D93E"/>
              </w:placeholder>
              <w:dropDownList>
                <w:listItem w:displayText="Positive" w:value="Positive"/>
                <w:listItem w:displayText="Negative" w:value="Negative"/>
                <w:listItem w:displayText="Neutral" w:value="Neutral"/>
              </w:dropDownList>
            </w:sdtPr>
            <w:sdtContent>
              <w:p w14:paraId="72E2111A" w14:textId="77777777" w:rsidR="00F2691E" w:rsidRPr="00F2691E" w:rsidRDefault="00F2691E" w:rsidP="00F2691E">
                <w:pPr>
                  <w:spacing w:after="160"/>
                </w:pPr>
                <w:r w:rsidRPr="00F2691E">
                  <w:rPr>
                    <w:rFonts w:ascii="Arial" w:hAnsi="Arial"/>
                    <w:b/>
                  </w:rPr>
                  <w:t>Neutral</w:t>
                </w:r>
              </w:p>
            </w:sdtContent>
          </w:sdt>
          <w:sdt>
            <w:sdtPr>
              <w:rPr>
                <w:rFonts w:ascii="Arial" w:hAnsi="Arial"/>
                <w:sz w:val="20"/>
              </w:rPr>
              <w:id w:val="1242526806"/>
              <w:placeholder>
                <w:docPart w:val="B413DC638A3D4C258EFBD0E4E6DB93ED"/>
              </w:placeholder>
            </w:sdtPr>
            <w:sdtContent>
              <w:p w14:paraId="65B6FEDD" w14:textId="77777777" w:rsidR="00F2691E" w:rsidRPr="00F2691E" w:rsidRDefault="00F2691E" w:rsidP="00F2691E">
                <w:pPr>
                  <w:spacing w:after="160"/>
                </w:pPr>
                <w:r w:rsidRPr="00F2691E">
                  <w:rPr>
                    <w:sz w:val="20"/>
                  </w:rPr>
                  <w:t xml:space="preserve"> </w:t>
                </w:r>
                <w:r w:rsidRPr="00F2691E">
                  <w:rPr>
                    <w:szCs w:val="28"/>
                  </w:rPr>
                  <w:t>No Impact</w:t>
                </w:r>
              </w:p>
              <w:p w14:paraId="385C5E32" w14:textId="77777777" w:rsidR="00F2691E" w:rsidRPr="00F2691E" w:rsidRDefault="00000000" w:rsidP="00F2691E">
                <w:pPr>
                  <w:spacing w:after="160"/>
                  <w:rPr>
                    <w:rFonts w:ascii="Arial" w:hAnsi="Arial"/>
                    <w:b/>
                  </w:rPr>
                </w:pPr>
              </w:p>
            </w:sdtContent>
          </w:sdt>
        </w:tc>
      </w:tr>
      <w:tr w:rsidR="00F2691E" w:rsidRPr="00F2691E" w14:paraId="2D18D496" w14:textId="77777777" w:rsidTr="007E497F">
        <w:trPr>
          <w:trHeight w:val="397"/>
        </w:trPr>
        <w:tc>
          <w:tcPr>
            <w:tcW w:w="3397" w:type="dxa"/>
            <w:tcBorders>
              <w:top w:val="single" w:sz="4" w:space="0" w:color="F26522" w:themeColor="accent1"/>
              <w:left w:val="single" w:sz="4" w:space="0" w:color="F26522" w:themeColor="accent1"/>
              <w:bottom w:val="single" w:sz="4" w:space="0" w:color="F26522" w:themeColor="accent1"/>
              <w:right w:val="single" w:sz="4" w:space="0" w:color="F26522" w:themeColor="accent1"/>
            </w:tcBorders>
            <w:hideMark/>
          </w:tcPr>
          <w:p w14:paraId="07B7FD35" w14:textId="77777777" w:rsidR="00F2691E" w:rsidRPr="00F2691E" w:rsidRDefault="00F2691E" w:rsidP="00F2691E">
            <w:pPr>
              <w:spacing w:after="160"/>
            </w:pPr>
            <w:r w:rsidRPr="00F2691E">
              <w:t>Improved quality of service</w:t>
            </w:r>
          </w:p>
        </w:tc>
        <w:tc>
          <w:tcPr>
            <w:tcW w:w="6096" w:type="dxa"/>
            <w:tcBorders>
              <w:top w:val="single" w:sz="4" w:space="0" w:color="F26522" w:themeColor="accent1"/>
              <w:left w:val="single" w:sz="4" w:space="0" w:color="F26522" w:themeColor="accent1"/>
              <w:bottom w:val="single" w:sz="4" w:space="0" w:color="F26522" w:themeColor="accent1"/>
              <w:right w:val="single" w:sz="4" w:space="0" w:color="F26522" w:themeColor="accent1"/>
            </w:tcBorders>
            <w:hideMark/>
          </w:tcPr>
          <w:sdt>
            <w:sdtPr>
              <w:rPr>
                <w:b/>
              </w:rPr>
              <w:alias w:val="Impact assessment"/>
              <w:tag w:val="Impact assessment"/>
              <w:id w:val="-491413719"/>
              <w:placeholder>
                <w:docPart w:val="C047BE777CBF411BA8C9C53787D06EF4"/>
              </w:placeholder>
              <w:dropDownList>
                <w:listItem w:displayText="Positive" w:value="Positive"/>
                <w:listItem w:displayText="Negative" w:value="Negative"/>
                <w:listItem w:displayText="Neutral" w:value="Neutral"/>
              </w:dropDownList>
            </w:sdtPr>
            <w:sdtContent>
              <w:p w14:paraId="38798903" w14:textId="77777777" w:rsidR="00F2691E" w:rsidRPr="00F2691E" w:rsidRDefault="00F2691E" w:rsidP="00F2691E">
                <w:pPr>
                  <w:spacing w:after="160"/>
                </w:pPr>
                <w:r w:rsidRPr="00F2691E">
                  <w:rPr>
                    <w:b/>
                  </w:rPr>
                  <w:t>Positive</w:t>
                </w:r>
              </w:p>
            </w:sdtContent>
          </w:sdt>
          <w:sdt>
            <w:sdtPr>
              <w:rPr>
                <w:sz w:val="20"/>
              </w:rPr>
              <w:id w:val="1382827864"/>
              <w:placeholder>
                <w:docPart w:val="30E27C2D466F43A892401618A3637F90"/>
              </w:placeholder>
            </w:sdtPr>
            <w:sdtContent>
              <w:p w14:paraId="2989F8C1" w14:textId="77777777" w:rsidR="00F2691E" w:rsidRPr="00F2691E" w:rsidRDefault="00F2691E" w:rsidP="00F2691E">
                <w:pPr>
                  <w:spacing w:after="160"/>
                  <w:rPr>
                    <w:b/>
                  </w:rPr>
                </w:pPr>
                <w:r w:rsidRPr="00F2691E">
                  <w:rPr>
                    <w:szCs w:val="28"/>
                  </w:rPr>
                  <w:t>Providing clearer guidance to new and existing connections on their obligations.</w:t>
                </w:r>
              </w:p>
            </w:sdtContent>
          </w:sdt>
        </w:tc>
      </w:tr>
    </w:tbl>
    <w:p w14:paraId="18F75AB2" w14:textId="77777777" w:rsidR="00704AF2" w:rsidRDefault="00704AF2" w:rsidP="005603D9">
      <w:pPr>
        <w:rPr>
          <w:rFonts w:cs="Arial"/>
          <w:bCs/>
          <w:kern w:val="32"/>
        </w:rPr>
      </w:pPr>
    </w:p>
    <w:p w14:paraId="12B0A232" w14:textId="40D40E7C" w:rsidR="008441B9" w:rsidRDefault="008441B9" w:rsidP="00586BF2">
      <w:pPr>
        <w:pStyle w:val="ListParagraph"/>
        <w:keepLines/>
        <w:widowControl w:val="0"/>
        <w:tabs>
          <w:tab w:val="left" w:pos="1418"/>
        </w:tabs>
        <w:spacing w:before="0" w:line="264" w:lineRule="auto"/>
        <w:ind w:left="0"/>
        <w:rPr>
          <w:rFonts w:cs="Arial"/>
          <w:bCs/>
          <w:kern w:val="32"/>
        </w:rPr>
      </w:pPr>
      <w:r>
        <w:rPr>
          <w:b/>
          <w:color w:val="F26522" w:themeColor="accent1"/>
        </w:rPr>
        <w:t xml:space="preserve">Standard Workgroup </w:t>
      </w:r>
      <w:r w:rsidR="00C20613">
        <w:rPr>
          <w:b/>
          <w:color w:val="F26522" w:themeColor="accent1"/>
        </w:rPr>
        <w:t>c</w:t>
      </w:r>
      <w:r>
        <w:rPr>
          <w:b/>
          <w:color w:val="F26522" w:themeColor="accent1"/>
        </w:rPr>
        <w:t>onsultation question</w:t>
      </w:r>
      <w:r>
        <w:rPr>
          <w:rFonts w:cs="Arial"/>
          <w:b/>
          <w:bCs/>
          <w:color w:val="F26522" w:themeColor="accent1"/>
          <w:kern w:val="32"/>
        </w:rPr>
        <w:t>:</w:t>
      </w:r>
      <w:r>
        <w:rPr>
          <w:color w:val="F26522" w:themeColor="accent1"/>
        </w:rPr>
        <w:t xml:space="preserve"> </w:t>
      </w:r>
      <w:r w:rsidRPr="00294685">
        <w:rPr>
          <w:rFonts w:cs="Arial"/>
          <w:bCs/>
          <w:kern w:val="32"/>
        </w:rPr>
        <w:t>Do you believe that GC</w:t>
      </w:r>
      <w:r w:rsidR="000D2309" w:rsidRPr="00294685">
        <w:rPr>
          <w:rFonts w:cs="Arial"/>
          <w:bCs/>
          <w:kern w:val="32"/>
        </w:rPr>
        <w:t>0155</w:t>
      </w:r>
      <w:r w:rsidRPr="00294685">
        <w:rPr>
          <w:rFonts w:cs="Arial"/>
          <w:bCs/>
          <w:kern w:val="32"/>
        </w:rPr>
        <w:t xml:space="preserve"> Original proposal better facilitates the Applicable Objectives?</w:t>
      </w:r>
    </w:p>
    <w:p w14:paraId="1A9AF317" w14:textId="77777777" w:rsidR="00704AF2" w:rsidRPr="00586BF2" w:rsidRDefault="00704AF2" w:rsidP="00586BF2">
      <w:pPr>
        <w:pStyle w:val="ListParagraph"/>
        <w:keepLines/>
        <w:widowControl w:val="0"/>
        <w:tabs>
          <w:tab w:val="left" w:pos="1418"/>
        </w:tabs>
        <w:spacing w:before="0" w:line="264" w:lineRule="auto"/>
        <w:ind w:left="0"/>
        <w:rPr>
          <w:b/>
          <w:snapToGrid w:val="0"/>
          <w:color w:val="000000"/>
          <w:szCs w:val="20"/>
          <w:lang w:eastAsia="en-US"/>
        </w:rPr>
      </w:pPr>
    </w:p>
    <w:p w14:paraId="1D4B1E26" w14:textId="77777777" w:rsidR="00470B5B" w:rsidRPr="005603D9" w:rsidRDefault="00470B5B" w:rsidP="009A206C">
      <w:pPr>
        <w:pStyle w:val="CA4"/>
      </w:pPr>
      <w:bookmarkStart w:id="619" w:name="_Toc106981177"/>
      <w:r w:rsidRPr="005603D9">
        <w:t>When will this change take place?</w:t>
      </w:r>
      <w:bookmarkEnd w:id="619"/>
    </w:p>
    <w:p w14:paraId="65D0644E" w14:textId="77777777" w:rsidR="00470B5B" w:rsidRDefault="00470B5B" w:rsidP="00E47B59">
      <w:pPr>
        <w:pStyle w:val="Heading3"/>
      </w:pPr>
      <w:bookmarkStart w:id="620" w:name="_Toc106981178"/>
      <w:r w:rsidRPr="009A206C">
        <w:t>Implementation date</w:t>
      </w:r>
      <w:bookmarkEnd w:id="620"/>
    </w:p>
    <w:p w14:paraId="06A4EFA3" w14:textId="10563826" w:rsidR="008441B9" w:rsidRPr="00F72814" w:rsidRDefault="00F72814" w:rsidP="00F72814">
      <w:pPr>
        <w:spacing w:after="160"/>
      </w:pPr>
      <w:bookmarkStart w:id="621" w:name="_Hlk106018755"/>
      <w:r w:rsidRPr="00F72814">
        <w:t xml:space="preserve">10 </w:t>
      </w:r>
      <w:sdt>
        <w:sdtPr>
          <w:alias w:val="Insert text"/>
          <w:tag w:val="Insert text"/>
          <w:id w:val="975099323"/>
          <w:placeholder>
            <w:docPart w:val="7B2454058B5E43588E0F16D93E60CFDA"/>
          </w:placeholder>
        </w:sdtPr>
        <w:sdtContent>
          <w:r w:rsidR="000F75C1">
            <w:t>d</w:t>
          </w:r>
          <w:r w:rsidRPr="00F72814">
            <w:t xml:space="preserve">ays after </w:t>
          </w:r>
          <w:r w:rsidR="000F75C1">
            <w:t xml:space="preserve">authority </w:t>
          </w:r>
          <w:r w:rsidRPr="00F72814">
            <w:t>approval</w:t>
          </w:r>
        </w:sdtContent>
      </w:sdt>
      <w:bookmarkEnd w:id="621"/>
      <w:r w:rsidR="008441B9">
        <w:rPr>
          <w:i/>
          <w:color w:val="FF0000"/>
        </w:rPr>
        <w:t>.</w:t>
      </w:r>
    </w:p>
    <w:p w14:paraId="0089F7E4" w14:textId="77777777" w:rsidR="00470B5B" w:rsidRPr="009A206C" w:rsidRDefault="00470B5B" w:rsidP="009A206C">
      <w:pPr>
        <w:pStyle w:val="Heading3"/>
      </w:pPr>
      <w:bookmarkStart w:id="622" w:name="_Toc106981179"/>
      <w:r w:rsidRPr="009A206C">
        <w:t>Date decision required by</w:t>
      </w:r>
      <w:bookmarkEnd w:id="622"/>
    </w:p>
    <w:sdt>
      <w:sdtPr>
        <w:alias w:val="Insert text"/>
        <w:tag w:val="Insert text"/>
        <w:id w:val="-2033334967"/>
        <w:placeholder>
          <w:docPart w:val="9C3A618DF4494E47A67102507EF17383"/>
        </w:placeholder>
      </w:sdtPr>
      <w:sdtEndPr>
        <w:rPr>
          <w:highlight w:val="yellow"/>
        </w:rPr>
      </w:sdtEndPr>
      <w:sdtContent>
        <w:p w14:paraId="11004D4E" w14:textId="77777777" w:rsidR="0050324B" w:rsidRPr="0050324B" w:rsidRDefault="0050324B" w:rsidP="0050324B">
          <w:pPr>
            <w:spacing w:after="160"/>
            <w:rPr>
              <w:highlight w:val="yellow"/>
            </w:rPr>
          </w:pPr>
          <w:r w:rsidRPr="0050324B">
            <w:rPr>
              <w:bCs/>
            </w:rPr>
            <w:t>The decision is required from the Authority as soon as reasonably practicable</w:t>
          </w:r>
        </w:p>
      </w:sdtContent>
    </w:sdt>
    <w:p w14:paraId="0084B9BB" w14:textId="77777777" w:rsidR="00470B5B" w:rsidRPr="009A206C" w:rsidRDefault="00470B5B" w:rsidP="009A206C">
      <w:pPr>
        <w:pStyle w:val="Heading3"/>
      </w:pPr>
      <w:bookmarkStart w:id="623" w:name="_Toc106981180"/>
      <w:r w:rsidRPr="009A206C">
        <w:t>Implementation approach</w:t>
      </w:r>
      <w:bookmarkEnd w:id="623"/>
    </w:p>
    <w:sdt>
      <w:sdtPr>
        <w:alias w:val="Insert text"/>
        <w:tag w:val="Insert text"/>
        <w:id w:val="-1959724088"/>
        <w:placeholder>
          <w:docPart w:val="E56BA5AF78F648579F02ED3EFA8F976C"/>
        </w:placeholder>
      </w:sdtPr>
      <w:sdtContent>
        <w:p w14:paraId="11675D9A" w14:textId="77777777" w:rsidR="00623B3B" w:rsidRDefault="00623B3B" w:rsidP="00623B3B">
          <w:r>
            <w:t>The implementation approach will depend on the level of change required by industry following clarifications provided by the workgroup.</w:t>
          </w:r>
        </w:p>
      </w:sdtContent>
    </w:sdt>
    <w:p w14:paraId="2A4DD9B0" w14:textId="77777777" w:rsidR="002003DE" w:rsidRPr="00AA6DE9" w:rsidRDefault="002003DE" w:rsidP="000F5F87">
      <w:pPr>
        <w:keepLines/>
        <w:widowControl w:val="0"/>
        <w:tabs>
          <w:tab w:val="left" w:pos="1418"/>
        </w:tabs>
        <w:spacing w:line="264" w:lineRule="auto"/>
        <w:rPr>
          <w:rFonts w:cs="Arial"/>
          <w:iCs/>
          <w:color w:val="FF0000"/>
        </w:rPr>
      </w:pPr>
    </w:p>
    <w:p w14:paraId="60E1E82E" w14:textId="77777777" w:rsidR="00470B5B" w:rsidRPr="005603D9" w:rsidRDefault="00470B5B" w:rsidP="009A206C">
      <w:pPr>
        <w:pStyle w:val="CA5"/>
      </w:pPr>
      <w:bookmarkStart w:id="624" w:name="_Workgroup_Consultation_1"/>
      <w:bookmarkStart w:id="625" w:name="_Toc106981181"/>
      <w:bookmarkEnd w:id="624"/>
      <w:r w:rsidRPr="005603D9">
        <w:t>Interactions</w:t>
      </w:r>
      <w:bookmarkEnd w:id="625"/>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71"/>
        <w:gridCol w:w="2371"/>
        <w:gridCol w:w="2372"/>
        <w:gridCol w:w="2372"/>
      </w:tblGrid>
      <w:tr w:rsidR="00C53337" w14:paraId="346537EB" w14:textId="77777777" w:rsidTr="006277ED">
        <w:tc>
          <w:tcPr>
            <w:tcW w:w="2371" w:type="dxa"/>
          </w:tcPr>
          <w:p w14:paraId="55952917" w14:textId="232E5648" w:rsidR="00C53337" w:rsidRDefault="00950875" w:rsidP="00950875">
            <w:r>
              <w:rPr>
                <w:rFonts w:ascii="MS Gothic" w:eastAsia="MS Gothic" w:hAnsi="MS Gothic" w:hint="eastAsia"/>
              </w:rPr>
              <w:t>☐</w:t>
            </w:r>
            <w:r w:rsidR="003A596D">
              <w:t>Grid Code</w:t>
            </w:r>
          </w:p>
        </w:tc>
        <w:tc>
          <w:tcPr>
            <w:tcW w:w="2371" w:type="dxa"/>
          </w:tcPr>
          <w:p w14:paraId="56564546" w14:textId="77777777" w:rsidR="00C53337" w:rsidRDefault="00866060" w:rsidP="00950875">
            <w:r>
              <w:rPr>
                <w:rFonts w:ascii="MS Gothic" w:eastAsia="MS Gothic" w:hAnsi="MS Gothic" w:hint="eastAsia"/>
              </w:rPr>
              <w:t>☐</w:t>
            </w:r>
            <w:r>
              <w:t>BSC</w:t>
            </w:r>
          </w:p>
        </w:tc>
        <w:tc>
          <w:tcPr>
            <w:tcW w:w="2372" w:type="dxa"/>
          </w:tcPr>
          <w:p w14:paraId="46AC7A2D" w14:textId="77777777" w:rsidR="00C53337" w:rsidRDefault="00866060" w:rsidP="00950875">
            <w:r>
              <w:rPr>
                <w:rFonts w:ascii="MS Gothic" w:eastAsia="MS Gothic" w:hAnsi="MS Gothic" w:hint="eastAsia"/>
              </w:rPr>
              <w:t>☐</w:t>
            </w:r>
            <w:r>
              <w:t>STC</w:t>
            </w:r>
          </w:p>
        </w:tc>
        <w:tc>
          <w:tcPr>
            <w:tcW w:w="2372" w:type="dxa"/>
          </w:tcPr>
          <w:p w14:paraId="61D7F1D4" w14:textId="77777777" w:rsidR="00C53337" w:rsidRDefault="00C53337" w:rsidP="00950875">
            <w:r>
              <w:rPr>
                <w:rFonts w:ascii="MS Gothic" w:eastAsia="MS Gothic" w:hAnsi="MS Gothic" w:hint="eastAsia"/>
              </w:rPr>
              <w:t>☐</w:t>
            </w:r>
            <w:r>
              <w:t>SQSS</w:t>
            </w:r>
          </w:p>
        </w:tc>
      </w:tr>
      <w:tr w:rsidR="00950875" w14:paraId="553BA69B" w14:textId="77777777" w:rsidTr="006277ED">
        <w:tc>
          <w:tcPr>
            <w:tcW w:w="2371" w:type="dxa"/>
          </w:tcPr>
          <w:p w14:paraId="2A1F0D69" w14:textId="77777777" w:rsidR="00950875" w:rsidRDefault="006277ED" w:rsidP="00950875">
            <w:r>
              <w:rPr>
                <w:rFonts w:ascii="MS Gothic" w:eastAsia="MS Gothic" w:hAnsi="MS Gothic" w:hint="eastAsia"/>
              </w:rPr>
              <w:t>☐</w:t>
            </w:r>
            <w:r>
              <w:t xml:space="preserve">European Network Codes </w:t>
            </w:r>
          </w:p>
          <w:p w14:paraId="04524339" w14:textId="77777777" w:rsidR="00950875" w:rsidRDefault="00950875" w:rsidP="00C53337"/>
        </w:tc>
        <w:tc>
          <w:tcPr>
            <w:tcW w:w="2371" w:type="dxa"/>
          </w:tcPr>
          <w:p w14:paraId="62E99F85" w14:textId="77777777" w:rsidR="00950875" w:rsidRDefault="006277ED" w:rsidP="006277ED">
            <w:r>
              <w:rPr>
                <w:rFonts w:ascii="MS Gothic" w:eastAsia="MS Gothic" w:hAnsi="MS Gothic" w:hint="eastAsia"/>
              </w:rPr>
              <w:t>☐</w:t>
            </w:r>
            <w:r w:rsidRPr="005603D9">
              <w:t xml:space="preserve"> </w:t>
            </w:r>
            <w:r w:rsidR="00327060">
              <w:t>EBR</w:t>
            </w:r>
            <w:r w:rsidRPr="005603D9">
              <w:t xml:space="preserve"> Article 18 T&amp;Cs</w:t>
            </w:r>
            <w:r>
              <w:rPr>
                <w:rStyle w:val="FootnoteReference"/>
              </w:rPr>
              <w:footnoteReference w:id="3"/>
            </w:r>
          </w:p>
        </w:tc>
        <w:tc>
          <w:tcPr>
            <w:tcW w:w="2372" w:type="dxa"/>
          </w:tcPr>
          <w:p w14:paraId="3799ABE6" w14:textId="77777777" w:rsidR="00951276" w:rsidRDefault="00951276" w:rsidP="00951276">
            <w:r>
              <w:rPr>
                <w:rFonts w:ascii="MS Gothic" w:eastAsia="MS Gothic" w:hAnsi="MS Gothic" w:hint="eastAsia"/>
              </w:rPr>
              <w:t>☐</w:t>
            </w:r>
            <w:r>
              <w:t>Other modifications</w:t>
            </w:r>
          </w:p>
          <w:p w14:paraId="1D6476B1" w14:textId="77777777" w:rsidR="00950875" w:rsidRDefault="00950875" w:rsidP="00950875"/>
        </w:tc>
        <w:tc>
          <w:tcPr>
            <w:tcW w:w="2372" w:type="dxa"/>
          </w:tcPr>
          <w:p w14:paraId="322A1980" w14:textId="77777777" w:rsidR="00950875" w:rsidRDefault="00950875" w:rsidP="00950875">
            <w:r>
              <w:rPr>
                <w:rFonts w:ascii="MS Gothic" w:eastAsia="MS Gothic" w:hAnsi="MS Gothic" w:hint="eastAsia"/>
              </w:rPr>
              <w:t>☐</w:t>
            </w:r>
            <w:r>
              <w:t>Other</w:t>
            </w:r>
          </w:p>
          <w:p w14:paraId="14211BFE" w14:textId="77777777" w:rsidR="00950875" w:rsidRDefault="00950875" w:rsidP="00C53337"/>
        </w:tc>
      </w:tr>
    </w:tbl>
    <w:p w14:paraId="211622A7" w14:textId="4927DE38" w:rsidR="004D7B86" w:rsidRPr="000D2309" w:rsidRDefault="004D7B86" w:rsidP="000D2309">
      <w:pPr>
        <w:rPr>
          <w:rStyle w:val="normaltextrun"/>
          <w:color w:val="FF0000"/>
        </w:rPr>
      </w:pPr>
      <w:bookmarkStart w:id="626" w:name="_How_to_respond"/>
      <w:bookmarkEnd w:id="626"/>
    </w:p>
    <w:p w14:paraId="693C1F3B" w14:textId="77777777" w:rsidR="004D7B86" w:rsidRPr="004D7B86" w:rsidRDefault="004D7B86" w:rsidP="004D7B86">
      <w:pPr>
        <w:pStyle w:val="CA7"/>
      </w:pPr>
      <w:bookmarkStart w:id="627" w:name="_Toc106981182"/>
      <w:r>
        <w:t>How to respond</w:t>
      </w:r>
      <w:bookmarkEnd w:id="627"/>
    </w:p>
    <w:p w14:paraId="4282E807" w14:textId="1FE9BD8A" w:rsidR="005E6F8D" w:rsidRDefault="005E6F8D" w:rsidP="005E6F8D">
      <w:r>
        <w:t xml:space="preserve">The Workgroup is seeking the views of </w:t>
      </w:r>
      <w:r w:rsidR="003A596D">
        <w:t>Grid Code</w:t>
      </w:r>
      <w:r>
        <w:t xml:space="preserve"> Users and other interested parties in relation to the issues noted in this document and specifically in response to the questions above. </w:t>
      </w:r>
    </w:p>
    <w:p w14:paraId="330C3F9E" w14:textId="77777777" w:rsidR="005E6F8D" w:rsidRDefault="005E6F8D" w:rsidP="005E6F8D">
      <w:bookmarkStart w:id="628" w:name="_Hlk50543467"/>
      <w:r>
        <w:t xml:space="preserve">Please send your response to </w:t>
      </w:r>
      <w:hyperlink r:id="rId37" w:history="1">
        <w:r w:rsidRPr="000B79B4">
          <w:rPr>
            <w:rStyle w:val="Hyperlink"/>
            <w:rFonts w:cs="Arial"/>
          </w:rPr>
          <w:t>grid.code@nationalgrideso.com</w:t>
        </w:r>
      </w:hyperlink>
      <w:r w:rsidRPr="000B79B4">
        <w:rPr>
          <w:rStyle w:val="CommentReference"/>
        </w:rPr>
        <w:t xml:space="preserve"> </w:t>
      </w:r>
      <w:r w:rsidRPr="000B79B4">
        <w:t xml:space="preserve">using the response pro-forma which can be found on the </w:t>
      </w:r>
      <w:hyperlink r:id="rId38" w:history="1">
        <w:r w:rsidRPr="000B79B4">
          <w:rPr>
            <w:rStyle w:val="Hyperlink"/>
          </w:rPr>
          <w:t>GC0155</w:t>
        </w:r>
      </w:hyperlink>
      <w:r>
        <w:t xml:space="preserve"> modification page.</w:t>
      </w:r>
    </w:p>
    <w:bookmarkEnd w:id="628"/>
    <w:p w14:paraId="77F15986" w14:textId="77777777" w:rsidR="005E6F8D" w:rsidRDefault="005E6F8D" w:rsidP="005E6F8D">
      <w:r>
        <w:t>In accordance with Governance Rules if you wish to raise a Workgroup Consultation Alternative Request please fill in the form which you can find at the above link.</w:t>
      </w:r>
    </w:p>
    <w:p w14:paraId="010474AD" w14:textId="77777777" w:rsidR="005E6F8D" w:rsidRDefault="005E6F8D" w:rsidP="005E6F8D">
      <w:pPr>
        <w:tabs>
          <w:tab w:val="left" w:pos="1490"/>
        </w:tabs>
      </w:pPr>
    </w:p>
    <w:p w14:paraId="58520433" w14:textId="77777777" w:rsidR="00226910" w:rsidRDefault="00226910" w:rsidP="005E6F8D">
      <w:pPr>
        <w:tabs>
          <w:tab w:val="left" w:pos="1490"/>
        </w:tabs>
      </w:pPr>
    </w:p>
    <w:p w14:paraId="22FCC23A" w14:textId="77777777" w:rsidR="005E6F8D" w:rsidRPr="00226910" w:rsidRDefault="005E6F8D" w:rsidP="00226910">
      <w:pPr>
        <w:jc w:val="both"/>
        <w:rPr>
          <w:i/>
          <w:sz w:val="18"/>
          <w:szCs w:val="20"/>
        </w:rPr>
      </w:pPr>
      <w:bookmarkStart w:id="629" w:name="_Hlk66255880"/>
      <w:r w:rsidRPr="00226910">
        <w:rPr>
          <w:i/>
          <w:sz w:val="22"/>
          <w:szCs w:val="20"/>
        </w:rPr>
        <w:t xml:space="preserve">If you wish to submit a confidential response, mark the relevant box on your consultation proforma. Confidential responses will be disclosed to the Authority in full but, unless agreed otherwise, will </w:t>
      </w:r>
      <w:r w:rsidRPr="00226910">
        <w:rPr>
          <w:i/>
          <w:sz w:val="22"/>
          <w:szCs w:val="20"/>
        </w:rPr>
        <w:lastRenderedPageBreak/>
        <w:t>not be shared with the Panel, Workgroup or the industry and may therefore not influence the debate to the same extent as a non-confidential response.</w:t>
      </w:r>
    </w:p>
    <w:bookmarkEnd w:id="629"/>
    <w:p w14:paraId="0330F0F2" w14:textId="77777777" w:rsidR="005E6F8D" w:rsidRDefault="005E6F8D" w:rsidP="004D7B86">
      <w:pPr>
        <w:pStyle w:val="Heading2"/>
      </w:pPr>
    </w:p>
    <w:p w14:paraId="4B6426E6" w14:textId="77777777" w:rsidR="000F5B98" w:rsidRPr="000F5B98" w:rsidRDefault="000F5B98" w:rsidP="000F5B98"/>
    <w:p w14:paraId="42870DF9" w14:textId="10DCD701" w:rsidR="004D7B86" w:rsidRDefault="004D7B86" w:rsidP="004D7B86">
      <w:pPr>
        <w:pStyle w:val="Heading2"/>
      </w:pPr>
      <w:bookmarkStart w:id="630" w:name="_Toc106981183"/>
      <w:r>
        <w:t xml:space="preserve">Standard Workgroup </w:t>
      </w:r>
      <w:r w:rsidR="00C20613">
        <w:t>c</w:t>
      </w:r>
      <w:r>
        <w:t>onsultation questions</w:t>
      </w:r>
      <w:bookmarkEnd w:id="630"/>
    </w:p>
    <w:p w14:paraId="522FE6BE" w14:textId="5A897F71" w:rsidR="004D7B86" w:rsidRDefault="004D7B86" w:rsidP="004D7B86">
      <w:pPr>
        <w:numPr>
          <w:ilvl w:val="0"/>
          <w:numId w:val="26"/>
        </w:numPr>
        <w:spacing w:line="300" w:lineRule="atLeast"/>
        <w:ind w:left="709" w:hanging="425"/>
      </w:pPr>
      <w:r>
        <w:t xml:space="preserve">Do you believe that </w:t>
      </w:r>
      <w:r w:rsidRPr="00586BF2">
        <w:t>GC</w:t>
      </w:r>
      <w:r w:rsidR="002F3D4B" w:rsidRPr="00586BF2">
        <w:t>0155</w:t>
      </w:r>
      <w:r>
        <w:t xml:space="preserve"> Original proposal better facilitates the Applicable Objectives?</w:t>
      </w:r>
    </w:p>
    <w:p w14:paraId="12B3E656" w14:textId="77777777" w:rsidR="004D7B86" w:rsidRDefault="004D7B86" w:rsidP="004D7B86">
      <w:pPr>
        <w:numPr>
          <w:ilvl w:val="0"/>
          <w:numId w:val="26"/>
        </w:numPr>
        <w:spacing w:line="300" w:lineRule="atLeast"/>
        <w:ind w:left="709" w:hanging="425"/>
      </w:pPr>
      <w:r>
        <w:t>Do you support the proposed implementation approach?</w:t>
      </w:r>
    </w:p>
    <w:p w14:paraId="1A982685" w14:textId="77777777" w:rsidR="004D7B86" w:rsidRDefault="004D7B86" w:rsidP="004D7B86">
      <w:pPr>
        <w:numPr>
          <w:ilvl w:val="0"/>
          <w:numId w:val="26"/>
        </w:numPr>
        <w:spacing w:line="300" w:lineRule="atLeast"/>
        <w:ind w:left="709" w:hanging="425"/>
      </w:pPr>
      <w:r>
        <w:t>Do you have any other comments?</w:t>
      </w:r>
    </w:p>
    <w:p w14:paraId="5A0A7569" w14:textId="77777777" w:rsidR="004D7B86" w:rsidRDefault="004D7B86" w:rsidP="004D7B86">
      <w:pPr>
        <w:numPr>
          <w:ilvl w:val="0"/>
          <w:numId w:val="26"/>
        </w:numPr>
        <w:spacing w:after="120" w:line="300" w:lineRule="atLeast"/>
        <w:ind w:left="709" w:hanging="425"/>
      </w:pPr>
      <w:r>
        <w:t xml:space="preserve">Do you wish to raise a Workgroup Consultation Alternative request for the Workgroup to consider? </w:t>
      </w:r>
    </w:p>
    <w:p w14:paraId="5F6481C5" w14:textId="77777777" w:rsidR="004D7B86" w:rsidRDefault="004D7B86" w:rsidP="004D7B86">
      <w:pPr>
        <w:pStyle w:val="Heading2"/>
      </w:pPr>
      <w:bookmarkStart w:id="631" w:name="_Toc106981184"/>
      <w:r>
        <w:t xml:space="preserve">Specific Workgroup </w:t>
      </w:r>
      <w:r w:rsidR="00C20613">
        <w:t>c</w:t>
      </w:r>
      <w:r>
        <w:t>onsultation questions</w:t>
      </w:r>
      <w:bookmarkEnd w:id="631"/>
    </w:p>
    <w:p w14:paraId="60D149CC" w14:textId="4252A56E" w:rsidR="0039297A" w:rsidRDefault="007970F3" w:rsidP="002B26AB">
      <w:pPr>
        <w:numPr>
          <w:ilvl w:val="0"/>
          <w:numId w:val="26"/>
        </w:numPr>
        <w:spacing w:line="300" w:lineRule="atLeast"/>
        <w:ind w:left="709" w:hanging="349"/>
      </w:pPr>
      <w:r>
        <w:t>Implementation date if retrospectivity is a thing</w:t>
      </w:r>
      <w:r w:rsidR="004F25FD">
        <w:t xml:space="preserve"> – timeline/ costs</w:t>
      </w:r>
      <w:r w:rsidR="00DF592B">
        <w:t xml:space="preserve"> and differences between solutions</w:t>
      </w:r>
    </w:p>
    <w:p w14:paraId="5E8EFA6D" w14:textId="59DC468E" w:rsidR="004F6AB3" w:rsidRDefault="004F6AB3" w:rsidP="002B26AB">
      <w:pPr>
        <w:numPr>
          <w:ilvl w:val="0"/>
          <w:numId w:val="26"/>
        </w:numPr>
        <w:spacing w:line="300" w:lineRule="atLeast"/>
        <w:ind w:left="709" w:hanging="349"/>
      </w:pPr>
      <w:r>
        <w:t>Agree with who’s interpretation?</w:t>
      </w:r>
    </w:p>
    <w:p w14:paraId="6697F76C" w14:textId="77777777" w:rsidR="00C25187" w:rsidRDefault="00307429" w:rsidP="00C25187">
      <w:pPr>
        <w:numPr>
          <w:ilvl w:val="0"/>
          <w:numId w:val="26"/>
        </w:numPr>
        <w:spacing w:line="300" w:lineRule="atLeast"/>
        <w:ind w:left="709" w:hanging="349"/>
      </w:pPr>
      <w:r>
        <w:rPr>
          <w:iCs/>
        </w:rPr>
        <w:t>Potential impact on the future stability market design</w:t>
      </w:r>
    </w:p>
    <w:p w14:paraId="6C96ED10" w14:textId="783D66A6" w:rsidR="007075B6" w:rsidRPr="0095002D" w:rsidRDefault="007075B6" w:rsidP="0095002D">
      <w:pPr>
        <w:numPr>
          <w:ilvl w:val="0"/>
          <w:numId w:val="26"/>
        </w:numPr>
        <w:spacing w:line="300" w:lineRule="atLeast"/>
        <w:ind w:left="709" w:hanging="349"/>
      </w:pPr>
      <w:r w:rsidRPr="00C25187">
        <w:rPr>
          <w:highlight w:val="yellow"/>
        </w:rPr>
        <w:t>What types of active overvoltage protection does your plant have and can you provide the following details:-</w:t>
      </w:r>
    </w:p>
    <w:p w14:paraId="75117592" w14:textId="77777777" w:rsidR="007075B6" w:rsidRPr="00831EE6" w:rsidRDefault="007075B6" w:rsidP="0095002D">
      <w:pPr>
        <w:pStyle w:val="ListParagraph"/>
        <w:numPr>
          <w:ilvl w:val="0"/>
          <w:numId w:val="50"/>
        </w:numPr>
        <w:spacing w:after="160"/>
        <w:jc w:val="both"/>
        <w:rPr>
          <w:highlight w:val="yellow"/>
          <w:lang w:val="fr-FR"/>
          <w:rPrChange w:id="632" w:author="Aten, Martin [2]" w:date="2023-12-21T11:14:00Z">
            <w:rPr>
              <w:highlight w:val="yellow"/>
            </w:rPr>
          </w:rPrChange>
        </w:rPr>
      </w:pPr>
      <w:r w:rsidRPr="00831EE6">
        <w:rPr>
          <w:highlight w:val="yellow"/>
          <w:lang w:val="fr-FR"/>
          <w:rPrChange w:id="633" w:author="Aten, Martin [2]" w:date="2023-12-21T11:14:00Z">
            <w:rPr>
              <w:highlight w:val="yellow"/>
            </w:rPr>
          </w:rPrChange>
        </w:rPr>
        <w:t>Plant type (synchronous / non-synchronous)</w:t>
      </w:r>
    </w:p>
    <w:p w14:paraId="39D85E7F" w14:textId="77777777" w:rsidR="007075B6" w:rsidRPr="004831AF" w:rsidRDefault="007075B6" w:rsidP="0095002D">
      <w:pPr>
        <w:pStyle w:val="ListParagraph"/>
        <w:numPr>
          <w:ilvl w:val="0"/>
          <w:numId w:val="50"/>
        </w:numPr>
        <w:spacing w:after="160"/>
        <w:jc w:val="both"/>
        <w:rPr>
          <w:highlight w:val="yellow"/>
        </w:rPr>
      </w:pPr>
      <w:r w:rsidRPr="004831AF">
        <w:rPr>
          <w:highlight w:val="yellow"/>
        </w:rPr>
        <w:t>Protection type (protection relay / control system / other)</w:t>
      </w:r>
    </w:p>
    <w:p w14:paraId="3CADFCBD" w14:textId="77777777" w:rsidR="007075B6" w:rsidRPr="004831AF" w:rsidRDefault="007075B6" w:rsidP="0095002D">
      <w:pPr>
        <w:pStyle w:val="ListParagraph"/>
        <w:numPr>
          <w:ilvl w:val="0"/>
          <w:numId w:val="50"/>
        </w:numPr>
        <w:spacing w:after="160"/>
        <w:jc w:val="both"/>
        <w:rPr>
          <w:highlight w:val="yellow"/>
        </w:rPr>
      </w:pPr>
      <w:r w:rsidRPr="004831AF">
        <w:rPr>
          <w:highlight w:val="yellow"/>
        </w:rPr>
        <w:t>Settings (Voltage and time durations)</w:t>
      </w:r>
    </w:p>
    <w:p w14:paraId="79C5A6E3" w14:textId="77777777" w:rsidR="007075B6" w:rsidRDefault="007075B6" w:rsidP="0095002D">
      <w:pPr>
        <w:pStyle w:val="ListParagraph"/>
        <w:numPr>
          <w:ilvl w:val="0"/>
          <w:numId w:val="50"/>
        </w:numPr>
        <w:spacing w:after="160"/>
        <w:jc w:val="both"/>
        <w:rPr>
          <w:ins w:id="634" w:author="ESO Code Admin" w:date="2023-11-24T08:22:00Z"/>
        </w:rPr>
      </w:pPr>
      <w:r w:rsidRPr="004831AF">
        <w:rPr>
          <w:highlight w:val="yellow"/>
        </w:rPr>
        <w:t>Resulting action (trip / block / deload / other)</w:t>
      </w:r>
    </w:p>
    <w:p w14:paraId="7B50D845" w14:textId="77777777" w:rsidR="002B4712" w:rsidRDefault="002B4712" w:rsidP="0095002D">
      <w:pPr>
        <w:pStyle w:val="ListParagraph"/>
        <w:numPr>
          <w:ilvl w:val="0"/>
          <w:numId w:val="50"/>
        </w:numPr>
        <w:spacing w:after="160"/>
        <w:jc w:val="both"/>
      </w:pPr>
    </w:p>
    <w:p w14:paraId="629754C3" w14:textId="7D95C97E" w:rsidR="007075B6" w:rsidRDefault="00832FFC" w:rsidP="002B26AB">
      <w:pPr>
        <w:numPr>
          <w:ilvl w:val="0"/>
          <w:numId w:val="26"/>
        </w:numPr>
        <w:spacing w:line="300" w:lineRule="atLeast"/>
        <w:ind w:left="709" w:hanging="349"/>
      </w:pPr>
      <w:r>
        <w:t xml:space="preserve">Do you agree with the proposer’s suggestion that TOV needs to be defined </w:t>
      </w:r>
      <w:r w:rsidR="00AE2928">
        <w:t>a system characteristic so that it is part of system design?</w:t>
      </w:r>
    </w:p>
    <w:p w14:paraId="7D976779" w14:textId="58F545BD" w:rsidR="004C5009" w:rsidRDefault="004C5009" w:rsidP="002B26AB">
      <w:pPr>
        <w:numPr>
          <w:ilvl w:val="0"/>
          <w:numId w:val="26"/>
        </w:numPr>
        <w:spacing w:line="300" w:lineRule="atLeast"/>
        <w:ind w:left="709" w:hanging="349"/>
      </w:pPr>
      <w:r>
        <w:t xml:space="preserve">Looking at values specified in OG proposals, do you see any compliance issues in existing or future plant, when </w:t>
      </w:r>
      <w:r w:rsidR="001B3DCC">
        <w:t>looking individual generating units and power park units</w:t>
      </w:r>
    </w:p>
    <w:p w14:paraId="44A0E136" w14:textId="1A19FE6D" w:rsidR="006A1207" w:rsidRDefault="006A1207" w:rsidP="006A1207">
      <w:pPr>
        <w:numPr>
          <w:ilvl w:val="0"/>
          <w:numId w:val="26"/>
        </w:numPr>
        <w:spacing w:line="300" w:lineRule="atLeast"/>
        <w:ind w:left="709" w:hanging="349"/>
      </w:pPr>
      <w:r>
        <w:t xml:space="preserve">Looking at values specified in OG proposals, do you see any compliance issues in existing or future plant, when looking </w:t>
      </w:r>
      <w:r w:rsidR="00AE1B4A">
        <w:t>at the entire users plant while taking into account network typology</w:t>
      </w:r>
    </w:p>
    <w:p w14:paraId="2D4354C4" w14:textId="7F747421" w:rsidR="002B4712" w:rsidRPr="00FF3F8B" w:rsidRDefault="002B4712" w:rsidP="00FF3F8B">
      <w:pPr>
        <w:numPr>
          <w:ilvl w:val="0"/>
          <w:numId w:val="26"/>
        </w:numPr>
        <w:spacing w:line="300" w:lineRule="atLeast"/>
        <w:ind w:left="709" w:hanging="349"/>
        <w:rPr>
          <w:ins w:id="635" w:author="ESO Code Admin" w:date="2023-11-24T08:22:00Z"/>
        </w:rPr>
      </w:pPr>
      <w:ins w:id="636" w:author="ESO Code Admin" w:date="2023-11-24T08:22:00Z">
        <w:r w:rsidRPr="00FF3F8B">
          <w:t xml:space="preserve">Do you agree with WAGCM1 base assumption that the current Grid Code does not impose any fault ride through requirements for voltage “rises” beyond those defined in CC.6.1.11 and ECC.6.1.11 on GB system users? </w:t>
        </w:r>
      </w:ins>
    </w:p>
    <w:p w14:paraId="0B17BC85" w14:textId="77777777" w:rsidR="002B4712" w:rsidRPr="00FF3F8B" w:rsidRDefault="002B4712" w:rsidP="00FF3F8B">
      <w:pPr>
        <w:numPr>
          <w:ilvl w:val="0"/>
          <w:numId w:val="26"/>
        </w:numPr>
        <w:spacing w:line="300" w:lineRule="atLeast"/>
        <w:ind w:left="709" w:hanging="349"/>
        <w:rPr>
          <w:ins w:id="637" w:author="ESO Code Admin" w:date="2023-11-24T08:22:00Z"/>
        </w:rPr>
      </w:pPr>
      <w:ins w:id="638" w:author="ESO Code Admin" w:date="2023-11-24T08:22:00Z">
        <w:r w:rsidRPr="00FF3F8B">
          <w:t>Do you agree that there is a difference between ‘high voltage withstand capability’ and ‘high voltage ride through capability’? If so, please briefly describe your understanding of each.</w:t>
        </w:r>
      </w:ins>
    </w:p>
    <w:p w14:paraId="28A80193" w14:textId="77777777" w:rsidR="002B4712" w:rsidRPr="00FF3F8B" w:rsidRDefault="002B4712" w:rsidP="00FF3F8B">
      <w:pPr>
        <w:numPr>
          <w:ilvl w:val="0"/>
          <w:numId w:val="26"/>
        </w:numPr>
        <w:spacing w:line="300" w:lineRule="atLeast"/>
        <w:ind w:left="709" w:hanging="349"/>
        <w:rPr>
          <w:ins w:id="639" w:author="ESO Code Admin" w:date="2023-11-24T08:22:00Z"/>
        </w:rPr>
      </w:pPr>
      <w:ins w:id="640" w:author="ESO Code Admin" w:date="2023-11-24T08:22:00Z">
        <w:r w:rsidRPr="00FF3F8B">
          <w:t>Do you agree that the HVRT requirements should be aligned with generators and power park modules available through supply-chain market and those with international Grid Code requirements to enable GB system users to procure standardised and commercially available plant equipment?</w:t>
        </w:r>
      </w:ins>
    </w:p>
    <w:p w14:paraId="50513446" w14:textId="77777777" w:rsidR="002B4712" w:rsidRPr="00FF3F8B" w:rsidRDefault="002B4712" w:rsidP="00FF3F8B">
      <w:pPr>
        <w:numPr>
          <w:ilvl w:val="0"/>
          <w:numId w:val="26"/>
        </w:numPr>
        <w:spacing w:line="300" w:lineRule="atLeast"/>
        <w:ind w:left="709" w:hanging="349"/>
        <w:rPr>
          <w:ins w:id="641" w:author="ESO Code Admin" w:date="2023-11-24T08:22:00Z"/>
        </w:rPr>
      </w:pPr>
      <w:ins w:id="642" w:author="ESO Code Admin" w:date="2023-11-24T08:22:00Z">
        <w:r w:rsidRPr="00FF3F8B">
          <w:t xml:space="preserve">Do you agree with the high voltage thresholds (magnitude and duration) in the original proposal, the high voltage thresholds (magnitude and duration) in WAGCM1, or neither of these? </w:t>
        </w:r>
      </w:ins>
    </w:p>
    <w:p w14:paraId="564F5365" w14:textId="77777777" w:rsidR="002B4712" w:rsidRPr="00FF3F8B" w:rsidRDefault="002B4712" w:rsidP="00FF3F8B">
      <w:pPr>
        <w:numPr>
          <w:ilvl w:val="0"/>
          <w:numId w:val="26"/>
        </w:numPr>
        <w:spacing w:line="300" w:lineRule="atLeast"/>
        <w:ind w:left="709" w:hanging="349"/>
        <w:rPr>
          <w:ins w:id="643" w:author="ESO Code Admin" w:date="2023-11-24T08:22:00Z"/>
        </w:rPr>
      </w:pPr>
      <w:ins w:id="644" w:author="ESO Code Admin" w:date="2023-11-24T08:22:00Z">
        <w:r w:rsidRPr="00FF3F8B">
          <w:lastRenderedPageBreak/>
          <w:t>Do you have views regarding the economic viability and technical feasibility of designing new generators and PPMs which will need to comply with the Original proposal as compared to WAGCM1?</w:t>
        </w:r>
      </w:ins>
    </w:p>
    <w:p w14:paraId="3C3F2E19" w14:textId="77777777" w:rsidR="002B4712" w:rsidRPr="00FF3F8B" w:rsidRDefault="002B4712" w:rsidP="00FF3F8B">
      <w:pPr>
        <w:numPr>
          <w:ilvl w:val="0"/>
          <w:numId w:val="26"/>
        </w:numPr>
        <w:spacing w:line="300" w:lineRule="atLeast"/>
        <w:ind w:left="709" w:hanging="349"/>
        <w:rPr>
          <w:ins w:id="645" w:author="ESO Code Admin" w:date="2023-11-24T08:22:00Z"/>
        </w:rPr>
      </w:pPr>
      <w:ins w:id="646" w:author="ESO Code Admin" w:date="2023-11-24T08:22:00Z">
        <w:r w:rsidRPr="00FF3F8B">
          <w:t>Do you agree with the WAGCM1 proposal to not impose retrospectivity on existing plants?</w:t>
        </w:r>
      </w:ins>
    </w:p>
    <w:p w14:paraId="5ED837D7" w14:textId="77777777" w:rsidR="002B4712" w:rsidRPr="00FF3F8B" w:rsidRDefault="002B4712" w:rsidP="00FF3F8B">
      <w:pPr>
        <w:numPr>
          <w:ilvl w:val="0"/>
          <w:numId w:val="26"/>
        </w:numPr>
        <w:spacing w:line="300" w:lineRule="atLeast"/>
        <w:ind w:left="709" w:hanging="349"/>
        <w:rPr>
          <w:ins w:id="647" w:author="ESO Code Admin" w:date="2023-11-24T08:22:00Z"/>
        </w:rPr>
      </w:pPr>
      <w:ins w:id="648" w:author="ESO Code Admin" w:date="2023-11-24T08:22:00Z">
        <w:r w:rsidRPr="00FF3F8B">
          <w:t>The WAGCM1 proposal is to apply the new HVRT requirements to new connections from a date in future, with the implementation date yet to be determined (as early as possible within reason). What do you think the implementation date should be?</w:t>
        </w:r>
      </w:ins>
    </w:p>
    <w:p w14:paraId="27E32D3E" w14:textId="77777777" w:rsidR="002B4712" w:rsidRPr="00FF3F8B" w:rsidRDefault="002B4712" w:rsidP="00FF3F8B">
      <w:pPr>
        <w:numPr>
          <w:ilvl w:val="0"/>
          <w:numId w:val="26"/>
        </w:numPr>
        <w:spacing w:line="300" w:lineRule="atLeast"/>
        <w:ind w:left="709" w:hanging="349"/>
        <w:rPr>
          <w:ins w:id="649" w:author="ESO Code Admin" w:date="2023-11-24T08:22:00Z"/>
        </w:rPr>
      </w:pPr>
      <w:ins w:id="650" w:author="ESO Code Admin" w:date="2023-11-24T08:22:00Z">
        <w:r w:rsidRPr="00FF3F8B">
          <w:t>Do you agree that the fast fault current injection requirements under clause “ECC.6.3.16” need additional development to establish a common approach to reactive power exchange for voltage “rises” during or following a fault condition?</w:t>
        </w:r>
      </w:ins>
    </w:p>
    <w:p w14:paraId="514B59D9" w14:textId="77777777" w:rsidR="002B4712" w:rsidRPr="00FF3F8B" w:rsidRDefault="002B4712" w:rsidP="00FF3F8B">
      <w:pPr>
        <w:numPr>
          <w:ilvl w:val="0"/>
          <w:numId w:val="26"/>
        </w:numPr>
        <w:spacing w:line="300" w:lineRule="atLeast"/>
        <w:ind w:left="709" w:hanging="349"/>
        <w:rPr>
          <w:ins w:id="651" w:author="ESO Code Admin" w:date="2023-11-24T08:22:00Z"/>
        </w:rPr>
      </w:pPr>
      <w:ins w:id="652" w:author="ESO Code Admin" w:date="2023-11-24T08:22:00Z">
        <w:r w:rsidRPr="00FF3F8B">
          <w:t>Do you agree that timely definition of future Grid Code requirements under changing system dynamics such as phase angle jumps and multiple fault ride throughs should be given priority to allow GB system users to future proof their plants?</w:t>
        </w:r>
      </w:ins>
    </w:p>
    <w:p w14:paraId="552D6E86" w14:textId="77777777" w:rsidR="002B4712" w:rsidRDefault="002B4712" w:rsidP="00FF3F8B">
      <w:pPr>
        <w:numPr>
          <w:ilvl w:val="0"/>
          <w:numId w:val="26"/>
        </w:numPr>
        <w:spacing w:line="300" w:lineRule="atLeast"/>
        <w:ind w:left="709" w:hanging="349"/>
        <w:rPr>
          <w:ins w:id="653" w:author="ESO Code Admin" w:date="2023-11-24T08:22:00Z"/>
        </w:rPr>
      </w:pPr>
      <w:ins w:id="654" w:author="ESO Code Admin" w:date="2023-11-24T08:22:00Z">
        <w:r>
          <w:t>Do you agree that if the original proposal is implemented and retrospectivity is required from existing plants, then a suitable cost recovery mechanism should be established for users?</w:t>
        </w:r>
      </w:ins>
    </w:p>
    <w:p w14:paraId="1193BD13" w14:textId="77777777" w:rsidR="002B4712" w:rsidRDefault="002B4712" w:rsidP="00FF3F8B">
      <w:pPr>
        <w:numPr>
          <w:ilvl w:val="0"/>
          <w:numId w:val="26"/>
        </w:numPr>
        <w:spacing w:line="300" w:lineRule="atLeast"/>
        <w:ind w:left="709" w:hanging="349"/>
      </w:pPr>
    </w:p>
    <w:p w14:paraId="7537DB40" w14:textId="77777777" w:rsidR="002B26AB" w:rsidRDefault="002B26AB" w:rsidP="002B26AB">
      <w:pPr>
        <w:spacing w:line="300" w:lineRule="atLeast"/>
      </w:pPr>
    </w:p>
    <w:p w14:paraId="7804B959" w14:textId="77777777" w:rsidR="002B26AB" w:rsidRDefault="002B26AB" w:rsidP="002B26AB">
      <w:pPr>
        <w:spacing w:line="300" w:lineRule="atLeast"/>
      </w:pPr>
    </w:p>
    <w:p w14:paraId="1C399316" w14:textId="77777777" w:rsidR="002B26AB" w:rsidRDefault="002B26AB" w:rsidP="002B26AB">
      <w:pPr>
        <w:spacing w:line="300" w:lineRule="atLeast"/>
      </w:pPr>
    </w:p>
    <w:p w14:paraId="2B4C8FAF" w14:textId="77777777" w:rsidR="002B26AB" w:rsidRDefault="002B26AB" w:rsidP="002B26AB">
      <w:pPr>
        <w:spacing w:line="300" w:lineRule="atLeast"/>
      </w:pPr>
    </w:p>
    <w:p w14:paraId="79969046" w14:textId="77777777" w:rsidR="002B26AB" w:rsidRDefault="002B26AB" w:rsidP="002B26AB">
      <w:pPr>
        <w:spacing w:line="300" w:lineRule="atLeast"/>
      </w:pPr>
    </w:p>
    <w:p w14:paraId="7D050591" w14:textId="77777777" w:rsidR="002B26AB" w:rsidRPr="002B26AB" w:rsidRDefault="002B26AB" w:rsidP="002B26AB">
      <w:pPr>
        <w:spacing w:line="300" w:lineRule="atLeast"/>
        <w:rPr>
          <w:rStyle w:val="normaltextrun"/>
        </w:rPr>
      </w:pPr>
    </w:p>
    <w:p w14:paraId="21E381E1" w14:textId="77777777" w:rsidR="0039297A" w:rsidRPr="004D7B86" w:rsidRDefault="0039297A">
      <w:pPr>
        <w:spacing w:after="160"/>
        <w:rPr>
          <w:rStyle w:val="normaltextrun"/>
          <w:rFonts w:ascii="Arial" w:hAnsi="Arial" w:cs="Arial"/>
          <w:b/>
          <w:bCs/>
          <w:color w:val="FFFFFF"/>
          <w:sz w:val="28"/>
          <w:szCs w:val="28"/>
          <w:shd w:val="clear" w:color="auto" w:fill="727274"/>
        </w:rPr>
      </w:pPr>
    </w:p>
    <w:p w14:paraId="27112774" w14:textId="1E3AF5ED" w:rsidR="007F6EF8" w:rsidRPr="007F6EF8" w:rsidRDefault="007F6EF8" w:rsidP="007F6EF8">
      <w:pPr>
        <w:pStyle w:val="CA7"/>
      </w:pPr>
      <w:bookmarkStart w:id="655" w:name="_Toc89793726"/>
      <w:bookmarkStart w:id="656" w:name="_Toc106981185"/>
      <w:r w:rsidRPr="007F6EF8">
        <w:t>Acronyms, key terms and reference material</w:t>
      </w:r>
      <w:bookmarkEnd w:id="655"/>
      <w:bookmarkEnd w:id="656"/>
    </w:p>
    <w:tbl>
      <w:tblPr>
        <w:tblStyle w:val="TableGrid2"/>
        <w:tblW w:w="9493" w:type="dxa"/>
        <w:tblLook w:val="04A0" w:firstRow="1" w:lastRow="0" w:firstColumn="1" w:lastColumn="0" w:noHBand="0" w:noVBand="1"/>
      </w:tblPr>
      <w:tblGrid>
        <w:gridCol w:w="2547"/>
        <w:gridCol w:w="6946"/>
      </w:tblGrid>
      <w:tr w:rsidR="007F6EF8" w:rsidRPr="007F6EF8" w14:paraId="1864CD16" w14:textId="77777777" w:rsidTr="007E497F">
        <w:tc>
          <w:tcPr>
            <w:tcW w:w="2547" w:type="dxa"/>
            <w:shd w:val="clear" w:color="auto" w:fill="727274" w:themeFill="text2"/>
          </w:tcPr>
          <w:p w14:paraId="58235EA9" w14:textId="77777777" w:rsidR="007F6EF8" w:rsidRPr="007F6EF8" w:rsidRDefault="007F6EF8" w:rsidP="007F6EF8">
            <w:pPr>
              <w:rPr>
                <w:b/>
                <w:color w:val="FFFFFF" w:themeColor="background1"/>
              </w:rPr>
            </w:pPr>
            <w:r w:rsidRPr="007F6EF8">
              <w:rPr>
                <w:b/>
                <w:color w:val="FFFFFF" w:themeColor="background1"/>
              </w:rPr>
              <w:t>Acronym / key term</w:t>
            </w:r>
          </w:p>
        </w:tc>
        <w:tc>
          <w:tcPr>
            <w:tcW w:w="6946" w:type="dxa"/>
            <w:shd w:val="clear" w:color="auto" w:fill="727274" w:themeFill="text2"/>
          </w:tcPr>
          <w:p w14:paraId="5FF36B35" w14:textId="77777777" w:rsidR="007F6EF8" w:rsidRPr="007F6EF8" w:rsidRDefault="007F6EF8" w:rsidP="007F6EF8">
            <w:pPr>
              <w:rPr>
                <w:b/>
                <w:color w:val="FFFFFF" w:themeColor="background1"/>
              </w:rPr>
            </w:pPr>
            <w:r w:rsidRPr="007F6EF8">
              <w:rPr>
                <w:b/>
                <w:color w:val="FFFFFF" w:themeColor="background1"/>
              </w:rPr>
              <w:t>Meaning</w:t>
            </w:r>
          </w:p>
        </w:tc>
      </w:tr>
      <w:tr w:rsidR="007F6EF8" w:rsidRPr="007F6EF8" w14:paraId="4B059CC3" w14:textId="77777777" w:rsidTr="007E497F">
        <w:tc>
          <w:tcPr>
            <w:tcW w:w="2547" w:type="dxa"/>
          </w:tcPr>
          <w:p w14:paraId="6E1C8FFE" w14:textId="77777777" w:rsidR="007F6EF8" w:rsidRPr="007F6EF8" w:rsidRDefault="007F6EF8" w:rsidP="007F6EF8">
            <w:r w:rsidRPr="007F6EF8">
              <w:t>BSC</w:t>
            </w:r>
          </w:p>
        </w:tc>
        <w:tc>
          <w:tcPr>
            <w:tcW w:w="6946" w:type="dxa"/>
          </w:tcPr>
          <w:p w14:paraId="58CCFCA8" w14:textId="77777777" w:rsidR="007F6EF8" w:rsidRPr="007F6EF8" w:rsidRDefault="007F6EF8" w:rsidP="007F6EF8">
            <w:r w:rsidRPr="007F6EF8">
              <w:t>Balancing and Settlement Code</w:t>
            </w:r>
          </w:p>
        </w:tc>
      </w:tr>
      <w:tr w:rsidR="004211E0" w:rsidRPr="007F6EF8" w14:paraId="4796D3FA" w14:textId="77777777" w:rsidTr="007E497F">
        <w:tc>
          <w:tcPr>
            <w:tcW w:w="2547" w:type="dxa"/>
          </w:tcPr>
          <w:p w14:paraId="1DBBE8A9" w14:textId="7F092ED9" w:rsidR="004211E0" w:rsidRPr="007F6EF8" w:rsidRDefault="004211E0" w:rsidP="007F6EF8">
            <w:r>
              <w:t>CC</w:t>
            </w:r>
          </w:p>
        </w:tc>
        <w:tc>
          <w:tcPr>
            <w:tcW w:w="6946" w:type="dxa"/>
          </w:tcPr>
          <w:p w14:paraId="4CD94E1F" w14:textId="13570815" w:rsidR="004211E0" w:rsidRPr="007F6EF8" w:rsidRDefault="004211E0" w:rsidP="007F6EF8">
            <w:r>
              <w:t>Connection Conditions</w:t>
            </w:r>
          </w:p>
        </w:tc>
      </w:tr>
      <w:tr w:rsidR="00226910" w:rsidRPr="007F6EF8" w14:paraId="3625E356" w14:textId="77777777" w:rsidTr="007E497F">
        <w:tc>
          <w:tcPr>
            <w:tcW w:w="2547" w:type="dxa"/>
          </w:tcPr>
          <w:p w14:paraId="4893E70F" w14:textId="1F0D1875" w:rsidR="00226910" w:rsidRPr="007F6EF8" w:rsidRDefault="00226910" w:rsidP="007F6EF8">
            <w:r>
              <w:t>CP</w:t>
            </w:r>
          </w:p>
        </w:tc>
        <w:tc>
          <w:tcPr>
            <w:tcW w:w="6946" w:type="dxa"/>
          </w:tcPr>
          <w:p w14:paraId="6D1412E6" w14:textId="473D338D" w:rsidR="00226910" w:rsidRPr="007F6EF8" w:rsidRDefault="00226910" w:rsidP="007F6EF8">
            <w:r>
              <w:t>Compliance Process</w:t>
            </w:r>
          </w:p>
        </w:tc>
      </w:tr>
      <w:tr w:rsidR="007F6EF8" w:rsidRPr="007F6EF8" w14:paraId="5D2DACB8" w14:textId="77777777" w:rsidTr="007E497F">
        <w:tc>
          <w:tcPr>
            <w:tcW w:w="2547" w:type="dxa"/>
          </w:tcPr>
          <w:p w14:paraId="315BB59D" w14:textId="77777777" w:rsidR="007F6EF8" w:rsidRPr="007F6EF8" w:rsidRDefault="007F6EF8" w:rsidP="007F6EF8">
            <w:r w:rsidRPr="007F6EF8">
              <w:t>CUSC</w:t>
            </w:r>
          </w:p>
        </w:tc>
        <w:tc>
          <w:tcPr>
            <w:tcW w:w="6946" w:type="dxa"/>
          </w:tcPr>
          <w:p w14:paraId="26531A88" w14:textId="77777777" w:rsidR="007F6EF8" w:rsidRPr="007F6EF8" w:rsidRDefault="007F6EF8" w:rsidP="007F6EF8">
            <w:r w:rsidRPr="007F6EF8">
              <w:t>Connection and Use of System Code</w:t>
            </w:r>
          </w:p>
        </w:tc>
      </w:tr>
      <w:tr w:rsidR="007F6EF8" w:rsidRPr="007F6EF8" w14:paraId="7F41A468" w14:textId="77777777" w:rsidTr="007E497F">
        <w:tc>
          <w:tcPr>
            <w:tcW w:w="2547" w:type="dxa"/>
          </w:tcPr>
          <w:p w14:paraId="3C47FC77" w14:textId="77777777" w:rsidR="007F6EF8" w:rsidRPr="007F6EF8" w:rsidRDefault="007F6EF8" w:rsidP="007F6EF8">
            <w:r w:rsidRPr="007F6EF8">
              <w:t>EBR</w:t>
            </w:r>
          </w:p>
        </w:tc>
        <w:tc>
          <w:tcPr>
            <w:tcW w:w="6946" w:type="dxa"/>
          </w:tcPr>
          <w:p w14:paraId="30AD311B" w14:textId="77777777" w:rsidR="007F6EF8" w:rsidRPr="007F6EF8" w:rsidRDefault="007F6EF8" w:rsidP="007F6EF8">
            <w:r w:rsidRPr="007F6EF8">
              <w:t>Electricity Balancing Regulation</w:t>
            </w:r>
          </w:p>
        </w:tc>
      </w:tr>
      <w:tr w:rsidR="00226910" w:rsidRPr="007F6EF8" w14:paraId="07C0B6BA" w14:textId="77777777" w:rsidTr="007E497F">
        <w:tc>
          <w:tcPr>
            <w:tcW w:w="2547" w:type="dxa"/>
          </w:tcPr>
          <w:p w14:paraId="1A3D9CD2" w14:textId="5F8E1001" w:rsidR="00226910" w:rsidRPr="007F6EF8" w:rsidRDefault="00226910" w:rsidP="007F6EF8">
            <w:r>
              <w:t xml:space="preserve">ECP </w:t>
            </w:r>
          </w:p>
        </w:tc>
        <w:tc>
          <w:tcPr>
            <w:tcW w:w="6946" w:type="dxa"/>
          </w:tcPr>
          <w:p w14:paraId="48B5F68F" w14:textId="78D0CF6D" w:rsidR="00226910" w:rsidRPr="007F6EF8" w:rsidRDefault="00226910" w:rsidP="007F6EF8">
            <w:r>
              <w:t>European Compliance Process</w:t>
            </w:r>
          </w:p>
        </w:tc>
      </w:tr>
      <w:tr w:rsidR="00226910" w:rsidRPr="007F6EF8" w14:paraId="5E78BD91" w14:textId="77777777" w:rsidTr="007E497F">
        <w:tc>
          <w:tcPr>
            <w:tcW w:w="2547" w:type="dxa"/>
          </w:tcPr>
          <w:p w14:paraId="3D04AF8A" w14:textId="024C82F1" w:rsidR="00226910" w:rsidRDefault="00226910" w:rsidP="007F6EF8">
            <w:r>
              <w:t>FRT</w:t>
            </w:r>
          </w:p>
        </w:tc>
        <w:tc>
          <w:tcPr>
            <w:tcW w:w="6946" w:type="dxa"/>
          </w:tcPr>
          <w:p w14:paraId="77CF1580" w14:textId="35EE4B89" w:rsidR="00226910" w:rsidRDefault="00226910" w:rsidP="007F6EF8">
            <w:r>
              <w:t>Fault Ride Through</w:t>
            </w:r>
          </w:p>
        </w:tc>
      </w:tr>
      <w:tr w:rsidR="007F6EF8" w:rsidRPr="007F6EF8" w14:paraId="3A35E251" w14:textId="77777777" w:rsidTr="007E497F">
        <w:tc>
          <w:tcPr>
            <w:tcW w:w="2547" w:type="dxa"/>
          </w:tcPr>
          <w:p w14:paraId="144D348D" w14:textId="77777777" w:rsidR="007F6EF8" w:rsidRPr="007F6EF8" w:rsidRDefault="007F6EF8" w:rsidP="007F6EF8">
            <w:r w:rsidRPr="007F6EF8">
              <w:t>GC</w:t>
            </w:r>
          </w:p>
        </w:tc>
        <w:tc>
          <w:tcPr>
            <w:tcW w:w="6946" w:type="dxa"/>
          </w:tcPr>
          <w:p w14:paraId="70E5C7FB" w14:textId="0CBBB438" w:rsidR="007F6EF8" w:rsidRPr="007F6EF8" w:rsidRDefault="003A596D" w:rsidP="007F6EF8">
            <w:r>
              <w:t>Grid Code</w:t>
            </w:r>
          </w:p>
        </w:tc>
      </w:tr>
      <w:tr w:rsidR="00F449B7" w:rsidRPr="007F6EF8" w14:paraId="06B72847" w14:textId="77777777" w:rsidTr="007E497F">
        <w:tc>
          <w:tcPr>
            <w:tcW w:w="2547" w:type="dxa"/>
          </w:tcPr>
          <w:p w14:paraId="5D64537F" w14:textId="041B5012" w:rsidR="00F449B7" w:rsidRPr="007F6EF8" w:rsidRDefault="00F449B7" w:rsidP="007F6EF8">
            <w:r>
              <w:t>NGESO</w:t>
            </w:r>
          </w:p>
        </w:tc>
        <w:tc>
          <w:tcPr>
            <w:tcW w:w="6946" w:type="dxa"/>
          </w:tcPr>
          <w:p w14:paraId="6CE42047" w14:textId="70515C7C" w:rsidR="00F449B7" w:rsidRPr="007F6EF8" w:rsidRDefault="00F449B7" w:rsidP="007F6EF8">
            <w:r>
              <w:t>National Grid Electricity System Operator</w:t>
            </w:r>
          </w:p>
        </w:tc>
      </w:tr>
      <w:tr w:rsidR="003C0461" w:rsidRPr="007F6EF8" w14:paraId="4EE620C6" w14:textId="77777777" w:rsidTr="007E497F">
        <w:tc>
          <w:tcPr>
            <w:tcW w:w="2547" w:type="dxa"/>
          </w:tcPr>
          <w:p w14:paraId="7A585938" w14:textId="27E4A20F" w:rsidR="003C0461" w:rsidRDefault="003C0461" w:rsidP="007F6EF8">
            <w:r>
              <w:t>PLL</w:t>
            </w:r>
          </w:p>
        </w:tc>
        <w:tc>
          <w:tcPr>
            <w:tcW w:w="6946" w:type="dxa"/>
          </w:tcPr>
          <w:p w14:paraId="2A63BA12" w14:textId="24F8F49A" w:rsidR="003C0461" w:rsidRDefault="00F7742C" w:rsidP="007F6EF8">
            <w:r>
              <w:t>Phase Lock(ed) Loop</w:t>
            </w:r>
          </w:p>
        </w:tc>
      </w:tr>
      <w:tr w:rsidR="004F6873" w:rsidRPr="007F6EF8" w14:paraId="79B0964A" w14:textId="77777777" w:rsidTr="007E497F">
        <w:tc>
          <w:tcPr>
            <w:tcW w:w="2547" w:type="dxa"/>
          </w:tcPr>
          <w:p w14:paraId="16F12037" w14:textId="57E4AFFC" w:rsidR="004F6873" w:rsidRPr="007F6EF8" w:rsidRDefault="004F6873" w:rsidP="007F6EF8">
            <w:r>
              <w:t>RfG</w:t>
            </w:r>
          </w:p>
        </w:tc>
        <w:tc>
          <w:tcPr>
            <w:tcW w:w="6946" w:type="dxa"/>
          </w:tcPr>
          <w:p w14:paraId="3B6DADC8" w14:textId="1C8D03E4" w:rsidR="004F6873" w:rsidRPr="007F6EF8" w:rsidRDefault="004F6873" w:rsidP="007F6EF8">
            <w:r>
              <w:t>Request for Generators</w:t>
            </w:r>
          </w:p>
        </w:tc>
      </w:tr>
      <w:tr w:rsidR="003C0461" w:rsidRPr="007F6EF8" w14:paraId="0779CDD5" w14:textId="77777777" w:rsidTr="007E497F">
        <w:tc>
          <w:tcPr>
            <w:tcW w:w="2547" w:type="dxa"/>
          </w:tcPr>
          <w:p w14:paraId="16C383EA" w14:textId="0EF680C8" w:rsidR="003C0461" w:rsidRDefault="003C0461" w:rsidP="007F6EF8">
            <w:r>
              <w:t>SCL</w:t>
            </w:r>
          </w:p>
        </w:tc>
        <w:tc>
          <w:tcPr>
            <w:tcW w:w="6946" w:type="dxa"/>
          </w:tcPr>
          <w:p w14:paraId="65A8600D" w14:textId="66E8567B" w:rsidR="003C0461" w:rsidRDefault="00D36951" w:rsidP="007F6EF8">
            <w:r>
              <w:t>Short Circuit Levels</w:t>
            </w:r>
          </w:p>
        </w:tc>
      </w:tr>
      <w:tr w:rsidR="00041A0F" w:rsidRPr="007F6EF8" w14:paraId="29FFBF61" w14:textId="77777777" w:rsidTr="007E497F">
        <w:tc>
          <w:tcPr>
            <w:tcW w:w="2547" w:type="dxa"/>
          </w:tcPr>
          <w:p w14:paraId="75CE5703" w14:textId="3AE2B411" w:rsidR="00041A0F" w:rsidRDefault="00041A0F" w:rsidP="007F6EF8">
            <w:r>
              <w:t>SOF</w:t>
            </w:r>
          </w:p>
        </w:tc>
        <w:tc>
          <w:tcPr>
            <w:tcW w:w="6946" w:type="dxa"/>
          </w:tcPr>
          <w:p w14:paraId="07ECFF03" w14:textId="1CFC18CE" w:rsidR="00041A0F" w:rsidRDefault="00041A0F" w:rsidP="007F6EF8">
            <w:r>
              <w:t>System Operability Framework</w:t>
            </w:r>
          </w:p>
        </w:tc>
      </w:tr>
      <w:tr w:rsidR="007F6EF8" w:rsidRPr="007F6EF8" w14:paraId="15C890E5" w14:textId="77777777" w:rsidTr="007E497F">
        <w:tc>
          <w:tcPr>
            <w:tcW w:w="2547" w:type="dxa"/>
          </w:tcPr>
          <w:p w14:paraId="40381A43" w14:textId="77777777" w:rsidR="007F6EF8" w:rsidRPr="007F6EF8" w:rsidRDefault="007F6EF8" w:rsidP="007F6EF8">
            <w:r w:rsidRPr="007F6EF8">
              <w:t>STC</w:t>
            </w:r>
          </w:p>
        </w:tc>
        <w:tc>
          <w:tcPr>
            <w:tcW w:w="6946" w:type="dxa"/>
          </w:tcPr>
          <w:p w14:paraId="43545834" w14:textId="77777777" w:rsidR="007F6EF8" w:rsidRPr="007F6EF8" w:rsidRDefault="007F6EF8" w:rsidP="007F6EF8">
            <w:r w:rsidRPr="007F6EF8">
              <w:t>System Operator Transmission Owner Code</w:t>
            </w:r>
          </w:p>
        </w:tc>
      </w:tr>
      <w:tr w:rsidR="007F6EF8" w:rsidRPr="007F6EF8" w14:paraId="6691E337" w14:textId="77777777" w:rsidTr="007E497F">
        <w:tc>
          <w:tcPr>
            <w:tcW w:w="2547" w:type="dxa"/>
          </w:tcPr>
          <w:p w14:paraId="4A6B580A" w14:textId="77777777" w:rsidR="007F6EF8" w:rsidRPr="007F6EF8" w:rsidRDefault="007F6EF8" w:rsidP="007F6EF8">
            <w:r w:rsidRPr="007F6EF8">
              <w:t>SQSS</w:t>
            </w:r>
          </w:p>
        </w:tc>
        <w:tc>
          <w:tcPr>
            <w:tcW w:w="6946" w:type="dxa"/>
          </w:tcPr>
          <w:p w14:paraId="131D4FFA" w14:textId="77777777" w:rsidR="007F6EF8" w:rsidRPr="007F6EF8" w:rsidRDefault="007F6EF8" w:rsidP="007F6EF8">
            <w:r w:rsidRPr="007F6EF8">
              <w:t>Security and Quality of Supply Standards</w:t>
            </w:r>
          </w:p>
        </w:tc>
      </w:tr>
      <w:tr w:rsidR="007F6EF8" w:rsidRPr="007F6EF8" w14:paraId="461AAE1A" w14:textId="77777777" w:rsidTr="007E497F">
        <w:tc>
          <w:tcPr>
            <w:tcW w:w="2547" w:type="dxa"/>
          </w:tcPr>
          <w:p w14:paraId="05C69411" w14:textId="77777777" w:rsidR="007F6EF8" w:rsidRPr="007F6EF8" w:rsidRDefault="007F6EF8" w:rsidP="007F6EF8">
            <w:r w:rsidRPr="007F6EF8">
              <w:t>T&amp;Cs</w:t>
            </w:r>
          </w:p>
        </w:tc>
        <w:tc>
          <w:tcPr>
            <w:tcW w:w="6946" w:type="dxa"/>
          </w:tcPr>
          <w:p w14:paraId="2E2B16E9" w14:textId="77777777" w:rsidR="007F6EF8" w:rsidRPr="007F6EF8" w:rsidRDefault="007F6EF8" w:rsidP="007F6EF8">
            <w:r w:rsidRPr="007F6EF8">
              <w:t>Terms and Conditions</w:t>
            </w:r>
          </w:p>
        </w:tc>
      </w:tr>
      <w:tr w:rsidR="007F6EF8" w:rsidRPr="007F6EF8" w14:paraId="56D49C57" w14:textId="77777777" w:rsidTr="007E497F">
        <w:tc>
          <w:tcPr>
            <w:tcW w:w="2547" w:type="dxa"/>
          </w:tcPr>
          <w:p w14:paraId="43082591" w14:textId="7750EE52" w:rsidR="007F6EF8" w:rsidRPr="007F6EF8" w:rsidRDefault="00633DF6" w:rsidP="007F6EF8">
            <w:r>
              <w:t>TO</w:t>
            </w:r>
          </w:p>
        </w:tc>
        <w:tc>
          <w:tcPr>
            <w:tcW w:w="6946" w:type="dxa"/>
          </w:tcPr>
          <w:p w14:paraId="2A95FB40" w14:textId="0490DCBE" w:rsidR="007F6EF8" w:rsidRPr="007F6EF8" w:rsidRDefault="00633DF6" w:rsidP="007F6EF8">
            <w:r>
              <w:t xml:space="preserve">Transmission Owner </w:t>
            </w:r>
          </w:p>
        </w:tc>
      </w:tr>
      <w:tr w:rsidR="007F6EF8" w:rsidRPr="007F6EF8" w14:paraId="0773A9EA" w14:textId="77777777" w:rsidTr="007E497F">
        <w:tc>
          <w:tcPr>
            <w:tcW w:w="2547" w:type="dxa"/>
          </w:tcPr>
          <w:p w14:paraId="357EAA7F" w14:textId="77777777" w:rsidR="007F6EF8" w:rsidRPr="007F6EF8" w:rsidRDefault="007F6EF8" w:rsidP="007F6EF8"/>
        </w:tc>
        <w:tc>
          <w:tcPr>
            <w:tcW w:w="6946" w:type="dxa"/>
          </w:tcPr>
          <w:p w14:paraId="575F8B66" w14:textId="77777777" w:rsidR="007F6EF8" w:rsidRPr="007F6EF8" w:rsidRDefault="007F6EF8" w:rsidP="007F6EF8"/>
        </w:tc>
      </w:tr>
    </w:tbl>
    <w:p w14:paraId="627AA03E" w14:textId="77777777" w:rsidR="00470B5B" w:rsidRPr="005603D9" w:rsidRDefault="00470B5B" w:rsidP="005603D9"/>
    <w:p w14:paraId="156243C4" w14:textId="77777777" w:rsidR="00470B5B" w:rsidRPr="005603D9" w:rsidRDefault="00470B5B" w:rsidP="009A206C">
      <w:pPr>
        <w:pStyle w:val="Heading3"/>
      </w:pPr>
      <w:bookmarkStart w:id="657" w:name="_Toc106981186"/>
      <w:r w:rsidRPr="005603D9">
        <w:lastRenderedPageBreak/>
        <w:t>Reference material</w:t>
      </w:r>
      <w:bookmarkEnd w:id="657"/>
    </w:p>
    <w:p w14:paraId="75CE767D" w14:textId="77777777" w:rsidR="00470B5B" w:rsidRDefault="00470B5B" w:rsidP="005603D9"/>
    <w:sdt>
      <w:sdtPr>
        <w:alias w:val="Insert text"/>
        <w:tag w:val="Insert text"/>
        <w:id w:val="1587108592"/>
        <w:placeholder>
          <w:docPart w:val="C2B637987F8D499399B44D10FE027B1C"/>
        </w:placeholder>
      </w:sdtPr>
      <w:sdtContent>
        <w:p w14:paraId="02AE0620" w14:textId="77777777" w:rsidR="000D7C32" w:rsidRPr="00321173" w:rsidRDefault="00000000" w:rsidP="000D7C32">
          <w:pPr>
            <w:pStyle w:val="ListParagraph"/>
            <w:numPr>
              <w:ilvl w:val="0"/>
              <w:numId w:val="16"/>
            </w:numPr>
            <w:rPr>
              <w:rStyle w:val="Hyperlink"/>
              <w:color w:val="auto"/>
              <w:u w:val="none"/>
            </w:rPr>
          </w:pPr>
          <w:hyperlink r:id="rId39" w:history="1">
            <w:r w:rsidR="000D7C32" w:rsidRPr="00E02B74">
              <w:rPr>
                <w:rStyle w:val="Hyperlink"/>
              </w:rPr>
              <w:t>GC</w:t>
            </w:r>
            <w:r w:rsidR="000D7C32">
              <w:rPr>
                <w:rStyle w:val="Hyperlink"/>
              </w:rPr>
              <w:t>0</w:t>
            </w:r>
            <w:r w:rsidR="000D7C32" w:rsidRPr="00E02B74">
              <w:rPr>
                <w:rStyle w:val="Hyperlink"/>
              </w:rPr>
              <w:t>151</w:t>
            </w:r>
          </w:hyperlink>
        </w:p>
        <w:p w14:paraId="692DB258" w14:textId="77777777" w:rsidR="000D7C32" w:rsidRDefault="00000000" w:rsidP="000D7C32">
          <w:pPr>
            <w:pStyle w:val="ListParagraph"/>
            <w:numPr>
              <w:ilvl w:val="0"/>
              <w:numId w:val="16"/>
            </w:numPr>
          </w:pPr>
          <w:hyperlink r:id="rId40" w:history="1">
            <w:r w:rsidR="000D7C32" w:rsidRPr="00B9288F">
              <w:rPr>
                <w:rStyle w:val="Hyperlink"/>
              </w:rPr>
              <w:t>OFGEM Decision</w:t>
            </w:r>
          </w:hyperlink>
        </w:p>
      </w:sdtContent>
    </w:sdt>
    <w:p w14:paraId="5C2BAE8A" w14:textId="657B16CF" w:rsidR="00AF0BDD" w:rsidRPr="000D7C32" w:rsidRDefault="000D7C32" w:rsidP="00AF0BDD">
      <w:pPr>
        <w:rPr>
          <w:rFonts w:cs="Arial"/>
          <w:b/>
          <w:snapToGrid w:val="0"/>
          <w:u w:val="single"/>
        </w:rPr>
      </w:pPr>
      <w:r>
        <w:rPr>
          <w:rFonts w:cs="Arial"/>
          <w:b/>
          <w:snapToGrid w:val="0"/>
          <w:u w:val="single"/>
        </w:rPr>
        <w:t xml:space="preserve"> </w:t>
      </w:r>
    </w:p>
    <w:p w14:paraId="12D3DDBF" w14:textId="77777777" w:rsidR="00AF0BDD" w:rsidRPr="007A770E" w:rsidRDefault="00AF0BDD" w:rsidP="007A770E">
      <w:pPr>
        <w:pStyle w:val="CA7"/>
      </w:pPr>
      <w:bookmarkStart w:id="658" w:name="_Toc106981187"/>
      <w:r w:rsidRPr="007A770E">
        <w:t>Annexes</w:t>
      </w:r>
      <w:bookmarkEnd w:id="658"/>
    </w:p>
    <w:tbl>
      <w:tblPr>
        <w:tblStyle w:val="TableGrid1"/>
        <w:tblW w:w="9493" w:type="dxa"/>
        <w:tblLook w:val="04A0" w:firstRow="1" w:lastRow="0" w:firstColumn="1" w:lastColumn="0" w:noHBand="0" w:noVBand="1"/>
      </w:tblPr>
      <w:tblGrid>
        <w:gridCol w:w="2263"/>
        <w:gridCol w:w="7230"/>
      </w:tblGrid>
      <w:tr w:rsidR="00923426" w:rsidRPr="00B27233" w14:paraId="575A4F6F" w14:textId="77777777" w:rsidTr="002B17F9">
        <w:tc>
          <w:tcPr>
            <w:tcW w:w="2263" w:type="dxa"/>
            <w:shd w:val="clear" w:color="auto" w:fill="727274" w:themeFill="text2"/>
          </w:tcPr>
          <w:p w14:paraId="64EE944B" w14:textId="77777777" w:rsidR="00923426" w:rsidRPr="00B27233" w:rsidRDefault="00923426" w:rsidP="007E497F">
            <w:pPr>
              <w:rPr>
                <w:b/>
                <w:color w:val="FFFFFF" w:themeColor="background1"/>
              </w:rPr>
            </w:pPr>
            <w:r>
              <w:rPr>
                <w:b/>
                <w:color w:val="FFFFFF" w:themeColor="background1"/>
              </w:rPr>
              <w:t>Annex</w:t>
            </w:r>
          </w:p>
        </w:tc>
        <w:tc>
          <w:tcPr>
            <w:tcW w:w="7230" w:type="dxa"/>
            <w:shd w:val="clear" w:color="auto" w:fill="727274" w:themeFill="text2"/>
          </w:tcPr>
          <w:p w14:paraId="2FBBEC05" w14:textId="77777777" w:rsidR="00923426" w:rsidRPr="00B27233" w:rsidRDefault="00923426" w:rsidP="007E497F">
            <w:pPr>
              <w:rPr>
                <w:b/>
                <w:color w:val="FFFFFF" w:themeColor="background1"/>
              </w:rPr>
            </w:pPr>
            <w:r>
              <w:rPr>
                <w:b/>
                <w:color w:val="FFFFFF" w:themeColor="background1"/>
              </w:rPr>
              <w:t>Information</w:t>
            </w:r>
          </w:p>
        </w:tc>
      </w:tr>
      <w:tr w:rsidR="00923426" w:rsidRPr="00B27233" w14:paraId="0596270E" w14:textId="77777777" w:rsidTr="002B17F9">
        <w:tc>
          <w:tcPr>
            <w:tcW w:w="2263" w:type="dxa"/>
            <w:shd w:val="clear" w:color="auto" w:fill="auto"/>
          </w:tcPr>
          <w:p w14:paraId="3EA64A70" w14:textId="77777777" w:rsidR="00923426" w:rsidRPr="006806B0" w:rsidRDefault="00923426" w:rsidP="007E497F">
            <w:r w:rsidRPr="006806B0">
              <w:t>Annex 1</w:t>
            </w:r>
          </w:p>
        </w:tc>
        <w:tc>
          <w:tcPr>
            <w:tcW w:w="7230" w:type="dxa"/>
            <w:shd w:val="clear" w:color="auto" w:fill="auto"/>
          </w:tcPr>
          <w:p w14:paraId="0C8280DC" w14:textId="77777777" w:rsidR="00923426" w:rsidRPr="006806B0" w:rsidRDefault="00923426" w:rsidP="007E497F">
            <w:r w:rsidRPr="006806B0">
              <w:t>Proposal form</w:t>
            </w:r>
          </w:p>
        </w:tc>
      </w:tr>
      <w:tr w:rsidR="00923426" w:rsidRPr="00B27233" w14:paraId="11CB98E9" w14:textId="77777777" w:rsidTr="002B17F9">
        <w:tc>
          <w:tcPr>
            <w:tcW w:w="2263" w:type="dxa"/>
            <w:shd w:val="clear" w:color="auto" w:fill="auto"/>
          </w:tcPr>
          <w:p w14:paraId="6C65013A" w14:textId="77777777" w:rsidR="00923426" w:rsidRPr="006806B0" w:rsidRDefault="00923426" w:rsidP="007E497F">
            <w:r w:rsidRPr="006806B0">
              <w:t xml:space="preserve">Annex 2 </w:t>
            </w:r>
          </w:p>
        </w:tc>
        <w:tc>
          <w:tcPr>
            <w:tcW w:w="7230" w:type="dxa"/>
            <w:shd w:val="clear" w:color="auto" w:fill="auto"/>
          </w:tcPr>
          <w:p w14:paraId="79ECF04C" w14:textId="2D54ACC7" w:rsidR="00923426" w:rsidRPr="006806B0" w:rsidRDefault="00F424B8" w:rsidP="007E497F">
            <w:r>
              <w:t>SSE HVRT Strawman</w:t>
            </w:r>
          </w:p>
        </w:tc>
      </w:tr>
      <w:tr w:rsidR="00923426" w:rsidRPr="00B27233" w14:paraId="1D9D5658" w14:textId="77777777" w:rsidTr="002B17F9">
        <w:tc>
          <w:tcPr>
            <w:tcW w:w="2263" w:type="dxa"/>
            <w:shd w:val="clear" w:color="auto" w:fill="auto"/>
          </w:tcPr>
          <w:p w14:paraId="4AB5DB84" w14:textId="4A5E8EB7" w:rsidR="00923426" w:rsidRPr="006806B0" w:rsidRDefault="00923426" w:rsidP="007E497F">
            <w:r w:rsidRPr="006806B0">
              <w:t xml:space="preserve">Annex </w:t>
            </w:r>
            <w:r w:rsidR="00F424B8">
              <w:t>3</w:t>
            </w:r>
          </w:p>
        </w:tc>
        <w:tc>
          <w:tcPr>
            <w:tcW w:w="7230" w:type="dxa"/>
            <w:shd w:val="clear" w:color="auto" w:fill="auto"/>
          </w:tcPr>
          <w:p w14:paraId="3DB32B9F" w14:textId="40A803DC" w:rsidR="00923426" w:rsidRPr="006806B0" w:rsidRDefault="00F424B8" w:rsidP="007E497F">
            <w:r>
              <w:t>Draft legal text</w:t>
            </w:r>
          </w:p>
        </w:tc>
      </w:tr>
      <w:tr w:rsidR="00923426" w:rsidRPr="00B27233" w14:paraId="55C6C4F7" w14:textId="77777777" w:rsidTr="002B17F9">
        <w:tc>
          <w:tcPr>
            <w:tcW w:w="2263" w:type="dxa"/>
            <w:shd w:val="clear" w:color="auto" w:fill="auto"/>
          </w:tcPr>
          <w:p w14:paraId="380630CE" w14:textId="77777777" w:rsidR="00923426" w:rsidRPr="006806B0" w:rsidRDefault="00923426" w:rsidP="007E497F">
            <w:r w:rsidRPr="006806B0">
              <w:t xml:space="preserve">Annex </w:t>
            </w:r>
            <w:r>
              <w:t>X</w:t>
            </w:r>
          </w:p>
        </w:tc>
        <w:tc>
          <w:tcPr>
            <w:tcW w:w="7230" w:type="dxa"/>
            <w:shd w:val="clear" w:color="auto" w:fill="auto"/>
          </w:tcPr>
          <w:p w14:paraId="608B2993" w14:textId="52AC445E" w:rsidR="00923426" w:rsidRPr="006806B0" w:rsidRDefault="00923426" w:rsidP="007E497F"/>
        </w:tc>
      </w:tr>
      <w:tr w:rsidR="00923426" w:rsidRPr="00B27233" w14:paraId="62F8375D" w14:textId="77777777" w:rsidTr="002B17F9">
        <w:tc>
          <w:tcPr>
            <w:tcW w:w="2263" w:type="dxa"/>
            <w:shd w:val="clear" w:color="auto" w:fill="auto"/>
          </w:tcPr>
          <w:p w14:paraId="457F2C65" w14:textId="77777777" w:rsidR="00923426" w:rsidRPr="006806B0" w:rsidRDefault="00923426" w:rsidP="007E497F">
            <w:r w:rsidRPr="006806B0">
              <w:t xml:space="preserve">Annex </w:t>
            </w:r>
            <w:r>
              <w:t>X</w:t>
            </w:r>
          </w:p>
        </w:tc>
        <w:tc>
          <w:tcPr>
            <w:tcW w:w="7230" w:type="dxa"/>
            <w:shd w:val="clear" w:color="auto" w:fill="auto"/>
          </w:tcPr>
          <w:p w14:paraId="3AD6F16A" w14:textId="77777777" w:rsidR="00923426" w:rsidRPr="006806B0" w:rsidRDefault="00923426" w:rsidP="007E497F"/>
        </w:tc>
      </w:tr>
      <w:tr w:rsidR="00923426" w:rsidRPr="00B27233" w14:paraId="472401AD" w14:textId="77777777" w:rsidTr="002B17F9">
        <w:tc>
          <w:tcPr>
            <w:tcW w:w="2263" w:type="dxa"/>
            <w:shd w:val="clear" w:color="auto" w:fill="auto"/>
          </w:tcPr>
          <w:p w14:paraId="6770CC0A" w14:textId="77777777" w:rsidR="00923426" w:rsidRPr="006806B0" w:rsidRDefault="00923426" w:rsidP="007E497F">
            <w:r w:rsidRPr="006806B0">
              <w:t xml:space="preserve">Annex </w:t>
            </w:r>
            <w:r>
              <w:t>X</w:t>
            </w:r>
          </w:p>
        </w:tc>
        <w:tc>
          <w:tcPr>
            <w:tcW w:w="7230" w:type="dxa"/>
            <w:shd w:val="clear" w:color="auto" w:fill="auto"/>
          </w:tcPr>
          <w:p w14:paraId="6D5092FE" w14:textId="77777777" w:rsidR="00923426" w:rsidRPr="006806B0" w:rsidRDefault="00923426" w:rsidP="007E497F"/>
        </w:tc>
      </w:tr>
      <w:tr w:rsidR="00923426" w:rsidRPr="00B27233" w14:paraId="35735CDE" w14:textId="77777777" w:rsidTr="002B17F9">
        <w:tc>
          <w:tcPr>
            <w:tcW w:w="2263" w:type="dxa"/>
            <w:shd w:val="clear" w:color="auto" w:fill="auto"/>
          </w:tcPr>
          <w:p w14:paraId="4B6116CC" w14:textId="77777777" w:rsidR="00923426" w:rsidRPr="006806B0" w:rsidRDefault="00923426" w:rsidP="007E497F">
            <w:r w:rsidRPr="006806B0">
              <w:t xml:space="preserve">Annex </w:t>
            </w:r>
            <w:r>
              <w:t>X</w:t>
            </w:r>
          </w:p>
        </w:tc>
        <w:tc>
          <w:tcPr>
            <w:tcW w:w="7230" w:type="dxa"/>
            <w:shd w:val="clear" w:color="auto" w:fill="auto"/>
          </w:tcPr>
          <w:p w14:paraId="66B47EDA" w14:textId="77777777" w:rsidR="00923426" w:rsidRPr="006806B0" w:rsidRDefault="00923426" w:rsidP="007E497F"/>
        </w:tc>
      </w:tr>
      <w:tr w:rsidR="00923426" w:rsidRPr="00B27233" w14:paraId="496A4B09" w14:textId="77777777" w:rsidTr="002B17F9">
        <w:tc>
          <w:tcPr>
            <w:tcW w:w="2263" w:type="dxa"/>
            <w:shd w:val="clear" w:color="auto" w:fill="auto"/>
          </w:tcPr>
          <w:p w14:paraId="25BE8B2A" w14:textId="77777777" w:rsidR="00923426" w:rsidRPr="006806B0" w:rsidRDefault="00923426" w:rsidP="007E497F"/>
        </w:tc>
        <w:tc>
          <w:tcPr>
            <w:tcW w:w="7230" w:type="dxa"/>
            <w:shd w:val="clear" w:color="auto" w:fill="auto"/>
          </w:tcPr>
          <w:p w14:paraId="19ED8DEC" w14:textId="77777777" w:rsidR="00923426" w:rsidRPr="006806B0" w:rsidRDefault="00923426" w:rsidP="007E497F"/>
        </w:tc>
      </w:tr>
      <w:tr w:rsidR="00923426" w:rsidRPr="00B27233" w14:paraId="260450E3" w14:textId="77777777" w:rsidTr="002B17F9">
        <w:tc>
          <w:tcPr>
            <w:tcW w:w="2263" w:type="dxa"/>
            <w:shd w:val="clear" w:color="auto" w:fill="auto"/>
          </w:tcPr>
          <w:p w14:paraId="0DCD69DF" w14:textId="77777777" w:rsidR="00923426" w:rsidRPr="00470CA5" w:rsidRDefault="00923426" w:rsidP="007E497F">
            <w:pPr>
              <w:rPr>
                <w:i/>
                <w:color w:val="00B050"/>
              </w:rPr>
            </w:pPr>
          </w:p>
        </w:tc>
        <w:tc>
          <w:tcPr>
            <w:tcW w:w="7230" w:type="dxa"/>
            <w:shd w:val="clear" w:color="auto" w:fill="auto"/>
          </w:tcPr>
          <w:p w14:paraId="1C633C12" w14:textId="77777777" w:rsidR="00923426" w:rsidRPr="00DD5A24" w:rsidRDefault="00923426" w:rsidP="007E497F"/>
        </w:tc>
      </w:tr>
      <w:tr w:rsidR="00923426" w:rsidRPr="00B27233" w14:paraId="13726939" w14:textId="77777777" w:rsidTr="002B17F9">
        <w:tc>
          <w:tcPr>
            <w:tcW w:w="2263" w:type="dxa"/>
            <w:shd w:val="clear" w:color="auto" w:fill="auto"/>
          </w:tcPr>
          <w:p w14:paraId="0E9FDFD9" w14:textId="77777777" w:rsidR="00923426" w:rsidRPr="006806B0" w:rsidRDefault="00923426" w:rsidP="007E497F"/>
        </w:tc>
        <w:tc>
          <w:tcPr>
            <w:tcW w:w="7230" w:type="dxa"/>
            <w:shd w:val="clear" w:color="auto" w:fill="auto"/>
          </w:tcPr>
          <w:p w14:paraId="265B30F8" w14:textId="77777777" w:rsidR="00923426" w:rsidRPr="006806B0" w:rsidRDefault="00923426" w:rsidP="007E497F"/>
        </w:tc>
      </w:tr>
      <w:tr w:rsidR="00923426" w:rsidRPr="00B27233" w14:paraId="0C586A47" w14:textId="77777777" w:rsidTr="002B17F9">
        <w:tc>
          <w:tcPr>
            <w:tcW w:w="2263" w:type="dxa"/>
            <w:shd w:val="clear" w:color="auto" w:fill="auto"/>
          </w:tcPr>
          <w:p w14:paraId="273B5BFE" w14:textId="77777777" w:rsidR="00923426" w:rsidRPr="006806B0" w:rsidRDefault="00923426" w:rsidP="007E497F"/>
        </w:tc>
        <w:tc>
          <w:tcPr>
            <w:tcW w:w="7230" w:type="dxa"/>
            <w:shd w:val="clear" w:color="auto" w:fill="auto"/>
          </w:tcPr>
          <w:p w14:paraId="2B44E02A" w14:textId="77777777" w:rsidR="00923426" w:rsidRPr="006806B0" w:rsidRDefault="00923426" w:rsidP="007E497F"/>
        </w:tc>
      </w:tr>
    </w:tbl>
    <w:p w14:paraId="36F1D00E" w14:textId="77777777" w:rsidR="00923426" w:rsidRPr="00923426" w:rsidRDefault="00923426" w:rsidP="00923426"/>
    <w:sectPr w:rsidR="00923426" w:rsidRPr="00923426" w:rsidSect="005B668A">
      <w:headerReference w:type="default" r:id="rId41"/>
      <w:footerReference w:type="default" r:id="rId42"/>
      <w:pgSz w:w="11906" w:h="16838"/>
      <w:pgMar w:top="1111" w:right="1418" w:bottom="567" w:left="992" w:header="142" w:footer="471"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0" w:author="ESO Code Admin" w:date="2023-10-18T10:29:00Z" w:initials="ML">
    <w:p w14:paraId="6EF94E3A" w14:textId="77777777" w:rsidR="006E60A8" w:rsidRDefault="006E60A8" w:rsidP="007E497F">
      <w:pPr>
        <w:pStyle w:val="CommentText"/>
      </w:pPr>
      <w:r>
        <w:rPr>
          <w:rStyle w:val="CommentReference"/>
        </w:rPr>
        <w:annotationRef/>
      </w:r>
      <w:r>
        <w:t>Look to exec summary and come back</w:t>
      </w:r>
    </w:p>
  </w:comment>
  <w:comment w:id="1" w:author="ESO Code Admin" w:date="2023-10-18T10:34:00Z" w:initials="ML">
    <w:p w14:paraId="1FF81CAF" w14:textId="77777777" w:rsidR="007F5BCE" w:rsidRDefault="007F5BCE" w:rsidP="007E497F">
      <w:pPr>
        <w:pStyle w:val="CommentText"/>
      </w:pPr>
      <w:r>
        <w:rPr>
          <w:rStyle w:val="CommentReference"/>
        </w:rPr>
        <w:annotationRef/>
      </w:r>
      <w:r>
        <w:t>Dependent on solutions impacts vary.</w:t>
      </w:r>
    </w:p>
  </w:comment>
  <w:comment w:id="10" w:author="Mike Kay" w:date="2024-03-03T05:37:00Z" w:initials="MK">
    <w:p w14:paraId="75287432" w14:textId="2B24F4BF" w:rsidR="00D66771" w:rsidRDefault="00D66771">
      <w:pPr>
        <w:pStyle w:val="CommentText"/>
      </w:pPr>
      <w:r>
        <w:rPr>
          <w:rStyle w:val="CommentReference"/>
        </w:rPr>
        <w:annotationRef/>
      </w:r>
      <w:r>
        <w:t xml:space="preserve">This probably needs expanding – on its own it’s a colloquialism which doesn’t really introduce why this is </w:t>
      </w:r>
      <w:r w:rsidR="00845BE9">
        <w:t>here or separate from the bullets above.</w:t>
      </w:r>
    </w:p>
  </w:comment>
  <w:comment w:id="11" w:author="ESO Code Admin" w:date="2023-10-18T10:43:00Z" w:initials="ML">
    <w:p w14:paraId="2EE52377" w14:textId="77777777" w:rsidR="00940A4B" w:rsidRDefault="00940A4B" w:rsidP="007E497F">
      <w:pPr>
        <w:pStyle w:val="CommentText"/>
      </w:pPr>
      <w:r>
        <w:rPr>
          <w:rStyle w:val="CommentReference"/>
        </w:rPr>
        <w:annotationRef/>
      </w:r>
      <w:r>
        <w:t>This is the workgroup main discussion currently</w:t>
      </w:r>
    </w:p>
  </w:comment>
  <w:comment w:id="15" w:author="ESO Code Admin" w:date="2023-10-18T10:49:00Z" w:initials="ML">
    <w:p w14:paraId="4CEBB14F" w14:textId="77777777" w:rsidR="003321CE" w:rsidRDefault="003321CE" w:rsidP="007E497F">
      <w:pPr>
        <w:pStyle w:val="CommentText"/>
      </w:pPr>
      <w:r>
        <w:rPr>
          <w:rStyle w:val="CommentReference"/>
        </w:rPr>
        <w:annotationRef/>
      </w:r>
      <w:r>
        <w:t>Addition of new clauses too</w:t>
      </w:r>
    </w:p>
  </w:comment>
  <w:comment w:id="16" w:author="ESO Code Admin" w:date="2023-10-18T10:50:00Z" w:initials="ML">
    <w:p w14:paraId="17B59F59" w14:textId="77777777" w:rsidR="00B918AC" w:rsidRDefault="00B918AC" w:rsidP="007E497F">
      <w:pPr>
        <w:pStyle w:val="CommentText"/>
      </w:pPr>
      <w:r>
        <w:rPr>
          <w:rStyle w:val="CommentReference"/>
        </w:rPr>
        <w:annotationRef/>
      </w:r>
      <w:r>
        <w:t>This will need to be considered in terms of retrospectivity</w:t>
      </w:r>
    </w:p>
  </w:comment>
  <w:comment w:id="17" w:author="ESO Code Admin" w:date="2023-10-18T11:00:00Z" w:initials="ML">
    <w:p w14:paraId="4F87FD3B" w14:textId="77777777" w:rsidR="004934CE" w:rsidRDefault="004934CE" w:rsidP="007E497F">
      <w:pPr>
        <w:pStyle w:val="CommentText"/>
      </w:pPr>
      <w:r>
        <w:rPr>
          <w:rStyle w:val="CommentReference"/>
        </w:rPr>
        <w:annotationRef/>
      </w:r>
      <w:r>
        <w:t>Needs to call out differences in voltage</w:t>
      </w:r>
    </w:p>
  </w:comment>
  <w:comment w:id="18" w:author="ESO Code Admin" w:date="2023-10-18T11:02:00Z" w:initials="ML">
    <w:p w14:paraId="16663961" w14:textId="77777777" w:rsidR="00293EB4" w:rsidRDefault="00293EB4" w:rsidP="007E497F">
      <w:pPr>
        <w:pStyle w:val="CommentText"/>
      </w:pPr>
      <w:r>
        <w:rPr>
          <w:rStyle w:val="CommentReference"/>
        </w:rPr>
        <w:annotationRef/>
      </w:r>
      <w:r>
        <w:t>TOV management?</w:t>
      </w:r>
    </w:p>
  </w:comment>
  <w:comment w:id="19" w:author="ESO Code Admin" w:date="2023-10-18T11:07:00Z" w:initials="ML">
    <w:p w14:paraId="7D1D6BB7" w14:textId="77777777" w:rsidR="00086511" w:rsidRDefault="00086511" w:rsidP="007E497F">
      <w:pPr>
        <w:pStyle w:val="CommentText"/>
      </w:pPr>
      <w:r>
        <w:rPr>
          <w:rStyle w:val="CommentReference"/>
        </w:rPr>
        <w:annotationRef/>
      </w:r>
      <w:r>
        <w:t>ECC.6.1 dependent info</w:t>
      </w:r>
    </w:p>
  </w:comment>
  <w:comment w:id="27" w:author="Bieshoy Awad (ESO)" w:date="2024-02-28T10:21:00Z" w:initials="BA(">
    <w:p w14:paraId="279888B1" w14:textId="77777777" w:rsidR="00092FFF" w:rsidRDefault="00092FFF" w:rsidP="00675E8F">
      <w:pPr>
        <w:pStyle w:val="CommentText"/>
      </w:pPr>
      <w:r>
        <w:rPr>
          <w:rStyle w:val="CommentReference"/>
        </w:rPr>
        <w:annotationRef/>
      </w:r>
      <w:r>
        <w:t>This section and areas before this section will be populated once the proposal is finalised</w:t>
      </w:r>
    </w:p>
  </w:comment>
  <w:comment w:id="41" w:author="ESO Code Admin" w:date="2023-10-18T11:52:00Z" w:initials="ML">
    <w:p w14:paraId="652CF762" w14:textId="5B201A85" w:rsidR="008434DA" w:rsidRDefault="008434DA" w:rsidP="007E497F">
      <w:pPr>
        <w:pStyle w:val="CommentText"/>
      </w:pPr>
      <w:r>
        <w:rPr>
          <w:rStyle w:val="CommentReference"/>
        </w:rPr>
        <w:annotationRef/>
      </w:r>
      <w:r>
        <w:t>Needs reworking/ sense checking as updated</w:t>
      </w:r>
    </w:p>
  </w:comment>
  <w:comment w:id="49" w:author="ESO Code Admin" w:date="2023-12-13T15:00:00Z" w:initials="ML">
    <w:p w14:paraId="5E04ADE2" w14:textId="77777777" w:rsidR="00693416" w:rsidRDefault="00693416" w:rsidP="00263807">
      <w:pPr>
        <w:pStyle w:val="CommentText"/>
      </w:pPr>
      <w:r>
        <w:rPr>
          <w:rStyle w:val="CommentReference"/>
        </w:rPr>
        <w:annotationRef/>
      </w:r>
      <w:r>
        <w:t>Check baseline text</w:t>
      </w:r>
    </w:p>
  </w:comment>
  <w:comment w:id="60" w:author="ESO Code Admin" w:date="2023-12-13T15:00:00Z" w:initials="ML">
    <w:p w14:paraId="73A77372" w14:textId="0F714FD2" w:rsidR="00D82FDC" w:rsidRDefault="00D82FDC" w:rsidP="005A60F4">
      <w:pPr>
        <w:pStyle w:val="CommentText"/>
      </w:pPr>
      <w:r>
        <w:rPr>
          <w:rStyle w:val="CommentReference"/>
        </w:rPr>
        <w:annotationRef/>
      </w:r>
      <w:r>
        <w:t>Check referencing</w:t>
      </w:r>
    </w:p>
  </w:comment>
  <w:comment w:id="65" w:author="ESO Code Admin" w:date="2023-12-13T15:08:00Z" w:initials="ML">
    <w:p w14:paraId="2D68B07C" w14:textId="77777777" w:rsidR="00693E6E" w:rsidRDefault="00693E6E" w:rsidP="006B5CCE">
      <w:pPr>
        <w:pStyle w:val="CommentText"/>
      </w:pPr>
      <w:r>
        <w:rPr>
          <w:rStyle w:val="CommentReference"/>
        </w:rPr>
        <w:annotationRef/>
      </w:r>
      <w:r>
        <w:t>Come back</w:t>
      </w:r>
    </w:p>
  </w:comment>
  <w:comment w:id="70" w:author="Bieshoy Awad (ESO)" w:date="2023-11-28T15:23:00Z" w:initials="BA(">
    <w:p w14:paraId="2C1601D0" w14:textId="2F53B1F8" w:rsidR="00B54DE0" w:rsidRDefault="00B54DE0" w:rsidP="00B54DE0">
      <w:pPr>
        <w:pStyle w:val="CommentText"/>
      </w:pPr>
      <w:r>
        <w:rPr>
          <w:rStyle w:val="CommentReference"/>
        </w:rPr>
        <w:annotationRef/>
      </w:r>
      <w:r>
        <w:t>Were these documented for GC0111 and GC0137? I couldn’t find the discussion in the proposals!</w:t>
      </w:r>
    </w:p>
  </w:comment>
  <w:comment w:id="93" w:author="Aten, Martin" w:date="2023-12-21T10:00:00Z" w:initials="AM">
    <w:p w14:paraId="43AF3330" w14:textId="0C47518E" w:rsidR="08A7EC38" w:rsidRDefault="3879C3C1" w:rsidP="3879C3C1">
      <w:pPr>
        <w:pStyle w:val="CommentText"/>
      </w:pPr>
      <w:r>
        <w:t xml:space="preserve">Correct interpretation technically  was maximum possible for the retained voltage, not equating machine rating. </w:t>
      </w:r>
      <w:r w:rsidR="08A7EC38">
        <w:rPr>
          <w:rStyle w:val="CommentReference"/>
        </w:rPr>
        <w:annotationRef/>
      </w:r>
    </w:p>
  </w:comment>
  <w:comment w:id="94" w:author="Bieshoy Awad (ESO)" w:date="2023-11-27T16:03:00Z" w:initials="BA(">
    <w:p w14:paraId="49429830" w14:textId="77777777" w:rsidR="00666B75" w:rsidRDefault="00666B75" w:rsidP="00666B75">
      <w:pPr>
        <w:pStyle w:val="CommentText"/>
      </w:pPr>
      <w:r>
        <w:rPr>
          <w:rStyle w:val="CommentReference"/>
        </w:rPr>
        <w:annotationRef/>
      </w:r>
      <w:r>
        <w:t>Can they be met by existing Power Park Modules?</w:t>
      </w:r>
    </w:p>
  </w:comment>
  <w:comment w:id="95" w:author="Aten, Martin" w:date="2023-12-21T10:34:00Z" w:initials="AM">
    <w:p w14:paraId="21C655D8" w14:textId="3296AE0A" w:rsidR="02DEEE8D" w:rsidRDefault="0C411973" w:rsidP="0C411973">
      <w:pPr>
        <w:pStyle w:val="CommentText"/>
      </w:pPr>
      <w:r>
        <w:t>Converters can control current independently from voltage generally, but there may be limitations at extremely low voltage. This is unlike synchronous generators acting like a voltage source, that don't control current directly and current depends on impedance between voltage source (emf of rotor field voltage) and fault location.</w:t>
      </w:r>
      <w:r w:rsidR="02DEEE8D">
        <w:rPr>
          <w:rStyle w:val="CommentReference"/>
        </w:rPr>
        <w:annotationRef/>
      </w:r>
    </w:p>
  </w:comment>
  <w:comment w:id="97" w:author="ESO Code Admin" w:date="2023-12-12T16:51:00Z" w:initials="ML">
    <w:p w14:paraId="5474FADE" w14:textId="77777777" w:rsidR="009063DB" w:rsidRDefault="009063DB" w:rsidP="0083254F">
      <w:pPr>
        <w:pStyle w:val="CommentText"/>
      </w:pPr>
      <w:r>
        <w:rPr>
          <w:rStyle w:val="CommentReference"/>
        </w:rPr>
        <w:annotationRef/>
      </w:r>
      <w:r>
        <w:t>Mike key: This doesn’t work.  It needs to say below the lower limit  - or it could apply within the normal range.</w:t>
      </w:r>
    </w:p>
  </w:comment>
  <w:comment w:id="104" w:author="ESO Code Admin" w:date="2023-12-12T16:52:00Z" w:initials="ML">
    <w:p w14:paraId="033596FB" w14:textId="7CB8B098" w:rsidR="00301E89" w:rsidRDefault="00301E89" w:rsidP="00D05C7D">
      <w:pPr>
        <w:pStyle w:val="CommentText"/>
      </w:pPr>
      <w:r>
        <w:rPr>
          <w:rStyle w:val="CommentReference"/>
        </w:rPr>
        <w:annotationRef/>
      </w:r>
      <w:r>
        <w:t>Mike Kay: What does this mean?  Does it mean without exceeding the upper limit in CC.6.1.4?</w:t>
      </w:r>
    </w:p>
  </w:comment>
  <w:comment w:id="105" w:author="ESO Code Admin" w:date="2023-12-13T15:45:00Z" w:initials="ML">
    <w:p w14:paraId="1E8A7C8C" w14:textId="77777777" w:rsidR="00D96B33" w:rsidRDefault="00D96B33" w:rsidP="0068031E">
      <w:pPr>
        <w:pStyle w:val="CommentText"/>
      </w:pPr>
      <w:r>
        <w:rPr>
          <w:rStyle w:val="CommentReference"/>
        </w:rPr>
        <w:annotationRef/>
      </w:r>
      <w:r>
        <w:t>That is proportional to the retained voltage...</w:t>
      </w:r>
    </w:p>
  </w:comment>
  <w:comment w:id="106" w:author="Mike Kay" w:date="2024-03-03T05:53:00Z" w:initials="MK">
    <w:p w14:paraId="636E6210" w14:textId="5996880D" w:rsidR="007C0C78" w:rsidRDefault="007C0C78">
      <w:pPr>
        <w:pStyle w:val="CommentText"/>
      </w:pPr>
      <w:r>
        <w:rPr>
          <w:rStyle w:val="CommentReference"/>
        </w:rPr>
        <w:annotationRef/>
      </w:r>
      <w:r>
        <w:t>So shouldn’t the words about proportionality be added?</w:t>
      </w:r>
      <w:r w:rsidR="00A13944">
        <w:t xml:space="preserve">  Is the only definition of proportionality to be inferred from th</w:t>
      </w:r>
      <w:r w:rsidR="00F6316B">
        <w:t>e ECC</w:t>
      </w:r>
      <w:r w:rsidR="0001217B">
        <w:t>6.3.16(a)</w:t>
      </w:r>
      <w:r w:rsidR="00A13944">
        <w:t>?</w:t>
      </w:r>
      <w:r w:rsidR="0001217B">
        <w:t xml:space="preserve">  Which doesn’t exist in the CCs….</w:t>
      </w:r>
      <w:r w:rsidR="00501D97">
        <w:t xml:space="preserve">  Or should the wording here be aligned with </w:t>
      </w:r>
      <w:r w:rsidR="00785739">
        <w:t>the redraft of ECC6.3.15.9.2.1 (a)(ii) below</w:t>
      </w:r>
      <w:r w:rsidR="00B927D4">
        <w:t xml:space="preserve"> which does do a slightly better job of describing the proportionality.</w:t>
      </w:r>
    </w:p>
  </w:comment>
  <w:comment w:id="107" w:author="ESO Code Admin" w:date="2024-03-13T11:00:00Z" w:initials="ML">
    <w:p w14:paraId="6560DC16" w14:textId="77777777" w:rsidR="00876C23" w:rsidRDefault="00876C23" w:rsidP="004F7CBB">
      <w:pPr>
        <w:pStyle w:val="CommentText"/>
      </w:pPr>
      <w:r>
        <w:rPr>
          <w:rStyle w:val="CommentReference"/>
        </w:rPr>
        <w:annotationRef/>
      </w:r>
      <w:r>
        <w:t>No - due to the increased complexity the level of specificity introduces</w:t>
      </w:r>
    </w:p>
  </w:comment>
  <w:comment w:id="109" w:author="Bieshoy Awad (ESO)" w:date="2023-11-28T16:27:00Z" w:initials="BA(">
    <w:p w14:paraId="03EDA666" w14:textId="1DA0EC95" w:rsidR="004F74EC" w:rsidRDefault="004F74EC" w:rsidP="004F74EC">
      <w:pPr>
        <w:pStyle w:val="CommentText"/>
      </w:pPr>
      <w:r>
        <w:rPr>
          <w:rStyle w:val="CommentReference"/>
        </w:rPr>
        <w:annotationRef/>
      </w:r>
      <w:r>
        <w:t xml:space="preserve">We could allow agreement in the BCA for PPMs that are connected and that cannot meet these requirements – proposal to be further discussed later.  </w:t>
      </w:r>
    </w:p>
  </w:comment>
  <w:comment w:id="130" w:author="Aten, Martin [2]" w:date="2023-12-21T11:14:00Z" w:initials="AM">
    <w:p w14:paraId="1D430EEB" w14:textId="77777777" w:rsidR="002407F6" w:rsidRDefault="00831EE6" w:rsidP="008007C9">
      <w:pPr>
        <w:pStyle w:val="CommentText"/>
      </w:pPr>
      <w:r>
        <w:rPr>
          <w:rStyle w:val="CommentReference"/>
        </w:rPr>
        <w:annotationRef/>
      </w:r>
      <w:r w:rsidR="002407F6">
        <w:t xml:space="preserve">This could be problematic for synchronous generators depending on interpretation as there will inevitably be electromechanical oscillation.  Although this should be adequately damped by the PSS (power system stabiliser), it may result in reactive current being 'injected' temporarily in an oscillatory matter, increasing the stator voltage and grid voltage temporarily although not normally above the limits of CC.6.1.4.  The main aim here is that such oscillation is adequately damped and that the synchronous generator shall not trip due to oscillatory over-voltages . </w:t>
      </w:r>
    </w:p>
  </w:comment>
  <w:comment w:id="190" w:author="ESO Code Admin" w:date="2023-12-12T17:00:00Z" w:initials="ML">
    <w:p w14:paraId="1CD3494C" w14:textId="13903BDF" w:rsidR="0021363D" w:rsidRDefault="0021363D">
      <w:pPr>
        <w:pStyle w:val="CommentText"/>
      </w:pPr>
      <w:r>
        <w:rPr>
          <w:rStyle w:val="CommentReference"/>
        </w:rPr>
        <w:annotationRef/>
      </w:r>
      <w:r>
        <w:t>Mike Kay: I don’t think this means anything.  I think you mean as I have redrafted?</w:t>
      </w:r>
    </w:p>
    <w:p w14:paraId="70AFA107" w14:textId="77777777" w:rsidR="0021363D" w:rsidRDefault="0021363D">
      <w:pPr>
        <w:pStyle w:val="CommentText"/>
      </w:pPr>
    </w:p>
    <w:p w14:paraId="0A7EE762" w14:textId="77777777" w:rsidR="0021363D" w:rsidRDefault="0021363D" w:rsidP="008120A3">
      <w:pPr>
        <w:pStyle w:val="CommentText"/>
      </w:pPr>
      <w:r>
        <w:t>But the whole para is a complex mess – it needs completely redrafting – and splitting into three sub paragraphs.</w:t>
      </w:r>
    </w:p>
  </w:comment>
  <w:comment w:id="191" w:author="Mike Kay" w:date="2024-03-03T10:10:00Z" w:initials="MK">
    <w:p w14:paraId="572DCE2B" w14:textId="70D878F3" w:rsidR="004F08BA" w:rsidRDefault="004F08BA">
      <w:pPr>
        <w:pStyle w:val="CommentText"/>
      </w:pPr>
      <w:r>
        <w:rPr>
          <w:rStyle w:val="CommentReference"/>
        </w:rPr>
        <w:annotationRef/>
      </w:r>
      <w:r>
        <w:rPr>
          <w:rStyle w:val="CommentReference"/>
        </w:rPr>
        <w:t>My suggestion for making it intelligible below:</w:t>
      </w:r>
    </w:p>
  </w:comment>
  <w:comment w:id="228" w:author="Aten, Martin [2]" w:date="2023-12-21T11:23:00Z" w:initials="AM">
    <w:p w14:paraId="70C1A5C4" w14:textId="77777777" w:rsidR="009D0463" w:rsidRDefault="009D0463" w:rsidP="003823F0">
      <w:pPr>
        <w:pStyle w:val="CommentText"/>
      </w:pPr>
      <w:r>
        <w:rPr>
          <w:rStyle w:val="CommentReference"/>
        </w:rPr>
        <w:annotationRef/>
      </w:r>
      <w:r>
        <w:t>See my earlier comment about the presence of temporary electromechanical oscillation.  inevitable with synchronous machines but should be damped and not cause a trip on over-voltage.</w:t>
      </w:r>
    </w:p>
  </w:comment>
  <w:comment w:id="300" w:author="ESO Code Admin" w:date="2023-12-12T17:00:00Z" w:initials="ML">
    <w:p w14:paraId="75CF1DB7" w14:textId="3A0304FE" w:rsidR="00B916D0" w:rsidRDefault="00B916D0" w:rsidP="00D82008">
      <w:pPr>
        <w:pStyle w:val="CommentText"/>
      </w:pPr>
      <w:r>
        <w:rPr>
          <w:rStyle w:val="CommentReference"/>
        </w:rPr>
        <w:annotationRef/>
      </w:r>
      <w:r>
        <w:t>Mike Kay: A conventional PGM cannot be negative can it?  Certainly not a PPM without storage…?</w:t>
      </w:r>
    </w:p>
  </w:comment>
  <w:comment w:id="301" w:author="Bieshoy Awad (ESO)" w:date="2024-02-28T11:59:00Z" w:initials="BA(">
    <w:p w14:paraId="314841C6" w14:textId="77777777" w:rsidR="00010FA7" w:rsidRDefault="00010FA7" w:rsidP="00685E4C">
      <w:pPr>
        <w:pStyle w:val="CommentText"/>
      </w:pPr>
      <w:r>
        <w:rPr>
          <w:rStyle w:val="CommentReference"/>
        </w:rPr>
        <w:annotationRef/>
      </w:r>
      <w:r>
        <w:t>Agree .. But there is no point of calling this out</w:t>
      </w:r>
    </w:p>
  </w:comment>
  <w:comment w:id="317" w:author="Bieshoy Awad (ESO)" w:date="2023-06-07T12:51:00Z" w:initials="A(B">
    <w:p w14:paraId="31517682" w14:textId="202DADBB" w:rsidR="007D6B6D" w:rsidRDefault="007D6B6D" w:rsidP="007D6B6D">
      <w:pPr>
        <w:pStyle w:val="CommentText"/>
      </w:pPr>
      <w:r>
        <w:rPr>
          <w:rStyle w:val="CommentReference"/>
          <w:rFonts w:eastAsiaTheme="majorEastAsia"/>
        </w:rPr>
        <w:annotationRef/>
      </w:r>
      <w:r>
        <w:t>TBC</w:t>
      </w:r>
    </w:p>
  </w:comment>
  <w:comment w:id="376" w:author="Mike Kay" w:date="2024-03-03T10:28:00Z" w:initials="MK">
    <w:p w14:paraId="1DCCBA9B" w14:textId="6B927D25" w:rsidR="00B926B1" w:rsidRDefault="00B926B1">
      <w:pPr>
        <w:pStyle w:val="CommentText"/>
      </w:pPr>
      <w:r>
        <w:rPr>
          <w:rStyle w:val="CommentReference"/>
        </w:rPr>
        <w:annotationRef/>
      </w:r>
      <w:r>
        <w:t>I assume…. Or are you referring to 6.3.16.1.8??</w:t>
      </w:r>
    </w:p>
  </w:comment>
  <w:comment w:id="383" w:author="Mike Kay" w:date="2024-03-03T10:31:00Z" w:initials="MK">
    <w:p w14:paraId="341471B2" w14:textId="2B9CE66E" w:rsidR="00F64FE1" w:rsidRDefault="00F64FE1">
      <w:pPr>
        <w:pStyle w:val="CommentText"/>
      </w:pPr>
      <w:r>
        <w:rPr>
          <w:rStyle w:val="CommentReference"/>
        </w:rPr>
        <w:annotationRef/>
      </w:r>
      <w:r>
        <w:t>This para didn’t make sense – I’ve modified it to what I think it is trying to say.</w:t>
      </w:r>
    </w:p>
  </w:comment>
  <w:comment w:id="407" w:author="Mike Kay" w:date="2024-03-03T10:32:00Z" w:initials="MK">
    <w:p w14:paraId="05E05197" w14:textId="311D9574" w:rsidR="00F64FE1" w:rsidRDefault="00F64FE1">
      <w:pPr>
        <w:pStyle w:val="CommentText"/>
      </w:pPr>
      <w:r>
        <w:rPr>
          <w:rStyle w:val="CommentReference"/>
        </w:rPr>
        <w:annotationRef/>
      </w:r>
      <w:r>
        <w:t>Begs the question of how will they know about the system changes?</w:t>
      </w:r>
    </w:p>
  </w:comment>
  <w:comment w:id="467" w:author="Mike Kay" w:date="2024-03-03T10:53:00Z" w:initials="MK">
    <w:p w14:paraId="57A2285B" w14:textId="45CEA741" w:rsidR="00EA3428" w:rsidRDefault="00EA3428">
      <w:pPr>
        <w:pStyle w:val="CommentText"/>
      </w:pPr>
      <w:r>
        <w:rPr>
          <w:rStyle w:val="CommentReference"/>
        </w:rPr>
        <w:annotationRef/>
      </w:r>
      <w:r>
        <w:t xml:space="preserve">Why?  There is </w:t>
      </w:r>
      <w:r w:rsidR="00DC540F">
        <w:t>a 132kV line in the figure that can be used in E&amp;W – why is this not limited to Scotland?</w:t>
      </w:r>
    </w:p>
  </w:comment>
  <w:comment w:id="476" w:author="Awad (ESO), Bieshoy" w:date="2023-06-07T12:51:00Z" w:initials="A(B">
    <w:p w14:paraId="43AF9079" w14:textId="77777777" w:rsidR="00B37358" w:rsidRDefault="00B37358" w:rsidP="00B37358">
      <w:pPr>
        <w:pStyle w:val="CommentText"/>
      </w:pPr>
      <w:r>
        <w:rPr>
          <w:rStyle w:val="CommentReference"/>
          <w:rFonts w:eastAsiaTheme="majorEastAsia"/>
        </w:rPr>
        <w:annotationRef/>
      </w:r>
      <w:r>
        <w:t>TBC</w:t>
      </w:r>
    </w:p>
  </w:comment>
  <w:comment w:id="480" w:author="ESO Code Admin" w:date="2023-10-18T11:53:00Z" w:initials="ML">
    <w:p w14:paraId="2A4A5B0F" w14:textId="77777777" w:rsidR="00795C10" w:rsidRDefault="00795C10" w:rsidP="007E497F">
      <w:pPr>
        <w:pStyle w:val="CommentText"/>
      </w:pPr>
      <w:r>
        <w:rPr>
          <w:rStyle w:val="CommentReference"/>
        </w:rPr>
        <w:annotationRef/>
      </w:r>
      <w:r>
        <w:t>Needs review now text changed</w:t>
      </w:r>
    </w:p>
  </w:comment>
  <w:comment w:id="486" w:author="ESO Code Admin" w:date="2023-10-18T12:00:00Z" w:initials="ML">
    <w:p w14:paraId="431818AF" w14:textId="2DAD73F4" w:rsidR="006E09B1" w:rsidRDefault="006E09B1" w:rsidP="007E497F">
      <w:pPr>
        <w:pStyle w:val="CommentText"/>
      </w:pPr>
      <w:r>
        <w:rPr>
          <w:rStyle w:val="CommentReference"/>
        </w:rPr>
        <w:annotationRef/>
      </w:r>
      <w:r>
        <w:rPr>
          <w:noProof/>
        </w:rPr>
        <w:drawing>
          <wp:inline distT="0" distB="0" distL="0" distR="0" wp14:anchorId="724613A8" wp14:editId="505C5C41">
            <wp:extent cx="6029960" cy="5298440"/>
            <wp:effectExtent l="0" t="0" r="8890" b="0"/>
            <wp:docPr id="5" name="Picture 5"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Image"/>
                    <pic:cNvPicPr/>
                  </pic:nvPicPr>
                  <pic:blipFill>
                    <a:blip r:embed="rId1">
                      <a:extLst>
                        <a:ext uri="{28A0092B-C50C-407E-A947-70E740481C1C}">
                          <a14:useLocalDpi xmlns:a14="http://schemas.microsoft.com/office/drawing/2010/main" val="0"/>
                        </a:ext>
                      </a:extLst>
                    </a:blip>
                    <a:stretch>
                      <a:fillRect/>
                    </a:stretch>
                  </pic:blipFill>
                  <pic:spPr>
                    <a:xfrm>
                      <a:off x="0" y="0"/>
                      <a:ext cx="6029960" cy="5298440"/>
                    </a:xfrm>
                    <a:prstGeom prst="rect">
                      <a:avLst/>
                    </a:prstGeom>
                  </pic:spPr>
                </pic:pic>
              </a:graphicData>
            </a:graphic>
          </wp:inline>
        </w:drawing>
      </w:r>
    </w:p>
  </w:comment>
  <w:comment w:id="487" w:author="ESO Code Admin" w:date="2023-10-18T12:04:00Z" w:initials="ML">
    <w:p w14:paraId="329B54CC" w14:textId="77777777" w:rsidR="0095063F" w:rsidRDefault="0095063F" w:rsidP="007E497F">
      <w:pPr>
        <w:pStyle w:val="CommentText"/>
      </w:pPr>
      <w:r>
        <w:rPr>
          <w:rStyle w:val="CommentReference"/>
        </w:rPr>
        <w:annotationRef/>
      </w:r>
      <w:r>
        <w:t>Link to WAGCM1</w:t>
      </w:r>
    </w:p>
  </w:comment>
  <w:comment w:id="494" w:author="ENA" w:date="2023-07-22T14:07:00Z" w:initials="ENA">
    <w:p w14:paraId="0C2CA7C3" w14:textId="116365B0" w:rsidR="00C67F11" w:rsidRDefault="00C67F11">
      <w:pPr>
        <w:pStyle w:val="CommentText"/>
      </w:pPr>
      <w:r>
        <w:rPr>
          <w:rStyle w:val="CommentReference"/>
        </w:rPr>
        <w:annotationRef/>
      </w:r>
      <w:r w:rsidR="001230E9">
        <w:rPr>
          <w:rFonts w:ascii="Segoe UI" w:hAnsi="Segoe UI" w:cs="Segoe UI"/>
          <w:color w:val="000000"/>
        </w:rPr>
        <w:t>It is not clear how this applies to embedded generation without a CUSC contract.  I assume out of scope (based on a very clear BA/MK discussion at WG9) - but it would be worth saying so.</w:t>
      </w:r>
    </w:p>
  </w:comment>
  <w:comment w:id="495" w:author="Mike Kay" w:date="2023-10-16T13:30:00Z" w:initials="MK">
    <w:p w14:paraId="5104D88D" w14:textId="2640D74E" w:rsidR="00453DAF" w:rsidRDefault="00453DAF">
      <w:pPr>
        <w:pStyle w:val="CommentText"/>
      </w:pPr>
      <w:r>
        <w:rPr>
          <w:rStyle w:val="CommentReference"/>
        </w:rPr>
        <w:annotationRef/>
      </w:r>
      <w:r>
        <w:t>Clarity added below.</w:t>
      </w:r>
    </w:p>
  </w:comment>
  <w:comment w:id="491" w:author="ESO Code Admin" w:date="2023-10-18T12:21:00Z" w:initials="ML">
    <w:p w14:paraId="35269EB2" w14:textId="77777777" w:rsidR="00E825F2" w:rsidRDefault="00E825F2" w:rsidP="007E497F">
      <w:pPr>
        <w:pStyle w:val="CommentText"/>
      </w:pPr>
      <w:r>
        <w:rPr>
          <w:rStyle w:val="CommentReference"/>
        </w:rPr>
        <w:annotationRef/>
      </w:r>
      <w:r>
        <w:t>Subsequent solution should be inplace</w:t>
      </w:r>
    </w:p>
  </w:comment>
  <w:comment w:id="509" w:author="ENA" w:date="2023-07-22T14:13:00Z" w:initials="ENA">
    <w:p w14:paraId="4FA2B71F" w14:textId="0BB24512" w:rsidR="00BC0238" w:rsidRDefault="00BC0238">
      <w:pPr>
        <w:pStyle w:val="CommentText"/>
      </w:pPr>
      <w:r>
        <w:rPr>
          <w:rStyle w:val="CommentReference"/>
        </w:rPr>
        <w:annotationRef/>
      </w:r>
      <w:r>
        <w:t>Draft now published – although it still might not be final.</w:t>
      </w:r>
    </w:p>
  </w:comment>
  <w:comment w:id="510" w:author="ESO Code Admin" w:date="2023-10-16T12:09:00Z" w:initials="ML">
    <w:p w14:paraId="34283784" w14:textId="77777777" w:rsidR="00AC1CF6" w:rsidRDefault="00AC1CF6" w:rsidP="007E497F">
      <w:pPr>
        <w:pStyle w:val="CommentText"/>
      </w:pPr>
      <w:r>
        <w:rPr>
          <w:rStyle w:val="CommentReference"/>
        </w:rPr>
        <w:annotationRef/>
      </w:r>
      <w:r>
        <w:t>What analysis/ info is required from industry to show potential impacts of retrospectivity?</w:t>
      </w:r>
    </w:p>
  </w:comment>
  <w:comment w:id="511" w:author="ESO Code Admin" w:date="2023-10-18T10:02:00Z" w:initials="ML">
    <w:p w14:paraId="4A1FE60D" w14:textId="77777777" w:rsidR="00F92602" w:rsidRDefault="00F92602" w:rsidP="007E497F">
      <w:pPr>
        <w:pStyle w:val="CommentText"/>
      </w:pPr>
      <w:r>
        <w:rPr>
          <w:rStyle w:val="CommentReference"/>
        </w:rPr>
        <w:annotationRef/>
      </w:r>
      <w:r>
        <w:t>FG: NGET’s view is that this modification is unnecessary.</w:t>
      </w:r>
    </w:p>
  </w:comment>
  <w:comment w:id="514" w:author="John-Okwesa(ESO), Banke" w:date="2022-06-24T15:55:00Z" w:initials="JOB">
    <w:p w14:paraId="198552C4" w14:textId="16EDB980" w:rsidR="00CC0C9D" w:rsidRDefault="00CC0C9D" w:rsidP="00CC0C9D">
      <w:pPr>
        <w:pStyle w:val="CommentText"/>
      </w:pPr>
      <w:r>
        <w:rPr>
          <w:rStyle w:val="CommentReference"/>
        </w:rPr>
        <w:annotationRef/>
      </w:r>
      <w:r>
        <w:t>Check with TB</w:t>
      </w:r>
    </w:p>
  </w:comment>
  <w:comment w:id="515" w:author="ESO Code Admin" w:date="2023-10-16T12:09:00Z" w:initials="ML">
    <w:p w14:paraId="544171FF" w14:textId="77777777" w:rsidR="00D4677F" w:rsidRDefault="00D4677F" w:rsidP="007E497F">
      <w:pPr>
        <w:pStyle w:val="CommentText"/>
      </w:pPr>
      <w:r>
        <w:rPr>
          <w:rStyle w:val="CommentReference"/>
        </w:rPr>
        <w:annotationRef/>
      </w:r>
      <w:r>
        <w:t>Were they? Is this factually correct?</w:t>
      </w:r>
    </w:p>
  </w:comment>
  <w:comment w:id="516" w:author="ESO Code Admin" w:date="2023-10-18T09:59:00Z" w:initials="ML">
    <w:p w14:paraId="06E0ED9D" w14:textId="77777777" w:rsidR="00F92602" w:rsidRDefault="00F92602" w:rsidP="007E497F">
      <w:pPr>
        <w:pStyle w:val="CommentText"/>
      </w:pPr>
      <w:r>
        <w:rPr>
          <w:rStyle w:val="CommentReference"/>
        </w:rPr>
        <w:annotationRef/>
      </w:r>
      <w:r>
        <w:t>FG: Overvoltages is not confined to voltage recovery period and may occur during unbalance faults, while the fault is on.</w:t>
      </w:r>
    </w:p>
  </w:comment>
  <w:comment w:id="517" w:author="ENA" w:date="2023-07-22T14:17:00Z" w:initials="ENA">
    <w:p w14:paraId="0B454F82" w14:textId="52CE6354" w:rsidR="001324E5" w:rsidRDefault="001324E5">
      <w:pPr>
        <w:pStyle w:val="CommentText"/>
      </w:pPr>
      <w:r>
        <w:rPr>
          <w:rStyle w:val="CommentReference"/>
        </w:rPr>
        <w:annotationRef/>
      </w:r>
      <w:r>
        <w:t>I think this is what it means.</w:t>
      </w:r>
    </w:p>
  </w:comment>
  <w:comment w:id="518" w:author="Mike Kay" w:date="2024-03-03T10:59:00Z" w:initials="MK">
    <w:p w14:paraId="70692E96" w14:textId="4957F6BB" w:rsidR="005A64C7" w:rsidRDefault="005A64C7">
      <w:pPr>
        <w:pStyle w:val="CommentText"/>
      </w:pPr>
      <w:r>
        <w:rPr>
          <w:rStyle w:val="CommentReference"/>
        </w:rPr>
        <w:annotationRef/>
      </w:r>
      <w:r>
        <w:t>In what way?</w:t>
      </w:r>
    </w:p>
  </w:comment>
  <w:comment w:id="521" w:author="Mike Kay" w:date="2023-10-16T13:38:00Z" w:initials="MK">
    <w:p w14:paraId="7120B76A" w14:textId="0CF16045" w:rsidR="002C4DDA" w:rsidRDefault="002C4DDA">
      <w:pPr>
        <w:pStyle w:val="CommentText"/>
      </w:pPr>
      <w:r>
        <w:rPr>
          <w:rStyle w:val="CommentReference"/>
        </w:rPr>
        <w:annotationRef/>
      </w:r>
      <w:r>
        <w:t>Is the SOF capable of doing this</w:t>
      </w:r>
      <w:r w:rsidR="00A1781C">
        <w:t>; people normally publish document, not other documents…or is the SOF more than just a document?</w:t>
      </w:r>
    </w:p>
  </w:comment>
  <w:comment w:id="524" w:author="Mike Kay" w:date="2024-03-03T10:58:00Z" w:initials="MK">
    <w:p w14:paraId="5D517FFA" w14:textId="701188D8" w:rsidR="005A64C7" w:rsidRDefault="005A64C7">
      <w:pPr>
        <w:pStyle w:val="CommentText"/>
      </w:pPr>
      <w:r>
        <w:rPr>
          <w:rStyle w:val="CommentReference"/>
        </w:rPr>
        <w:annotationRef/>
      </w:r>
      <w:r>
        <w:t>What is this</w:t>
      </w:r>
    </w:p>
  </w:comment>
  <w:comment w:id="525" w:author="Mike Kay" w:date="2024-03-03T11:00:00Z" w:initials="MK">
    <w:p w14:paraId="7701762A" w14:textId="259D3AD3" w:rsidR="005A64C7" w:rsidRDefault="005A64C7">
      <w:pPr>
        <w:pStyle w:val="CommentText"/>
      </w:pPr>
      <w:r>
        <w:rPr>
          <w:rStyle w:val="CommentReference"/>
        </w:rPr>
        <w:annotationRef/>
      </w:r>
      <w:r w:rsidR="00A50B53">
        <w:t>How does this mitigate the risk?</w:t>
      </w:r>
    </w:p>
  </w:comment>
  <w:comment w:id="526" w:author="Mike Kay" w:date="2024-03-03T10:59:00Z" w:initials="MK">
    <w:p w14:paraId="0FB9B193" w14:textId="073FA5C5" w:rsidR="005A64C7" w:rsidRDefault="005A64C7">
      <w:pPr>
        <w:pStyle w:val="CommentText"/>
      </w:pPr>
      <w:r>
        <w:rPr>
          <w:rStyle w:val="CommentReference"/>
        </w:rPr>
        <w:annotationRef/>
      </w:r>
      <w:r>
        <w:t>Compared to what?  What is too much?</w:t>
      </w:r>
    </w:p>
  </w:comment>
  <w:comment w:id="529" w:author="ESO Code Admin" w:date="2023-10-18T09:58:00Z" w:initials="ML">
    <w:p w14:paraId="2DA490FE" w14:textId="77777777" w:rsidR="00F92602" w:rsidRDefault="00F92602" w:rsidP="007E497F">
      <w:pPr>
        <w:pStyle w:val="CommentText"/>
      </w:pPr>
      <w:r>
        <w:rPr>
          <w:rStyle w:val="CommentReference"/>
        </w:rPr>
        <w:annotationRef/>
      </w:r>
      <w:r>
        <w:t>FG: Post-fault active power requirements</w:t>
      </w:r>
    </w:p>
  </w:comment>
  <w:comment w:id="532" w:author="ESO Code Admin" w:date="2023-10-18T09:58:00Z" w:initials="ML">
    <w:p w14:paraId="4D416721" w14:textId="49A3B3F0" w:rsidR="00F92602" w:rsidRDefault="00F92602">
      <w:pPr>
        <w:pStyle w:val="CommentText"/>
      </w:pPr>
      <w:r>
        <w:rPr>
          <w:rStyle w:val="CommentReference"/>
        </w:rPr>
        <w:annotationRef/>
      </w:r>
      <w:r>
        <w:t>FG: This is not accurate and must be deleted or corrected.</w:t>
      </w:r>
    </w:p>
    <w:p w14:paraId="7C9A1638" w14:textId="77777777" w:rsidR="00F92602" w:rsidRDefault="00F92602" w:rsidP="007E497F">
      <w:pPr>
        <w:pStyle w:val="CommentText"/>
      </w:pPr>
      <w:r>
        <w:t>Not quite sure why these are separated. An equipment should remain connected.</w:t>
      </w:r>
    </w:p>
  </w:comment>
  <w:comment w:id="536" w:author="ESO Code Admin" w:date="2023-10-18T09:57:00Z" w:initials="ML">
    <w:p w14:paraId="14EFA89D" w14:textId="5D360B30" w:rsidR="00F92602" w:rsidRDefault="00F92602" w:rsidP="007E497F">
      <w:pPr>
        <w:pStyle w:val="CommentText"/>
      </w:pPr>
      <w:r>
        <w:rPr>
          <w:rStyle w:val="CommentReference"/>
        </w:rPr>
        <w:annotationRef/>
      </w:r>
      <w:r>
        <w:t>FG: This is not technically accurate and it is suggested to be modified.</w:t>
      </w:r>
    </w:p>
  </w:comment>
  <w:comment w:id="537" w:author="ESO Code Admin" w:date="2023-10-18T09:56:00Z" w:initials="ML">
    <w:p w14:paraId="6516E205" w14:textId="6FF397DA" w:rsidR="00F92602" w:rsidRDefault="00F92602" w:rsidP="007E497F">
      <w:pPr>
        <w:pStyle w:val="CommentText"/>
      </w:pPr>
      <w:r>
        <w:rPr>
          <w:rStyle w:val="CommentReference"/>
        </w:rPr>
        <w:annotationRef/>
      </w:r>
      <w:r>
        <w:t>FG: It is not clear what this practically means and how it can be implemented in the field. An explanation would be helpful.</w:t>
      </w:r>
    </w:p>
  </w:comment>
  <w:comment w:id="540" w:author="ESO Code Admin" w:date="2023-10-18T09:56:00Z" w:initials="ML">
    <w:p w14:paraId="248F6888" w14:textId="73C649BD" w:rsidR="00F92602" w:rsidRDefault="00F92602" w:rsidP="007E497F">
      <w:pPr>
        <w:pStyle w:val="CommentText"/>
      </w:pPr>
      <w:r>
        <w:rPr>
          <w:rStyle w:val="CommentReference"/>
        </w:rPr>
        <w:annotationRef/>
      </w:r>
      <w:r>
        <w:t xml:space="preserve">FG: Whose understanding? </w:t>
      </w:r>
    </w:p>
  </w:comment>
  <w:comment w:id="538" w:author="John-Okwesa(ESO), Banke" w:date="2022-07-04T18:35:00Z" w:initials="JOB">
    <w:p w14:paraId="14EE3DDD" w14:textId="4C2CBD39" w:rsidR="00196C40" w:rsidRDefault="00196C40">
      <w:pPr>
        <w:pStyle w:val="CommentText"/>
      </w:pPr>
      <w:r>
        <w:rPr>
          <w:rStyle w:val="CommentReference"/>
        </w:rPr>
        <w:annotationRef/>
      </w:r>
      <w:r w:rsidR="00B71BA2">
        <w:t>FN s</w:t>
      </w:r>
      <w:r>
        <w:t xml:space="preserve">uggested that </w:t>
      </w:r>
      <w:r>
        <w:rPr>
          <w:rFonts w:cs="Arial"/>
          <w:iCs/>
        </w:rPr>
        <w:t>a</w:t>
      </w:r>
      <w:r w:rsidRPr="00740409">
        <w:rPr>
          <w:rFonts w:cs="Arial"/>
          <w:iCs/>
        </w:rPr>
        <w:t xml:space="preserve"> consultation question could be drafted to confirm this.</w:t>
      </w:r>
    </w:p>
  </w:comment>
  <w:comment w:id="539" w:author="Gutierrez, Isaac (HQ110768)" w:date="2024-02-26T16:06:00Z" w:initials="G(">
    <w:p w14:paraId="390CF3A1" w14:textId="3172C35E" w:rsidR="498CACBD" w:rsidRDefault="498CACBD">
      <w:pPr>
        <w:pStyle w:val="CommentText"/>
      </w:pPr>
      <w:r>
        <w:t>This need more consultation from manufacturers of converters as indicated in workgroups meetings this does not xcurrently apply to wind turbines manufacturer</w:t>
      </w:r>
      <w:r>
        <w:rPr>
          <w:rStyle w:val="CommentReference"/>
        </w:rPr>
        <w:annotationRef/>
      </w:r>
    </w:p>
  </w:comment>
  <w:comment w:id="542" w:author="ESO Code Admin" w:date="2023-10-18T09:55:00Z" w:initials="ML">
    <w:p w14:paraId="587011EE" w14:textId="77777777" w:rsidR="00F92602" w:rsidRDefault="00F92602" w:rsidP="007E497F">
      <w:pPr>
        <w:pStyle w:val="CommentText"/>
      </w:pPr>
      <w:r>
        <w:rPr>
          <w:rStyle w:val="CommentReference"/>
        </w:rPr>
        <w:annotationRef/>
      </w:r>
      <w:r>
        <w:t>FG: Not decided upon as yet.</w:t>
      </w:r>
    </w:p>
  </w:comment>
  <w:comment w:id="541" w:author="John-Okwesa(ESO), Banke" w:date="2022-07-04T18:37:00Z" w:initials="JOB">
    <w:p w14:paraId="0AA33BDD" w14:textId="2DA6362F" w:rsidR="00B71BA2" w:rsidRDefault="00B71BA2" w:rsidP="00B71BA2">
      <w:pPr>
        <w:spacing w:line="240" w:lineRule="auto"/>
        <w:jc w:val="both"/>
        <w:textAlignment w:val="baseline"/>
        <w:rPr>
          <w:rFonts w:cs="Arial"/>
          <w:iCs/>
        </w:rPr>
      </w:pPr>
      <w:r>
        <w:rPr>
          <w:rStyle w:val="CommentReference"/>
        </w:rPr>
        <w:annotationRef/>
      </w:r>
      <w:r>
        <w:t xml:space="preserve">FN suggested that </w:t>
      </w:r>
      <w:r>
        <w:rPr>
          <w:rFonts w:cs="Arial"/>
          <w:iCs/>
        </w:rPr>
        <w:t>a</w:t>
      </w:r>
      <w:r w:rsidRPr="00740409">
        <w:rPr>
          <w:rFonts w:cs="Arial"/>
          <w:iCs/>
        </w:rPr>
        <w:t xml:space="preserve"> consultation question could be drafted to gather feedback on what the existing high voltage ride through / high voltage withstand capability is.</w:t>
      </w:r>
    </w:p>
    <w:p w14:paraId="4EEDB1A4" w14:textId="333C45C8" w:rsidR="00B71BA2" w:rsidRDefault="00B71BA2">
      <w:pPr>
        <w:pStyle w:val="CommentText"/>
      </w:pPr>
    </w:p>
  </w:comment>
  <w:comment w:id="543" w:author="Gutierrez, Isaac (HQ110768)" w:date="2024-02-26T16:18:00Z" w:initials="G(">
    <w:p w14:paraId="692E9899" w14:textId="2CA222C1" w:rsidR="498CACBD" w:rsidRDefault="498CACBD">
      <w:pPr>
        <w:pStyle w:val="CommentText"/>
      </w:pPr>
      <w:r>
        <w:t>the earth fault factor is well know to be used for  determination of arrester rating and system insulation level otherwise the location of the requirememt in the Grid Code is wrong becasue the in tention it was to never be used for FRT as in fact FRT studies do not even ask to consider EFF in the Grid Code CP A.3.5 and ECP A.3.5</w:t>
      </w:r>
      <w:r>
        <w:rPr>
          <w:rStyle w:val="CommentReference"/>
        </w:rPr>
        <w:annotationRef/>
      </w:r>
    </w:p>
  </w:comment>
  <w:comment w:id="544" w:author="alan.mason@oceanwinds.com" w:date="2023-12-21T15:43:00Z" w:initials="al">
    <w:p w14:paraId="21AAD42F" w14:textId="1F73C8E4" w:rsidR="13A1EF01" w:rsidRDefault="13A1EF01">
      <w:pPr>
        <w:pStyle w:val="CommentText"/>
      </w:pPr>
      <w:r>
        <w:t>Is this correct? TGN 288 only applies to England and Wales.</w:t>
      </w:r>
      <w:r>
        <w:rPr>
          <w:rStyle w:val="CommentReference"/>
        </w:rPr>
        <w:annotationRef/>
      </w:r>
    </w:p>
  </w:comment>
  <w:comment w:id="545" w:author="ESO Code Admin" w:date="2023-10-18T09:55:00Z" w:initials="ML">
    <w:p w14:paraId="5DA5BD9B" w14:textId="77777777" w:rsidR="00F92602" w:rsidRDefault="00F92602" w:rsidP="007E497F">
      <w:pPr>
        <w:pStyle w:val="CommentText"/>
      </w:pPr>
      <w:r>
        <w:rPr>
          <w:rStyle w:val="CommentReference"/>
        </w:rPr>
        <w:annotationRef/>
      </w:r>
      <w:r>
        <w:t>FG: Not accurate. Limits for TOV has been included in connection agreement and compliance with the requirement has been assessed</w:t>
      </w:r>
    </w:p>
  </w:comment>
  <w:comment w:id="546" w:author="Mike Kay" w:date="2023-10-17T05:37:00Z" w:initials="MK">
    <w:p w14:paraId="1BD84E59" w14:textId="0B4E292E" w:rsidR="00A51A24" w:rsidRDefault="00A51A24">
      <w:pPr>
        <w:pStyle w:val="CommentText"/>
      </w:pPr>
      <w:r>
        <w:rPr>
          <w:rStyle w:val="CommentReference"/>
        </w:rPr>
        <w:annotationRef/>
      </w:r>
      <w:r>
        <w:t>Which are what?</w:t>
      </w:r>
    </w:p>
  </w:comment>
  <w:comment w:id="547" w:author="Mike Kay" w:date="2023-10-17T05:39:00Z" w:initials="MK">
    <w:p w14:paraId="14FC63F6" w14:textId="47823272" w:rsidR="00E629D9" w:rsidRDefault="00E629D9">
      <w:pPr>
        <w:pStyle w:val="CommentText"/>
      </w:pPr>
      <w:r>
        <w:rPr>
          <w:rStyle w:val="CommentReference"/>
        </w:rPr>
        <w:annotationRef/>
      </w:r>
      <w:r>
        <w:t>ESO or TO?</w:t>
      </w:r>
    </w:p>
  </w:comment>
  <w:comment w:id="548" w:author="ESO Code Admin" w:date="2023-10-18T09:54:00Z" w:initials="ML">
    <w:p w14:paraId="191D66E8" w14:textId="77777777" w:rsidR="00F92602" w:rsidRDefault="00F92602" w:rsidP="007E497F">
      <w:pPr>
        <w:pStyle w:val="CommentText"/>
      </w:pPr>
      <w:r>
        <w:rPr>
          <w:rStyle w:val="CommentReference"/>
        </w:rPr>
        <w:annotationRef/>
      </w:r>
      <w:r>
        <w:t>FG: This is inaccurate. Equipment are made according to specification.</w:t>
      </w:r>
    </w:p>
  </w:comment>
  <w:comment w:id="566" w:author="Mike Kay" w:date="2023-10-17T05:40:00Z" w:initials="MK">
    <w:p w14:paraId="4F23698D" w14:textId="12783382" w:rsidR="00BC1646" w:rsidRDefault="00BC1646">
      <w:pPr>
        <w:pStyle w:val="CommentText"/>
      </w:pPr>
      <w:r>
        <w:rPr>
          <w:rStyle w:val="CommentReference"/>
        </w:rPr>
        <w:annotationRef/>
      </w:r>
      <w:r>
        <w:t>A person</w:t>
      </w:r>
    </w:p>
  </w:comment>
  <w:comment w:id="567" w:author="Mike Kay" w:date="2023-10-17T05:41:00Z" w:initials="MK">
    <w:p w14:paraId="65A5879B" w14:textId="6D262754" w:rsidR="00BC1646" w:rsidRDefault="00BC1646">
      <w:pPr>
        <w:pStyle w:val="CommentText"/>
      </w:pPr>
      <w:r>
        <w:rPr>
          <w:rStyle w:val="CommentReference"/>
        </w:rPr>
        <w:annotationRef/>
      </w:r>
      <w:r>
        <w:t>Plant.  Apart from the confusion of terms, both are defined so should be capaitalized</w:t>
      </w:r>
    </w:p>
  </w:comment>
  <w:comment w:id="568" w:author="Mike Kay" w:date="2023-10-17T05:42:00Z" w:initials="MK">
    <w:p w14:paraId="1A7501B9" w14:textId="70BC3BE0" w:rsidR="00280A09" w:rsidRDefault="00280A09">
      <w:pPr>
        <w:pStyle w:val="CommentText"/>
      </w:pPr>
      <w:r>
        <w:rPr>
          <w:rStyle w:val="CommentReference"/>
        </w:rPr>
        <w:annotationRef/>
      </w:r>
      <w:r>
        <w:t>Not qute sure what this is saying. Is there an “is” missing?</w:t>
      </w:r>
    </w:p>
  </w:comment>
  <w:comment w:id="569" w:author="Mike Kay" w:date="2023-10-17T05:42:00Z" w:initials="MK">
    <w:p w14:paraId="58DCDE95" w14:textId="05D084E6" w:rsidR="00280A09" w:rsidRDefault="00280A09">
      <w:pPr>
        <w:pStyle w:val="CommentText"/>
      </w:pPr>
      <w:r>
        <w:rPr>
          <w:rStyle w:val="CommentReference"/>
        </w:rPr>
        <w:annotationRef/>
      </w:r>
      <w:r w:rsidR="00DC3B04">
        <w:t>Needs correcting.</w:t>
      </w:r>
    </w:p>
  </w:comment>
  <w:comment w:id="570" w:author="ESO Code Admin" w:date="2023-10-18T09:54:00Z" w:initials="ML">
    <w:p w14:paraId="036681B6" w14:textId="77777777" w:rsidR="00F92602" w:rsidRDefault="00F92602" w:rsidP="007E497F">
      <w:pPr>
        <w:pStyle w:val="CommentText"/>
      </w:pPr>
      <w:r>
        <w:rPr>
          <w:rStyle w:val="CommentReference"/>
        </w:rPr>
        <w:annotationRef/>
      </w:r>
      <w:r>
        <w:t>FG: Options need to be considered to conclude this, including to assess the likelihood of TOV at certain level (to be agreed) at the GEP.</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6EF94E3A" w15:done="0"/>
  <w15:commentEx w15:paraId="1FF81CAF" w15:done="0"/>
  <w15:commentEx w15:paraId="75287432" w15:done="0"/>
  <w15:commentEx w15:paraId="2EE52377" w15:done="0"/>
  <w15:commentEx w15:paraId="4CEBB14F" w15:done="0"/>
  <w15:commentEx w15:paraId="17B59F59" w15:done="0"/>
  <w15:commentEx w15:paraId="4F87FD3B" w15:done="0"/>
  <w15:commentEx w15:paraId="16663961" w15:done="0"/>
  <w15:commentEx w15:paraId="7D1D6BB7" w15:paraIdParent="16663961" w15:done="0"/>
  <w15:commentEx w15:paraId="279888B1" w15:done="0"/>
  <w15:commentEx w15:paraId="652CF762" w15:done="0"/>
  <w15:commentEx w15:paraId="5E04ADE2" w15:done="0"/>
  <w15:commentEx w15:paraId="73A77372" w15:done="0"/>
  <w15:commentEx w15:paraId="2D68B07C" w15:done="0"/>
  <w15:commentEx w15:paraId="2C1601D0" w15:done="0"/>
  <w15:commentEx w15:paraId="43AF3330" w15:done="0"/>
  <w15:commentEx w15:paraId="49429830" w15:done="0"/>
  <w15:commentEx w15:paraId="21C655D8" w15:paraIdParent="49429830" w15:done="0"/>
  <w15:commentEx w15:paraId="5474FADE" w15:done="0"/>
  <w15:commentEx w15:paraId="033596FB" w15:done="1"/>
  <w15:commentEx w15:paraId="1E8A7C8C" w15:paraIdParent="033596FB" w15:done="1"/>
  <w15:commentEx w15:paraId="636E6210" w15:paraIdParent="033596FB" w15:done="1"/>
  <w15:commentEx w15:paraId="6560DC16" w15:paraIdParent="033596FB" w15:done="1"/>
  <w15:commentEx w15:paraId="03EDA666" w15:done="0"/>
  <w15:commentEx w15:paraId="1D430EEB" w15:done="0"/>
  <w15:commentEx w15:paraId="0A7EE762" w15:done="0"/>
  <w15:commentEx w15:paraId="572DCE2B" w15:paraIdParent="0A7EE762" w15:done="0"/>
  <w15:commentEx w15:paraId="70C1A5C4" w15:done="0"/>
  <w15:commentEx w15:paraId="75CF1DB7" w15:done="0"/>
  <w15:commentEx w15:paraId="314841C6" w15:paraIdParent="75CF1DB7" w15:done="0"/>
  <w15:commentEx w15:paraId="31517682" w15:done="0"/>
  <w15:commentEx w15:paraId="1DCCBA9B" w15:done="0"/>
  <w15:commentEx w15:paraId="341471B2" w15:done="0"/>
  <w15:commentEx w15:paraId="05E05197" w15:done="0"/>
  <w15:commentEx w15:paraId="57A2285B" w15:done="0"/>
  <w15:commentEx w15:paraId="43AF9079" w15:done="0"/>
  <w15:commentEx w15:paraId="2A4A5B0F" w15:done="0"/>
  <w15:commentEx w15:paraId="431818AF" w15:done="0"/>
  <w15:commentEx w15:paraId="329B54CC" w15:done="0"/>
  <w15:commentEx w15:paraId="0C2CA7C3" w15:done="0"/>
  <w15:commentEx w15:paraId="5104D88D" w15:paraIdParent="0C2CA7C3" w15:done="0"/>
  <w15:commentEx w15:paraId="35269EB2" w15:done="0"/>
  <w15:commentEx w15:paraId="4FA2B71F" w15:done="0"/>
  <w15:commentEx w15:paraId="34283784" w15:done="0"/>
  <w15:commentEx w15:paraId="4A1FE60D" w15:done="0"/>
  <w15:commentEx w15:paraId="198552C4" w15:done="0"/>
  <w15:commentEx w15:paraId="544171FF" w15:done="0"/>
  <w15:commentEx w15:paraId="06E0ED9D" w15:done="0"/>
  <w15:commentEx w15:paraId="0B454F82" w15:done="0"/>
  <w15:commentEx w15:paraId="70692E96" w15:done="0"/>
  <w15:commentEx w15:paraId="7120B76A" w15:done="1"/>
  <w15:commentEx w15:paraId="5D517FFA" w15:done="0"/>
  <w15:commentEx w15:paraId="7701762A" w15:done="0"/>
  <w15:commentEx w15:paraId="0FB9B193" w15:done="0"/>
  <w15:commentEx w15:paraId="2DA490FE" w15:done="0"/>
  <w15:commentEx w15:paraId="7C9A1638" w15:done="0"/>
  <w15:commentEx w15:paraId="14EFA89D" w15:done="0"/>
  <w15:commentEx w15:paraId="6516E205" w15:done="0"/>
  <w15:commentEx w15:paraId="248F6888" w15:done="0"/>
  <w15:commentEx w15:paraId="14EE3DDD" w15:done="0"/>
  <w15:commentEx w15:paraId="390CF3A1" w15:paraIdParent="14EE3DDD" w15:done="0"/>
  <w15:commentEx w15:paraId="587011EE" w15:done="0"/>
  <w15:commentEx w15:paraId="4EEDB1A4" w15:done="0"/>
  <w15:commentEx w15:paraId="692E9899" w15:done="0"/>
  <w15:commentEx w15:paraId="21AAD42F" w15:done="0"/>
  <w15:commentEx w15:paraId="5DA5BD9B" w15:done="0"/>
  <w15:commentEx w15:paraId="1BD84E59" w15:done="0"/>
  <w15:commentEx w15:paraId="14FC63F6" w15:done="0"/>
  <w15:commentEx w15:paraId="191D66E8" w15:done="0"/>
  <w15:commentEx w15:paraId="4F23698D" w15:done="0"/>
  <w15:commentEx w15:paraId="65A5879B" w15:done="0"/>
  <w15:commentEx w15:paraId="1A7501B9" w15:done="0"/>
  <w15:commentEx w15:paraId="58DCDE95" w15:done="0"/>
  <w15:commentEx w15:paraId="036681B6"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8DA3209" w16cex:dateUtc="2023-10-18T09:29:00Z"/>
  <w16cex:commentExtensible w16cex:durableId="28DA3330" w16cex:dateUtc="2023-10-18T09:34:00Z"/>
  <w16cex:commentExtensible w16cex:durableId="1E46728E" w16cex:dateUtc="2024-03-03T05:37:00Z"/>
  <w16cex:commentExtensible w16cex:durableId="28DA355E" w16cex:dateUtc="2023-10-18T09:43:00Z"/>
  <w16cex:commentExtensible w16cex:durableId="28DA36AC" w16cex:dateUtc="2023-10-18T09:49:00Z"/>
  <w16cex:commentExtensible w16cex:durableId="28DA36FA" w16cex:dateUtc="2023-10-18T09:50:00Z"/>
  <w16cex:commentExtensible w16cex:durableId="28DA3969" w16cex:dateUtc="2023-10-18T10:00:00Z"/>
  <w16cex:commentExtensible w16cex:durableId="28DA39D8" w16cex:dateUtc="2023-10-18T10:02:00Z"/>
  <w16cex:commentExtensible w16cex:durableId="28DA3AE5" w16cex:dateUtc="2023-10-18T10:07:00Z"/>
  <w16cex:commentExtensible w16cex:durableId="298987AF" w16cex:dateUtc="2024-02-28T10:21:00Z"/>
  <w16cex:commentExtensible w16cex:durableId="28DA456A" w16cex:dateUtc="2023-10-18T10:52:00Z"/>
  <w16cex:commentExtensible w16cex:durableId="292445A9" w16cex:dateUtc="2023-12-13T15:00:00Z"/>
  <w16cex:commentExtensible w16cex:durableId="2924457B" w16cex:dateUtc="2023-12-13T15:00:00Z"/>
  <w16cex:commentExtensible w16cex:durableId="2924477A" w16cex:dateUtc="2023-12-13T15:08:00Z"/>
  <w16cex:commentExtensible w16cex:durableId="2910845A" w16cex:dateUtc="2023-11-28T15:23:00Z"/>
  <w16cex:commentExtensible w16cex:durableId="15DB6C43" w16cex:dateUtc="2023-12-21T10:00:00Z"/>
  <w16cex:commentExtensible w16cex:durableId="290F3C4E" w16cex:dateUtc="2023-11-27T16:03:00Z"/>
  <w16cex:commentExtensible w16cex:durableId="2B9501F2" w16cex:dateUtc="2023-12-21T10:34:00Z"/>
  <w16cex:commentExtensible w16cex:durableId="29230E0B" w16cex:dateUtc="2023-12-12T16:51:00Z"/>
  <w16cex:commentExtensible w16cex:durableId="29230E60" w16cex:dateUtc="2023-12-12T16:52:00Z"/>
  <w16cex:commentExtensible w16cex:durableId="29245027" w16cex:dateUtc="2023-12-13T15:45:00Z"/>
  <w16cex:commentExtensible w16cex:durableId="7939A2E9" w16cex:dateUtc="2024-03-03T05:53:00Z"/>
  <w16cex:commentExtensible w16cex:durableId="299C05B3" w16cex:dateUtc="2024-03-13T11:00:00Z"/>
  <w16cex:commentExtensible w16cex:durableId="29109372" w16cex:dateUtc="2023-11-28T16:27:00Z"/>
  <w16cex:commentExtensible w16cex:durableId="292E9C8D" w16cex:dateUtc="2023-12-21T11:14:00Z"/>
  <w16cex:commentExtensible w16cex:durableId="29231012" w16cex:dateUtc="2023-12-12T17:00:00Z"/>
  <w16cex:commentExtensible w16cex:durableId="17B16893" w16cex:dateUtc="2024-03-03T10:10:00Z"/>
  <w16cex:commentExtensible w16cex:durableId="292E9EA6" w16cex:dateUtc="2023-12-21T11:23:00Z"/>
  <w16cex:commentExtensible w16cex:durableId="29231034" w16cex:dateUtc="2023-12-12T17:00:00Z"/>
  <w16cex:commentExtensible w16cex:durableId="29899EBC" w16cex:dateUtc="2024-02-28T11:59:00Z"/>
  <w16cex:commentExtensible w16cex:durableId="29107E12" w16cex:dateUtc="2023-06-07T11:51:00Z"/>
  <w16cex:commentExtensible w16cex:durableId="6E7A422C" w16cex:dateUtc="2024-03-03T10:28:00Z"/>
  <w16cex:commentExtensible w16cex:durableId="6C10EB82" w16cex:dateUtc="2024-03-03T10:31:00Z"/>
  <w16cex:commentExtensible w16cex:durableId="5BDA9B4F" w16cex:dateUtc="2024-03-03T10:32:00Z"/>
  <w16cex:commentExtensible w16cex:durableId="0BC93A41" w16cex:dateUtc="2024-03-03T10:53:00Z"/>
  <w16cex:commentExtensible w16cex:durableId="282AFBBE" w16cex:dateUtc="2023-06-07T11:51:00Z"/>
  <w16cex:commentExtensible w16cex:durableId="28DA45B4" w16cex:dateUtc="2023-10-18T10:53:00Z"/>
  <w16cex:commentExtensible w16cex:durableId="28DA477A" w16cex:dateUtc="2023-10-18T11:00:00Z"/>
  <w16cex:commentExtensible w16cex:durableId="28DA4849" w16cex:dateUtc="2023-10-18T11:04:00Z"/>
  <w16cex:commentExtensible w16cex:durableId="28666111" w16cex:dateUtc="2023-07-22T13:07:00Z"/>
  <w16cex:commentExtensible w16cex:durableId="32FBD248" w16cex:dateUtc="2023-10-16T12:30:00Z"/>
  <w16cex:commentExtensible w16cex:durableId="28DA4C4E" w16cex:dateUtc="2023-10-18T11:21:00Z"/>
  <w16cex:commentExtensible w16cex:durableId="28666274" w16cex:dateUtc="2023-07-22T13:13:00Z"/>
  <w16cex:commentExtensible w16cex:durableId="28D7A65E" w16cex:dateUtc="2023-10-16T11:09:00Z"/>
  <w16cex:commentExtensible w16cex:durableId="28DA2BB5" w16cex:dateUtc="2023-10-18T09:02:00Z"/>
  <w16cex:commentExtensible w16cex:durableId="26605CF3" w16cex:dateUtc="2022-06-24T14:55:00Z"/>
  <w16cex:commentExtensible w16cex:durableId="28D7A694" w16cex:dateUtc="2023-10-16T11:09:00Z"/>
  <w16cex:commentExtensible w16cex:durableId="28DA2B01" w16cex:dateUtc="2023-10-18T08:59:00Z"/>
  <w16cex:commentExtensible w16cex:durableId="2866635C" w16cex:dateUtc="2023-07-22T13:17:00Z"/>
  <w16cex:commentExtensible w16cex:durableId="21B0356E" w16cex:dateUtc="2024-03-03T10:59:00Z"/>
  <w16cex:commentExtensible w16cex:durableId="4B985F3A" w16cex:dateUtc="2023-10-16T12:38:00Z"/>
  <w16cex:commentExtensible w16cex:durableId="1FD1EA31" w16cex:dateUtc="2024-03-03T10:58:00Z"/>
  <w16cex:commentExtensible w16cex:durableId="6DC64581" w16cex:dateUtc="2024-03-03T11:00:00Z"/>
  <w16cex:commentExtensible w16cex:durableId="0E874F29" w16cex:dateUtc="2024-03-03T10:59:00Z"/>
  <w16cex:commentExtensible w16cex:durableId="28DA2AD9" w16cex:dateUtc="2023-10-18T08:58:00Z"/>
  <w16cex:commentExtensible w16cex:durableId="28DA2AB5" w16cex:dateUtc="2023-10-18T08:58:00Z"/>
  <w16cex:commentExtensible w16cex:durableId="28DA2A7B" w16cex:dateUtc="2023-10-18T08:57:00Z"/>
  <w16cex:commentExtensible w16cex:durableId="28DA2A61" w16cex:dateUtc="2023-10-18T08:56:00Z"/>
  <w16cex:commentExtensible w16cex:durableId="28DA2A44" w16cex:dateUtc="2023-10-18T08:56:00Z"/>
  <w16cex:commentExtensible w16cex:durableId="266DB17E" w16cex:dateUtc="2022-07-04T17:35:00Z"/>
  <w16cex:commentExtensible w16cex:durableId="26B9EFB7" w16cex:dateUtc="2024-02-26T16:06:00Z"/>
  <w16cex:commentExtensible w16cex:durableId="28DA2A28" w16cex:dateUtc="2023-10-18T08:55:00Z"/>
  <w16cex:commentExtensible w16cex:durableId="266DB205" w16cex:dateUtc="2022-07-04T17:37:00Z"/>
  <w16cex:commentExtensible w16cex:durableId="251AADEA" w16cex:dateUtc="2024-02-26T16:18:00Z"/>
  <w16cex:commentExtensible w16cex:durableId="4F7F18A5" w16cex:dateUtc="2023-12-21T15:43:00Z"/>
  <w16cex:commentExtensible w16cex:durableId="28DA29F7" w16cex:dateUtc="2023-10-18T08:55:00Z"/>
  <w16cex:commentExtensible w16cex:durableId="1A2EAE40" w16cex:dateUtc="2023-10-17T04:37:00Z"/>
  <w16cex:commentExtensible w16cex:durableId="4378B0B2" w16cex:dateUtc="2023-10-17T04:39:00Z"/>
  <w16cex:commentExtensible w16cex:durableId="28DA29D3" w16cex:dateUtc="2023-10-18T08:54:00Z"/>
  <w16cex:commentExtensible w16cex:durableId="51DE4E2C" w16cex:dateUtc="2023-10-17T04:40:00Z"/>
  <w16cex:commentExtensible w16cex:durableId="045F3B9D" w16cex:dateUtc="2023-10-17T04:41:00Z"/>
  <w16cex:commentExtensible w16cex:durableId="1240F7D7" w16cex:dateUtc="2023-10-17T04:42:00Z"/>
  <w16cex:commentExtensible w16cex:durableId="278A1744" w16cex:dateUtc="2023-10-17T04:42:00Z"/>
  <w16cex:commentExtensible w16cex:durableId="28DA29B9" w16cex:dateUtc="2023-10-18T08:54: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6EF94E3A" w16cid:durableId="28DA3209"/>
  <w16cid:commentId w16cid:paraId="1FF81CAF" w16cid:durableId="28DA3330"/>
  <w16cid:commentId w16cid:paraId="75287432" w16cid:durableId="1E46728E"/>
  <w16cid:commentId w16cid:paraId="2EE52377" w16cid:durableId="28DA355E"/>
  <w16cid:commentId w16cid:paraId="4CEBB14F" w16cid:durableId="28DA36AC"/>
  <w16cid:commentId w16cid:paraId="17B59F59" w16cid:durableId="28DA36FA"/>
  <w16cid:commentId w16cid:paraId="4F87FD3B" w16cid:durableId="28DA3969"/>
  <w16cid:commentId w16cid:paraId="16663961" w16cid:durableId="28DA39D8"/>
  <w16cid:commentId w16cid:paraId="7D1D6BB7" w16cid:durableId="28DA3AE5"/>
  <w16cid:commentId w16cid:paraId="279888B1" w16cid:durableId="298987AF"/>
  <w16cid:commentId w16cid:paraId="652CF762" w16cid:durableId="28DA456A"/>
  <w16cid:commentId w16cid:paraId="5E04ADE2" w16cid:durableId="292445A9"/>
  <w16cid:commentId w16cid:paraId="73A77372" w16cid:durableId="2924457B"/>
  <w16cid:commentId w16cid:paraId="2D68B07C" w16cid:durableId="2924477A"/>
  <w16cid:commentId w16cid:paraId="2C1601D0" w16cid:durableId="2910845A"/>
  <w16cid:commentId w16cid:paraId="43AF3330" w16cid:durableId="15DB6C43"/>
  <w16cid:commentId w16cid:paraId="49429830" w16cid:durableId="290F3C4E"/>
  <w16cid:commentId w16cid:paraId="21C655D8" w16cid:durableId="2B9501F2"/>
  <w16cid:commentId w16cid:paraId="5474FADE" w16cid:durableId="29230E0B"/>
  <w16cid:commentId w16cid:paraId="033596FB" w16cid:durableId="29230E60"/>
  <w16cid:commentId w16cid:paraId="1E8A7C8C" w16cid:durableId="29245027"/>
  <w16cid:commentId w16cid:paraId="636E6210" w16cid:durableId="7939A2E9"/>
  <w16cid:commentId w16cid:paraId="6560DC16" w16cid:durableId="299C05B3"/>
  <w16cid:commentId w16cid:paraId="03EDA666" w16cid:durableId="29109372"/>
  <w16cid:commentId w16cid:paraId="1D430EEB" w16cid:durableId="292E9C8D"/>
  <w16cid:commentId w16cid:paraId="0A7EE762" w16cid:durableId="29231012"/>
  <w16cid:commentId w16cid:paraId="572DCE2B" w16cid:durableId="17B16893"/>
  <w16cid:commentId w16cid:paraId="70C1A5C4" w16cid:durableId="292E9EA6"/>
  <w16cid:commentId w16cid:paraId="75CF1DB7" w16cid:durableId="29231034"/>
  <w16cid:commentId w16cid:paraId="314841C6" w16cid:durableId="29899EBC"/>
  <w16cid:commentId w16cid:paraId="31517682" w16cid:durableId="29107E12"/>
  <w16cid:commentId w16cid:paraId="1DCCBA9B" w16cid:durableId="6E7A422C"/>
  <w16cid:commentId w16cid:paraId="341471B2" w16cid:durableId="6C10EB82"/>
  <w16cid:commentId w16cid:paraId="05E05197" w16cid:durableId="5BDA9B4F"/>
  <w16cid:commentId w16cid:paraId="57A2285B" w16cid:durableId="0BC93A41"/>
  <w16cid:commentId w16cid:paraId="43AF9079" w16cid:durableId="282AFBBE"/>
  <w16cid:commentId w16cid:paraId="2A4A5B0F" w16cid:durableId="28DA45B4"/>
  <w16cid:commentId w16cid:paraId="431818AF" w16cid:durableId="28DA477A"/>
  <w16cid:commentId w16cid:paraId="329B54CC" w16cid:durableId="28DA4849"/>
  <w16cid:commentId w16cid:paraId="0C2CA7C3" w16cid:durableId="28666111"/>
  <w16cid:commentId w16cid:paraId="5104D88D" w16cid:durableId="32FBD248"/>
  <w16cid:commentId w16cid:paraId="35269EB2" w16cid:durableId="28DA4C4E"/>
  <w16cid:commentId w16cid:paraId="4FA2B71F" w16cid:durableId="28666274"/>
  <w16cid:commentId w16cid:paraId="34283784" w16cid:durableId="28D7A65E"/>
  <w16cid:commentId w16cid:paraId="4A1FE60D" w16cid:durableId="28DA2BB5"/>
  <w16cid:commentId w16cid:paraId="198552C4" w16cid:durableId="26605CF3"/>
  <w16cid:commentId w16cid:paraId="544171FF" w16cid:durableId="28D7A694"/>
  <w16cid:commentId w16cid:paraId="06E0ED9D" w16cid:durableId="28DA2B01"/>
  <w16cid:commentId w16cid:paraId="0B454F82" w16cid:durableId="2866635C"/>
  <w16cid:commentId w16cid:paraId="70692E96" w16cid:durableId="21B0356E"/>
  <w16cid:commentId w16cid:paraId="7120B76A" w16cid:durableId="4B985F3A"/>
  <w16cid:commentId w16cid:paraId="5D517FFA" w16cid:durableId="1FD1EA31"/>
  <w16cid:commentId w16cid:paraId="7701762A" w16cid:durableId="6DC64581"/>
  <w16cid:commentId w16cid:paraId="0FB9B193" w16cid:durableId="0E874F29"/>
  <w16cid:commentId w16cid:paraId="2DA490FE" w16cid:durableId="28DA2AD9"/>
  <w16cid:commentId w16cid:paraId="7C9A1638" w16cid:durableId="28DA2AB5"/>
  <w16cid:commentId w16cid:paraId="14EFA89D" w16cid:durableId="28DA2A7B"/>
  <w16cid:commentId w16cid:paraId="6516E205" w16cid:durableId="28DA2A61"/>
  <w16cid:commentId w16cid:paraId="248F6888" w16cid:durableId="28DA2A44"/>
  <w16cid:commentId w16cid:paraId="14EE3DDD" w16cid:durableId="266DB17E"/>
  <w16cid:commentId w16cid:paraId="390CF3A1" w16cid:durableId="26B9EFB7"/>
  <w16cid:commentId w16cid:paraId="587011EE" w16cid:durableId="28DA2A28"/>
  <w16cid:commentId w16cid:paraId="4EEDB1A4" w16cid:durableId="266DB205"/>
  <w16cid:commentId w16cid:paraId="692E9899" w16cid:durableId="251AADEA"/>
  <w16cid:commentId w16cid:paraId="21AAD42F" w16cid:durableId="4F7F18A5"/>
  <w16cid:commentId w16cid:paraId="5DA5BD9B" w16cid:durableId="28DA29F7"/>
  <w16cid:commentId w16cid:paraId="1BD84E59" w16cid:durableId="1A2EAE40"/>
  <w16cid:commentId w16cid:paraId="14FC63F6" w16cid:durableId="4378B0B2"/>
  <w16cid:commentId w16cid:paraId="191D66E8" w16cid:durableId="28DA29D3"/>
  <w16cid:commentId w16cid:paraId="4F23698D" w16cid:durableId="51DE4E2C"/>
  <w16cid:commentId w16cid:paraId="65A5879B" w16cid:durableId="045F3B9D"/>
  <w16cid:commentId w16cid:paraId="1A7501B9" w16cid:durableId="1240F7D7"/>
  <w16cid:commentId w16cid:paraId="58DCDE95" w16cid:durableId="278A1744"/>
  <w16cid:commentId w16cid:paraId="036681B6" w16cid:durableId="28DA29B9"/>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4102C4F" w14:textId="77777777" w:rsidR="009B6591" w:rsidRDefault="009B6591" w:rsidP="00B72663">
      <w:pPr>
        <w:spacing w:line="240" w:lineRule="auto"/>
      </w:pPr>
      <w:r>
        <w:separator/>
      </w:r>
    </w:p>
  </w:endnote>
  <w:endnote w:type="continuationSeparator" w:id="0">
    <w:p w14:paraId="41094B95" w14:textId="77777777" w:rsidR="009B6591" w:rsidRDefault="009B6591" w:rsidP="00B72663">
      <w:pPr>
        <w:spacing w:line="240" w:lineRule="auto"/>
      </w:pPr>
      <w:r>
        <w:continuationSeparator/>
      </w:r>
    </w:p>
  </w:endnote>
  <w:endnote w:type="continuationNotice" w:id="1">
    <w:p w14:paraId="11DC3190" w14:textId="77777777" w:rsidR="009B6591" w:rsidRDefault="009B6591">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MS PGothic">
    <w:panose1 w:val="020B0600070205080204"/>
    <w:charset w:val="80"/>
    <w:family w:val="swiss"/>
    <w:pitch w:val="variable"/>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8680F0" w14:textId="77777777" w:rsidR="009446C6" w:rsidRPr="00A33AB4" w:rsidRDefault="009446C6" w:rsidP="009446C6">
    <w:pPr>
      <w:pStyle w:val="Footer"/>
      <w:pBdr>
        <w:top w:val="single" w:sz="4" w:space="1" w:color="auto"/>
      </w:pBdr>
      <w:tabs>
        <w:tab w:val="clear" w:pos="4320"/>
        <w:tab w:val="clear" w:pos="8640"/>
        <w:tab w:val="left" w:pos="2532"/>
        <w:tab w:val="center" w:pos="4962"/>
        <w:tab w:val="right" w:pos="9356"/>
      </w:tabs>
      <w:spacing w:before="0" w:after="0" w:line="240" w:lineRule="auto"/>
      <w:rPr>
        <w:rFonts w:cs="Arial"/>
        <w:sz w:val="16"/>
        <w:szCs w:val="16"/>
      </w:rPr>
    </w:pPr>
    <w:r>
      <w:rPr>
        <w:rFonts w:cs="Arial"/>
        <w:sz w:val="16"/>
        <w:szCs w:val="16"/>
      </w:rPr>
      <w:tab/>
    </w:r>
    <w:r>
      <w:rPr>
        <w:rFonts w:cs="Arial"/>
        <w:sz w:val="16"/>
        <w:szCs w:val="16"/>
      </w:rPr>
      <w:tab/>
    </w:r>
    <w:r w:rsidRPr="000660DF">
      <w:rPr>
        <w:rFonts w:cs="Arial"/>
        <w:sz w:val="16"/>
        <w:szCs w:val="16"/>
        <w:lang w:val="en-US"/>
      </w:rPr>
      <w:t xml:space="preserve">Page </w:t>
    </w:r>
    <w:r w:rsidRPr="000660DF">
      <w:rPr>
        <w:rFonts w:cs="Arial"/>
        <w:sz w:val="16"/>
        <w:szCs w:val="16"/>
        <w:lang w:val="en-US"/>
      </w:rPr>
      <w:fldChar w:fldCharType="begin"/>
    </w:r>
    <w:r w:rsidRPr="000660DF">
      <w:rPr>
        <w:rFonts w:cs="Arial"/>
        <w:sz w:val="16"/>
        <w:szCs w:val="16"/>
        <w:lang w:val="en-US"/>
      </w:rPr>
      <w:instrText xml:space="preserve"> PAGE </w:instrText>
    </w:r>
    <w:r w:rsidRPr="000660DF">
      <w:rPr>
        <w:rFonts w:cs="Arial"/>
        <w:sz w:val="16"/>
        <w:szCs w:val="16"/>
        <w:lang w:val="en-US"/>
      </w:rPr>
      <w:fldChar w:fldCharType="separate"/>
    </w:r>
    <w:r>
      <w:rPr>
        <w:rFonts w:cs="Arial"/>
        <w:noProof/>
        <w:sz w:val="16"/>
        <w:szCs w:val="16"/>
        <w:lang w:val="en-US"/>
      </w:rPr>
      <w:t>3</w:t>
    </w:r>
    <w:r w:rsidRPr="000660DF">
      <w:rPr>
        <w:rFonts w:cs="Arial"/>
        <w:sz w:val="16"/>
        <w:szCs w:val="16"/>
        <w:lang w:val="en-US"/>
      </w:rPr>
      <w:fldChar w:fldCharType="end"/>
    </w:r>
    <w:r w:rsidRPr="000660DF">
      <w:rPr>
        <w:rFonts w:cs="Arial"/>
        <w:sz w:val="16"/>
        <w:szCs w:val="16"/>
        <w:lang w:val="en-US"/>
      </w:rPr>
      <w:t xml:space="preserve"> of </w:t>
    </w:r>
    <w:r w:rsidRPr="000660DF">
      <w:rPr>
        <w:rFonts w:cs="Arial"/>
        <w:sz w:val="16"/>
        <w:szCs w:val="16"/>
        <w:lang w:val="en-US"/>
      </w:rPr>
      <w:fldChar w:fldCharType="begin"/>
    </w:r>
    <w:r w:rsidRPr="000660DF">
      <w:rPr>
        <w:rFonts w:cs="Arial"/>
        <w:sz w:val="16"/>
        <w:szCs w:val="16"/>
        <w:lang w:val="en-US"/>
      </w:rPr>
      <w:instrText xml:space="preserve"> NUMPAGES </w:instrText>
    </w:r>
    <w:r w:rsidRPr="000660DF">
      <w:rPr>
        <w:rFonts w:cs="Arial"/>
        <w:sz w:val="16"/>
        <w:szCs w:val="16"/>
        <w:lang w:val="en-US"/>
      </w:rPr>
      <w:fldChar w:fldCharType="separate"/>
    </w:r>
    <w:r>
      <w:rPr>
        <w:rFonts w:cs="Arial"/>
        <w:noProof/>
        <w:sz w:val="16"/>
        <w:szCs w:val="16"/>
        <w:lang w:val="en-US"/>
      </w:rPr>
      <w:t>8</w:t>
    </w:r>
    <w:r w:rsidRPr="000660DF">
      <w:rPr>
        <w:rFonts w:cs="Arial"/>
        <w:sz w:val="16"/>
        <w:szCs w:val="16"/>
        <w:lang w:val="en-US"/>
      </w:rPr>
      <w:fldChar w:fldCharType="end"/>
    </w:r>
    <w:r>
      <w:rPr>
        <w:rFonts w:cs="Arial"/>
        <w:sz w:val="16"/>
        <w:szCs w:val="16"/>
        <w:lang w:val="en-US"/>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88280F1" w14:textId="77777777" w:rsidR="009B6591" w:rsidRDefault="009B6591" w:rsidP="00B72663">
      <w:pPr>
        <w:spacing w:line="240" w:lineRule="auto"/>
      </w:pPr>
      <w:r>
        <w:separator/>
      </w:r>
    </w:p>
  </w:footnote>
  <w:footnote w:type="continuationSeparator" w:id="0">
    <w:p w14:paraId="082421E4" w14:textId="77777777" w:rsidR="009B6591" w:rsidRDefault="009B6591" w:rsidP="00B72663">
      <w:pPr>
        <w:spacing w:line="240" w:lineRule="auto"/>
      </w:pPr>
      <w:r>
        <w:continuationSeparator/>
      </w:r>
    </w:p>
  </w:footnote>
  <w:footnote w:type="continuationNotice" w:id="1">
    <w:p w14:paraId="2043EBB5" w14:textId="77777777" w:rsidR="009B6591" w:rsidRDefault="009B6591">
      <w:pPr>
        <w:spacing w:line="240" w:lineRule="auto"/>
      </w:pPr>
    </w:p>
  </w:footnote>
  <w:footnote w:id="2">
    <w:p w14:paraId="1D80EFDA" w14:textId="77777777" w:rsidR="00F436D8" w:rsidRDefault="00F436D8" w:rsidP="00F436D8">
      <w:pPr>
        <w:pStyle w:val="FootnoteText"/>
        <w:rPr>
          <w:ins w:id="46" w:author="ESO Code Admin" w:date="2023-12-12T16:25:00Z"/>
        </w:rPr>
      </w:pPr>
      <w:ins w:id="47" w:author="ESO Code Admin" w:date="2023-12-12T16:25:00Z">
        <w:r>
          <w:rPr>
            <w:rStyle w:val="FootnoteReference"/>
          </w:rPr>
          <w:footnoteRef/>
        </w:r>
        <w:r>
          <w:t xml:space="preserve"> Discussion related to this exclusion is in the Temporary Over Voltage – Is not included in WAGCM2</w:t>
        </w:r>
      </w:ins>
    </w:p>
  </w:footnote>
  <w:footnote w:id="3">
    <w:p w14:paraId="3D5BB399" w14:textId="77777777" w:rsidR="006277ED" w:rsidRDefault="006277ED" w:rsidP="006277ED">
      <w:pPr>
        <w:pStyle w:val="FootnoteText"/>
      </w:pPr>
      <w:r>
        <w:rPr>
          <w:rStyle w:val="FootnoteReference"/>
        </w:rPr>
        <w:footnoteRef/>
      </w:r>
      <w:r>
        <w:t xml:space="preserve"> If </w:t>
      </w:r>
      <w:r w:rsidR="00423A09">
        <w:t>t</w:t>
      </w:r>
      <w:r w:rsidR="008E13FB">
        <w:t>he</w:t>
      </w:r>
      <w:r>
        <w:t xml:space="preserve"> modification </w:t>
      </w:r>
      <w:r w:rsidR="00F44CB8">
        <w:t>has an impact on Article 18 T</w:t>
      </w:r>
      <w:r w:rsidR="00A74296">
        <w:t xml:space="preserve">&amp;Cs, it </w:t>
      </w:r>
      <w:r>
        <w:t xml:space="preserve">will need to follow the process </w:t>
      </w:r>
      <w:r w:rsidRPr="005603D9">
        <w:t xml:space="preserve">set out in Article 18 of the </w:t>
      </w:r>
      <w:r w:rsidR="00327060">
        <w:t>Electricity Balancing Regulation</w:t>
      </w:r>
      <w:r w:rsidRPr="005603D9">
        <w:t xml:space="preserve"> (</w:t>
      </w:r>
      <w:r w:rsidR="00327060">
        <w:t>EBR</w:t>
      </w:r>
      <w:r w:rsidRPr="005603D9">
        <w:t xml:space="preserve"> – EU Regulation 2017/2195)</w:t>
      </w:r>
      <w:r>
        <w:t xml:space="preserve"> – the main aspect of this is that the modification will need to be consulted on for 1 month in the Code Administrator Consultation phase. N.B.</w:t>
      </w:r>
      <w:r w:rsidRPr="005603D9">
        <w:t xml:space="preserve"> </w:t>
      </w:r>
      <w:r>
        <w:t>T</w:t>
      </w:r>
      <w:r w:rsidRPr="005603D9">
        <w:t>his will also satisfy the requirements of the NCER process.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FD5BBC" w14:textId="5F924552" w:rsidR="000E6646" w:rsidRDefault="009446C6" w:rsidP="000E6646">
    <w:pPr>
      <w:pStyle w:val="Header"/>
      <w:ind w:left="720" w:firstLine="720"/>
      <w:jc w:val="right"/>
    </w:pPr>
    <w:bookmarkStart w:id="659" w:name="_Hlk31876634"/>
    <w:bookmarkStart w:id="660" w:name="_Hlk31876635"/>
    <w:r w:rsidRPr="00184853">
      <w:rPr>
        <w:noProof/>
      </w:rPr>
      <w:drawing>
        <wp:anchor distT="0" distB="0" distL="114300" distR="114300" simplePos="0" relativeHeight="251658240" behindDoc="0" locked="1" layoutInCell="1" allowOverlap="1" wp14:anchorId="46327F21" wp14:editId="1A43FD5E">
          <wp:simplePos x="0" y="0"/>
          <wp:positionH relativeFrom="column">
            <wp:posOffset>-420370</wp:posOffset>
          </wp:positionH>
          <wp:positionV relativeFrom="page">
            <wp:posOffset>228600</wp:posOffset>
          </wp:positionV>
          <wp:extent cx="1723390" cy="257175"/>
          <wp:effectExtent l="0" t="0" r="0" b="9525"/>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23390" cy="257175"/>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bookmarkEnd w:id="659"/>
    <w:bookmarkEnd w:id="660"/>
    <w:r w:rsidR="004B767D">
      <w:t xml:space="preserve">Workgroup </w:t>
    </w:r>
    <w:r w:rsidR="00CC5D94">
      <w:t>Consultation</w:t>
    </w:r>
    <w:r w:rsidR="000E6646">
      <w:t xml:space="preserve"> </w:t>
    </w:r>
    <w:r w:rsidR="000E6646" w:rsidRPr="00E00F04">
      <w:t>GC</w:t>
    </w:r>
    <w:r w:rsidR="00E00F04" w:rsidRPr="00E00F04">
      <w:t>0155</w:t>
    </w:r>
    <w:r w:rsidR="000E6646">
      <w:t xml:space="preserve"> </w:t>
    </w:r>
  </w:p>
  <w:p w14:paraId="4DB52CBD" w14:textId="04868EE7" w:rsidR="000E6646" w:rsidRDefault="000E6646" w:rsidP="000E6646">
    <w:pPr>
      <w:pStyle w:val="Header"/>
      <w:ind w:left="720" w:firstLine="720"/>
      <w:jc w:val="right"/>
    </w:pPr>
    <w:r>
      <w:t xml:space="preserve">Published </w:t>
    </w:r>
    <w:r w:rsidRPr="007B7EA2">
      <w:t xml:space="preserve">on </w:t>
    </w:r>
    <w:r w:rsidR="00C4360A">
      <w:t>XXXX</w:t>
    </w:r>
    <w:ins w:id="661" w:author="ESO Code Admin" w:date="2023-12-13T12:58:00Z">
      <w:r w:rsidR="00E0758E">
        <w:t xml:space="preserve"> 2024</w:t>
      </w:r>
    </w:ins>
  </w:p>
  <w:p w14:paraId="3A8228CD" w14:textId="77777777" w:rsidR="009446C6" w:rsidRDefault="009446C6" w:rsidP="009446C6">
    <w:pPr>
      <w:pStyle w:val="Header"/>
      <w:ind w:left="720" w:firstLine="720"/>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724149"/>
    <w:multiLevelType w:val="multilevel"/>
    <w:tmpl w:val="CE981792"/>
    <w:styleLink w:val="Bullets"/>
    <w:lvl w:ilvl="0">
      <w:start w:val="1"/>
      <w:numFmt w:val="bullet"/>
      <w:pStyle w:val="Bullet1"/>
      <w:lvlText w:val=""/>
      <w:lvlJc w:val="left"/>
      <w:pPr>
        <w:ind w:left="360" w:hanging="360"/>
      </w:pPr>
      <w:rPr>
        <w:rFonts w:ascii="Symbol" w:hAnsi="Symbol" w:hint="default"/>
        <w:color w:val="D43900"/>
      </w:rPr>
    </w:lvl>
    <w:lvl w:ilvl="1">
      <w:start w:val="1"/>
      <w:numFmt w:val="bullet"/>
      <w:lvlRestart w:val="0"/>
      <w:pStyle w:val="Bullet2"/>
      <w:lvlText w:val=""/>
      <w:lvlJc w:val="left"/>
      <w:pPr>
        <w:ind w:left="568" w:hanging="284"/>
      </w:pPr>
      <w:rPr>
        <w:rFonts w:ascii="Symbol" w:hAnsi="Symbol" w:hint="default"/>
        <w:color w:val="D43900"/>
      </w:rPr>
    </w:lvl>
    <w:lvl w:ilvl="2">
      <w:start w:val="1"/>
      <w:numFmt w:val="bullet"/>
      <w:lvlRestart w:val="0"/>
      <w:pStyle w:val="Bullet3"/>
      <w:lvlText w:val=""/>
      <w:lvlJc w:val="left"/>
      <w:pPr>
        <w:ind w:left="852" w:hanging="284"/>
      </w:pPr>
      <w:rPr>
        <w:rFonts w:ascii="Symbol" w:hAnsi="Symbol" w:hint="default"/>
        <w:color w:val="D43900"/>
      </w:rPr>
    </w:lvl>
    <w:lvl w:ilvl="3">
      <w:start w:val="1"/>
      <w:numFmt w:val="none"/>
      <w:lvlRestart w:val="0"/>
      <w:lvlText w:val=""/>
      <w:lvlJc w:val="left"/>
      <w:pPr>
        <w:ind w:left="851" w:firstLine="0"/>
      </w:pPr>
      <w:rPr>
        <w:rFonts w:hint="default"/>
      </w:rPr>
    </w:lvl>
    <w:lvl w:ilvl="4">
      <w:start w:val="1"/>
      <w:numFmt w:val="none"/>
      <w:lvlRestart w:val="0"/>
      <w:lvlText w:val=""/>
      <w:lvlJc w:val="left"/>
      <w:pPr>
        <w:ind w:left="851" w:firstLine="0"/>
      </w:pPr>
      <w:rPr>
        <w:rFonts w:hint="default"/>
      </w:rPr>
    </w:lvl>
    <w:lvl w:ilvl="5">
      <w:start w:val="1"/>
      <w:numFmt w:val="none"/>
      <w:lvlRestart w:val="0"/>
      <w:lvlText w:val=""/>
      <w:lvlJc w:val="left"/>
      <w:pPr>
        <w:ind w:left="851" w:firstLine="0"/>
      </w:pPr>
      <w:rPr>
        <w:rFonts w:hint="default"/>
      </w:rPr>
    </w:lvl>
    <w:lvl w:ilvl="6">
      <w:start w:val="1"/>
      <w:numFmt w:val="none"/>
      <w:lvlRestart w:val="0"/>
      <w:lvlText w:val=""/>
      <w:lvlJc w:val="left"/>
      <w:pPr>
        <w:ind w:left="851" w:firstLine="0"/>
      </w:pPr>
      <w:rPr>
        <w:rFonts w:hint="default"/>
      </w:rPr>
    </w:lvl>
    <w:lvl w:ilvl="7">
      <w:start w:val="1"/>
      <w:numFmt w:val="none"/>
      <w:lvlRestart w:val="0"/>
      <w:lvlText w:val=""/>
      <w:lvlJc w:val="left"/>
      <w:pPr>
        <w:ind w:left="851" w:firstLine="0"/>
      </w:pPr>
      <w:rPr>
        <w:rFonts w:hint="default"/>
      </w:rPr>
    </w:lvl>
    <w:lvl w:ilvl="8">
      <w:start w:val="1"/>
      <w:numFmt w:val="none"/>
      <w:lvlRestart w:val="0"/>
      <w:lvlText w:val=""/>
      <w:lvlJc w:val="left"/>
      <w:pPr>
        <w:ind w:left="851" w:firstLine="0"/>
      </w:pPr>
      <w:rPr>
        <w:rFonts w:hint="default"/>
      </w:rPr>
    </w:lvl>
  </w:abstractNum>
  <w:abstractNum w:abstractNumId="1" w15:restartNumberingAfterBreak="0">
    <w:nsid w:val="08EB4EB1"/>
    <w:multiLevelType w:val="hybridMultilevel"/>
    <w:tmpl w:val="664AA664"/>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 w15:restartNumberingAfterBreak="0">
    <w:nsid w:val="099A0491"/>
    <w:multiLevelType w:val="hybridMultilevel"/>
    <w:tmpl w:val="D09EC52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0C6E0FDB"/>
    <w:multiLevelType w:val="hybridMultilevel"/>
    <w:tmpl w:val="8AE87E06"/>
    <w:lvl w:ilvl="0" w:tplc="6666C8C4">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4" w15:restartNumberingAfterBreak="0">
    <w:nsid w:val="12B44384"/>
    <w:multiLevelType w:val="hybridMultilevel"/>
    <w:tmpl w:val="DC08E304"/>
    <w:lvl w:ilvl="0" w:tplc="A53A293A">
      <w:numFmt w:val="bullet"/>
      <w:lvlText w:val="-"/>
      <w:lvlJc w:val="left"/>
      <w:pPr>
        <w:ind w:left="1080" w:hanging="360"/>
      </w:pPr>
      <w:rPr>
        <w:rFonts w:ascii="Calibri" w:eastAsiaTheme="minorHAnsi" w:hAnsi="Calibri" w:cs="Calibri" w:hint="default"/>
      </w:rPr>
    </w:lvl>
    <w:lvl w:ilvl="1" w:tplc="08090003">
      <w:start w:val="1"/>
      <w:numFmt w:val="bullet"/>
      <w:lvlText w:val="o"/>
      <w:lvlJc w:val="left"/>
      <w:pPr>
        <w:ind w:left="-720" w:hanging="360"/>
      </w:pPr>
      <w:rPr>
        <w:rFonts w:ascii="Courier New" w:hAnsi="Courier New" w:cs="Courier New" w:hint="default"/>
      </w:rPr>
    </w:lvl>
    <w:lvl w:ilvl="2" w:tplc="08090005">
      <w:start w:val="1"/>
      <w:numFmt w:val="bullet"/>
      <w:lvlText w:val=""/>
      <w:lvlJc w:val="left"/>
      <w:pPr>
        <w:ind w:left="0" w:hanging="360"/>
      </w:pPr>
      <w:rPr>
        <w:rFonts w:ascii="Wingdings" w:hAnsi="Wingdings" w:hint="default"/>
      </w:rPr>
    </w:lvl>
    <w:lvl w:ilvl="3" w:tplc="08090001">
      <w:start w:val="1"/>
      <w:numFmt w:val="bullet"/>
      <w:lvlText w:val=""/>
      <w:lvlJc w:val="left"/>
      <w:pPr>
        <w:ind w:left="720" w:hanging="360"/>
      </w:pPr>
      <w:rPr>
        <w:rFonts w:ascii="Symbol" w:hAnsi="Symbol" w:hint="default"/>
      </w:rPr>
    </w:lvl>
    <w:lvl w:ilvl="4" w:tplc="08090003">
      <w:start w:val="1"/>
      <w:numFmt w:val="bullet"/>
      <w:lvlText w:val="o"/>
      <w:lvlJc w:val="left"/>
      <w:pPr>
        <w:ind w:left="1440" w:hanging="360"/>
      </w:pPr>
      <w:rPr>
        <w:rFonts w:ascii="Courier New" w:hAnsi="Courier New" w:cs="Courier New" w:hint="default"/>
      </w:rPr>
    </w:lvl>
    <w:lvl w:ilvl="5" w:tplc="08090005" w:tentative="1">
      <w:start w:val="1"/>
      <w:numFmt w:val="bullet"/>
      <w:lvlText w:val=""/>
      <w:lvlJc w:val="left"/>
      <w:pPr>
        <w:ind w:left="2160" w:hanging="360"/>
      </w:pPr>
      <w:rPr>
        <w:rFonts w:ascii="Wingdings" w:hAnsi="Wingdings" w:hint="default"/>
      </w:rPr>
    </w:lvl>
    <w:lvl w:ilvl="6" w:tplc="08090001" w:tentative="1">
      <w:start w:val="1"/>
      <w:numFmt w:val="bullet"/>
      <w:lvlText w:val=""/>
      <w:lvlJc w:val="left"/>
      <w:pPr>
        <w:ind w:left="2880" w:hanging="360"/>
      </w:pPr>
      <w:rPr>
        <w:rFonts w:ascii="Symbol" w:hAnsi="Symbol" w:hint="default"/>
      </w:rPr>
    </w:lvl>
    <w:lvl w:ilvl="7" w:tplc="08090003" w:tentative="1">
      <w:start w:val="1"/>
      <w:numFmt w:val="bullet"/>
      <w:lvlText w:val="o"/>
      <w:lvlJc w:val="left"/>
      <w:pPr>
        <w:ind w:left="3600" w:hanging="360"/>
      </w:pPr>
      <w:rPr>
        <w:rFonts w:ascii="Courier New" w:hAnsi="Courier New" w:cs="Courier New" w:hint="default"/>
      </w:rPr>
    </w:lvl>
    <w:lvl w:ilvl="8" w:tplc="08090005" w:tentative="1">
      <w:start w:val="1"/>
      <w:numFmt w:val="bullet"/>
      <w:lvlText w:val=""/>
      <w:lvlJc w:val="left"/>
      <w:pPr>
        <w:ind w:left="4320" w:hanging="360"/>
      </w:pPr>
      <w:rPr>
        <w:rFonts w:ascii="Wingdings" w:hAnsi="Wingdings" w:hint="default"/>
      </w:rPr>
    </w:lvl>
  </w:abstractNum>
  <w:abstractNum w:abstractNumId="5" w15:restartNumberingAfterBreak="0">
    <w:nsid w:val="13D74FB7"/>
    <w:multiLevelType w:val="hybridMultilevel"/>
    <w:tmpl w:val="B90A3C7A"/>
    <w:lvl w:ilvl="0" w:tplc="5EA8B4C0">
      <w:start w:val="2"/>
      <w:numFmt w:val="lowerRoman"/>
      <w:lvlText w:val="(%1)"/>
      <w:lvlJc w:val="right"/>
      <w:pPr>
        <w:tabs>
          <w:tab w:val="num" w:pos="720"/>
        </w:tabs>
        <w:ind w:left="720" w:hanging="360"/>
      </w:pPr>
    </w:lvl>
    <w:lvl w:ilvl="1" w:tplc="CD746AA6" w:tentative="1">
      <w:start w:val="1"/>
      <w:numFmt w:val="lowerRoman"/>
      <w:lvlText w:val="(%2)"/>
      <w:lvlJc w:val="right"/>
      <w:pPr>
        <w:tabs>
          <w:tab w:val="num" w:pos="1440"/>
        </w:tabs>
        <w:ind w:left="1440" w:hanging="360"/>
      </w:pPr>
    </w:lvl>
    <w:lvl w:ilvl="2" w:tplc="BDDC488C" w:tentative="1">
      <w:start w:val="1"/>
      <w:numFmt w:val="lowerRoman"/>
      <w:lvlText w:val="(%3)"/>
      <w:lvlJc w:val="right"/>
      <w:pPr>
        <w:tabs>
          <w:tab w:val="num" w:pos="2160"/>
        </w:tabs>
        <w:ind w:left="2160" w:hanging="360"/>
      </w:pPr>
    </w:lvl>
    <w:lvl w:ilvl="3" w:tplc="B9D0CFE6" w:tentative="1">
      <w:start w:val="1"/>
      <w:numFmt w:val="lowerRoman"/>
      <w:lvlText w:val="(%4)"/>
      <w:lvlJc w:val="right"/>
      <w:pPr>
        <w:tabs>
          <w:tab w:val="num" w:pos="2880"/>
        </w:tabs>
        <w:ind w:left="2880" w:hanging="360"/>
      </w:pPr>
    </w:lvl>
    <w:lvl w:ilvl="4" w:tplc="56847AF2" w:tentative="1">
      <w:start w:val="1"/>
      <w:numFmt w:val="lowerRoman"/>
      <w:lvlText w:val="(%5)"/>
      <w:lvlJc w:val="right"/>
      <w:pPr>
        <w:tabs>
          <w:tab w:val="num" w:pos="3600"/>
        </w:tabs>
        <w:ind w:left="3600" w:hanging="360"/>
      </w:pPr>
    </w:lvl>
    <w:lvl w:ilvl="5" w:tplc="157CB4DA" w:tentative="1">
      <w:start w:val="1"/>
      <w:numFmt w:val="lowerRoman"/>
      <w:lvlText w:val="(%6)"/>
      <w:lvlJc w:val="right"/>
      <w:pPr>
        <w:tabs>
          <w:tab w:val="num" w:pos="4320"/>
        </w:tabs>
        <w:ind w:left="4320" w:hanging="360"/>
      </w:pPr>
    </w:lvl>
    <w:lvl w:ilvl="6" w:tplc="BF7434F8" w:tentative="1">
      <w:start w:val="1"/>
      <w:numFmt w:val="lowerRoman"/>
      <w:lvlText w:val="(%7)"/>
      <w:lvlJc w:val="right"/>
      <w:pPr>
        <w:tabs>
          <w:tab w:val="num" w:pos="5040"/>
        </w:tabs>
        <w:ind w:left="5040" w:hanging="360"/>
      </w:pPr>
    </w:lvl>
    <w:lvl w:ilvl="7" w:tplc="596847B8" w:tentative="1">
      <w:start w:val="1"/>
      <w:numFmt w:val="lowerRoman"/>
      <w:lvlText w:val="(%8)"/>
      <w:lvlJc w:val="right"/>
      <w:pPr>
        <w:tabs>
          <w:tab w:val="num" w:pos="5760"/>
        </w:tabs>
        <w:ind w:left="5760" w:hanging="360"/>
      </w:pPr>
    </w:lvl>
    <w:lvl w:ilvl="8" w:tplc="E37CAD9C" w:tentative="1">
      <w:start w:val="1"/>
      <w:numFmt w:val="lowerRoman"/>
      <w:lvlText w:val="(%9)"/>
      <w:lvlJc w:val="right"/>
      <w:pPr>
        <w:tabs>
          <w:tab w:val="num" w:pos="6480"/>
        </w:tabs>
        <w:ind w:left="6480" w:hanging="360"/>
      </w:pPr>
    </w:lvl>
  </w:abstractNum>
  <w:abstractNum w:abstractNumId="6" w15:restartNumberingAfterBreak="0">
    <w:nsid w:val="19B856B2"/>
    <w:multiLevelType w:val="hybridMultilevel"/>
    <w:tmpl w:val="1A86DDD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1A5E2ED3"/>
    <w:multiLevelType w:val="hybridMultilevel"/>
    <w:tmpl w:val="29F03894"/>
    <w:lvl w:ilvl="0" w:tplc="08090017">
      <w:start w:val="1"/>
      <w:numFmt w:val="lowerLetter"/>
      <w:lvlText w:val="%1)"/>
      <w:lvlJc w:val="left"/>
      <w:pPr>
        <w:ind w:left="360" w:hanging="360"/>
      </w:pPr>
    </w:lvl>
    <w:lvl w:ilvl="1" w:tplc="08090019">
      <w:start w:val="1"/>
      <w:numFmt w:val="lowerLetter"/>
      <w:lvlText w:val="%2."/>
      <w:lvlJc w:val="left"/>
      <w:pPr>
        <w:ind w:left="1080" w:hanging="360"/>
      </w:pPr>
    </w:lvl>
    <w:lvl w:ilvl="2" w:tplc="0809001B">
      <w:start w:val="1"/>
      <w:numFmt w:val="lowerRoman"/>
      <w:lvlText w:val="%3."/>
      <w:lvlJc w:val="right"/>
      <w:pPr>
        <w:ind w:left="1800" w:hanging="180"/>
      </w:pPr>
    </w:lvl>
    <w:lvl w:ilvl="3" w:tplc="0809000F">
      <w:start w:val="1"/>
      <w:numFmt w:val="decimal"/>
      <w:lvlText w:val="%4."/>
      <w:lvlJc w:val="left"/>
      <w:pPr>
        <w:ind w:left="2520" w:hanging="360"/>
      </w:pPr>
    </w:lvl>
    <w:lvl w:ilvl="4" w:tplc="08090019">
      <w:start w:val="1"/>
      <w:numFmt w:val="lowerLetter"/>
      <w:lvlText w:val="%5."/>
      <w:lvlJc w:val="left"/>
      <w:pPr>
        <w:ind w:left="3240" w:hanging="360"/>
      </w:pPr>
    </w:lvl>
    <w:lvl w:ilvl="5" w:tplc="0809001B">
      <w:start w:val="1"/>
      <w:numFmt w:val="lowerRoman"/>
      <w:lvlText w:val="%6."/>
      <w:lvlJc w:val="right"/>
      <w:pPr>
        <w:ind w:left="3960" w:hanging="180"/>
      </w:pPr>
    </w:lvl>
    <w:lvl w:ilvl="6" w:tplc="0809000F">
      <w:start w:val="1"/>
      <w:numFmt w:val="decimal"/>
      <w:lvlText w:val="%7."/>
      <w:lvlJc w:val="left"/>
      <w:pPr>
        <w:ind w:left="4680" w:hanging="360"/>
      </w:pPr>
    </w:lvl>
    <w:lvl w:ilvl="7" w:tplc="08090019">
      <w:start w:val="1"/>
      <w:numFmt w:val="lowerLetter"/>
      <w:lvlText w:val="%8."/>
      <w:lvlJc w:val="left"/>
      <w:pPr>
        <w:ind w:left="5400" w:hanging="360"/>
      </w:pPr>
    </w:lvl>
    <w:lvl w:ilvl="8" w:tplc="0809001B">
      <w:start w:val="1"/>
      <w:numFmt w:val="lowerRoman"/>
      <w:lvlText w:val="%9."/>
      <w:lvlJc w:val="right"/>
      <w:pPr>
        <w:ind w:left="6120" w:hanging="180"/>
      </w:pPr>
    </w:lvl>
  </w:abstractNum>
  <w:abstractNum w:abstractNumId="8" w15:restartNumberingAfterBreak="0">
    <w:nsid w:val="1B1F340D"/>
    <w:multiLevelType w:val="hybridMultilevel"/>
    <w:tmpl w:val="F30C99D2"/>
    <w:lvl w:ilvl="0" w:tplc="493033A8">
      <w:start w:val="1"/>
      <w:numFmt w:val="bullet"/>
      <w:lvlText w:val=""/>
      <w:lvlJc w:val="left"/>
      <w:pPr>
        <w:tabs>
          <w:tab w:val="num" w:pos="720"/>
        </w:tabs>
        <w:ind w:left="720" w:hanging="360"/>
      </w:pPr>
      <w:rPr>
        <w:rFonts w:ascii="Wingdings 2" w:hAnsi="Wingdings 2" w:hint="default"/>
      </w:rPr>
    </w:lvl>
    <w:lvl w:ilvl="1" w:tplc="08090001">
      <w:start w:val="1"/>
      <w:numFmt w:val="bullet"/>
      <w:lvlText w:val=""/>
      <w:lvlJc w:val="left"/>
      <w:pPr>
        <w:tabs>
          <w:tab w:val="num" w:pos="1440"/>
        </w:tabs>
        <w:ind w:left="1440" w:hanging="360"/>
      </w:pPr>
      <w:rPr>
        <w:rFonts w:ascii="Symbol" w:hAnsi="Symbol" w:hint="default"/>
      </w:rPr>
    </w:lvl>
    <w:lvl w:ilvl="2" w:tplc="0298CE6A">
      <w:numFmt w:val="bullet"/>
      <w:lvlText w:val="-"/>
      <w:lvlJc w:val="left"/>
      <w:pPr>
        <w:ind w:left="2160" w:hanging="360"/>
      </w:pPr>
      <w:rPr>
        <w:rFonts w:ascii="Arial" w:eastAsiaTheme="minorEastAsia" w:hAnsi="Arial" w:cs="Arial" w:hint="default"/>
      </w:rPr>
    </w:lvl>
    <w:lvl w:ilvl="3" w:tplc="408CC18E" w:tentative="1">
      <w:start w:val="1"/>
      <w:numFmt w:val="bullet"/>
      <w:lvlText w:val=""/>
      <w:lvlJc w:val="left"/>
      <w:pPr>
        <w:tabs>
          <w:tab w:val="num" w:pos="2880"/>
        </w:tabs>
        <w:ind w:left="2880" w:hanging="360"/>
      </w:pPr>
      <w:rPr>
        <w:rFonts w:ascii="Wingdings 2" w:hAnsi="Wingdings 2" w:hint="default"/>
      </w:rPr>
    </w:lvl>
    <w:lvl w:ilvl="4" w:tplc="F52A0588" w:tentative="1">
      <w:start w:val="1"/>
      <w:numFmt w:val="bullet"/>
      <w:lvlText w:val=""/>
      <w:lvlJc w:val="left"/>
      <w:pPr>
        <w:tabs>
          <w:tab w:val="num" w:pos="3600"/>
        </w:tabs>
        <w:ind w:left="3600" w:hanging="360"/>
      </w:pPr>
      <w:rPr>
        <w:rFonts w:ascii="Wingdings 2" w:hAnsi="Wingdings 2" w:hint="default"/>
      </w:rPr>
    </w:lvl>
    <w:lvl w:ilvl="5" w:tplc="6B369396" w:tentative="1">
      <w:start w:val="1"/>
      <w:numFmt w:val="bullet"/>
      <w:lvlText w:val=""/>
      <w:lvlJc w:val="left"/>
      <w:pPr>
        <w:tabs>
          <w:tab w:val="num" w:pos="4320"/>
        </w:tabs>
        <w:ind w:left="4320" w:hanging="360"/>
      </w:pPr>
      <w:rPr>
        <w:rFonts w:ascii="Wingdings 2" w:hAnsi="Wingdings 2" w:hint="default"/>
      </w:rPr>
    </w:lvl>
    <w:lvl w:ilvl="6" w:tplc="5924109E" w:tentative="1">
      <w:start w:val="1"/>
      <w:numFmt w:val="bullet"/>
      <w:lvlText w:val=""/>
      <w:lvlJc w:val="left"/>
      <w:pPr>
        <w:tabs>
          <w:tab w:val="num" w:pos="5040"/>
        </w:tabs>
        <w:ind w:left="5040" w:hanging="360"/>
      </w:pPr>
      <w:rPr>
        <w:rFonts w:ascii="Wingdings 2" w:hAnsi="Wingdings 2" w:hint="default"/>
      </w:rPr>
    </w:lvl>
    <w:lvl w:ilvl="7" w:tplc="F91A2742" w:tentative="1">
      <w:start w:val="1"/>
      <w:numFmt w:val="bullet"/>
      <w:lvlText w:val=""/>
      <w:lvlJc w:val="left"/>
      <w:pPr>
        <w:tabs>
          <w:tab w:val="num" w:pos="5760"/>
        </w:tabs>
        <w:ind w:left="5760" w:hanging="360"/>
      </w:pPr>
      <w:rPr>
        <w:rFonts w:ascii="Wingdings 2" w:hAnsi="Wingdings 2" w:hint="default"/>
      </w:rPr>
    </w:lvl>
    <w:lvl w:ilvl="8" w:tplc="54D2857E" w:tentative="1">
      <w:start w:val="1"/>
      <w:numFmt w:val="bullet"/>
      <w:lvlText w:val=""/>
      <w:lvlJc w:val="left"/>
      <w:pPr>
        <w:tabs>
          <w:tab w:val="num" w:pos="6480"/>
        </w:tabs>
        <w:ind w:left="6480" w:hanging="360"/>
      </w:pPr>
      <w:rPr>
        <w:rFonts w:ascii="Wingdings 2" w:hAnsi="Wingdings 2" w:hint="default"/>
      </w:rPr>
    </w:lvl>
  </w:abstractNum>
  <w:abstractNum w:abstractNumId="9" w15:restartNumberingAfterBreak="0">
    <w:nsid w:val="1B222BED"/>
    <w:multiLevelType w:val="hybridMultilevel"/>
    <w:tmpl w:val="ABA0AC86"/>
    <w:lvl w:ilvl="0" w:tplc="239A0F86">
      <w:start w:val="1"/>
      <w:numFmt w:val="decimal"/>
      <w:lvlText w:val="%1)"/>
      <w:lvlJc w:val="left"/>
      <w:pPr>
        <w:ind w:left="720" w:hanging="360"/>
      </w:pPr>
      <w:rPr>
        <w:rFonts w:hint="default"/>
        <w:b w:val="0"/>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1B2638C5"/>
    <w:multiLevelType w:val="hybridMultilevel"/>
    <w:tmpl w:val="5FEA1B1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1B943705"/>
    <w:multiLevelType w:val="hybridMultilevel"/>
    <w:tmpl w:val="1B6453C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1CF80BDB"/>
    <w:multiLevelType w:val="hybridMultilevel"/>
    <w:tmpl w:val="81040CFE"/>
    <w:lvl w:ilvl="0" w:tplc="12801E4A">
      <w:start w:val="29"/>
      <w:numFmt w:val="bullet"/>
      <w:lvlText w:val="-"/>
      <w:lvlJc w:val="left"/>
      <w:pPr>
        <w:ind w:left="720" w:hanging="360"/>
      </w:pPr>
      <w:rPr>
        <w:rFonts w:ascii="Arial" w:eastAsiaTheme="minorHAns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1F437720"/>
    <w:multiLevelType w:val="hybridMultilevel"/>
    <w:tmpl w:val="99FCE73C"/>
    <w:lvl w:ilvl="0" w:tplc="08090019">
      <w:start w:val="1"/>
      <w:numFmt w:val="lowerLetter"/>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229C027D"/>
    <w:multiLevelType w:val="hybridMultilevel"/>
    <w:tmpl w:val="38160516"/>
    <w:lvl w:ilvl="0" w:tplc="08090003">
      <w:start w:val="1"/>
      <w:numFmt w:val="bullet"/>
      <w:lvlText w:val="o"/>
      <w:lvlJc w:val="left"/>
      <w:pPr>
        <w:ind w:left="1996" w:hanging="360"/>
      </w:pPr>
      <w:rPr>
        <w:rFonts w:ascii="Courier New" w:hAnsi="Courier New" w:cs="Courier New" w:hint="default"/>
      </w:rPr>
    </w:lvl>
    <w:lvl w:ilvl="1" w:tplc="08090003" w:tentative="1">
      <w:start w:val="1"/>
      <w:numFmt w:val="bullet"/>
      <w:lvlText w:val="o"/>
      <w:lvlJc w:val="left"/>
      <w:pPr>
        <w:ind w:left="2716" w:hanging="360"/>
      </w:pPr>
      <w:rPr>
        <w:rFonts w:ascii="Courier New" w:hAnsi="Courier New" w:cs="Courier New" w:hint="default"/>
      </w:rPr>
    </w:lvl>
    <w:lvl w:ilvl="2" w:tplc="08090005">
      <w:start w:val="1"/>
      <w:numFmt w:val="bullet"/>
      <w:lvlText w:val=""/>
      <w:lvlJc w:val="left"/>
      <w:pPr>
        <w:ind w:left="3436" w:hanging="360"/>
      </w:pPr>
      <w:rPr>
        <w:rFonts w:ascii="Wingdings" w:hAnsi="Wingdings" w:hint="default"/>
      </w:rPr>
    </w:lvl>
    <w:lvl w:ilvl="3" w:tplc="08090001" w:tentative="1">
      <w:start w:val="1"/>
      <w:numFmt w:val="bullet"/>
      <w:lvlText w:val=""/>
      <w:lvlJc w:val="left"/>
      <w:pPr>
        <w:ind w:left="4156" w:hanging="360"/>
      </w:pPr>
      <w:rPr>
        <w:rFonts w:ascii="Symbol" w:hAnsi="Symbol" w:hint="default"/>
      </w:rPr>
    </w:lvl>
    <w:lvl w:ilvl="4" w:tplc="08090003" w:tentative="1">
      <w:start w:val="1"/>
      <w:numFmt w:val="bullet"/>
      <w:lvlText w:val="o"/>
      <w:lvlJc w:val="left"/>
      <w:pPr>
        <w:ind w:left="4876" w:hanging="360"/>
      </w:pPr>
      <w:rPr>
        <w:rFonts w:ascii="Courier New" w:hAnsi="Courier New" w:cs="Courier New" w:hint="default"/>
      </w:rPr>
    </w:lvl>
    <w:lvl w:ilvl="5" w:tplc="08090005" w:tentative="1">
      <w:start w:val="1"/>
      <w:numFmt w:val="bullet"/>
      <w:lvlText w:val=""/>
      <w:lvlJc w:val="left"/>
      <w:pPr>
        <w:ind w:left="5596" w:hanging="360"/>
      </w:pPr>
      <w:rPr>
        <w:rFonts w:ascii="Wingdings" w:hAnsi="Wingdings" w:hint="default"/>
      </w:rPr>
    </w:lvl>
    <w:lvl w:ilvl="6" w:tplc="08090001" w:tentative="1">
      <w:start w:val="1"/>
      <w:numFmt w:val="bullet"/>
      <w:lvlText w:val=""/>
      <w:lvlJc w:val="left"/>
      <w:pPr>
        <w:ind w:left="6316" w:hanging="360"/>
      </w:pPr>
      <w:rPr>
        <w:rFonts w:ascii="Symbol" w:hAnsi="Symbol" w:hint="default"/>
      </w:rPr>
    </w:lvl>
    <w:lvl w:ilvl="7" w:tplc="08090003" w:tentative="1">
      <w:start w:val="1"/>
      <w:numFmt w:val="bullet"/>
      <w:lvlText w:val="o"/>
      <w:lvlJc w:val="left"/>
      <w:pPr>
        <w:ind w:left="7036" w:hanging="360"/>
      </w:pPr>
      <w:rPr>
        <w:rFonts w:ascii="Courier New" w:hAnsi="Courier New" w:cs="Courier New" w:hint="default"/>
      </w:rPr>
    </w:lvl>
    <w:lvl w:ilvl="8" w:tplc="08090005" w:tentative="1">
      <w:start w:val="1"/>
      <w:numFmt w:val="bullet"/>
      <w:lvlText w:val=""/>
      <w:lvlJc w:val="left"/>
      <w:pPr>
        <w:ind w:left="7756" w:hanging="360"/>
      </w:pPr>
      <w:rPr>
        <w:rFonts w:ascii="Wingdings" w:hAnsi="Wingdings" w:hint="default"/>
      </w:rPr>
    </w:lvl>
  </w:abstractNum>
  <w:abstractNum w:abstractNumId="15" w15:restartNumberingAfterBreak="0">
    <w:nsid w:val="24B7464E"/>
    <w:multiLevelType w:val="hybridMultilevel"/>
    <w:tmpl w:val="223A527A"/>
    <w:lvl w:ilvl="0" w:tplc="A53A293A">
      <w:numFmt w:val="bullet"/>
      <w:lvlText w:val="-"/>
      <w:lvlJc w:val="left"/>
      <w:pPr>
        <w:ind w:left="3240" w:hanging="360"/>
      </w:pPr>
      <w:rPr>
        <w:rFonts w:ascii="Calibri" w:eastAsiaTheme="minorHAnsi" w:hAnsi="Calibri" w:cs="Calibri" w:hint="default"/>
      </w:rPr>
    </w:lvl>
    <w:lvl w:ilvl="1" w:tplc="08090003" w:tentative="1">
      <w:start w:val="1"/>
      <w:numFmt w:val="bullet"/>
      <w:lvlText w:val="o"/>
      <w:lvlJc w:val="left"/>
      <w:pPr>
        <w:ind w:left="3960" w:hanging="360"/>
      </w:pPr>
      <w:rPr>
        <w:rFonts w:ascii="Courier New" w:hAnsi="Courier New" w:cs="Courier New" w:hint="default"/>
      </w:rPr>
    </w:lvl>
    <w:lvl w:ilvl="2" w:tplc="08090005" w:tentative="1">
      <w:start w:val="1"/>
      <w:numFmt w:val="bullet"/>
      <w:lvlText w:val=""/>
      <w:lvlJc w:val="left"/>
      <w:pPr>
        <w:ind w:left="4680" w:hanging="360"/>
      </w:pPr>
      <w:rPr>
        <w:rFonts w:ascii="Wingdings" w:hAnsi="Wingdings" w:hint="default"/>
      </w:rPr>
    </w:lvl>
    <w:lvl w:ilvl="3" w:tplc="08090001" w:tentative="1">
      <w:start w:val="1"/>
      <w:numFmt w:val="bullet"/>
      <w:lvlText w:val=""/>
      <w:lvlJc w:val="left"/>
      <w:pPr>
        <w:ind w:left="5400" w:hanging="360"/>
      </w:pPr>
      <w:rPr>
        <w:rFonts w:ascii="Symbol" w:hAnsi="Symbol" w:hint="default"/>
      </w:rPr>
    </w:lvl>
    <w:lvl w:ilvl="4" w:tplc="08090003" w:tentative="1">
      <w:start w:val="1"/>
      <w:numFmt w:val="bullet"/>
      <w:lvlText w:val="o"/>
      <w:lvlJc w:val="left"/>
      <w:pPr>
        <w:ind w:left="6120" w:hanging="360"/>
      </w:pPr>
      <w:rPr>
        <w:rFonts w:ascii="Courier New" w:hAnsi="Courier New" w:cs="Courier New" w:hint="default"/>
      </w:rPr>
    </w:lvl>
    <w:lvl w:ilvl="5" w:tplc="08090005" w:tentative="1">
      <w:start w:val="1"/>
      <w:numFmt w:val="bullet"/>
      <w:lvlText w:val=""/>
      <w:lvlJc w:val="left"/>
      <w:pPr>
        <w:ind w:left="6840" w:hanging="360"/>
      </w:pPr>
      <w:rPr>
        <w:rFonts w:ascii="Wingdings" w:hAnsi="Wingdings" w:hint="default"/>
      </w:rPr>
    </w:lvl>
    <w:lvl w:ilvl="6" w:tplc="08090001" w:tentative="1">
      <w:start w:val="1"/>
      <w:numFmt w:val="bullet"/>
      <w:lvlText w:val=""/>
      <w:lvlJc w:val="left"/>
      <w:pPr>
        <w:ind w:left="7560" w:hanging="360"/>
      </w:pPr>
      <w:rPr>
        <w:rFonts w:ascii="Symbol" w:hAnsi="Symbol" w:hint="default"/>
      </w:rPr>
    </w:lvl>
    <w:lvl w:ilvl="7" w:tplc="08090003" w:tentative="1">
      <w:start w:val="1"/>
      <w:numFmt w:val="bullet"/>
      <w:lvlText w:val="o"/>
      <w:lvlJc w:val="left"/>
      <w:pPr>
        <w:ind w:left="8280" w:hanging="360"/>
      </w:pPr>
      <w:rPr>
        <w:rFonts w:ascii="Courier New" w:hAnsi="Courier New" w:cs="Courier New" w:hint="default"/>
      </w:rPr>
    </w:lvl>
    <w:lvl w:ilvl="8" w:tplc="08090005" w:tentative="1">
      <w:start w:val="1"/>
      <w:numFmt w:val="bullet"/>
      <w:lvlText w:val=""/>
      <w:lvlJc w:val="left"/>
      <w:pPr>
        <w:ind w:left="9000" w:hanging="360"/>
      </w:pPr>
      <w:rPr>
        <w:rFonts w:ascii="Wingdings" w:hAnsi="Wingdings" w:hint="default"/>
      </w:rPr>
    </w:lvl>
  </w:abstractNum>
  <w:abstractNum w:abstractNumId="16" w15:restartNumberingAfterBreak="0">
    <w:nsid w:val="259213C7"/>
    <w:multiLevelType w:val="hybridMultilevel"/>
    <w:tmpl w:val="55B43070"/>
    <w:lvl w:ilvl="0" w:tplc="08090001">
      <w:start w:val="1"/>
      <w:numFmt w:val="bullet"/>
      <w:lvlText w:val=""/>
      <w:lvlJc w:val="left"/>
      <w:pPr>
        <w:ind w:left="1080" w:hanging="360"/>
      </w:pPr>
      <w:rPr>
        <w:rFonts w:ascii="Symbol" w:hAnsi="Symbol" w:hint="default"/>
      </w:rPr>
    </w:lvl>
    <w:lvl w:ilvl="1" w:tplc="FFFFFFFF">
      <w:start w:val="1"/>
      <w:numFmt w:val="bullet"/>
      <w:lvlText w:val="o"/>
      <w:lvlJc w:val="left"/>
      <w:pPr>
        <w:ind w:left="-720" w:hanging="360"/>
      </w:pPr>
      <w:rPr>
        <w:rFonts w:ascii="Courier New" w:hAnsi="Courier New" w:cs="Courier New" w:hint="default"/>
      </w:rPr>
    </w:lvl>
    <w:lvl w:ilvl="2" w:tplc="FFFFFFFF">
      <w:start w:val="1"/>
      <w:numFmt w:val="bullet"/>
      <w:lvlText w:val=""/>
      <w:lvlJc w:val="left"/>
      <w:pPr>
        <w:ind w:left="0" w:hanging="360"/>
      </w:pPr>
      <w:rPr>
        <w:rFonts w:ascii="Wingdings" w:hAnsi="Wingdings" w:hint="default"/>
      </w:rPr>
    </w:lvl>
    <w:lvl w:ilvl="3" w:tplc="FFFFFFFF">
      <w:start w:val="1"/>
      <w:numFmt w:val="bullet"/>
      <w:lvlText w:val=""/>
      <w:lvlJc w:val="left"/>
      <w:pPr>
        <w:ind w:left="720" w:hanging="360"/>
      </w:pPr>
      <w:rPr>
        <w:rFonts w:ascii="Symbol" w:hAnsi="Symbol" w:hint="default"/>
      </w:rPr>
    </w:lvl>
    <w:lvl w:ilvl="4" w:tplc="FFFFFFFF">
      <w:start w:val="1"/>
      <w:numFmt w:val="bullet"/>
      <w:lvlText w:val="o"/>
      <w:lvlJc w:val="left"/>
      <w:pPr>
        <w:ind w:left="1440" w:hanging="360"/>
      </w:pPr>
      <w:rPr>
        <w:rFonts w:ascii="Courier New" w:hAnsi="Courier New" w:cs="Courier New" w:hint="default"/>
      </w:rPr>
    </w:lvl>
    <w:lvl w:ilvl="5" w:tplc="FFFFFFFF" w:tentative="1">
      <w:start w:val="1"/>
      <w:numFmt w:val="bullet"/>
      <w:lvlText w:val=""/>
      <w:lvlJc w:val="left"/>
      <w:pPr>
        <w:ind w:left="2160" w:hanging="360"/>
      </w:pPr>
      <w:rPr>
        <w:rFonts w:ascii="Wingdings" w:hAnsi="Wingdings" w:hint="default"/>
      </w:rPr>
    </w:lvl>
    <w:lvl w:ilvl="6" w:tplc="FFFFFFFF" w:tentative="1">
      <w:start w:val="1"/>
      <w:numFmt w:val="bullet"/>
      <w:lvlText w:val=""/>
      <w:lvlJc w:val="left"/>
      <w:pPr>
        <w:ind w:left="2880" w:hanging="360"/>
      </w:pPr>
      <w:rPr>
        <w:rFonts w:ascii="Symbol" w:hAnsi="Symbol" w:hint="default"/>
      </w:rPr>
    </w:lvl>
    <w:lvl w:ilvl="7" w:tplc="FFFFFFFF" w:tentative="1">
      <w:start w:val="1"/>
      <w:numFmt w:val="bullet"/>
      <w:lvlText w:val="o"/>
      <w:lvlJc w:val="left"/>
      <w:pPr>
        <w:ind w:left="3600" w:hanging="360"/>
      </w:pPr>
      <w:rPr>
        <w:rFonts w:ascii="Courier New" w:hAnsi="Courier New" w:cs="Courier New" w:hint="default"/>
      </w:rPr>
    </w:lvl>
    <w:lvl w:ilvl="8" w:tplc="FFFFFFFF" w:tentative="1">
      <w:start w:val="1"/>
      <w:numFmt w:val="bullet"/>
      <w:lvlText w:val=""/>
      <w:lvlJc w:val="left"/>
      <w:pPr>
        <w:ind w:left="4320" w:hanging="360"/>
      </w:pPr>
      <w:rPr>
        <w:rFonts w:ascii="Wingdings" w:hAnsi="Wingdings" w:hint="default"/>
      </w:rPr>
    </w:lvl>
  </w:abstractNum>
  <w:abstractNum w:abstractNumId="17" w15:restartNumberingAfterBreak="0">
    <w:nsid w:val="2A360ACD"/>
    <w:multiLevelType w:val="multilevel"/>
    <w:tmpl w:val="CE981792"/>
    <w:numStyleLink w:val="Bullets"/>
  </w:abstractNum>
  <w:abstractNum w:abstractNumId="18" w15:restartNumberingAfterBreak="0">
    <w:nsid w:val="2B7328DB"/>
    <w:multiLevelType w:val="hybridMultilevel"/>
    <w:tmpl w:val="38CEC4D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2D68393D"/>
    <w:multiLevelType w:val="hybridMultilevel"/>
    <w:tmpl w:val="1742B6A4"/>
    <w:lvl w:ilvl="0" w:tplc="0809000F">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4588FAE2">
      <w:start w:val="2"/>
      <w:numFmt w:val="bullet"/>
      <w:lvlText w:val="-"/>
      <w:lvlJc w:val="left"/>
      <w:pPr>
        <w:ind w:left="2880" w:hanging="360"/>
      </w:pPr>
      <w:rPr>
        <w:rFonts w:ascii="Calibri" w:eastAsiaTheme="minorHAnsi" w:hAnsi="Calibri" w:cs="Calibri" w:hint="default"/>
      </w:r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2F1B4C5D"/>
    <w:multiLevelType w:val="hybridMultilevel"/>
    <w:tmpl w:val="8F08B098"/>
    <w:lvl w:ilvl="0" w:tplc="08090017">
      <w:start w:val="1"/>
      <w:numFmt w:val="lowerLetter"/>
      <w:lvlText w:val="%1)"/>
      <w:lvlJc w:val="left"/>
      <w:pPr>
        <w:ind w:left="360" w:hanging="360"/>
      </w:pPr>
    </w:lvl>
    <w:lvl w:ilvl="1" w:tplc="08090019">
      <w:start w:val="1"/>
      <w:numFmt w:val="lowerLetter"/>
      <w:lvlText w:val="%2."/>
      <w:lvlJc w:val="left"/>
      <w:pPr>
        <w:ind w:left="1080" w:hanging="360"/>
      </w:pPr>
    </w:lvl>
    <w:lvl w:ilvl="2" w:tplc="0809001B">
      <w:start w:val="1"/>
      <w:numFmt w:val="lowerRoman"/>
      <w:lvlText w:val="%3."/>
      <w:lvlJc w:val="right"/>
      <w:pPr>
        <w:ind w:left="1800" w:hanging="180"/>
      </w:pPr>
    </w:lvl>
    <w:lvl w:ilvl="3" w:tplc="0809000F">
      <w:start w:val="1"/>
      <w:numFmt w:val="decimal"/>
      <w:lvlText w:val="%4."/>
      <w:lvlJc w:val="left"/>
      <w:pPr>
        <w:ind w:left="2520" w:hanging="360"/>
      </w:pPr>
    </w:lvl>
    <w:lvl w:ilvl="4" w:tplc="08090019">
      <w:start w:val="1"/>
      <w:numFmt w:val="lowerLetter"/>
      <w:lvlText w:val="%5."/>
      <w:lvlJc w:val="left"/>
      <w:pPr>
        <w:ind w:left="3240" w:hanging="360"/>
      </w:pPr>
    </w:lvl>
    <w:lvl w:ilvl="5" w:tplc="0809001B">
      <w:start w:val="1"/>
      <w:numFmt w:val="lowerRoman"/>
      <w:lvlText w:val="%6."/>
      <w:lvlJc w:val="right"/>
      <w:pPr>
        <w:ind w:left="3960" w:hanging="180"/>
      </w:pPr>
    </w:lvl>
    <w:lvl w:ilvl="6" w:tplc="0809000F">
      <w:start w:val="1"/>
      <w:numFmt w:val="decimal"/>
      <w:lvlText w:val="%7."/>
      <w:lvlJc w:val="left"/>
      <w:pPr>
        <w:ind w:left="4680" w:hanging="360"/>
      </w:pPr>
    </w:lvl>
    <w:lvl w:ilvl="7" w:tplc="08090019">
      <w:start w:val="1"/>
      <w:numFmt w:val="lowerLetter"/>
      <w:lvlText w:val="%8."/>
      <w:lvlJc w:val="left"/>
      <w:pPr>
        <w:ind w:left="5400" w:hanging="360"/>
      </w:pPr>
    </w:lvl>
    <w:lvl w:ilvl="8" w:tplc="0809001B">
      <w:start w:val="1"/>
      <w:numFmt w:val="lowerRoman"/>
      <w:lvlText w:val="%9."/>
      <w:lvlJc w:val="right"/>
      <w:pPr>
        <w:ind w:left="6120" w:hanging="180"/>
      </w:pPr>
    </w:lvl>
  </w:abstractNum>
  <w:abstractNum w:abstractNumId="21" w15:restartNumberingAfterBreak="0">
    <w:nsid w:val="2F8E0D42"/>
    <w:multiLevelType w:val="hybridMultilevel"/>
    <w:tmpl w:val="A0380CF6"/>
    <w:lvl w:ilvl="0" w:tplc="8A041C2A">
      <w:start w:val="1"/>
      <w:numFmt w:val="bullet"/>
      <w:pStyle w:val="CACoPBulletLevel1"/>
      <w:lvlText w:val=""/>
      <w:lvlJc w:val="left"/>
      <w:pPr>
        <w:ind w:left="720" w:hanging="360"/>
      </w:pPr>
      <w:rPr>
        <w:rFonts w:ascii="Symbol" w:hAnsi="Symbol" w:hint="default"/>
        <w:color w:val="0079C1" w:themeColor="accent2"/>
      </w:rPr>
    </w:lvl>
    <w:lvl w:ilvl="1" w:tplc="0AD2708C">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308514E1"/>
    <w:multiLevelType w:val="hybridMultilevel"/>
    <w:tmpl w:val="25EE9838"/>
    <w:lvl w:ilvl="0" w:tplc="414A2AA2">
      <w:start w:val="1"/>
      <w:numFmt w:val="bullet"/>
      <w:lvlText w:val=""/>
      <w:lvlJc w:val="left"/>
      <w:pPr>
        <w:ind w:left="720" w:hanging="360"/>
      </w:pPr>
      <w:rPr>
        <w:rFonts w:ascii="Symbol" w:hAnsi="Symbol" w:hint="default"/>
        <w:sz w:val="20"/>
        <w:szCs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31C75ACC"/>
    <w:multiLevelType w:val="hybridMultilevel"/>
    <w:tmpl w:val="12D269B4"/>
    <w:lvl w:ilvl="0" w:tplc="08090011">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35DB4879"/>
    <w:multiLevelType w:val="hybridMultilevel"/>
    <w:tmpl w:val="FA9A96CA"/>
    <w:lvl w:ilvl="0" w:tplc="08090001">
      <w:start w:val="1"/>
      <w:numFmt w:val="bullet"/>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25" w15:restartNumberingAfterBreak="0">
    <w:nsid w:val="3A0F1891"/>
    <w:multiLevelType w:val="hybridMultilevel"/>
    <w:tmpl w:val="FED8614A"/>
    <w:lvl w:ilvl="0" w:tplc="5C1C0108">
      <w:numFmt w:val="bullet"/>
      <w:lvlText w:val="-"/>
      <w:lvlJc w:val="left"/>
      <w:pPr>
        <w:ind w:left="1288" w:hanging="720"/>
      </w:pPr>
      <w:rPr>
        <w:rFonts w:ascii="Arial" w:eastAsiaTheme="minorHAnsi" w:hAnsi="Arial" w:cs="Arial" w:hint="default"/>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26" w15:restartNumberingAfterBreak="0">
    <w:nsid w:val="3CFF541F"/>
    <w:multiLevelType w:val="hybridMultilevel"/>
    <w:tmpl w:val="06CE586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3FF966CA"/>
    <w:multiLevelType w:val="hybridMultilevel"/>
    <w:tmpl w:val="9DF8CC5A"/>
    <w:lvl w:ilvl="0" w:tplc="4FAC0D3E">
      <w:start w:val="1"/>
      <w:numFmt w:val="bullet"/>
      <w:lvlText w:val=""/>
      <w:lvlJc w:val="left"/>
      <w:pPr>
        <w:ind w:left="360" w:hanging="360"/>
      </w:pPr>
      <w:rPr>
        <w:rFonts w:ascii="Symbol" w:hAnsi="Symbol" w:hint="default"/>
        <w:color w:val="F26522" w:themeColor="accent1"/>
      </w:rPr>
    </w:lvl>
    <w:lvl w:ilvl="1" w:tplc="08090001">
      <w:start w:val="1"/>
      <w:numFmt w:val="bullet"/>
      <w:lvlText w:val=""/>
      <w:lvlJc w:val="left"/>
      <w:pPr>
        <w:ind w:left="1080" w:hanging="360"/>
      </w:pPr>
      <w:rPr>
        <w:rFonts w:ascii="Symbol" w:hAnsi="Symbol"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8" w15:restartNumberingAfterBreak="0">
    <w:nsid w:val="404A1870"/>
    <w:multiLevelType w:val="hybridMultilevel"/>
    <w:tmpl w:val="7E20FFA0"/>
    <w:lvl w:ilvl="0" w:tplc="08090001">
      <w:start w:val="1"/>
      <w:numFmt w:val="bullet"/>
      <w:lvlText w:val=""/>
      <w:lvlJc w:val="left"/>
      <w:pPr>
        <w:ind w:left="1854"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9" w15:restartNumberingAfterBreak="0">
    <w:nsid w:val="41EE0A20"/>
    <w:multiLevelType w:val="hybridMultilevel"/>
    <w:tmpl w:val="501A6F44"/>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467D68E3"/>
    <w:multiLevelType w:val="hybridMultilevel"/>
    <w:tmpl w:val="4016E1C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48547A3C"/>
    <w:multiLevelType w:val="hybridMultilevel"/>
    <w:tmpl w:val="209667F0"/>
    <w:lvl w:ilvl="0" w:tplc="CDBEA5A8">
      <w:start w:val="1"/>
      <w:numFmt w:val="bullet"/>
      <w:lvlText w:val="-"/>
      <w:lvlJc w:val="left"/>
      <w:pPr>
        <w:tabs>
          <w:tab w:val="num" w:pos="720"/>
        </w:tabs>
        <w:ind w:left="720" w:hanging="360"/>
      </w:pPr>
      <w:rPr>
        <w:rFonts w:ascii="Times New Roman" w:hAnsi="Times New Roman" w:hint="default"/>
      </w:rPr>
    </w:lvl>
    <w:lvl w:ilvl="1" w:tplc="864CB64C">
      <w:numFmt w:val="bullet"/>
      <w:lvlText w:val="-"/>
      <w:lvlJc w:val="left"/>
      <w:pPr>
        <w:tabs>
          <w:tab w:val="num" w:pos="1440"/>
        </w:tabs>
        <w:ind w:left="1440" w:hanging="360"/>
      </w:pPr>
      <w:rPr>
        <w:rFonts w:ascii="Times New Roman" w:hAnsi="Times New Roman" w:hint="default"/>
      </w:rPr>
    </w:lvl>
    <w:lvl w:ilvl="2" w:tplc="21E6E4FC" w:tentative="1">
      <w:start w:val="1"/>
      <w:numFmt w:val="bullet"/>
      <w:lvlText w:val="-"/>
      <w:lvlJc w:val="left"/>
      <w:pPr>
        <w:tabs>
          <w:tab w:val="num" w:pos="2160"/>
        </w:tabs>
        <w:ind w:left="2160" w:hanging="360"/>
      </w:pPr>
      <w:rPr>
        <w:rFonts w:ascii="Times New Roman" w:hAnsi="Times New Roman" w:hint="default"/>
      </w:rPr>
    </w:lvl>
    <w:lvl w:ilvl="3" w:tplc="29809782" w:tentative="1">
      <w:start w:val="1"/>
      <w:numFmt w:val="bullet"/>
      <w:lvlText w:val="-"/>
      <w:lvlJc w:val="left"/>
      <w:pPr>
        <w:tabs>
          <w:tab w:val="num" w:pos="2880"/>
        </w:tabs>
        <w:ind w:left="2880" w:hanging="360"/>
      </w:pPr>
      <w:rPr>
        <w:rFonts w:ascii="Times New Roman" w:hAnsi="Times New Roman" w:hint="default"/>
      </w:rPr>
    </w:lvl>
    <w:lvl w:ilvl="4" w:tplc="C2AA8AEA" w:tentative="1">
      <w:start w:val="1"/>
      <w:numFmt w:val="bullet"/>
      <w:lvlText w:val="-"/>
      <w:lvlJc w:val="left"/>
      <w:pPr>
        <w:tabs>
          <w:tab w:val="num" w:pos="3600"/>
        </w:tabs>
        <w:ind w:left="3600" w:hanging="360"/>
      </w:pPr>
      <w:rPr>
        <w:rFonts w:ascii="Times New Roman" w:hAnsi="Times New Roman" w:hint="default"/>
      </w:rPr>
    </w:lvl>
    <w:lvl w:ilvl="5" w:tplc="C98A681A" w:tentative="1">
      <w:start w:val="1"/>
      <w:numFmt w:val="bullet"/>
      <w:lvlText w:val="-"/>
      <w:lvlJc w:val="left"/>
      <w:pPr>
        <w:tabs>
          <w:tab w:val="num" w:pos="4320"/>
        </w:tabs>
        <w:ind w:left="4320" w:hanging="360"/>
      </w:pPr>
      <w:rPr>
        <w:rFonts w:ascii="Times New Roman" w:hAnsi="Times New Roman" w:hint="default"/>
      </w:rPr>
    </w:lvl>
    <w:lvl w:ilvl="6" w:tplc="173A8FD4" w:tentative="1">
      <w:start w:val="1"/>
      <w:numFmt w:val="bullet"/>
      <w:lvlText w:val="-"/>
      <w:lvlJc w:val="left"/>
      <w:pPr>
        <w:tabs>
          <w:tab w:val="num" w:pos="5040"/>
        </w:tabs>
        <w:ind w:left="5040" w:hanging="360"/>
      </w:pPr>
      <w:rPr>
        <w:rFonts w:ascii="Times New Roman" w:hAnsi="Times New Roman" w:hint="default"/>
      </w:rPr>
    </w:lvl>
    <w:lvl w:ilvl="7" w:tplc="3D4637B8" w:tentative="1">
      <w:start w:val="1"/>
      <w:numFmt w:val="bullet"/>
      <w:lvlText w:val="-"/>
      <w:lvlJc w:val="left"/>
      <w:pPr>
        <w:tabs>
          <w:tab w:val="num" w:pos="5760"/>
        </w:tabs>
        <w:ind w:left="5760" w:hanging="360"/>
      </w:pPr>
      <w:rPr>
        <w:rFonts w:ascii="Times New Roman" w:hAnsi="Times New Roman" w:hint="default"/>
      </w:rPr>
    </w:lvl>
    <w:lvl w:ilvl="8" w:tplc="1C52C378" w:tentative="1">
      <w:start w:val="1"/>
      <w:numFmt w:val="bullet"/>
      <w:lvlText w:val="-"/>
      <w:lvlJc w:val="left"/>
      <w:pPr>
        <w:tabs>
          <w:tab w:val="num" w:pos="6480"/>
        </w:tabs>
        <w:ind w:left="6480" w:hanging="360"/>
      </w:pPr>
      <w:rPr>
        <w:rFonts w:ascii="Times New Roman" w:hAnsi="Times New Roman" w:hint="default"/>
      </w:rPr>
    </w:lvl>
  </w:abstractNum>
  <w:abstractNum w:abstractNumId="32" w15:restartNumberingAfterBreak="0">
    <w:nsid w:val="498C3E86"/>
    <w:multiLevelType w:val="hybridMultilevel"/>
    <w:tmpl w:val="9E1AC0C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33" w15:restartNumberingAfterBreak="0">
    <w:nsid w:val="49F208CF"/>
    <w:multiLevelType w:val="hybridMultilevel"/>
    <w:tmpl w:val="5E6020A6"/>
    <w:lvl w:ilvl="0" w:tplc="08090019">
      <w:start w:val="1"/>
      <w:numFmt w:val="lowerLetter"/>
      <w:lvlText w:val="%1."/>
      <w:lvlJc w:val="lef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34" w15:restartNumberingAfterBreak="0">
    <w:nsid w:val="4A9E56CE"/>
    <w:multiLevelType w:val="hybridMultilevel"/>
    <w:tmpl w:val="1DCA266C"/>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35" w15:restartNumberingAfterBreak="0">
    <w:nsid w:val="4C261470"/>
    <w:multiLevelType w:val="hybridMultilevel"/>
    <w:tmpl w:val="6982341C"/>
    <w:lvl w:ilvl="0" w:tplc="84CAD87A">
      <w:start w:val="1"/>
      <w:numFmt w:val="bullet"/>
      <w:lvlText w:val="-"/>
      <w:lvlJc w:val="left"/>
      <w:pPr>
        <w:tabs>
          <w:tab w:val="num" w:pos="720"/>
        </w:tabs>
        <w:ind w:left="720" w:hanging="360"/>
      </w:pPr>
      <w:rPr>
        <w:rFonts w:ascii="Times New Roman" w:hAnsi="Times New Roman" w:hint="default"/>
      </w:rPr>
    </w:lvl>
    <w:lvl w:ilvl="1" w:tplc="61E2AAE8">
      <w:numFmt w:val="bullet"/>
      <w:lvlText w:val="-"/>
      <w:lvlJc w:val="left"/>
      <w:pPr>
        <w:tabs>
          <w:tab w:val="num" w:pos="1440"/>
        </w:tabs>
        <w:ind w:left="1440" w:hanging="360"/>
      </w:pPr>
      <w:rPr>
        <w:rFonts w:ascii="Times New Roman" w:hAnsi="Times New Roman" w:hint="default"/>
      </w:rPr>
    </w:lvl>
    <w:lvl w:ilvl="2" w:tplc="1E8C5284" w:tentative="1">
      <w:start w:val="1"/>
      <w:numFmt w:val="bullet"/>
      <w:lvlText w:val="-"/>
      <w:lvlJc w:val="left"/>
      <w:pPr>
        <w:tabs>
          <w:tab w:val="num" w:pos="2160"/>
        </w:tabs>
        <w:ind w:left="2160" w:hanging="360"/>
      </w:pPr>
      <w:rPr>
        <w:rFonts w:ascii="Times New Roman" w:hAnsi="Times New Roman" w:hint="default"/>
      </w:rPr>
    </w:lvl>
    <w:lvl w:ilvl="3" w:tplc="16121454" w:tentative="1">
      <w:start w:val="1"/>
      <w:numFmt w:val="bullet"/>
      <w:lvlText w:val="-"/>
      <w:lvlJc w:val="left"/>
      <w:pPr>
        <w:tabs>
          <w:tab w:val="num" w:pos="2880"/>
        </w:tabs>
        <w:ind w:left="2880" w:hanging="360"/>
      </w:pPr>
      <w:rPr>
        <w:rFonts w:ascii="Times New Roman" w:hAnsi="Times New Roman" w:hint="default"/>
      </w:rPr>
    </w:lvl>
    <w:lvl w:ilvl="4" w:tplc="30E66B9A" w:tentative="1">
      <w:start w:val="1"/>
      <w:numFmt w:val="bullet"/>
      <w:lvlText w:val="-"/>
      <w:lvlJc w:val="left"/>
      <w:pPr>
        <w:tabs>
          <w:tab w:val="num" w:pos="3600"/>
        </w:tabs>
        <w:ind w:left="3600" w:hanging="360"/>
      </w:pPr>
      <w:rPr>
        <w:rFonts w:ascii="Times New Roman" w:hAnsi="Times New Roman" w:hint="default"/>
      </w:rPr>
    </w:lvl>
    <w:lvl w:ilvl="5" w:tplc="49665AD4" w:tentative="1">
      <w:start w:val="1"/>
      <w:numFmt w:val="bullet"/>
      <w:lvlText w:val="-"/>
      <w:lvlJc w:val="left"/>
      <w:pPr>
        <w:tabs>
          <w:tab w:val="num" w:pos="4320"/>
        </w:tabs>
        <w:ind w:left="4320" w:hanging="360"/>
      </w:pPr>
      <w:rPr>
        <w:rFonts w:ascii="Times New Roman" w:hAnsi="Times New Roman" w:hint="default"/>
      </w:rPr>
    </w:lvl>
    <w:lvl w:ilvl="6" w:tplc="CEFC1560" w:tentative="1">
      <w:start w:val="1"/>
      <w:numFmt w:val="bullet"/>
      <w:lvlText w:val="-"/>
      <w:lvlJc w:val="left"/>
      <w:pPr>
        <w:tabs>
          <w:tab w:val="num" w:pos="5040"/>
        </w:tabs>
        <w:ind w:left="5040" w:hanging="360"/>
      </w:pPr>
      <w:rPr>
        <w:rFonts w:ascii="Times New Roman" w:hAnsi="Times New Roman" w:hint="default"/>
      </w:rPr>
    </w:lvl>
    <w:lvl w:ilvl="7" w:tplc="71F2C7E0" w:tentative="1">
      <w:start w:val="1"/>
      <w:numFmt w:val="bullet"/>
      <w:lvlText w:val="-"/>
      <w:lvlJc w:val="left"/>
      <w:pPr>
        <w:tabs>
          <w:tab w:val="num" w:pos="5760"/>
        </w:tabs>
        <w:ind w:left="5760" w:hanging="360"/>
      </w:pPr>
      <w:rPr>
        <w:rFonts w:ascii="Times New Roman" w:hAnsi="Times New Roman" w:hint="default"/>
      </w:rPr>
    </w:lvl>
    <w:lvl w:ilvl="8" w:tplc="98988C36" w:tentative="1">
      <w:start w:val="1"/>
      <w:numFmt w:val="bullet"/>
      <w:lvlText w:val="-"/>
      <w:lvlJc w:val="left"/>
      <w:pPr>
        <w:tabs>
          <w:tab w:val="num" w:pos="6480"/>
        </w:tabs>
        <w:ind w:left="6480" w:hanging="360"/>
      </w:pPr>
      <w:rPr>
        <w:rFonts w:ascii="Times New Roman" w:hAnsi="Times New Roman" w:hint="default"/>
      </w:rPr>
    </w:lvl>
  </w:abstractNum>
  <w:abstractNum w:abstractNumId="36" w15:restartNumberingAfterBreak="0">
    <w:nsid w:val="4CCE4EA9"/>
    <w:multiLevelType w:val="hybridMultilevel"/>
    <w:tmpl w:val="EBDAB4F4"/>
    <w:lvl w:ilvl="0" w:tplc="08090017">
      <w:start w:val="1"/>
      <w:numFmt w:val="lowerLetter"/>
      <w:lvlText w:val="%1)"/>
      <w:lvlJc w:val="left"/>
      <w:pPr>
        <w:ind w:left="360" w:hanging="360"/>
      </w:pPr>
    </w:lvl>
    <w:lvl w:ilvl="1" w:tplc="08090019">
      <w:start w:val="1"/>
      <w:numFmt w:val="lowerLetter"/>
      <w:lvlText w:val="%2."/>
      <w:lvlJc w:val="left"/>
      <w:pPr>
        <w:ind w:left="1080" w:hanging="360"/>
      </w:pPr>
    </w:lvl>
    <w:lvl w:ilvl="2" w:tplc="0809001B">
      <w:start w:val="1"/>
      <w:numFmt w:val="lowerRoman"/>
      <w:lvlText w:val="%3."/>
      <w:lvlJc w:val="right"/>
      <w:pPr>
        <w:ind w:left="1800" w:hanging="180"/>
      </w:pPr>
    </w:lvl>
    <w:lvl w:ilvl="3" w:tplc="0809000F">
      <w:start w:val="1"/>
      <w:numFmt w:val="decimal"/>
      <w:lvlText w:val="%4."/>
      <w:lvlJc w:val="left"/>
      <w:pPr>
        <w:ind w:left="2520" w:hanging="360"/>
      </w:pPr>
    </w:lvl>
    <w:lvl w:ilvl="4" w:tplc="08090019">
      <w:start w:val="1"/>
      <w:numFmt w:val="lowerLetter"/>
      <w:lvlText w:val="%5."/>
      <w:lvlJc w:val="left"/>
      <w:pPr>
        <w:ind w:left="3240" w:hanging="360"/>
      </w:pPr>
    </w:lvl>
    <w:lvl w:ilvl="5" w:tplc="0809001B">
      <w:start w:val="1"/>
      <w:numFmt w:val="lowerRoman"/>
      <w:lvlText w:val="%6."/>
      <w:lvlJc w:val="right"/>
      <w:pPr>
        <w:ind w:left="3960" w:hanging="180"/>
      </w:pPr>
    </w:lvl>
    <w:lvl w:ilvl="6" w:tplc="0809000F">
      <w:start w:val="1"/>
      <w:numFmt w:val="decimal"/>
      <w:lvlText w:val="%7."/>
      <w:lvlJc w:val="left"/>
      <w:pPr>
        <w:ind w:left="4680" w:hanging="360"/>
      </w:pPr>
    </w:lvl>
    <w:lvl w:ilvl="7" w:tplc="08090019">
      <w:start w:val="1"/>
      <w:numFmt w:val="lowerLetter"/>
      <w:lvlText w:val="%8."/>
      <w:lvlJc w:val="left"/>
      <w:pPr>
        <w:ind w:left="5400" w:hanging="360"/>
      </w:pPr>
    </w:lvl>
    <w:lvl w:ilvl="8" w:tplc="0809001B">
      <w:start w:val="1"/>
      <w:numFmt w:val="lowerRoman"/>
      <w:lvlText w:val="%9."/>
      <w:lvlJc w:val="right"/>
      <w:pPr>
        <w:ind w:left="6120" w:hanging="180"/>
      </w:pPr>
    </w:lvl>
  </w:abstractNum>
  <w:abstractNum w:abstractNumId="37" w15:restartNumberingAfterBreak="0">
    <w:nsid w:val="4DB26077"/>
    <w:multiLevelType w:val="hybridMultilevel"/>
    <w:tmpl w:val="E80E0976"/>
    <w:lvl w:ilvl="0" w:tplc="0809001B">
      <w:start w:val="1"/>
      <w:numFmt w:val="lowerRoman"/>
      <w:lvlText w:val="%1."/>
      <w:lvlJc w:val="righ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8" w15:restartNumberingAfterBreak="0">
    <w:nsid w:val="50244911"/>
    <w:multiLevelType w:val="hybridMultilevel"/>
    <w:tmpl w:val="97A29FE8"/>
    <w:lvl w:ilvl="0" w:tplc="186426C4">
      <w:start w:val="2"/>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9" w15:restartNumberingAfterBreak="0">
    <w:nsid w:val="51F442E7"/>
    <w:multiLevelType w:val="hybridMultilevel"/>
    <w:tmpl w:val="D41CC8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53F810D2"/>
    <w:multiLevelType w:val="hybridMultilevel"/>
    <w:tmpl w:val="F61E9D22"/>
    <w:lvl w:ilvl="0" w:tplc="A5146CD2">
      <w:start w:val="1"/>
      <w:numFmt w:val="bullet"/>
      <w:lvlText w:val="-"/>
      <w:lvlJc w:val="left"/>
      <w:pPr>
        <w:tabs>
          <w:tab w:val="num" w:pos="720"/>
        </w:tabs>
        <w:ind w:left="720" w:hanging="360"/>
      </w:pPr>
      <w:rPr>
        <w:rFonts w:ascii="Times New Roman" w:hAnsi="Times New Roman" w:hint="default"/>
      </w:rPr>
    </w:lvl>
    <w:lvl w:ilvl="1" w:tplc="3A0EA7C2">
      <w:numFmt w:val="bullet"/>
      <w:lvlText w:val="-"/>
      <w:lvlJc w:val="left"/>
      <w:pPr>
        <w:tabs>
          <w:tab w:val="num" w:pos="1440"/>
        </w:tabs>
        <w:ind w:left="1440" w:hanging="360"/>
      </w:pPr>
      <w:rPr>
        <w:rFonts w:ascii="Times New Roman" w:hAnsi="Times New Roman" w:hint="default"/>
      </w:rPr>
    </w:lvl>
    <w:lvl w:ilvl="2" w:tplc="5762E67E" w:tentative="1">
      <w:start w:val="1"/>
      <w:numFmt w:val="bullet"/>
      <w:lvlText w:val="-"/>
      <w:lvlJc w:val="left"/>
      <w:pPr>
        <w:tabs>
          <w:tab w:val="num" w:pos="2160"/>
        </w:tabs>
        <w:ind w:left="2160" w:hanging="360"/>
      </w:pPr>
      <w:rPr>
        <w:rFonts w:ascii="Times New Roman" w:hAnsi="Times New Roman" w:hint="default"/>
      </w:rPr>
    </w:lvl>
    <w:lvl w:ilvl="3" w:tplc="2AD0B72C" w:tentative="1">
      <w:start w:val="1"/>
      <w:numFmt w:val="bullet"/>
      <w:lvlText w:val="-"/>
      <w:lvlJc w:val="left"/>
      <w:pPr>
        <w:tabs>
          <w:tab w:val="num" w:pos="2880"/>
        </w:tabs>
        <w:ind w:left="2880" w:hanging="360"/>
      </w:pPr>
      <w:rPr>
        <w:rFonts w:ascii="Times New Roman" w:hAnsi="Times New Roman" w:hint="default"/>
      </w:rPr>
    </w:lvl>
    <w:lvl w:ilvl="4" w:tplc="B38E03D6" w:tentative="1">
      <w:start w:val="1"/>
      <w:numFmt w:val="bullet"/>
      <w:lvlText w:val="-"/>
      <w:lvlJc w:val="left"/>
      <w:pPr>
        <w:tabs>
          <w:tab w:val="num" w:pos="3600"/>
        </w:tabs>
        <w:ind w:left="3600" w:hanging="360"/>
      </w:pPr>
      <w:rPr>
        <w:rFonts w:ascii="Times New Roman" w:hAnsi="Times New Roman" w:hint="default"/>
      </w:rPr>
    </w:lvl>
    <w:lvl w:ilvl="5" w:tplc="9968983E" w:tentative="1">
      <w:start w:val="1"/>
      <w:numFmt w:val="bullet"/>
      <w:lvlText w:val="-"/>
      <w:lvlJc w:val="left"/>
      <w:pPr>
        <w:tabs>
          <w:tab w:val="num" w:pos="4320"/>
        </w:tabs>
        <w:ind w:left="4320" w:hanging="360"/>
      </w:pPr>
      <w:rPr>
        <w:rFonts w:ascii="Times New Roman" w:hAnsi="Times New Roman" w:hint="default"/>
      </w:rPr>
    </w:lvl>
    <w:lvl w:ilvl="6" w:tplc="0018F0BC" w:tentative="1">
      <w:start w:val="1"/>
      <w:numFmt w:val="bullet"/>
      <w:lvlText w:val="-"/>
      <w:lvlJc w:val="left"/>
      <w:pPr>
        <w:tabs>
          <w:tab w:val="num" w:pos="5040"/>
        </w:tabs>
        <w:ind w:left="5040" w:hanging="360"/>
      </w:pPr>
      <w:rPr>
        <w:rFonts w:ascii="Times New Roman" w:hAnsi="Times New Roman" w:hint="default"/>
      </w:rPr>
    </w:lvl>
    <w:lvl w:ilvl="7" w:tplc="013CA026" w:tentative="1">
      <w:start w:val="1"/>
      <w:numFmt w:val="bullet"/>
      <w:lvlText w:val="-"/>
      <w:lvlJc w:val="left"/>
      <w:pPr>
        <w:tabs>
          <w:tab w:val="num" w:pos="5760"/>
        </w:tabs>
        <w:ind w:left="5760" w:hanging="360"/>
      </w:pPr>
      <w:rPr>
        <w:rFonts w:ascii="Times New Roman" w:hAnsi="Times New Roman" w:hint="default"/>
      </w:rPr>
    </w:lvl>
    <w:lvl w:ilvl="8" w:tplc="719A847C" w:tentative="1">
      <w:start w:val="1"/>
      <w:numFmt w:val="bullet"/>
      <w:lvlText w:val="-"/>
      <w:lvlJc w:val="left"/>
      <w:pPr>
        <w:tabs>
          <w:tab w:val="num" w:pos="6480"/>
        </w:tabs>
        <w:ind w:left="6480" w:hanging="360"/>
      </w:pPr>
      <w:rPr>
        <w:rFonts w:ascii="Times New Roman" w:hAnsi="Times New Roman" w:hint="default"/>
      </w:rPr>
    </w:lvl>
  </w:abstractNum>
  <w:abstractNum w:abstractNumId="41" w15:restartNumberingAfterBreak="0">
    <w:nsid w:val="55FE43AF"/>
    <w:multiLevelType w:val="hybridMultilevel"/>
    <w:tmpl w:val="990E23A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561B01A4"/>
    <w:multiLevelType w:val="hybridMultilevel"/>
    <w:tmpl w:val="233AB0FA"/>
    <w:lvl w:ilvl="0" w:tplc="0809000F">
      <w:start w:val="1"/>
      <w:numFmt w:val="decimal"/>
      <w:lvlText w:val="%1."/>
      <w:lvlJc w:val="left"/>
      <w:pPr>
        <w:ind w:left="1288" w:hanging="72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43" w15:restartNumberingAfterBreak="0">
    <w:nsid w:val="5A007B8A"/>
    <w:multiLevelType w:val="hybridMultilevel"/>
    <w:tmpl w:val="1004DC74"/>
    <w:lvl w:ilvl="0" w:tplc="E7DA21BA">
      <w:start w:val="1"/>
      <w:numFmt w:val="bullet"/>
      <w:lvlText w:val=""/>
      <w:lvlJc w:val="left"/>
      <w:pPr>
        <w:ind w:left="720" w:hanging="360"/>
      </w:pPr>
      <w:rPr>
        <w:rFonts w:ascii="Symbol" w:hAnsi="Symbol" w:hint="default"/>
        <w:sz w:val="20"/>
        <w:szCs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4" w15:restartNumberingAfterBreak="0">
    <w:nsid w:val="5E85570F"/>
    <w:multiLevelType w:val="hybridMultilevel"/>
    <w:tmpl w:val="F4D4F226"/>
    <w:lvl w:ilvl="0" w:tplc="5C1C0108">
      <w:numFmt w:val="bullet"/>
      <w:lvlText w:val="-"/>
      <w:lvlJc w:val="left"/>
      <w:pPr>
        <w:ind w:left="720" w:hanging="360"/>
      </w:pPr>
      <w:rPr>
        <w:rFonts w:ascii="Arial" w:eastAsiaTheme="minorHAns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5" w15:restartNumberingAfterBreak="0">
    <w:nsid w:val="5EFE7F31"/>
    <w:multiLevelType w:val="hybridMultilevel"/>
    <w:tmpl w:val="9898AA6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6" w15:restartNumberingAfterBreak="0">
    <w:nsid w:val="60560A3F"/>
    <w:multiLevelType w:val="hybridMultilevel"/>
    <w:tmpl w:val="8D0453F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7" w15:restartNumberingAfterBreak="0">
    <w:nsid w:val="61AB2DC3"/>
    <w:multiLevelType w:val="hybridMultilevel"/>
    <w:tmpl w:val="825EB7B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8" w15:restartNumberingAfterBreak="0">
    <w:nsid w:val="63156764"/>
    <w:multiLevelType w:val="hybridMultilevel"/>
    <w:tmpl w:val="6448AD0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9" w15:restartNumberingAfterBreak="0">
    <w:nsid w:val="64350D4F"/>
    <w:multiLevelType w:val="hybridMultilevel"/>
    <w:tmpl w:val="6D52665E"/>
    <w:lvl w:ilvl="0" w:tplc="0809001B">
      <w:start w:val="1"/>
      <w:numFmt w:val="lowerRoman"/>
      <w:lvlText w:val="%1."/>
      <w:lvlJc w:val="righ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0" w15:restartNumberingAfterBreak="0">
    <w:nsid w:val="68CC32D1"/>
    <w:multiLevelType w:val="hybridMultilevel"/>
    <w:tmpl w:val="8BACF02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1" w15:restartNumberingAfterBreak="0">
    <w:nsid w:val="6DCC753B"/>
    <w:multiLevelType w:val="hybridMultilevel"/>
    <w:tmpl w:val="6D52665E"/>
    <w:lvl w:ilvl="0" w:tplc="0809001B">
      <w:start w:val="1"/>
      <w:numFmt w:val="lowerRoman"/>
      <w:lvlText w:val="%1."/>
      <w:lvlJc w:val="righ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2" w15:restartNumberingAfterBreak="0">
    <w:nsid w:val="7227152D"/>
    <w:multiLevelType w:val="hybridMultilevel"/>
    <w:tmpl w:val="37D2CDA2"/>
    <w:lvl w:ilvl="0" w:tplc="08090001">
      <w:start w:val="1"/>
      <w:numFmt w:val="bullet"/>
      <w:lvlText w:val=""/>
      <w:lvlJc w:val="left"/>
      <w:pPr>
        <w:ind w:left="1429" w:hanging="360"/>
      </w:pPr>
      <w:rPr>
        <w:rFonts w:ascii="Symbol" w:hAnsi="Symbol" w:hint="default"/>
      </w:rPr>
    </w:lvl>
    <w:lvl w:ilvl="1" w:tplc="08090003" w:tentative="1">
      <w:start w:val="1"/>
      <w:numFmt w:val="bullet"/>
      <w:lvlText w:val="o"/>
      <w:lvlJc w:val="left"/>
      <w:pPr>
        <w:ind w:left="2149" w:hanging="360"/>
      </w:pPr>
      <w:rPr>
        <w:rFonts w:ascii="Courier New" w:hAnsi="Courier New" w:cs="Courier New" w:hint="default"/>
      </w:rPr>
    </w:lvl>
    <w:lvl w:ilvl="2" w:tplc="08090005" w:tentative="1">
      <w:start w:val="1"/>
      <w:numFmt w:val="bullet"/>
      <w:lvlText w:val=""/>
      <w:lvlJc w:val="left"/>
      <w:pPr>
        <w:ind w:left="2869" w:hanging="360"/>
      </w:pPr>
      <w:rPr>
        <w:rFonts w:ascii="Wingdings" w:hAnsi="Wingdings" w:hint="default"/>
      </w:rPr>
    </w:lvl>
    <w:lvl w:ilvl="3" w:tplc="08090001" w:tentative="1">
      <w:start w:val="1"/>
      <w:numFmt w:val="bullet"/>
      <w:lvlText w:val=""/>
      <w:lvlJc w:val="left"/>
      <w:pPr>
        <w:ind w:left="3589" w:hanging="360"/>
      </w:pPr>
      <w:rPr>
        <w:rFonts w:ascii="Symbol" w:hAnsi="Symbol" w:hint="default"/>
      </w:rPr>
    </w:lvl>
    <w:lvl w:ilvl="4" w:tplc="08090003" w:tentative="1">
      <w:start w:val="1"/>
      <w:numFmt w:val="bullet"/>
      <w:lvlText w:val="o"/>
      <w:lvlJc w:val="left"/>
      <w:pPr>
        <w:ind w:left="4309" w:hanging="360"/>
      </w:pPr>
      <w:rPr>
        <w:rFonts w:ascii="Courier New" w:hAnsi="Courier New" w:cs="Courier New" w:hint="default"/>
      </w:rPr>
    </w:lvl>
    <w:lvl w:ilvl="5" w:tplc="08090005" w:tentative="1">
      <w:start w:val="1"/>
      <w:numFmt w:val="bullet"/>
      <w:lvlText w:val=""/>
      <w:lvlJc w:val="left"/>
      <w:pPr>
        <w:ind w:left="5029" w:hanging="360"/>
      </w:pPr>
      <w:rPr>
        <w:rFonts w:ascii="Wingdings" w:hAnsi="Wingdings" w:hint="default"/>
      </w:rPr>
    </w:lvl>
    <w:lvl w:ilvl="6" w:tplc="08090001" w:tentative="1">
      <w:start w:val="1"/>
      <w:numFmt w:val="bullet"/>
      <w:lvlText w:val=""/>
      <w:lvlJc w:val="left"/>
      <w:pPr>
        <w:ind w:left="5749" w:hanging="360"/>
      </w:pPr>
      <w:rPr>
        <w:rFonts w:ascii="Symbol" w:hAnsi="Symbol" w:hint="default"/>
      </w:rPr>
    </w:lvl>
    <w:lvl w:ilvl="7" w:tplc="08090003" w:tentative="1">
      <w:start w:val="1"/>
      <w:numFmt w:val="bullet"/>
      <w:lvlText w:val="o"/>
      <w:lvlJc w:val="left"/>
      <w:pPr>
        <w:ind w:left="6469" w:hanging="360"/>
      </w:pPr>
      <w:rPr>
        <w:rFonts w:ascii="Courier New" w:hAnsi="Courier New" w:cs="Courier New" w:hint="default"/>
      </w:rPr>
    </w:lvl>
    <w:lvl w:ilvl="8" w:tplc="08090005" w:tentative="1">
      <w:start w:val="1"/>
      <w:numFmt w:val="bullet"/>
      <w:lvlText w:val=""/>
      <w:lvlJc w:val="left"/>
      <w:pPr>
        <w:ind w:left="7189" w:hanging="360"/>
      </w:pPr>
      <w:rPr>
        <w:rFonts w:ascii="Wingdings" w:hAnsi="Wingdings" w:hint="default"/>
      </w:rPr>
    </w:lvl>
  </w:abstractNum>
  <w:abstractNum w:abstractNumId="53" w15:restartNumberingAfterBreak="0">
    <w:nsid w:val="747633A9"/>
    <w:multiLevelType w:val="hybridMultilevel"/>
    <w:tmpl w:val="27868F0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4" w15:restartNumberingAfterBreak="0">
    <w:nsid w:val="752F6FE7"/>
    <w:multiLevelType w:val="hybridMultilevel"/>
    <w:tmpl w:val="61D47604"/>
    <w:lvl w:ilvl="0" w:tplc="08090017">
      <w:start w:val="1"/>
      <w:numFmt w:val="lowerLetter"/>
      <w:lvlText w:val="%1)"/>
      <w:lvlJc w:val="left"/>
      <w:pPr>
        <w:ind w:left="360" w:hanging="360"/>
      </w:pPr>
    </w:lvl>
    <w:lvl w:ilvl="1" w:tplc="08090019">
      <w:start w:val="1"/>
      <w:numFmt w:val="lowerLetter"/>
      <w:lvlText w:val="%2."/>
      <w:lvlJc w:val="left"/>
      <w:pPr>
        <w:ind w:left="1080" w:hanging="360"/>
      </w:pPr>
    </w:lvl>
    <w:lvl w:ilvl="2" w:tplc="0809001B">
      <w:start w:val="1"/>
      <w:numFmt w:val="lowerRoman"/>
      <w:lvlText w:val="%3."/>
      <w:lvlJc w:val="right"/>
      <w:pPr>
        <w:ind w:left="1800" w:hanging="180"/>
      </w:pPr>
    </w:lvl>
    <w:lvl w:ilvl="3" w:tplc="0809000F">
      <w:start w:val="1"/>
      <w:numFmt w:val="decimal"/>
      <w:lvlText w:val="%4."/>
      <w:lvlJc w:val="left"/>
      <w:pPr>
        <w:ind w:left="2520" w:hanging="360"/>
      </w:pPr>
    </w:lvl>
    <w:lvl w:ilvl="4" w:tplc="08090019">
      <w:start w:val="1"/>
      <w:numFmt w:val="lowerLetter"/>
      <w:lvlText w:val="%5."/>
      <w:lvlJc w:val="left"/>
      <w:pPr>
        <w:ind w:left="3240" w:hanging="360"/>
      </w:pPr>
    </w:lvl>
    <w:lvl w:ilvl="5" w:tplc="0809001B">
      <w:start w:val="1"/>
      <w:numFmt w:val="lowerRoman"/>
      <w:lvlText w:val="%6."/>
      <w:lvlJc w:val="right"/>
      <w:pPr>
        <w:ind w:left="3960" w:hanging="180"/>
      </w:pPr>
    </w:lvl>
    <w:lvl w:ilvl="6" w:tplc="0809000F">
      <w:start w:val="1"/>
      <w:numFmt w:val="decimal"/>
      <w:lvlText w:val="%7."/>
      <w:lvlJc w:val="left"/>
      <w:pPr>
        <w:ind w:left="4680" w:hanging="360"/>
      </w:pPr>
    </w:lvl>
    <w:lvl w:ilvl="7" w:tplc="08090019">
      <w:start w:val="1"/>
      <w:numFmt w:val="lowerLetter"/>
      <w:lvlText w:val="%8."/>
      <w:lvlJc w:val="left"/>
      <w:pPr>
        <w:ind w:left="5400" w:hanging="360"/>
      </w:pPr>
    </w:lvl>
    <w:lvl w:ilvl="8" w:tplc="0809001B">
      <w:start w:val="1"/>
      <w:numFmt w:val="lowerRoman"/>
      <w:lvlText w:val="%9."/>
      <w:lvlJc w:val="right"/>
      <w:pPr>
        <w:ind w:left="6120" w:hanging="180"/>
      </w:pPr>
    </w:lvl>
  </w:abstractNum>
  <w:abstractNum w:abstractNumId="55" w15:restartNumberingAfterBreak="0">
    <w:nsid w:val="760F60A7"/>
    <w:multiLevelType w:val="hybridMultilevel"/>
    <w:tmpl w:val="6568A570"/>
    <w:lvl w:ilvl="0" w:tplc="BAAE2FAC">
      <w:start w:val="1"/>
      <w:numFmt w:val="lowerRoman"/>
      <w:lvlText w:val="%1)"/>
      <w:lvlJc w:val="left"/>
      <w:pPr>
        <w:ind w:left="360" w:hanging="360"/>
      </w:pPr>
    </w:lvl>
    <w:lvl w:ilvl="1" w:tplc="08090019">
      <w:start w:val="1"/>
      <w:numFmt w:val="lowerLetter"/>
      <w:lvlText w:val="%2."/>
      <w:lvlJc w:val="left"/>
      <w:pPr>
        <w:ind w:left="1080" w:hanging="360"/>
      </w:pPr>
    </w:lvl>
    <w:lvl w:ilvl="2" w:tplc="0809001B">
      <w:start w:val="1"/>
      <w:numFmt w:val="lowerRoman"/>
      <w:lvlText w:val="%3."/>
      <w:lvlJc w:val="right"/>
      <w:pPr>
        <w:ind w:left="1800" w:hanging="180"/>
      </w:pPr>
    </w:lvl>
    <w:lvl w:ilvl="3" w:tplc="0809000F">
      <w:start w:val="1"/>
      <w:numFmt w:val="decimal"/>
      <w:lvlText w:val="%4."/>
      <w:lvlJc w:val="left"/>
      <w:pPr>
        <w:ind w:left="2520" w:hanging="360"/>
      </w:pPr>
    </w:lvl>
    <w:lvl w:ilvl="4" w:tplc="08090019">
      <w:start w:val="1"/>
      <w:numFmt w:val="lowerLetter"/>
      <w:lvlText w:val="%5."/>
      <w:lvlJc w:val="left"/>
      <w:pPr>
        <w:ind w:left="3240" w:hanging="360"/>
      </w:pPr>
    </w:lvl>
    <w:lvl w:ilvl="5" w:tplc="0809001B">
      <w:start w:val="1"/>
      <w:numFmt w:val="lowerRoman"/>
      <w:lvlText w:val="%6."/>
      <w:lvlJc w:val="right"/>
      <w:pPr>
        <w:ind w:left="3960" w:hanging="180"/>
      </w:pPr>
    </w:lvl>
    <w:lvl w:ilvl="6" w:tplc="0809000F">
      <w:start w:val="1"/>
      <w:numFmt w:val="decimal"/>
      <w:lvlText w:val="%7."/>
      <w:lvlJc w:val="left"/>
      <w:pPr>
        <w:ind w:left="4680" w:hanging="360"/>
      </w:pPr>
    </w:lvl>
    <w:lvl w:ilvl="7" w:tplc="08090019">
      <w:start w:val="1"/>
      <w:numFmt w:val="lowerLetter"/>
      <w:lvlText w:val="%8."/>
      <w:lvlJc w:val="left"/>
      <w:pPr>
        <w:ind w:left="5400" w:hanging="360"/>
      </w:pPr>
    </w:lvl>
    <w:lvl w:ilvl="8" w:tplc="0809001B">
      <w:start w:val="1"/>
      <w:numFmt w:val="lowerRoman"/>
      <w:lvlText w:val="%9."/>
      <w:lvlJc w:val="right"/>
      <w:pPr>
        <w:ind w:left="6120" w:hanging="180"/>
      </w:pPr>
    </w:lvl>
  </w:abstractNum>
  <w:abstractNum w:abstractNumId="56" w15:restartNumberingAfterBreak="0">
    <w:nsid w:val="7A060CFE"/>
    <w:multiLevelType w:val="hybridMultilevel"/>
    <w:tmpl w:val="53DCAC54"/>
    <w:lvl w:ilvl="0" w:tplc="08090001">
      <w:start w:val="1"/>
      <w:numFmt w:val="bullet"/>
      <w:lvlText w:val=""/>
      <w:lvlJc w:val="left"/>
      <w:pPr>
        <w:ind w:left="1364" w:hanging="360"/>
      </w:pPr>
      <w:rPr>
        <w:rFonts w:ascii="Symbol" w:hAnsi="Symbol" w:hint="default"/>
      </w:rPr>
    </w:lvl>
    <w:lvl w:ilvl="1" w:tplc="08090003" w:tentative="1">
      <w:start w:val="1"/>
      <w:numFmt w:val="bullet"/>
      <w:lvlText w:val="o"/>
      <w:lvlJc w:val="left"/>
      <w:pPr>
        <w:ind w:left="2084" w:hanging="360"/>
      </w:pPr>
      <w:rPr>
        <w:rFonts w:ascii="Courier New" w:hAnsi="Courier New" w:cs="Courier New" w:hint="default"/>
      </w:rPr>
    </w:lvl>
    <w:lvl w:ilvl="2" w:tplc="08090005" w:tentative="1">
      <w:start w:val="1"/>
      <w:numFmt w:val="bullet"/>
      <w:lvlText w:val=""/>
      <w:lvlJc w:val="left"/>
      <w:pPr>
        <w:ind w:left="2804" w:hanging="360"/>
      </w:pPr>
      <w:rPr>
        <w:rFonts w:ascii="Wingdings" w:hAnsi="Wingdings" w:hint="default"/>
      </w:rPr>
    </w:lvl>
    <w:lvl w:ilvl="3" w:tplc="08090001" w:tentative="1">
      <w:start w:val="1"/>
      <w:numFmt w:val="bullet"/>
      <w:lvlText w:val=""/>
      <w:lvlJc w:val="left"/>
      <w:pPr>
        <w:ind w:left="3524" w:hanging="360"/>
      </w:pPr>
      <w:rPr>
        <w:rFonts w:ascii="Symbol" w:hAnsi="Symbol" w:hint="default"/>
      </w:rPr>
    </w:lvl>
    <w:lvl w:ilvl="4" w:tplc="08090003" w:tentative="1">
      <w:start w:val="1"/>
      <w:numFmt w:val="bullet"/>
      <w:lvlText w:val="o"/>
      <w:lvlJc w:val="left"/>
      <w:pPr>
        <w:ind w:left="4244" w:hanging="360"/>
      </w:pPr>
      <w:rPr>
        <w:rFonts w:ascii="Courier New" w:hAnsi="Courier New" w:cs="Courier New" w:hint="default"/>
      </w:rPr>
    </w:lvl>
    <w:lvl w:ilvl="5" w:tplc="08090005" w:tentative="1">
      <w:start w:val="1"/>
      <w:numFmt w:val="bullet"/>
      <w:lvlText w:val=""/>
      <w:lvlJc w:val="left"/>
      <w:pPr>
        <w:ind w:left="4964" w:hanging="360"/>
      </w:pPr>
      <w:rPr>
        <w:rFonts w:ascii="Wingdings" w:hAnsi="Wingdings" w:hint="default"/>
      </w:rPr>
    </w:lvl>
    <w:lvl w:ilvl="6" w:tplc="08090001" w:tentative="1">
      <w:start w:val="1"/>
      <w:numFmt w:val="bullet"/>
      <w:lvlText w:val=""/>
      <w:lvlJc w:val="left"/>
      <w:pPr>
        <w:ind w:left="5684" w:hanging="360"/>
      </w:pPr>
      <w:rPr>
        <w:rFonts w:ascii="Symbol" w:hAnsi="Symbol" w:hint="default"/>
      </w:rPr>
    </w:lvl>
    <w:lvl w:ilvl="7" w:tplc="08090003" w:tentative="1">
      <w:start w:val="1"/>
      <w:numFmt w:val="bullet"/>
      <w:lvlText w:val="o"/>
      <w:lvlJc w:val="left"/>
      <w:pPr>
        <w:ind w:left="6404" w:hanging="360"/>
      </w:pPr>
      <w:rPr>
        <w:rFonts w:ascii="Courier New" w:hAnsi="Courier New" w:cs="Courier New" w:hint="default"/>
      </w:rPr>
    </w:lvl>
    <w:lvl w:ilvl="8" w:tplc="08090005" w:tentative="1">
      <w:start w:val="1"/>
      <w:numFmt w:val="bullet"/>
      <w:lvlText w:val=""/>
      <w:lvlJc w:val="left"/>
      <w:pPr>
        <w:ind w:left="7124" w:hanging="360"/>
      </w:pPr>
      <w:rPr>
        <w:rFonts w:ascii="Wingdings" w:hAnsi="Wingdings" w:hint="default"/>
      </w:rPr>
    </w:lvl>
  </w:abstractNum>
  <w:abstractNum w:abstractNumId="57" w15:restartNumberingAfterBreak="0">
    <w:nsid w:val="7BBF171D"/>
    <w:multiLevelType w:val="hybridMultilevel"/>
    <w:tmpl w:val="F2CE8518"/>
    <w:lvl w:ilvl="0" w:tplc="08090011">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8" w15:restartNumberingAfterBreak="0">
    <w:nsid w:val="7BE72E0A"/>
    <w:multiLevelType w:val="hybridMultilevel"/>
    <w:tmpl w:val="FEB4D43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9" w15:restartNumberingAfterBreak="0">
    <w:nsid w:val="7E7B0CEC"/>
    <w:multiLevelType w:val="hybridMultilevel"/>
    <w:tmpl w:val="CB5AED7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0" w15:restartNumberingAfterBreak="0">
    <w:nsid w:val="7E875E62"/>
    <w:multiLevelType w:val="hybridMultilevel"/>
    <w:tmpl w:val="2DB8356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901863201">
    <w:abstractNumId w:val="27"/>
  </w:num>
  <w:num w:numId="2" w16cid:durableId="1062945350">
    <w:abstractNumId w:val="6"/>
  </w:num>
  <w:num w:numId="3" w16cid:durableId="1971588796">
    <w:abstractNumId w:val="49"/>
  </w:num>
  <w:num w:numId="4" w16cid:durableId="381828801">
    <w:abstractNumId w:val="51"/>
  </w:num>
  <w:num w:numId="5" w16cid:durableId="971906532">
    <w:abstractNumId w:val="37"/>
  </w:num>
  <w:num w:numId="6" w16cid:durableId="420491206">
    <w:abstractNumId w:val="21"/>
  </w:num>
  <w:num w:numId="7" w16cid:durableId="581447404">
    <w:abstractNumId w:val="39"/>
  </w:num>
  <w:num w:numId="8" w16cid:durableId="61149039">
    <w:abstractNumId w:val="2"/>
  </w:num>
  <w:num w:numId="9" w16cid:durableId="314532864">
    <w:abstractNumId w:val="48"/>
  </w:num>
  <w:num w:numId="10" w16cid:durableId="971441050">
    <w:abstractNumId w:val="18"/>
  </w:num>
  <w:num w:numId="11" w16cid:durableId="1951934164">
    <w:abstractNumId w:val="26"/>
  </w:num>
  <w:num w:numId="12" w16cid:durableId="59643503">
    <w:abstractNumId w:val="45"/>
  </w:num>
  <w:num w:numId="13" w16cid:durableId="1345933660">
    <w:abstractNumId w:val="47"/>
  </w:num>
  <w:num w:numId="14" w16cid:durableId="1272081653">
    <w:abstractNumId w:val="58"/>
  </w:num>
  <w:num w:numId="15" w16cid:durableId="1025714656">
    <w:abstractNumId w:val="46"/>
  </w:num>
  <w:num w:numId="16" w16cid:durableId="464276231">
    <w:abstractNumId w:val="30"/>
  </w:num>
  <w:num w:numId="17" w16cid:durableId="1806703253">
    <w:abstractNumId w:val="22"/>
  </w:num>
  <w:num w:numId="18" w16cid:durableId="1891529661">
    <w:abstractNumId w:val="43"/>
  </w:num>
  <w:num w:numId="19" w16cid:durableId="654838958">
    <w:abstractNumId w:val="53"/>
  </w:num>
  <w:num w:numId="20" w16cid:durableId="606348469">
    <w:abstractNumId w:val="1"/>
  </w:num>
  <w:num w:numId="21" w16cid:durableId="355927593">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400253519">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16cid:durableId="1041202277">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1217815939">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16cid:durableId="392123600">
    <w:abstractNumId w:val="5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1475414547">
    <w:abstractNumId w:val="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16cid:durableId="768501498">
    <w:abstractNumId w:val="59"/>
  </w:num>
  <w:num w:numId="28" w16cid:durableId="1061559619">
    <w:abstractNumId w:val="7"/>
  </w:num>
  <w:num w:numId="29" w16cid:durableId="1287007673">
    <w:abstractNumId w:val="50"/>
  </w:num>
  <w:num w:numId="30" w16cid:durableId="940726690">
    <w:abstractNumId w:val="5"/>
  </w:num>
  <w:num w:numId="31" w16cid:durableId="458496113">
    <w:abstractNumId w:val="31"/>
  </w:num>
  <w:num w:numId="32" w16cid:durableId="1169447043">
    <w:abstractNumId w:val="35"/>
  </w:num>
  <w:num w:numId="33" w16cid:durableId="1990860857">
    <w:abstractNumId w:val="40"/>
  </w:num>
  <w:num w:numId="34" w16cid:durableId="167335490">
    <w:abstractNumId w:val="32"/>
  </w:num>
  <w:num w:numId="35" w16cid:durableId="766971585">
    <w:abstractNumId w:val="14"/>
  </w:num>
  <w:num w:numId="36" w16cid:durableId="402676670">
    <w:abstractNumId w:val="8"/>
  </w:num>
  <w:num w:numId="37" w16cid:durableId="949896539">
    <w:abstractNumId w:val="11"/>
  </w:num>
  <w:num w:numId="38" w16cid:durableId="996618023">
    <w:abstractNumId w:val="3"/>
  </w:num>
  <w:num w:numId="39" w16cid:durableId="2041196249">
    <w:abstractNumId w:val="41"/>
  </w:num>
  <w:num w:numId="40" w16cid:durableId="1673214691">
    <w:abstractNumId w:val="15"/>
  </w:num>
  <w:num w:numId="41" w16cid:durableId="1931355922">
    <w:abstractNumId w:val="56"/>
  </w:num>
  <w:num w:numId="42" w16cid:durableId="2116436697">
    <w:abstractNumId w:val="24"/>
  </w:num>
  <w:num w:numId="43" w16cid:durableId="182062394">
    <w:abstractNumId w:val="60"/>
  </w:num>
  <w:num w:numId="44" w16cid:durableId="1476609005">
    <w:abstractNumId w:val="52"/>
  </w:num>
  <w:num w:numId="45" w16cid:durableId="1046904734">
    <w:abstractNumId w:val="4"/>
  </w:num>
  <w:num w:numId="46" w16cid:durableId="1473907634">
    <w:abstractNumId w:val="16"/>
  </w:num>
  <w:num w:numId="47" w16cid:durableId="1775972730">
    <w:abstractNumId w:val="10"/>
  </w:num>
  <w:num w:numId="48" w16cid:durableId="1411271040">
    <w:abstractNumId w:val="9"/>
  </w:num>
  <w:num w:numId="49" w16cid:durableId="791825498">
    <w:abstractNumId w:val="44"/>
  </w:num>
  <w:num w:numId="50" w16cid:durableId="1797677851">
    <w:abstractNumId w:val="25"/>
  </w:num>
  <w:num w:numId="51" w16cid:durableId="1927304502">
    <w:abstractNumId w:val="38"/>
  </w:num>
  <w:num w:numId="52" w16cid:durableId="1226525102">
    <w:abstractNumId w:val="57"/>
  </w:num>
  <w:num w:numId="53" w16cid:durableId="1621109618">
    <w:abstractNumId w:val="23"/>
  </w:num>
  <w:num w:numId="54" w16cid:durableId="2136747966">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16cid:durableId="1699234385">
    <w:abstractNumId w:val="12"/>
  </w:num>
  <w:num w:numId="56" w16cid:durableId="1145008781">
    <w:abstractNumId w:val="0"/>
  </w:num>
  <w:num w:numId="57" w16cid:durableId="1748845607">
    <w:abstractNumId w:val="17"/>
  </w:num>
  <w:num w:numId="58" w16cid:durableId="472598354">
    <w:abstractNumId w:val="19"/>
  </w:num>
  <w:num w:numId="59" w16cid:durableId="1662614102">
    <w:abstractNumId w:val="33"/>
  </w:num>
  <w:num w:numId="60" w16cid:durableId="2070036888">
    <w:abstractNumId w:val="13"/>
  </w:num>
  <w:num w:numId="61" w16cid:durableId="1630864568">
    <w:abstractNumId w:val="29"/>
  </w:num>
  <w:num w:numId="62" w16cid:durableId="661082215">
    <w:abstractNumId w:val="28"/>
  </w:num>
  <w:numIdMacAtCleanup w:val="53"/>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ESO Code Admin">
    <w15:presenceInfo w15:providerId="None" w15:userId="ESO Code Admin"/>
  </w15:person>
  <w15:person w15:author="Mike Kay">
    <w15:presenceInfo w15:providerId="None" w15:userId="Mike Kay"/>
  </w15:person>
  <w15:person w15:author="Bieshoy Awad (ESO)">
    <w15:presenceInfo w15:providerId="AD" w15:userId="S::Bieshoy.Awad@uk.nationalgrid.com::bf0ed189-922e-4eb1-abad-0eadda8283c7"/>
  </w15:person>
  <w15:person w15:author="Aten, Martin">
    <w15:presenceInfo w15:providerId="AD" w15:userId="S::martin.aten_uniper.energy#ext#@nationalgridplc.onmicrosoft.com::4cf67a8c-a5bf-4ffb-a24d-b6242dd1794e"/>
  </w15:person>
  <w15:person w15:author="Aten, Martin [2]">
    <w15:presenceInfo w15:providerId="AD" w15:userId="S::M22408@uniper.energy::7f1a5ec4-a5b0-426e-a89b-5b26ab9e5c70"/>
  </w15:person>
  <w15:person w15:author="Awad (ESO), Bieshoy">
    <w15:presenceInfo w15:providerId="AD" w15:userId="S::Bieshoy.Awad@uk.nationalgrid.com::bf0ed189-922e-4eb1-abad-0eadda8283c7"/>
  </w15:person>
  <w15:person w15:author="ENA">
    <w15:presenceInfo w15:providerId="None" w15:userId="ENA"/>
  </w15:person>
  <w15:person w15:author="John-Okwesa(ESO), Banke">
    <w15:presenceInfo w15:providerId="AD" w15:userId="S::banke.johnokwesa1@uk.nationalgrid.com::7315efe0-d579-47dc-8bf8-ea28e6ed01dd"/>
  </w15:person>
  <w15:person w15:author="Gutierrez, Isaac (HQ110768)">
    <w15:presenceInfo w15:providerId="AD" w15:userId="S::igutierrez2_scottishpower.com#ext#@nationalgridplc.onmicrosoft.com::abf00f07-2e60-4575-a54b-e3ee438105ef"/>
  </w15:person>
  <w15:person w15:author="alan.mason@oceanwinds.com">
    <w15:presenceInfo w15:providerId="AD" w15:userId="S::urn:spo:guest#alan.mason@oceanwinds.com::"/>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attachedTemplate r:id="rId1"/>
  <w:trackRevisions/>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52445"/>
    <w:rsid w:val="000004A3"/>
    <w:rsid w:val="00001844"/>
    <w:rsid w:val="00001D81"/>
    <w:rsid w:val="00001E89"/>
    <w:rsid w:val="00004AB9"/>
    <w:rsid w:val="0000735F"/>
    <w:rsid w:val="00010A4F"/>
    <w:rsid w:val="00010FA7"/>
    <w:rsid w:val="0001217B"/>
    <w:rsid w:val="000123EE"/>
    <w:rsid w:val="000145CE"/>
    <w:rsid w:val="0001641F"/>
    <w:rsid w:val="00016B4B"/>
    <w:rsid w:val="000178A7"/>
    <w:rsid w:val="00020CFA"/>
    <w:rsid w:val="0002115B"/>
    <w:rsid w:val="00023EC3"/>
    <w:rsid w:val="00041A0F"/>
    <w:rsid w:val="00043548"/>
    <w:rsid w:val="00044494"/>
    <w:rsid w:val="00044A7F"/>
    <w:rsid w:val="00045422"/>
    <w:rsid w:val="00045604"/>
    <w:rsid w:val="00050444"/>
    <w:rsid w:val="000517CA"/>
    <w:rsid w:val="00052437"/>
    <w:rsid w:val="000524C8"/>
    <w:rsid w:val="000533A9"/>
    <w:rsid w:val="00054F28"/>
    <w:rsid w:val="00056BEE"/>
    <w:rsid w:val="00056DC8"/>
    <w:rsid w:val="00060B91"/>
    <w:rsid w:val="000666AD"/>
    <w:rsid w:val="00071DE9"/>
    <w:rsid w:val="000726A5"/>
    <w:rsid w:val="0007329D"/>
    <w:rsid w:val="00074151"/>
    <w:rsid w:val="0007705B"/>
    <w:rsid w:val="00084406"/>
    <w:rsid w:val="000863C9"/>
    <w:rsid w:val="00086511"/>
    <w:rsid w:val="00086DCB"/>
    <w:rsid w:val="00090953"/>
    <w:rsid w:val="00090BF6"/>
    <w:rsid w:val="00092FFF"/>
    <w:rsid w:val="00093082"/>
    <w:rsid w:val="0009323D"/>
    <w:rsid w:val="00093E36"/>
    <w:rsid w:val="00094532"/>
    <w:rsid w:val="000958AD"/>
    <w:rsid w:val="000960CF"/>
    <w:rsid w:val="000A353B"/>
    <w:rsid w:val="000A5FA4"/>
    <w:rsid w:val="000A705B"/>
    <w:rsid w:val="000B2746"/>
    <w:rsid w:val="000B513F"/>
    <w:rsid w:val="000B79B4"/>
    <w:rsid w:val="000C0348"/>
    <w:rsid w:val="000C058E"/>
    <w:rsid w:val="000C3608"/>
    <w:rsid w:val="000C3BAF"/>
    <w:rsid w:val="000C4F84"/>
    <w:rsid w:val="000D2309"/>
    <w:rsid w:val="000D337E"/>
    <w:rsid w:val="000D3982"/>
    <w:rsid w:val="000D487F"/>
    <w:rsid w:val="000D61EF"/>
    <w:rsid w:val="000D6B7C"/>
    <w:rsid w:val="000D74DF"/>
    <w:rsid w:val="000D7C32"/>
    <w:rsid w:val="000D7C65"/>
    <w:rsid w:val="000E0E74"/>
    <w:rsid w:val="000E18C2"/>
    <w:rsid w:val="000E2957"/>
    <w:rsid w:val="000E60A3"/>
    <w:rsid w:val="000E6646"/>
    <w:rsid w:val="000E7929"/>
    <w:rsid w:val="000F0E64"/>
    <w:rsid w:val="000F26AE"/>
    <w:rsid w:val="000F26BE"/>
    <w:rsid w:val="000F5B98"/>
    <w:rsid w:val="000F5F82"/>
    <w:rsid w:val="000F5F87"/>
    <w:rsid w:val="000F6655"/>
    <w:rsid w:val="000F7116"/>
    <w:rsid w:val="000F75C1"/>
    <w:rsid w:val="000F77DD"/>
    <w:rsid w:val="001031FB"/>
    <w:rsid w:val="001071E2"/>
    <w:rsid w:val="001112C5"/>
    <w:rsid w:val="00113C17"/>
    <w:rsid w:val="001142D1"/>
    <w:rsid w:val="00114521"/>
    <w:rsid w:val="00114732"/>
    <w:rsid w:val="00114F81"/>
    <w:rsid w:val="00115280"/>
    <w:rsid w:val="001157D8"/>
    <w:rsid w:val="00116BF3"/>
    <w:rsid w:val="001222C4"/>
    <w:rsid w:val="0012276C"/>
    <w:rsid w:val="001230E9"/>
    <w:rsid w:val="00123800"/>
    <w:rsid w:val="00124003"/>
    <w:rsid w:val="001243A6"/>
    <w:rsid w:val="001307EF"/>
    <w:rsid w:val="001324E5"/>
    <w:rsid w:val="00132830"/>
    <w:rsid w:val="00134C4A"/>
    <w:rsid w:val="00135759"/>
    <w:rsid w:val="00136D2C"/>
    <w:rsid w:val="00141300"/>
    <w:rsid w:val="0014194A"/>
    <w:rsid w:val="001423B8"/>
    <w:rsid w:val="0014329C"/>
    <w:rsid w:val="0014503B"/>
    <w:rsid w:val="00153022"/>
    <w:rsid w:val="00155C07"/>
    <w:rsid w:val="00157228"/>
    <w:rsid w:val="00161EBD"/>
    <w:rsid w:val="001621C6"/>
    <w:rsid w:val="00163DB8"/>
    <w:rsid w:val="001645BA"/>
    <w:rsid w:val="001654DE"/>
    <w:rsid w:val="00165A7D"/>
    <w:rsid w:val="00165E9B"/>
    <w:rsid w:val="0016770E"/>
    <w:rsid w:val="00170B88"/>
    <w:rsid w:val="00170C6F"/>
    <w:rsid w:val="0017158C"/>
    <w:rsid w:val="00172C15"/>
    <w:rsid w:val="001766EE"/>
    <w:rsid w:val="0017724D"/>
    <w:rsid w:val="00180ECC"/>
    <w:rsid w:val="001826EC"/>
    <w:rsid w:val="0018278F"/>
    <w:rsid w:val="0018290C"/>
    <w:rsid w:val="00184D3D"/>
    <w:rsid w:val="00184E68"/>
    <w:rsid w:val="00186D5F"/>
    <w:rsid w:val="001916E1"/>
    <w:rsid w:val="001960B5"/>
    <w:rsid w:val="0019651A"/>
    <w:rsid w:val="00196C40"/>
    <w:rsid w:val="001A0DD8"/>
    <w:rsid w:val="001A10AC"/>
    <w:rsid w:val="001A24F1"/>
    <w:rsid w:val="001A56FD"/>
    <w:rsid w:val="001A5A33"/>
    <w:rsid w:val="001A6C74"/>
    <w:rsid w:val="001B0EE7"/>
    <w:rsid w:val="001B3DCC"/>
    <w:rsid w:val="001B645D"/>
    <w:rsid w:val="001B67BB"/>
    <w:rsid w:val="001B7BC4"/>
    <w:rsid w:val="001B7CE4"/>
    <w:rsid w:val="001C1AA9"/>
    <w:rsid w:val="001C372B"/>
    <w:rsid w:val="001C3E15"/>
    <w:rsid w:val="001C44CF"/>
    <w:rsid w:val="001C5065"/>
    <w:rsid w:val="001C5BAB"/>
    <w:rsid w:val="001C5E3B"/>
    <w:rsid w:val="001C731C"/>
    <w:rsid w:val="001D05D0"/>
    <w:rsid w:val="001D1D8E"/>
    <w:rsid w:val="001D28FB"/>
    <w:rsid w:val="001D39DB"/>
    <w:rsid w:val="001D4C98"/>
    <w:rsid w:val="001D6FA3"/>
    <w:rsid w:val="001E1568"/>
    <w:rsid w:val="001E22EA"/>
    <w:rsid w:val="001E2D15"/>
    <w:rsid w:val="001E3CD2"/>
    <w:rsid w:val="001E4566"/>
    <w:rsid w:val="001E4B76"/>
    <w:rsid w:val="001E534E"/>
    <w:rsid w:val="001E62A5"/>
    <w:rsid w:val="001E6604"/>
    <w:rsid w:val="001E6C75"/>
    <w:rsid w:val="001E7659"/>
    <w:rsid w:val="001E7A20"/>
    <w:rsid w:val="001E7D01"/>
    <w:rsid w:val="001F2C94"/>
    <w:rsid w:val="001F30CE"/>
    <w:rsid w:val="001F354C"/>
    <w:rsid w:val="001F3A5A"/>
    <w:rsid w:val="001F5441"/>
    <w:rsid w:val="001F7251"/>
    <w:rsid w:val="00200103"/>
    <w:rsid w:val="002003DE"/>
    <w:rsid w:val="00200EBA"/>
    <w:rsid w:val="00201533"/>
    <w:rsid w:val="00201813"/>
    <w:rsid w:val="0020528D"/>
    <w:rsid w:val="002063FC"/>
    <w:rsid w:val="0020684B"/>
    <w:rsid w:val="00210F34"/>
    <w:rsid w:val="00211B1A"/>
    <w:rsid w:val="00211F18"/>
    <w:rsid w:val="00212E1F"/>
    <w:rsid w:val="0021363D"/>
    <w:rsid w:val="002156CD"/>
    <w:rsid w:val="0021749E"/>
    <w:rsid w:val="00217A88"/>
    <w:rsid w:val="00220605"/>
    <w:rsid w:val="00220FC1"/>
    <w:rsid w:val="00221788"/>
    <w:rsid w:val="00222060"/>
    <w:rsid w:val="0022466D"/>
    <w:rsid w:val="00224793"/>
    <w:rsid w:val="00224D9E"/>
    <w:rsid w:val="002254FD"/>
    <w:rsid w:val="00226910"/>
    <w:rsid w:val="00233D61"/>
    <w:rsid w:val="00235903"/>
    <w:rsid w:val="002407F6"/>
    <w:rsid w:val="0024102D"/>
    <w:rsid w:val="00242148"/>
    <w:rsid w:val="0024298B"/>
    <w:rsid w:val="00243D34"/>
    <w:rsid w:val="00244B63"/>
    <w:rsid w:val="00246D9C"/>
    <w:rsid w:val="0025077D"/>
    <w:rsid w:val="00250D10"/>
    <w:rsid w:val="00250EAA"/>
    <w:rsid w:val="0025164B"/>
    <w:rsid w:val="0025181E"/>
    <w:rsid w:val="00251E4A"/>
    <w:rsid w:val="00253BAE"/>
    <w:rsid w:val="00253CEE"/>
    <w:rsid w:val="00255285"/>
    <w:rsid w:val="0025568B"/>
    <w:rsid w:val="00261D90"/>
    <w:rsid w:val="00265BC1"/>
    <w:rsid w:val="0026734E"/>
    <w:rsid w:val="002673D0"/>
    <w:rsid w:val="00270BA6"/>
    <w:rsid w:val="00270EB2"/>
    <w:rsid w:val="00270F36"/>
    <w:rsid w:val="002729E3"/>
    <w:rsid w:val="00274696"/>
    <w:rsid w:val="00277B72"/>
    <w:rsid w:val="00280A09"/>
    <w:rsid w:val="002850C0"/>
    <w:rsid w:val="00285BB0"/>
    <w:rsid w:val="00286700"/>
    <w:rsid w:val="002877DA"/>
    <w:rsid w:val="00291F43"/>
    <w:rsid w:val="00293EB4"/>
    <w:rsid w:val="00294408"/>
    <w:rsid w:val="00294685"/>
    <w:rsid w:val="00295D74"/>
    <w:rsid w:val="00296AD6"/>
    <w:rsid w:val="002976A5"/>
    <w:rsid w:val="002A0E1B"/>
    <w:rsid w:val="002A32BC"/>
    <w:rsid w:val="002A344B"/>
    <w:rsid w:val="002A3BB7"/>
    <w:rsid w:val="002A4238"/>
    <w:rsid w:val="002A4C64"/>
    <w:rsid w:val="002A5369"/>
    <w:rsid w:val="002A5DEB"/>
    <w:rsid w:val="002A6239"/>
    <w:rsid w:val="002A6D70"/>
    <w:rsid w:val="002A717B"/>
    <w:rsid w:val="002A74B4"/>
    <w:rsid w:val="002B17F9"/>
    <w:rsid w:val="002B26AB"/>
    <w:rsid w:val="002B3D9E"/>
    <w:rsid w:val="002B4712"/>
    <w:rsid w:val="002B4F94"/>
    <w:rsid w:val="002B7CE3"/>
    <w:rsid w:val="002C03E1"/>
    <w:rsid w:val="002C44EC"/>
    <w:rsid w:val="002C4DDA"/>
    <w:rsid w:val="002C7437"/>
    <w:rsid w:val="002D28DB"/>
    <w:rsid w:val="002D30A2"/>
    <w:rsid w:val="002D4196"/>
    <w:rsid w:val="002E1833"/>
    <w:rsid w:val="002F0CD1"/>
    <w:rsid w:val="002F1069"/>
    <w:rsid w:val="002F22DF"/>
    <w:rsid w:val="002F2733"/>
    <w:rsid w:val="002F339B"/>
    <w:rsid w:val="002F36D9"/>
    <w:rsid w:val="002F3D4B"/>
    <w:rsid w:val="002F6092"/>
    <w:rsid w:val="002F7919"/>
    <w:rsid w:val="003011FF"/>
    <w:rsid w:val="003017F4"/>
    <w:rsid w:val="00301E89"/>
    <w:rsid w:val="00305F30"/>
    <w:rsid w:val="00305FA1"/>
    <w:rsid w:val="003061EC"/>
    <w:rsid w:val="00307429"/>
    <w:rsid w:val="003076A3"/>
    <w:rsid w:val="00310123"/>
    <w:rsid w:val="0031234D"/>
    <w:rsid w:val="00312FC9"/>
    <w:rsid w:val="003154F5"/>
    <w:rsid w:val="00315F98"/>
    <w:rsid w:val="00316F6A"/>
    <w:rsid w:val="0031740D"/>
    <w:rsid w:val="00320AB4"/>
    <w:rsid w:val="00327060"/>
    <w:rsid w:val="003321CE"/>
    <w:rsid w:val="00332DFE"/>
    <w:rsid w:val="003332D9"/>
    <w:rsid w:val="00333546"/>
    <w:rsid w:val="003362C6"/>
    <w:rsid w:val="00337740"/>
    <w:rsid w:val="00340186"/>
    <w:rsid w:val="00340904"/>
    <w:rsid w:val="00342D15"/>
    <w:rsid w:val="0034456B"/>
    <w:rsid w:val="003451A9"/>
    <w:rsid w:val="00346A99"/>
    <w:rsid w:val="00346ACD"/>
    <w:rsid w:val="00350795"/>
    <w:rsid w:val="00350B3B"/>
    <w:rsid w:val="003521DF"/>
    <w:rsid w:val="003575BC"/>
    <w:rsid w:val="00357AAD"/>
    <w:rsid w:val="00357B8F"/>
    <w:rsid w:val="00360F12"/>
    <w:rsid w:val="00360F2C"/>
    <w:rsid w:val="00361526"/>
    <w:rsid w:val="0036340D"/>
    <w:rsid w:val="003647DA"/>
    <w:rsid w:val="0036730B"/>
    <w:rsid w:val="00371FCC"/>
    <w:rsid w:val="0037282C"/>
    <w:rsid w:val="00373651"/>
    <w:rsid w:val="00373814"/>
    <w:rsid w:val="003746C2"/>
    <w:rsid w:val="003775BF"/>
    <w:rsid w:val="003801B2"/>
    <w:rsid w:val="003822D6"/>
    <w:rsid w:val="003829DB"/>
    <w:rsid w:val="00383368"/>
    <w:rsid w:val="0038716D"/>
    <w:rsid w:val="0039297A"/>
    <w:rsid w:val="0039394C"/>
    <w:rsid w:val="0039436B"/>
    <w:rsid w:val="00395C64"/>
    <w:rsid w:val="003A00F8"/>
    <w:rsid w:val="003A0208"/>
    <w:rsid w:val="003A12B2"/>
    <w:rsid w:val="003A1836"/>
    <w:rsid w:val="003A347B"/>
    <w:rsid w:val="003A54EA"/>
    <w:rsid w:val="003A596D"/>
    <w:rsid w:val="003A5CF9"/>
    <w:rsid w:val="003A68AC"/>
    <w:rsid w:val="003A690D"/>
    <w:rsid w:val="003A774D"/>
    <w:rsid w:val="003B5395"/>
    <w:rsid w:val="003B575A"/>
    <w:rsid w:val="003C0161"/>
    <w:rsid w:val="003C0461"/>
    <w:rsid w:val="003C41A8"/>
    <w:rsid w:val="003D13EB"/>
    <w:rsid w:val="003D5580"/>
    <w:rsid w:val="003D59FB"/>
    <w:rsid w:val="003D6861"/>
    <w:rsid w:val="003D7383"/>
    <w:rsid w:val="003E1769"/>
    <w:rsid w:val="003E1BF8"/>
    <w:rsid w:val="003E2F13"/>
    <w:rsid w:val="003E343B"/>
    <w:rsid w:val="003E441C"/>
    <w:rsid w:val="003E452D"/>
    <w:rsid w:val="003E4E8E"/>
    <w:rsid w:val="003E50B1"/>
    <w:rsid w:val="003E6C75"/>
    <w:rsid w:val="003E6D3B"/>
    <w:rsid w:val="003E6F17"/>
    <w:rsid w:val="003F1870"/>
    <w:rsid w:val="003F4CCC"/>
    <w:rsid w:val="003F5DD0"/>
    <w:rsid w:val="003F6127"/>
    <w:rsid w:val="003F743F"/>
    <w:rsid w:val="003F7C8D"/>
    <w:rsid w:val="00402F89"/>
    <w:rsid w:val="00403F2F"/>
    <w:rsid w:val="004073A9"/>
    <w:rsid w:val="0040744D"/>
    <w:rsid w:val="00407886"/>
    <w:rsid w:val="00410DFE"/>
    <w:rsid w:val="00411078"/>
    <w:rsid w:val="00412492"/>
    <w:rsid w:val="00413B07"/>
    <w:rsid w:val="0041450E"/>
    <w:rsid w:val="004148D0"/>
    <w:rsid w:val="004162CB"/>
    <w:rsid w:val="004211E0"/>
    <w:rsid w:val="00421DE5"/>
    <w:rsid w:val="00423A09"/>
    <w:rsid w:val="00425C70"/>
    <w:rsid w:val="004276B9"/>
    <w:rsid w:val="004342D3"/>
    <w:rsid w:val="00437253"/>
    <w:rsid w:val="0043746B"/>
    <w:rsid w:val="00437A4D"/>
    <w:rsid w:val="00437D67"/>
    <w:rsid w:val="00441DC8"/>
    <w:rsid w:val="00443248"/>
    <w:rsid w:val="00443264"/>
    <w:rsid w:val="00443D6D"/>
    <w:rsid w:val="00443E4E"/>
    <w:rsid w:val="00444320"/>
    <w:rsid w:val="00444C21"/>
    <w:rsid w:val="00444E7E"/>
    <w:rsid w:val="004473DD"/>
    <w:rsid w:val="004501CD"/>
    <w:rsid w:val="004508A3"/>
    <w:rsid w:val="004539AB"/>
    <w:rsid w:val="00453DAF"/>
    <w:rsid w:val="00454525"/>
    <w:rsid w:val="00456CDE"/>
    <w:rsid w:val="0045757D"/>
    <w:rsid w:val="00462975"/>
    <w:rsid w:val="00463A6C"/>
    <w:rsid w:val="004655BD"/>
    <w:rsid w:val="004657DD"/>
    <w:rsid w:val="00467E65"/>
    <w:rsid w:val="00470448"/>
    <w:rsid w:val="0047084F"/>
    <w:rsid w:val="00470B5B"/>
    <w:rsid w:val="00470CA5"/>
    <w:rsid w:val="00470FE1"/>
    <w:rsid w:val="004734E9"/>
    <w:rsid w:val="0048174A"/>
    <w:rsid w:val="004832B0"/>
    <w:rsid w:val="004836FF"/>
    <w:rsid w:val="00486833"/>
    <w:rsid w:val="00486A97"/>
    <w:rsid w:val="00486C3B"/>
    <w:rsid w:val="00486FFD"/>
    <w:rsid w:val="0049135D"/>
    <w:rsid w:val="0049281A"/>
    <w:rsid w:val="004934CE"/>
    <w:rsid w:val="00494910"/>
    <w:rsid w:val="00495154"/>
    <w:rsid w:val="00495235"/>
    <w:rsid w:val="00496422"/>
    <w:rsid w:val="0049681F"/>
    <w:rsid w:val="004A1380"/>
    <w:rsid w:val="004A1B1A"/>
    <w:rsid w:val="004A6C31"/>
    <w:rsid w:val="004A7743"/>
    <w:rsid w:val="004B0932"/>
    <w:rsid w:val="004B2CE1"/>
    <w:rsid w:val="004B2DC2"/>
    <w:rsid w:val="004B4A56"/>
    <w:rsid w:val="004B52E4"/>
    <w:rsid w:val="004B6551"/>
    <w:rsid w:val="004B767D"/>
    <w:rsid w:val="004B7DD4"/>
    <w:rsid w:val="004C0771"/>
    <w:rsid w:val="004C38D2"/>
    <w:rsid w:val="004C39E3"/>
    <w:rsid w:val="004C5009"/>
    <w:rsid w:val="004C7746"/>
    <w:rsid w:val="004D12C6"/>
    <w:rsid w:val="004D1882"/>
    <w:rsid w:val="004D668D"/>
    <w:rsid w:val="004D7B86"/>
    <w:rsid w:val="004E402B"/>
    <w:rsid w:val="004E44F9"/>
    <w:rsid w:val="004E5596"/>
    <w:rsid w:val="004E767E"/>
    <w:rsid w:val="004E7A71"/>
    <w:rsid w:val="004F08BA"/>
    <w:rsid w:val="004F10E6"/>
    <w:rsid w:val="004F12E2"/>
    <w:rsid w:val="004F25FD"/>
    <w:rsid w:val="004F2C50"/>
    <w:rsid w:val="004F3053"/>
    <w:rsid w:val="004F369A"/>
    <w:rsid w:val="004F3DC8"/>
    <w:rsid w:val="004F4375"/>
    <w:rsid w:val="004F60CC"/>
    <w:rsid w:val="004F6873"/>
    <w:rsid w:val="004F6AB3"/>
    <w:rsid w:val="004F74EC"/>
    <w:rsid w:val="00501C09"/>
    <w:rsid w:val="00501D97"/>
    <w:rsid w:val="0050324B"/>
    <w:rsid w:val="00505073"/>
    <w:rsid w:val="005051F9"/>
    <w:rsid w:val="00506881"/>
    <w:rsid w:val="00507466"/>
    <w:rsid w:val="00510045"/>
    <w:rsid w:val="0051070E"/>
    <w:rsid w:val="005123A9"/>
    <w:rsid w:val="00513DBF"/>
    <w:rsid w:val="00514EE2"/>
    <w:rsid w:val="00514EED"/>
    <w:rsid w:val="00517106"/>
    <w:rsid w:val="0052061F"/>
    <w:rsid w:val="005216D1"/>
    <w:rsid w:val="00522165"/>
    <w:rsid w:val="00522EDF"/>
    <w:rsid w:val="00525A0A"/>
    <w:rsid w:val="005310F4"/>
    <w:rsid w:val="00536CF0"/>
    <w:rsid w:val="00540807"/>
    <w:rsid w:val="00544E73"/>
    <w:rsid w:val="0054598C"/>
    <w:rsid w:val="00545D7E"/>
    <w:rsid w:val="00547A7E"/>
    <w:rsid w:val="005510E9"/>
    <w:rsid w:val="005529CA"/>
    <w:rsid w:val="005534F6"/>
    <w:rsid w:val="00554AB0"/>
    <w:rsid w:val="00554D03"/>
    <w:rsid w:val="005555E9"/>
    <w:rsid w:val="00557AF5"/>
    <w:rsid w:val="00560074"/>
    <w:rsid w:val="005603D9"/>
    <w:rsid w:val="005615C8"/>
    <w:rsid w:val="00564462"/>
    <w:rsid w:val="00566ABB"/>
    <w:rsid w:val="0056792D"/>
    <w:rsid w:val="005705A0"/>
    <w:rsid w:val="005736C1"/>
    <w:rsid w:val="00573795"/>
    <w:rsid w:val="005764EC"/>
    <w:rsid w:val="005766CB"/>
    <w:rsid w:val="00577E5D"/>
    <w:rsid w:val="00580F91"/>
    <w:rsid w:val="00583DF8"/>
    <w:rsid w:val="00584BBB"/>
    <w:rsid w:val="00586BF2"/>
    <w:rsid w:val="00591634"/>
    <w:rsid w:val="00592099"/>
    <w:rsid w:val="00593C21"/>
    <w:rsid w:val="00593CC1"/>
    <w:rsid w:val="00594711"/>
    <w:rsid w:val="00594CF6"/>
    <w:rsid w:val="0059567B"/>
    <w:rsid w:val="005A22ED"/>
    <w:rsid w:val="005A36ED"/>
    <w:rsid w:val="005A64C7"/>
    <w:rsid w:val="005A6F75"/>
    <w:rsid w:val="005B18E1"/>
    <w:rsid w:val="005B2AB1"/>
    <w:rsid w:val="005B49DF"/>
    <w:rsid w:val="005B528E"/>
    <w:rsid w:val="005B5CC6"/>
    <w:rsid w:val="005B5DCC"/>
    <w:rsid w:val="005B668A"/>
    <w:rsid w:val="005B778B"/>
    <w:rsid w:val="005C0ABC"/>
    <w:rsid w:val="005C221F"/>
    <w:rsid w:val="005C2E4D"/>
    <w:rsid w:val="005C34DD"/>
    <w:rsid w:val="005C388B"/>
    <w:rsid w:val="005C5ED9"/>
    <w:rsid w:val="005C769C"/>
    <w:rsid w:val="005D0D21"/>
    <w:rsid w:val="005D1032"/>
    <w:rsid w:val="005D4154"/>
    <w:rsid w:val="005D49D5"/>
    <w:rsid w:val="005D53AE"/>
    <w:rsid w:val="005D7AD1"/>
    <w:rsid w:val="005E0B10"/>
    <w:rsid w:val="005E188C"/>
    <w:rsid w:val="005E1B87"/>
    <w:rsid w:val="005E1FFF"/>
    <w:rsid w:val="005E262E"/>
    <w:rsid w:val="005E3456"/>
    <w:rsid w:val="005E6F8D"/>
    <w:rsid w:val="005E70BA"/>
    <w:rsid w:val="005E7D34"/>
    <w:rsid w:val="005E7D84"/>
    <w:rsid w:val="005F0427"/>
    <w:rsid w:val="005F48D0"/>
    <w:rsid w:val="005F4E32"/>
    <w:rsid w:val="005F7701"/>
    <w:rsid w:val="0060367A"/>
    <w:rsid w:val="00603E47"/>
    <w:rsid w:val="00604BFB"/>
    <w:rsid w:val="00604C97"/>
    <w:rsid w:val="0060543F"/>
    <w:rsid w:val="0060626A"/>
    <w:rsid w:val="006078FF"/>
    <w:rsid w:val="00614B6B"/>
    <w:rsid w:val="00614E7D"/>
    <w:rsid w:val="00616962"/>
    <w:rsid w:val="006219D8"/>
    <w:rsid w:val="0062275B"/>
    <w:rsid w:val="00622AF9"/>
    <w:rsid w:val="0062321E"/>
    <w:rsid w:val="00623B3B"/>
    <w:rsid w:val="00625CF6"/>
    <w:rsid w:val="006277ED"/>
    <w:rsid w:val="00630AA9"/>
    <w:rsid w:val="006327CD"/>
    <w:rsid w:val="00633DF6"/>
    <w:rsid w:val="0063538E"/>
    <w:rsid w:val="0064139A"/>
    <w:rsid w:val="006423C4"/>
    <w:rsid w:val="00644211"/>
    <w:rsid w:val="00644FFB"/>
    <w:rsid w:val="00646E16"/>
    <w:rsid w:val="00652550"/>
    <w:rsid w:val="0065298C"/>
    <w:rsid w:val="006533F7"/>
    <w:rsid w:val="00657D3D"/>
    <w:rsid w:val="00664557"/>
    <w:rsid w:val="00665FCB"/>
    <w:rsid w:val="00666B75"/>
    <w:rsid w:val="00671493"/>
    <w:rsid w:val="00672248"/>
    <w:rsid w:val="006727E0"/>
    <w:rsid w:val="006748A9"/>
    <w:rsid w:val="0067524D"/>
    <w:rsid w:val="00677205"/>
    <w:rsid w:val="00687DE6"/>
    <w:rsid w:val="00690D22"/>
    <w:rsid w:val="00691655"/>
    <w:rsid w:val="00693416"/>
    <w:rsid w:val="00693AAC"/>
    <w:rsid w:val="00693C4B"/>
    <w:rsid w:val="00693E6E"/>
    <w:rsid w:val="006953BB"/>
    <w:rsid w:val="00696607"/>
    <w:rsid w:val="00696A5C"/>
    <w:rsid w:val="006A01E5"/>
    <w:rsid w:val="006A1207"/>
    <w:rsid w:val="006A17EF"/>
    <w:rsid w:val="006A4540"/>
    <w:rsid w:val="006A46D4"/>
    <w:rsid w:val="006A5A37"/>
    <w:rsid w:val="006B14AB"/>
    <w:rsid w:val="006B30D5"/>
    <w:rsid w:val="006B58A7"/>
    <w:rsid w:val="006B59FF"/>
    <w:rsid w:val="006C072F"/>
    <w:rsid w:val="006C2553"/>
    <w:rsid w:val="006C258E"/>
    <w:rsid w:val="006C283A"/>
    <w:rsid w:val="006C48DE"/>
    <w:rsid w:val="006C6D89"/>
    <w:rsid w:val="006C7068"/>
    <w:rsid w:val="006D019B"/>
    <w:rsid w:val="006D0449"/>
    <w:rsid w:val="006D0CF6"/>
    <w:rsid w:val="006D212A"/>
    <w:rsid w:val="006D290F"/>
    <w:rsid w:val="006D3E7E"/>
    <w:rsid w:val="006D68E1"/>
    <w:rsid w:val="006D750F"/>
    <w:rsid w:val="006E09B1"/>
    <w:rsid w:val="006E1FE4"/>
    <w:rsid w:val="006E275B"/>
    <w:rsid w:val="006E4B5B"/>
    <w:rsid w:val="006E60A8"/>
    <w:rsid w:val="006F1EF7"/>
    <w:rsid w:val="006F2180"/>
    <w:rsid w:val="006F2637"/>
    <w:rsid w:val="006F27D8"/>
    <w:rsid w:val="006F2865"/>
    <w:rsid w:val="006F3FDC"/>
    <w:rsid w:val="006F518F"/>
    <w:rsid w:val="006F572E"/>
    <w:rsid w:val="006F5BA5"/>
    <w:rsid w:val="006F6078"/>
    <w:rsid w:val="006F67AB"/>
    <w:rsid w:val="0070195A"/>
    <w:rsid w:val="00703A06"/>
    <w:rsid w:val="007046B0"/>
    <w:rsid w:val="00704AF2"/>
    <w:rsid w:val="007063F8"/>
    <w:rsid w:val="007075B6"/>
    <w:rsid w:val="007101E1"/>
    <w:rsid w:val="00714E8E"/>
    <w:rsid w:val="00715FCA"/>
    <w:rsid w:val="00716992"/>
    <w:rsid w:val="007216FB"/>
    <w:rsid w:val="00722411"/>
    <w:rsid w:val="00727AF5"/>
    <w:rsid w:val="00732E16"/>
    <w:rsid w:val="007368C8"/>
    <w:rsid w:val="0073700E"/>
    <w:rsid w:val="00737726"/>
    <w:rsid w:val="00740090"/>
    <w:rsid w:val="00740409"/>
    <w:rsid w:val="00740590"/>
    <w:rsid w:val="00745D07"/>
    <w:rsid w:val="00746ABE"/>
    <w:rsid w:val="00747CF8"/>
    <w:rsid w:val="0075018F"/>
    <w:rsid w:val="00751E50"/>
    <w:rsid w:val="0075227D"/>
    <w:rsid w:val="007525DE"/>
    <w:rsid w:val="0075403F"/>
    <w:rsid w:val="00754356"/>
    <w:rsid w:val="00756C77"/>
    <w:rsid w:val="007638B7"/>
    <w:rsid w:val="00763D2C"/>
    <w:rsid w:val="00763E63"/>
    <w:rsid w:val="00764293"/>
    <w:rsid w:val="0076672B"/>
    <w:rsid w:val="00771DE2"/>
    <w:rsid w:val="00772525"/>
    <w:rsid w:val="00784122"/>
    <w:rsid w:val="00784A16"/>
    <w:rsid w:val="00785739"/>
    <w:rsid w:val="00787C16"/>
    <w:rsid w:val="007944B4"/>
    <w:rsid w:val="00795251"/>
    <w:rsid w:val="00795C10"/>
    <w:rsid w:val="007970F3"/>
    <w:rsid w:val="007979D6"/>
    <w:rsid w:val="007A5159"/>
    <w:rsid w:val="007A70F0"/>
    <w:rsid w:val="007A7123"/>
    <w:rsid w:val="007A770E"/>
    <w:rsid w:val="007B05D5"/>
    <w:rsid w:val="007B493A"/>
    <w:rsid w:val="007B497D"/>
    <w:rsid w:val="007B4C9F"/>
    <w:rsid w:val="007B5008"/>
    <w:rsid w:val="007B6D16"/>
    <w:rsid w:val="007B7EA2"/>
    <w:rsid w:val="007C0C78"/>
    <w:rsid w:val="007C3E30"/>
    <w:rsid w:val="007C578D"/>
    <w:rsid w:val="007C5B52"/>
    <w:rsid w:val="007C658B"/>
    <w:rsid w:val="007C6892"/>
    <w:rsid w:val="007C6C3D"/>
    <w:rsid w:val="007D2691"/>
    <w:rsid w:val="007D29F2"/>
    <w:rsid w:val="007D311F"/>
    <w:rsid w:val="007D35A3"/>
    <w:rsid w:val="007D4EE9"/>
    <w:rsid w:val="007D64B3"/>
    <w:rsid w:val="007D6B6D"/>
    <w:rsid w:val="007D6C8E"/>
    <w:rsid w:val="007E0632"/>
    <w:rsid w:val="007E09B6"/>
    <w:rsid w:val="007E14EC"/>
    <w:rsid w:val="007E497F"/>
    <w:rsid w:val="007E708A"/>
    <w:rsid w:val="007E722E"/>
    <w:rsid w:val="007F2575"/>
    <w:rsid w:val="007F320E"/>
    <w:rsid w:val="007F33F2"/>
    <w:rsid w:val="007F4B53"/>
    <w:rsid w:val="007F4EC9"/>
    <w:rsid w:val="007F5BCE"/>
    <w:rsid w:val="007F6C26"/>
    <w:rsid w:val="007F6EF8"/>
    <w:rsid w:val="0080290C"/>
    <w:rsid w:val="00802BAE"/>
    <w:rsid w:val="0080679A"/>
    <w:rsid w:val="00812A45"/>
    <w:rsid w:val="00817723"/>
    <w:rsid w:val="00820EAF"/>
    <w:rsid w:val="00822649"/>
    <w:rsid w:val="00823725"/>
    <w:rsid w:val="00831EE6"/>
    <w:rsid w:val="00832FFC"/>
    <w:rsid w:val="00833FC9"/>
    <w:rsid w:val="00834B41"/>
    <w:rsid w:val="008350D1"/>
    <w:rsid w:val="0083597F"/>
    <w:rsid w:val="00836119"/>
    <w:rsid w:val="00836223"/>
    <w:rsid w:val="00840929"/>
    <w:rsid w:val="00840E11"/>
    <w:rsid w:val="008417C6"/>
    <w:rsid w:val="00842148"/>
    <w:rsid w:val="00842C3E"/>
    <w:rsid w:val="0084337F"/>
    <w:rsid w:val="008434DA"/>
    <w:rsid w:val="008441B9"/>
    <w:rsid w:val="008458B7"/>
    <w:rsid w:val="00845BE9"/>
    <w:rsid w:val="00847131"/>
    <w:rsid w:val="00847382"/>
    <w:rsid w:val="008476A5"/>
    <w:rsid w:val="008519EE"/>
    <w:rsid w:val="0085255B"/>
    <w:rsid w:val="00856D05"/>
    <w:rsid w:val="00857437"/>
    <w:rsid w:val="008579E6"/>
    <w:rsid w:val="0086039B"/>
    <w:rsid w:val="0086081D"/>
    <w:rsid w:val="008610ED"/>
    <w:rsid w:val="00863991"/>
    <w:rsid w:val="00864096"/>
    <w:rsid w:val="008652B4"/>
    <w:rsid w:val="00866060"/>
    <w:rsid w:val="00866938"/>
    <w:rsid w:val="00873167"/>
    <w:rsid w:val="008751BC"/>
    <w:rsid w:val="0087566A"/>
    <w:rsid w:val="008767E3"/>
    <w:rsid w:val="00876C23"/>
    <w:rsid w:val="00877A04"/>
    <w:rsid w:val="00880657"/>
    <w:rsid w:val="008814D0"/>
    <w:rsid w:val="00882D3E"/>
    <w:rsid w:val="008837C4"/>
    <w:rsid w:val="00884585"/>
    <w:rsid w:val="008846A6"/>
    <w:rsid w:val="00885BAE"/>
    <w:rsid w:val="008860B4"/>
    <w:rsid w:val="008867A1"/>
    <w:rsid w:val="008868C1"/>
    <w:rsid w:val="008905D8"/>
    <w:rsid w:val="00890A3B"/>
    <w:rsid w:val="00890AE0"/>
    <w:rsid w:val="00891A77"/>
    <w:rsid w:val="00892F98"/>
    <w:rsid w:val="00893013"/>
    <w:rsid w:val="008978F6"/>
    <w:rsid w:val="008A3128"/>
    <w:rsid w:val="008A31E5"/>
    <w:rsid w:val="008A3586"/>
    <w:rsid w:val="008A4199"/>
    <w:rsid w:val="008A4E6B"/>
    <w:rsid w:val="008A5745"/>
    <w:rsid w:val="008A6965"/>
    <w:rsid w:val="008B1B52"/>
    <w:rsid w:val="008B1C4F"/>
    <w:rsid w:val="008B1CE9"/>
    <w:rsid w:val="008B2301"/>
    <w:rsid w:val="008B2957"/>
    <w:rsid w:val="008B3EAD"/>
    <w:rsid w:val="008B5413"/>
    <w:rsid w:val="008B5FA4"/>
    <w:rsid w:val="008C100F"/>
    <w:rsid w:val="008C1F38"/>
    <w:rsid w:val="008C381E"/>
    <w:rsid w:val="008C613B"/>
    <w:rsid w:val="008D1926"/>
    <w:rsid w:val="008D197F"/>
    <w:rsid w:val="008D29C0"/>
    <w:rsid w:val="008D2BD4"/>
    <w:rsid w:val="008E0179"/>
    <w:rsid w:val="008E04D0"/>
    <w:rsid w:val="008E1078"/>
    <w:rsid w:val="008E13FB"/>
    <w:rsid w:val="008E20E6"/>
    <w:rsid w:val="008E21CD"/>
    <w:rsid w:val="008E2468"/>
    <w:rsid w:val="008E3D3F"/>
    <w:rsid w:val="008E5D2D"/>
    <w:rsid w:val="008F01DF"/>
    <w:rsid w:val="008F0CED"/>
    <w:rsid w:val="008F19A7"/>
    <w:rsid w:val="008F19B4"/>
    <w:rsid w:val="008F3873"/>
    <w:rsid w:val="008F38B7"/>
    <w:rsid w:val="008F3CA3"/>
    <w:rsid w:val="008F52E6"/>
    <w:rsid w:val="008F6B2A"/>
    <w:rsid w:val="00900D1D"/>
    <w:rsid w:val="00901E29"/>
    <w:rsid w:val="009027DA"/>
    <w:rsid w:val="00903423"/>
    <w:rsid w:val="00903D12"/>
    <w:rsid w:val="00903EBA"/>
    <w:rsid w:val="009063DB"/>
    <w:rsid w:val="00906D49"/>
    <w:rsid w:val="00910115"/>
    <w:rsid w:val="0091112A"/>
    <w:rsid w:val="009112D8"/>
    <w:rsid w:val="00913930"/>
    <w:rsid w:val="00913A70"/>
    <w:rsid w:val="00914787"/>
    <w:rsid w:val="009154CE"/>
    <w:rsid w:val="00915D2F"/>
    <w:rsid w:val="00916862"/>
    <w:rsid w:val="0091783A"/>
    <w:rsid w:val="00917F33"/>
    <w:rsid w:val="00922A0D"/>
    <w:rsid w:val="00922BD0"/>
    <w:rsid w:val="00923426"/>
    <w:rsid w:val="00923A02"/>
    <w:rsid w:val="0092758C"/>
    <w:rsid w:val="00927B6A"/>
    <w:rsid w:val="00932A8E"/>
    <w:rsid w:val="0093312D"/>
    <w:rsid w:val="00936098"/>
    <w:rsid w:val="00940268"/>
    <w:rsid w:val="00940A4B"/>
    <w:rsid w:val="009423D6"/>
    <w:rsid w:val="00942BBD"/>
    <w:rsid w:val="00943853"/>
    <w:rsid w:val="00943CD1"/>
    <w:rsid w:val="009446C6"/>
    <w:rsid w:val="009456D1"/>
    <w:rsid w:val="0094744F"/>
    <w:rsid w:val="00947B69"/>
    <w:rsid w:val="0095002D"/>
    <w:rsid w:val="009505CF"/>
    <w:rsid w:val="0095063F"/>
    <w:rsid w:val="00950875"/>
    <w:rsid w:val="00951276"/>
    <w:rsid w:val="0095213A"/>
    <w:rsid w:val="00952445"/>
    <w:rsid w:val="00952EBB"/>
    <w:rsid w:val="00961691"/>
    <w:rsid w:val="00962A11"/>
    <w:rsid w:val="00966B63"/>
    <w:rsid w:val="00966DF4"/>
    <w:rsid w:val="00971467"/>
    <w:rsid w:val="00972377"/>
    <w:rsid w:val="00972B27"/>
    <w:rsid w:val="00973D5A"/>
    <w:rsid w:val="00974862"/>
    <w:rsid w:val="00975A35"/>
    <w:rsid w:val="009765EA"/>
    <w:rsid w:val="00977E6E"/>
    <w:rsid w:val="00982308"/>
    <w:rsid w:val="00982FBE"/>
    <w:rsid w:val="009850A7"/>
    <w:rsid w:val="00991167"/>
    <w:rsid w:val="00991C0B"/>
    <w:rsid w:val="00992C15"/>
    <w:rsid w:val="0099316F"/>
    <w:rsid w:val="00995A52"/>
    <w:rsid w:val="0099682A"/>
    <w:rsid w:val="009A206C"/>
    <w:rsid w:val="009A33B7"/>
    <w:rsid w:val="009A402B"/>
    <w:rsid w:val="009A7429"/>
    <w:rsid w:val="009A7540"/>
    <w:rsid w:val="009A7732"/>
    <w:rsid w:val="009A7C76"/>
    <w:rsid w:val="009B0AD1"/>
    <w:rsid w:val="009B37F7"/>
    <w:rsid w:val="009B418B"/>
    <w:rsid w:val="009B6591"/>
    <w:rsid w:val="009C178C"/>
    <w:rsid w:val="009C2965"/>
    <w:rsid w:val="009C29E3"/>
    <w:rsid w:val="009C36B4"/>
    <w:rsid w:val="009C52A3"/>
    <w:rsid w:val="009C5D65"/>
    <w:rsid w:val="009C66A4"/>
    <w:rsid w:val="009C69E0"/>
    <w:rsid w:val="009D0463"/>
    <w:rsid w:val="009D0835"/>
    <w:rsid w:val="009D289C"/>
    <w:rsid w:val="009D2A2C"/>
    <w:rsid w:val="009D3CD2"/>
    <w:rsid w:val="009D4374"/>
    <w:rsid w:val="009D4FE5"/>
    <w:rsid w:val="009D57EB"/>
    <w:rsid w:val="009D6930"/>
    <w:rsid w:val="009E5216"/>
    <w:rsid w:val="009E6E38"/>
    <w:rsid w:val="009E6EAB"/>
    <w:rsid w:val="009F12F2"/>
    <w:rsid w:val="009F24C0"/>
    <w:rsid w:val="00A002CC"/>
    <w:rsid w:val="00A02540"/>
    <w:rsid w:val="00A03471"/>
    <w:rsid w:val="00A03EDF"/>
    <w:rsid w:val="00A045F3"/>
    <w:rsid w:val="00A06996"/>
    <w:rsid w:val="00A101A7"/>
    <w:rsid w:val="00A1075A"/>
    <w:rsid w:val="00A1200C"/>
    <w:rsid w:val="00A132B4"/>
    <w:rsid w:val="00A13944"/>
    <w:rsid w:val="00A14136"/>
    <w:rsid w:val="00A15775"/>
    <w:rsid w:val="00A1781C"/>
    <w:rsid w:val="00A2161D"/>
    <w:rsid w:val="00A218E1"/>
    <w:rsid w:val="00A24464"/>
    <w:rsid w:val="00A25D09"/>
    <w:rsid w:val="00A3267F"/>
    <w:rsid w:val="00A35A30"/>
    <w:rsid w:val="00A35F14"/>
    <w:rsid w:val="00A37195"/>
    <w:rsid w:val="00A407B0"/>
    <w:rsid w:val="00A40AD6"/>
    <w:rsid w:val="00A42557"/>
    <w:rsid w:val="00A43F55"/>
    <w:rsid w:val="00A4432B"/>
    <w:rsid w:val="00A50B53"/>
    <w:rsid w:val="00A51A24"/>
    <w:rsid w:val="00A52B46"/>
    <w:rsid w:val="00A56D1D"/>
    <w:rsid w:val="00A57385"/>
    <w:rsid w:val="00A61CEB"/>
    <w:rsid w:val="00A62B50"/>
    <w:rsid w:val="00A638F1"/>
    <w:rsid w:val="00A64E73"/>
    <w:rsid w:val="00A651E8"/>
    <w:rsid w:val="00A659EF"/>
    <w:rsid w:val="00A664C0"/>
    <w:rsid w:val="00A667C5"/>
    <w:rsid w:val="00A66929"/>
    <w:rsid w:val="00A70AD0"/>
    <w:rsid w:val="00A710BA"/>
    <w:rsid w:val="00A74296"/>
    <w:rsid w:val="00A747AE"/>
    <w:rsid w:val="00A74A94"/>
    <w:rsid w:val="00A74E36"/>
    <w:rsid w:val="00A76164"/>
    <w:rsid w:val="00A812C4"/>
    <w:rsid w:val="00A8223E"/>
    <w:rsid w:val="00A82D2E"/>
    <w:rsid w:val="00A83239"/>
    <w:rsid w:val="00A83E30"/>
    <w:rsid w:val="00A8564A"/>
    <w:rsid w:val="00A8625A"/>
    <w:rsid w:val="00A87123"/>
    <w:rsid w:val="00A87985"/>
    <w:rsid w:val="00A91BA7"/>
    <w:rsid w:val="00A936A1"/>
    <w:rsid w:val="00A97FCD"/>
    <w:rsid w:val="00AA15C4"/>
    <w:rsid w:val="00AA2A7C"/>
    <w:rsid w:val="00AA6DE9"/>
    <w:rsid w:val="00AA7229"/>
    <w:rsid w:val="00AB1535"/>
    <w:rsid w:val="00AB3C56"/>
    <w:rsid w:val="00AC067A"/>
    <w:rsid w:val="00AC1063"/>
    <w:rsid w:val="00AC1598"/>
    <w:rsid w:val="00AC1CF6"/>
    <w:rsid w:val="00AC3C05"/>
    <w:rsid w:val="00AC6276"/>
    <w:rsid w:val="00AC7945"/>
    <w:rsid w:val="00AD090A"/>
    <w:rsid w:val="00AD1AA5"/>
    <w:rsid w:val="00AD202E"/>
    <w:rsid w:val="00AD20BA"/>
    <w:rsid w:val="00AD226B"/>
    <w:rsid w:val="00AD2477"/>
    <w:rsid w:val="00AD34A7"/>
    <w:rsid w:val="00AD589D"/>
    <w:rsid w:val="00AD5C0A"/>
    <w:rsid w:val="00AD6445"/>
    <w:rsid w:val="00AD6D90"/>
    <w:rsid w:val="00AE1B4A"/>
    <w:rsid w:val="00AE1E56"/>
    <w:rsid w:val="00AE2928"/>
    <w:rsid w:val="00AE3043"/>
    <w:rsid w:val="00AE3BAD"/>
    <w:rsid w:val="00AE46F6"/>
    <w:rsid w:val="00AE657B"/>
    <w:rsid w:val="00AF0806"/>
    <w:rsid w:val="00AF0BDD"/>
    <w:rsid w:val="00AF2113"/>
    <w:rsid w:val="00AF30A1"/>
    <w:rsid w:val="00AF4C9D"/>
    <w:rsid w:val="00AF58CC"/>
    <w:rsid w:val="00AF5AC7"/>
    <w:rsid w:val="00AF6A2B"/>
    <w:rsid w:val="00AF7CB9"/>
    <w:rsid w:val="00B0157F"/>
    <w:rsid w:val="00B017CB"/>
    <w:rsid w:val="00B0290D"/>
    <w:rsid w:val="00B0364D"/>
    <w:rsid w:val="00B05856"/>
    <w:rsid w:val="00B05ADB"/>
    <w:rsid w:val="00B07D8A"/>
    <w:rsid w:val="00B13049"/>
    <w:rsid w:val="00B13E16"/>
    <w:rsid w:val="00B16148"/>
    <w:rsid w:val="00B2143A"/>
    <w:rsid w:val="00B21BC9"/>
    <w:rsid w:val="00B21C62"/>
    <w:rsid w:val="00B23F1A"/>
    <w:rsid w:val="00B2667F"/>
    <w:rsid w:val="00B26E48"/>
    <w:rsid w:val="00B2731C"/>
    <w:rsid w:val="00B30DA8"/>
    <w:rsid w:val="00B30FDC"/>
    <w:rsid w:val="00B312E1"/>
    <w:rsid w:val="00B3145E"/>
    <w:rsid w:val="00B31C39"/>
    <w:rsid w:val="00B3550D"/>
    <w:rsid w:val="00B37358"/>
    <w:rsid w:val="00B41D00"/>
    <w:rsid w:val="00B42CCD"/>
    <w:rsid w:val="00B44C61"/>
    <w:rsid w:val="00B509A3"/>
    <w:rsid w:val="00B51443"/>
    <w:rsid w:val="00B53147"/>
    <w:rsid w:val="00B531A8"/>
    <w:rsid w:val="00B54DE0"/>
    <w:rsid w:val="00B554B1"/>
    <w:rsid w:val="00B55903"/>
    <w:rsid w:val="00B5602C"/>
    <w:rsid w:val="00B5651D"/>
    <w:rsid w:val="00B618DA"/>
    <w:rsid w:val="00B62368"/>
    <w:rsid w:val="00B65BC6"/>
    <w:rsid w:val="00B65F80"/>
    <w:rsid w:val="00B67596"/>
    <w:rsid w:val="00B7060C"/>
    <w:rsid w:val="00B709C7"/>
    <w:rsid w:val="00B7116D"/>
    <w:rsid w:val="00B71BA2"/>
    <w:rsid w:val="00B72663"/>
    <w:rsid w:val="00B74A63"/>
    <w:rsid w:val="00B76099"/>
    <w:rsid w:val="00B7659A"/>
    <w:rsid w:val="00B830B0"/>
    <w:rsid w:val="00B8499D"/>
    <w:rsid w:val="00B85154"/>
    <w:rsid w:val="00B90E2F"/>
    <w:rsid w:val="00B916D0"/>
    <w:rsid w:val="00B918AC"/>
    <w:rsid w:val="00B92134"/>
    <w:rsid w:val="00B926B1"/>
    <w:rsid w:val="00B927D4"/>
    <w:rsid w:val="00B9422D"/>
    <w:rsid w:val="00B95F81"/>
    <w:rsid w:val="00B961DB"/>
    <w:rsid w:val="00BA2F43"/>
    <w:rsid w:val="00BA440E"/>
    <w:rsid w:val="00BA6453"/>
    <w:rsid w:val="00BB2277"/>
    <w:rsid w:val="00BB34B4"/>
    <w:rsid w:val="00BB5D4A"/>
    <w:rsid w:val="00BC0238"/>
    <w:rsid w:val="00BC0C12"/>
    <w:rsid w:val="00BC1646"/>
    <w:rsid w:val="00BC3F9D"/>
    <w:rsid w:val="00BC51C8"/>
    <w:rsid w:val="00BC67BE"/>
    <w:rsid w:val="00BC7CF9"/>
    <w:rsid w:val="00BD0ED2"/>
    <w:rsid w:val="00BD266F"/>
    <w:rsid w:val="00BD3E26"/>
    <w:rsid w:val="00BD6374"/>
    <w:rsid w:val="00BD793C"/>
    <w:rsid w:val="00BE0981"/>
    <w:rsid w:val="00BE213C"/>
    <w:rsid w:val="00BE4D68"/>
    <w:rsid w:val="00BE5635"/>
    <w:rsid w:val="00BE6543"/>
    <w:rsid w:val="00BE6E10"/>
    <w:rsid w:val="00BE6EA3"/>
    <w:rsid w:val="00BF1193"/>
    <w:rsid w:val="00BF1E8A"/>
    <w:rsid w:val="00BF3373"/>
    <w:rsid w:val="00BF389B"/>
    <w:rsid w:val="00BF5899"/>
    <w:rsid w:val="00BF5BEF"/>
    <w:rsid w:val="00C00BD3"/>
    <w:rsid w:val="00C01A8C"/>
    <w:rsid w:val="00C02D56"/>
    <w:rsid w:val="00C030E2"/>
    <w:rsid w:val="00C06409"/>
    <w:rsid w:val="00C06491"/>
    <w:rsid w:val="00C065B3"/>
    <w:rsid w:val="00C06B23"/>
    <w:rsid w:val="00C1125C"/>
    <w:rsid w:val="00C11A8B"/>
    <w:rsid w:val="00C11DFA"/>
    <w:rsid w:val="00C1228B"/>
    <w:rsid w:val="00C14E3D"/>
    <w:rsid w:val="00C17072"/>
    <w:rsid w:val="00C20613"/>
    <w:rsid w:val="00C20B1F"/>
    <w:rsid w:val="00C20FAC"/>
    <w:rsid w:val="00C2126D"/>
    <w:rsid w:val="00C2197C"/>
    <w:rsid w:val="00C21F83"/>
    <w:rsid w:val="00C222E7"/>
    <w:rsid w:val="00C24AA5"/>
    <w:rsid w:val="00C25187"/>
    <w:rsid w:val="00C269F4"/>
    <w:rsid w:val="00C27F89"/>
    <w:rsid w:val="00C30F2B"/>
    <w:rsid w:val="00C3241B"/>
    <w:rsid w:val="00C33D59"/>
    <w:rsid w:val="00C3500C"/>
    <w:rsid w:val="00C3652B"/>
    <w:rsid w:val="00C400BF"/>
    <w:rsid w:val="00C414FF"/>
    <w:rsid w:val="00C4360A"/>
    <w:rsid w:val="00C43F6D"/>
    <w:rsid w:val="00C44430"/>
    <w:rsid w:val="00C447CE"/>
    <w:rsid w:val="00C46AEB"/>
    <w:rsid w:val="00C51158"/>
    <w:rsid w:val="00C52EC0"/>
    <w:rsid w:val="00C53337"/>
    <w:rsid w:val="00C53A7E"/>
    <w:rsid w:val="00C549E4"/>
    <w:rsid w:val="00C6132C"/>
    <w:rsid w:val="00C663CA"/>
    <w:rsid w:val="00C67F11"/>
    <w:rsid w:val="00C700C5"/>
    <w:rsid w:val="00C7039D"/>
    <w:rsid w:val="00C71195"/>
    <w:rsid w:val="00C77787"/>
    <w:rsid w:val="00C83439"/>
    <w:rsid w:val="00C842EE"/>
    <w:rsid w:val="00C8646E"/>
    <w:rsid w:val="00C86CE0"/>
    <w:rsid w:val="00C87666"/>
    <w:rsid w:val="00C91A05"/>
    <w:rsid w:val="00C9280E"/>
    <w:rsid w:val="00C92E92"/>
    <w:rsid w:val="00C940EE"/>
    <w:rsid w:val="00C94433"/>
    <w:rsid w:val="00C9503E"/>
    <w:rsid w:val="00CA0F57"/>
    <w:rsid w:val="00CA0F6A"/>
    <w:rsid w:val="00CA14BE"/>
    <w:rsid w:val="00CA5691"/>
    <w:rsid w:val="00CA579C"/>
    <w:rsid w:val="00CA67E1"/>
    <w:rsid w:val="00CA7678"/>
    <w:rsid w:val="00CA7D4A"/>
    <w:rsid w:val="00CB000D"/>
    <w:rsid w:val="00CB180A"/>
    <w:rsid w:val="00CB5BE2"/>
    <w:rsid w:val="00CB6A53"/>
    <w:rsid w:val="00CC0C27"/>
    <w:rsid w:val="00CC0C9D"/>
    <w:rsid w:val="00CC3907"/>
    <w:rsid w:val="00CC5997"/>
    <w:rsid w:val="00CC5D94"/>
    <w:rsid w:val="00CC64F3"/>
    <w:rsid w:val="00CC6916"/>
    <w:rsid w:val="00CC69B0"/>
    <w:rsid w:val="00CC6D48"/>
    <w:rsid w:val="00CC7EE7"/>
    <w:rsid w:val="00CC7FD0"/>
    <w:rsid w:val="00CD0E32"/>
    <w:rsid w:val="00CD3571"/>
    <w:rsid w:val="00CD40BC"/>
    <w:rsid w:val="00CD466F"/>
    <w:rsid w:val="00CD527B"/>
    <w:rsid w:val="00CD5D93"/>
    <w:rsid w:val="00CD621F"/>
    <w:rsid w:val="00CE0AE7"/>
    <w:rsid w:val="00CE42D1"/>
    <w:rsid w:val="00CE5D52"/>
    <w:rsid w:val="00CE6F55"/>
    <w:rsid w:val="00CE7A06"/>
    <w:rsid w:val="00CF6F13"/>
    <w:rsid w:val="00CF7996"/>
    <w:rsid w:val="00CF7B55"/>
    <w:rsid w:val="00CF7F2D"/>
    <w:rsid w:val="00D00B53"/>
    <w:rsid w:val="00D00F45"/>
    <w:rsid w:val="00D0178A"/>
    <w:rsid w:val="00D042E7"/>
    <w:rsid w:val="00D04EEA"/>
    <w:rsid w:val="00D0594B"/>
    <w:rsid w:val="00D107C0"/>
    <w:rsid w:val="00D10F23"/>
    <w:rsid w:val="00D112CA"/>
    <w:rsid w:val="00D122F0"/>
    <w:rsid w:val="00D12F29"/>
    <w:rsid w:val="00D1327A"/>
    <w:rsid w:val="00D1347E"/>
    <w:rsid w:val="00D16700"/>
    <w:rsid w:val="00D20E29"/>
    <w:rsid w:val="00D20E46"/>
    <w:rsid w:val="00D2192A"/>
    <w:rsid w:val="00D21DA2"/>
    <w:rsid w:val="00D2220D"/>
    <w:rsid w:val="00D244D8"/>
    <w:rsid w:val="00D24FEC"/>
    <w:rsid w:val="00D2617E"/>
    <w:rsid w:val="00D26462"/>
    <w:rsid w:val="00D3031A"/>
    <w:rsid w:val="00D303B7"/>
    <w:rsid w:val="00D32698"/>
    <w:rsid w:val="00D32C27"/>
    <w:rsid w:val="00D342ED"/>
    <w:rsid w:val="00D34571"/>
    <w:rsid w:val="00D346CC"/>
    <w:rsid w:val="00D34CB9"/>
    <w:rsid w:val="00D363C3"/>
    <w:rsid w:val="00D36951"/>
    <w:rsid w:val="00D37444"/>
    <w:rsid w:val="00D37546"/>
    <w:rsid w:val="00D432A5"/>
    <w:rsid w:val="00D44295"/>
    <w:rsid w:val="00D4677F"/>
    <w:rsid w:val="00D47F6D"/>
    <w:rsid w:val="00D5164C"/>
    <w:rsid w:val="00D5204C"/>
    <w:rsid w:val="00D574BB"/>
    <w:rsid w:val="00D66731"/>
    <w:rsid w:val="00D66771"/>
    <w:rsid w:val="00D7054E"/>
    <w:rsid w:val="00D74FC9"/>
    <w:rsid w:val="00D756ED"/>
    <w:rsid w:val="00D770F8"/>
    <w:rsid w:val="00D81D50"/>
    <w:rsid w:val="00D82FDC"/>
    <w:rsid w:val="00D8466E"/>
    <w:rsid w:val="00D879FD"/>
    <w:rsid w:val="00D9195E"/>
    <w:rsid w:val="00D9674C"/>
    <w:rsid w:val="00D96B33"/>
    <w:rsid w:val="00DA1C10"/>
    <w:rsid w:val="00DA3913"/>
    <w:rsid w:val="00DA4245"/>
    <w:rsid w:val="00DA5DF8"/>
    <w:rsid w:val="00DA6C38"/>
    <w:rsid w:val="00DB0BF2"/>
    <w:rsid w:val="00DB0E3D"/>
    <w:rsid w:val="00DB1489"/>
    <w:rsid w:val="00DB4377"/>
    <w:rsid w:val="00DB4DE0"/>
    <w:rsid w:val="00DB6D1A"/>
    <w:rsid w:val="00DC1364"/>
    <w:rsid w:val="00DC1937"/>
    <w:rsid w:val="00DC26D8"/>
    <w:rsid w:val="00DC2DEB"/>
    <w:rsid w:val="00DC3295"/>
    <w:rsid w:val="00DC34F8"/>
    <w:rsid w:val="00DC39DC"/>
    <w:rsid w:val="00DC3B04"/>
    <w:rsid w:val="00DC540F"/>
    <w:rsid w:val="00DC68F4"/>
    <w:rsid w:val="00DC6F7C"/>
    <w:rsid w:val="00DC712D"/>
    <w:rsid w:val="00DC7A0D"/>
    <w:rsid w:val="00DD0445"/>
    <w:rsid w:val="00DD32D4"/>
    <w:rsid w:val="00DD389D"/>
    <w:rsid w:val="00DD44F7"/>
    <w:rsid w:val="00DD4556"/>
    <w:rsid w:val="00DD58CE"/>
    <w:rsid w:val="00DD5A24"/>
    <w:rsid w:val="00DE1574"/>
    <w:rsid w:val="00DE255F"/>
    <w:rsid w:val="00DE55A9"/>
    <w:rsid w:val="00DE7F0C"/>
    <w:rsid w:val="00DF1460"/>
    <w:rsid w:val="00DF2437"/>
    <w:rsid w:val="00DF3308"/>
    <w:rsid w:val="00DF44CC"/>
    <w:rsid w:val="00DF592B"/>
    <w:rsid w:val="00DF5E61"/>
    <w:rsid w:val="00E00F04"/>
    <w:rsid w:val="00E018D1"/>
    <w:rsid w:val="00E024B5"/>
    <w:rsid w:val="00E02DC4"/>
    <w:rsid w:val="00E02F4E"/>
    <w:rsid w:val="00E03016"/>
    <w:rsid w:val="00E0304D"/>
    <w:rsid w:val="00E0319F"/>
    <w:rsid w:val="00E04B9E"/>
    <w:rsid w:val="00E0758E"/>
    <w:rsid w:val="00E10AFC"/>
    <w:rsid w:val="00E11875"/>
    <w:rsid w:val="00E11E4A"/>
    <w:rsid w:val="00E16346"/>
    <w:rsid w:val="00E16F67"/>
    <w:rsid w:val="00E220E2"/>
    <w:rsid w:val="00E22836"/>
    <w:rsid w:val="00E23292"/>
    <w:rsid w:val="00E238E1"/>
    <w:rsid w:val="00E24C6F"/>
    <w:rsid w:val="00E277C2"/>
    <w:rsid w:val="00E27AA9"/>
    <w:rsid w:val="00E31463"/>
    <w:rsid w:val="00E317B3"/>
    <w:rsid w:val="00E3246B"/>
    <w:rsid w:val="00E32767"/>
    <w:rsid w:val="00E33F0B"/>
    <w:rsid w:val="00E354E4"/>
    <w:rsid w:val="00E368F3"/>
    <w:rsid w:val="00E41D6E"/>
    <w:rsid w:val="00E4278B"/>
    <w:rsid w:val="00E43130"/>
    <w:rsid w:val="00E443EA"/>
    <w:rsid w:val="00E45166"/>
    <w:rsid w:val="00E477A5"/>
    <w:rsid w:val="00E47B59"/>
    <w:rsid w:val="00E509BB"/>
    <w:rsid w:val="00E50C1D"/>
    <w:rsid w:val="00E52308"/>
    <w:rsid w:val="00E54DCD"/>
    <w:rsid w:val="00E55782"/>
    <w:rsid w:val="00E56A91"/>
    <w:rsid w:val="00E57A06"/>
    <w:rsid w:val="00E608BB"/>
    <w:rsid w:val="00E6107E"/>
    <w:rsid w:val="00E629D9"/>
    <w:rsid w:val="00E63213"/>
    <w:rsid w:val="00E65559"/>
    <w:rsid w:val="00E70251"/>
    <w:rsid w:val="00E74046"/>
    <w:rsid w:val="00E740FE"/>
    <w:rsid w:val="00E74F10"/>
    <w:rsid w:val="00E7723C"/>
    <w:rsid w:val="00E825F2"/>
    <w:rsid w:val="00E826BE"/>
    <w:rsid w:val="00E83A67"/>
    <w:rsid w:val="00E83EC6"/>
    <w:rsid w:val="00E8484F"/>
    <w:rsid w:val="00E9063F"/>
    <w:rsid w:val="00E91238"/>
    <w:rsid w:val="00E935F8"/>
    <w:rsid w:val="00E94349"/>
    <w:rsid w:val="00E962C2"/>
    <w:rsid w:val="00E96320"/>
    <w:rsid w:val="00E9642A"/>
    <w:rsid w:val="00E97EAD"/>
    <w:rsid w:val="00EA09B3"/>
    <w:rsid w:val="00EA0DFC"/>
    <w:rsid w:val="00EA3428"/>
    <w:rsid w:val="00EB31E8"/>
    <w:rsid w:val="00EB40FF"/>
    <w:rsid w:val="00EB5C68"/>
    <w:rsid w:val="00EB61C8"/>
    <w:rsid w:val="00EB7561"/>
    <w:rsid w:val="00EC0D97"/>
    <w:rsid w:val="00EC31CF"/>
    <w:rsid w:val="00EC3510"/>
    <w:rsid w:val="00EC44FF"/>
    <w:rsid w:val="00EC68D0"/>
    <w:rsid w:val="00EC7104"/>
    <w:rsid w:val="00ED0D0D"/>
    <w:rsid w:val="00ED79DC"/>
    <w:rsid w:val="00EE03E7"/>
    <w:rsid w:val="00EE109D"/>
    <w:rsid w:val="00EE489E"/>
    <w:rsid w:val="00EE60EF"/>
    <w:rsid w:val="00EE791B"/>
    <w:rsid w:val="00EF1B87"/>
    <w:rsid w:val="00EF286D"/>
    <w:rsid w:val="00EF387B"/>
    <w:rsid w:val="00EF5FB7"/>
    <w:rsid w:val="00EF6375"/>
    <w:rsid w:val="00F03711"/>
    <w:rsid w:val="00F03FAD"/>
    <w:rsid w:val="00F0406E"/>
    <w:rsid w:val="00F06009"/>
    <w:rsid w:val="00F06938"/>
    <w:rsid w:val="00F10E51"/>
    <w:rsid w:val="00F1276A"/>
    <w:rsid w:val="00F128D4"/>
    <w:rsid w:val="00F138A0"/>
    <w:rsid w:val="00F16AD9"/>
    <w:rsid w:val="00F16C3F"/>
    <w:rsid w:val="00F25785"/>
    <w:rsid w:val="00F25F3A"/>
    <w:rsid w:val="00F2691E"/>
    <w:rsid w:val="00F32D27"/>
    <w:rsid w:val="00F34ACF"/>
    <w:rsid w:val="00F3557B"/>
    <w:rsid w:val="00F36416"/>
    <w:rsid w:val="00F40DC4"/>
    <w:rsid w:val="00F424B8"/>
    <w:rsid w:val="00F429AE"/>
    <w:rsid w:val="00F42DAD"/>
    <w:rsid w:val="00F436D8"/>
    <w:rsid w:val="00F449B7"/>
    <w:rsid w:val="00F44CB8"/>
    <w:rsid w:val="00F464CC"/>
    <w:rsid w:val="00F472DF"/>
    <w:rsid w:val="00F51E2E"/>
    <w:rsid w:val="00F5719E"/>
    <w:rsid w:val="00F57666"/>
    <w:rsid w:val="00F57F90"/>
    <w:rsid w:val="00F627D4"/>
    <w:rsid w:val="00F6316B"/>
    <w:rsid w:val="00F6357A"/>
    <w:rsid w:val="00F63AB1"/>
    <w:rsid w:val="00F64477"/>
    <w:rsid w:val="00F64FE1"/>
    <w:rsid w:val="00F6575D"/>
    <w:rsid w:val="00F658FC"/>
    <w:rsid w:val="00F67A13"/>
    <w:rsid w:val="00F70510"/>
    <w:rsid w:val="00F71402"/>
    <w:rsid w:val="00F72814"/>
    <w:rsid w:val="00F75759"/>
    <w:rsid w:val="00F7742C"/>
    <w:rsid w:val="00F81C4F"/>
    <w:rsid w:val="00F821C7"/>
    <w:rsid w:val="00F82FEA"/>
    <w:rsid w:val="00F83C09"/>
    <w:rsid w:val="00F84E44"/>
    <w:rsid w:val="00F85788"/>
    <w:rsid w:val="00F878AC"/>
    <w:rsid w:val="00F918AA"/>
    <w:rsid w:val="00F921D8"/>
    <w:rsid w:val="00F92602"/>
    <w:rsid w:val="00F94DBD"/>
    <w:rsid w:val="00F951A3"/>
    <w:rsid w:val="00FA0B41"/>
    <w:rsid w:val="00FA1BE4"/>
    <w:rsid w:val="00FB4433"/>
    <w:rsid w:val="00FB5900"/>
    <w:rsid w:val="00FB5A3B"/>
    <w:rsid w:val="00FB5F2A"/>
    <w:rsid w:val="00FC12E4"/>
    <w:rsid w:val="00FC2256"/>
    <w:rsid w:val="00FC4C7E"/>
    <w:rsid w:val="00FC504A"/>
    <w:rsid w:val="00FC6A4F"/>
    <w:rsid w:val="00FC7012"/>
    <w:rsid w:val="00FC75B8"/>
    <w:rsid w:val="00FD0259"/>
    <w:rsid w:val="00FD081C"/>
    <w:rsid w:val="00FD09A6"/>
    <w:rsid w:val="00FD139A"/>
    <w:rsid w:val="00FD1BD1"/>
    <w:rsid w:val="00FD60FB"/>
    <w:rsid w:val="00FD7524"/>
    <w:rsid w:val="00FD7A3C"/>
    <w:rsid w:val="00FE1AA8"/>
    <w:rsid w:val="00FE318E"/>
    <w:rsid w:val="00FE3BAB"/>
    <w:rsid w:val="00FE4723"/>
    <w:rsid w:val="00FE4758"/>
    <w:rsid w:val="00FE51EB"/>
    <w:rsid w:val="00FE5674"/>
    <w:rsid w:val="00FE626A"/>
    <w:rsid w:val="00FF1894"/>
    <w:rsid w:val="00FF3C23"/>
    <w:rsid w:val="00FF3F8B"/>
    <w:rsid w:val="00FF65EA"/>
    <w:rsid w:val="00FF6E6E"/>
    <w:rsid w:val="02DEEE8D"/>
    <w:rsid w:val="04D3CFD3"/>
    <w:rsid w:val="05F3FC91"/>
    <w:rsid w:val="08A7EC38"/>
    <w:rsid w:val="0C411973"/>
    <w:rsid w:val="0F787AA6"/>
    <w:rsid w:val="127735F3"/>
    <w:rsid w:val="13A1EF01"/>
    <w:rsid w:val="293A3236"/>
    <w:rsid w:val="29BAF7A5"/>
    <w:rsid w:val="3879C3C1"/>
    <w:rsid w:val="404A77FF"/>
    <w:rsid w:val="40A58D7C"/>
    <w:rsid w:val="49314A03"/>
    <w:rsid w:val="498CACBD"/>
    <w:rsid w:val="51FA9F04"/>
    <w:rsid w:val="52335696"/>
    <w:rsid w:val="52F65284"/>
    <w:rsid w:val="670E9404"/>
    <w:rsid w:val="6BE237F8"/>
    <w:rsid w:val="6CE093C4"/>
    <w:rsid w:val="6E4DBA9C"/>
    <w:rsid w:val="75C75517"/>
    <w:rsid w:val="76758723"/>
    <w:rsid w:val="7939D5DB"/>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CBB3CEF"/>
  <w15:chartTrackingRefBased/>
  <w15:docId w15:val="{6798878D-96D0-4505-B7ED-7295F141AE9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27AF5"/>
    <w:pPr>
      <w:spacing w:after="0"/>
    </w:pPr>
    <w:rPr>
      <w:sz w:val="24"/>
    </w:rPr>
  </w:style>
  <w:style w:type="paragraph" w:styleId="Heading1">
    <w:name w:val="heading 1"/>
    <w:aliases w:val="CA1"/>
    <w:basedOn w:val="Normal"/>
    <w:next w:val="Normal"/>
    <w:link w:val="Heading1Char"/>
    <w:uiPriority w:val="9"/>
    <w:qFormat/>
    <w:rsid w:val="002A5369"/>
    <w:pPr>
      <w:keepNext/>
      <w:keepLines/>
      <w:shd w:val="clear" w:color="auto" w:fill="F26522" w:themeFill="accent1"/>
      <w:spacing w:before="240" w:after="120"/>
      <w:outlineLvl w:val="0"/>
    </w:pPr>
    <w:rPr>
      <w:rFonts w:asciiTheme="majorHAnsi" w:eastAsiaTheme="majorEastAsia" w:hAnsiTheme="majorHAnsi" w:cstheme="majorBidi"/>
      <w:b/>
      <w:color w:val="FFFFFF" w:themeColor="background1"/>
      <w:sz w:val="28"/>
      <w:szCs w:val="32"/>
    </w:rPr>
  </w:style>
  <w:style w:type="paragraph" w:styleId="Heading2">
    <w:name w:val="heading 2"/>
    <w:basedOn w:val="Normal"/>
    <w:next w:val="Normal"/>
    <w:link w:val="Heading2Char"/>
    <w:uiPriority w:val="9"/>
    <w:unhideWhenUsed/>
    <w:qFormat/>
    <w:rsid w:val="005603D9"/>
    <w:pPr>
      <w:keepNext/>
      <w:keepLines/>
      <w:spacing w:before="40"/>
      <w:outlineLvl w:val="1"/>
    </w:pPr>
    <w:rPr>
      <w:rFonts w:asciiTheme="majorHAnsi" w:eastAsiaTheme="majorEastAsia" w:hAnsiTheme="majorHAnsi" w:cstheme="majorBidi"/>
      <w:b/>
      <w:sz w:val="28"/>
      <w:szCs w:val="26"/>
      <w:u w:val="single"/>
    </w:rPr>
  </w:style>
  <w:style w:type="paragraph" w:styleId="Heading3">
    <w:name w:val="heading 3"/>
    <w:basedOn w:val="Normal"/>
    <w:next w:val="Normal"/>
    <w:link w:val="Heading3Char"/>
    <w:uiPriority w:val="9"/>
    <w:unhideWhenUsed/>
    <w:qFormat/>
    <w:rsid w:val="005603D9"/>
    <w:pPr>
      <w:keepNext/>
      <w:keepLines/>
      <w:spacing w:before="40" w:line="300" w:lineRule="atLeast"/>
      <w:outlineLvl w:val="2"/>
    </w:pPr>
    <w:rPr>
      <w:rFonts w:asciiTheme="majorHAnsi" w:eastAsiaTheme="majorEastAsia" w:hAnsiTheme="majorHAnsi" w:cstheme="majorBidi"/>
      <w:b/>
      <w:szCs w:val="24"/>
      <w:lang w:eastAsia="en-GB"/>
    </w:rPr>
  </w:style>
  <w:style w:type="paragraph" w:styleId="Heading8">
    <w:name w:val="heading 8"/>
    <w:basedOn w:val="Normal"/>
    <w:next w:val="Normal"/>
    <w:link w:val="Heading8Char"/>
    <w:uiPriority w:val="9"/>
    <w:semiHidden/>
    <w:unhideWhenUsed/>
    <w:qFormat/>
    <w:rsid w:val="001E2D15"/>
    <w:pPr>
      <w:keepNext/>
      <w:keepLines/>
      <w:spacing w:before="40" w:line="300" w:lineRule="atLeast"/>
      <w:outlineLvl w:val="7"/>
    </w:pPr>
    <w:rPr>
      <w:rFonts w:asciiTheme="majorHAnsi" w:eastAsiaTheme="majorEastAsia" w:hAnsiTheme="majorHAnsi" w:cstheme="majorBidi"/>
      <w:color w:val="616161" w:themeColor="text1" w:themeTint="D8"/>
      <w:sz w:val="21"/>
      <w:szCs w:val="21"/>
      <w:lang w:eastAsia="en-GB"/>
    </w:rPr>
  </w:style>
  <w:style w:type="paragraph" w:styleId="Heading9">
    <w:name w:val="heading 9"/>
    <w:basedOn w:val="Normal"/>
    <w:next w:val="Normal"/>
    <w:link w:val="Heading9Char"/>
    <w:uiPriority w:val="9"/>
    <w:semiHidden/>
    <w:unhideWhenUsed/>
    <w:qFormat/>
    <w:rsid w:val="00DD58CE"/>
    <w:pPr>
      <w:keepNext/>
      <w:keepLines/>
      <w:spacing w:before="40"/>
      <w:outlineLvl w:val="8"/>
    </w:pPr>
    <w:rPr>
      <w:rFonts w:asciiTheme="majorHAnsi" w:eastAsiaTheme="majorEastAsia" w:hAnsiTheme="majorHAnsi" w:cstheme="majorBidi"/>
      <w:i/>
      <w:iCs/>
      <w:color w:val="616161"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CA1 Char"/>
    <w:basedOn w:val="DefaultParagraphFont"/>
    <w:link w:val="Heading1"/>
    <w:uiPriority w:val="9"/>
    <w:rsid w:val="002A5369"/>
    <w:rPr>
      <w:rFonts w:asciiTheme="majorHAnsi" w:eastAsiaTheme="majorEastAsia" w:hAnsiTheme="majorHAnsi" w:cstheme="majorBidi"/>
      <w:b/>
      <w:color w:val="FFFFFF" w:themeColor="background1"/>
      <w:sz w:val="28"/>
      <w:szCs w:val="32"/>
      <w:shd w:val="clear" w:color="auto" w:fill="F26522" w:themeFill="accent1"/>
    </w:rPr>
  </w:style>
  <w:style w:type="character" w:customStyle="1" w:styleId="Heading2Char">
    <w:name w:val="Heading 2 Char"/>
    <w:basedOn w:val="DefaultParagraphFont"/>
    <w:link w:val="Heading2"/>
    <w:uiPriority w:val="9"/>
    <w:rsid w:val="005603D9"/>
    <w:rPr>
      <w:rFonts w:asciiTheme="majorHAnsi" w:eastAsiaTheme="majorEastAsia" w:hAnsiTheme="majorHAnsi" w:cstheme="majorBidi"/>
      <w:b/>
      <w:sz w:val="28"/>
      <w:szCs w:val="26"/>
      <w:u w:val="single"/>
    </w:rPr>
  </w:style>
  <w:style w:type="paragraph" w:styleId="Title">
    <w:name w:val="Title"/>
    <w:basedOn w:val="Normal"/>
    <w:next w:val="Normal"/>
    <w:link w:val="TitleChar"/>
    <w:uiPriority w:val="10"/>
    <w:qFormat/>
    <w:rsid w:val="00470B5B"/>
    <w:pPr>
      <w:spacing w:line="240" w:lineRule="auto"/>
      <w:contextualSpacing/>
    </w:pPr>
    <w:rPr>
      <w:rFonts w:asciiTheme="majorHAnsi" w:eastAsiaTheme="majorEastAsia" w:hAnsiTheme="majorHAnsi" w:cstheme="majorBidi"/>
      <w:b/>
      <w:color w:val="F26522" w:themeColor="accent1"/>
      <w:spacing w:val="-10"/>
      <w:kern w:val="28"/>
      <w:sz w:val="56"/>
      <w:szCs w:val="56"/>
    </w:rPr>
  </w:style>
  <w:style w:type="character" w:customStyle="1" w:styleId="TitleChar">
    <w:name w:val="Title Char"/>
    <w:basedOn w:val="DefaultParagraphFont"/>
    <w:link w:val="Title"/>
    <w:uiPriority w:val="10"/>
    <w:rsid w:val="00470B5B"/>
    <w:rPr>
      <w:rFonts w:asciiTheme="majorHAnsi" w:eastAsiaTheme="majorEastAsia" w:hAnsiTheme="majorHAnsi" w:cstheme="majorBidi"/>
      <w:b/>
      <w:color w:val="F26522" w:themeColor="accent1"/>
      <w:spacing w:val="-10"/>
      <w:kern w:val="28"/>
      <w:sz w:val="56"/>
      <w:szCs w:val="56"/>
    </w:rPr>
  </w:style>
  <w:style w:type="paragraph" w:customStyle="1" w:styleId="CA2">
    <w:name w:val="CA2"/>
    <w:basedOn w:val="Heading1"/>
    <w:next w:val="Normal"/>
    <w:link w:val="CA2Char"/>
    <w:qFormat/>
    <w:rsid w:val="00470B5B"/>
    <w:pPr>
      <w:shd w:val="clear" w:color="auto" w:fill="6A2C91" w:themeFill="accent5"/>
    </w:pPr>
  </w:style>
  <w:style w:type="paragraph" w:customStyle="1" w:styleId="CA3">
    <w:name w:val="CA3"/>
    <w:basedOn w:val="Heading1"/>
    <w:next w:val="Normal"/>
    <w:link w:val="CA3Char"/>
    <w:qFormat/>
    <w:rsid w:val="00470B5B"/>
    <w:pPr>
      <w:shd w:val="clear" w:color="auto" w:fill="5BCBF5" w:themeFill="accent3"/>
    </w:pPr>
  </w:style>
  <w:style w:type="character" w:customStyle="1" w:styleId="CA2Char">
    <w:name w:val="CA2 Char"/>
    <w:basedOn w:val="Heading1Char"/>
    <w:link w:val="CA2"/>
    <w:rsid w:val="00470B5B"/>
    <w:rPr>
      <w:rFonts w:asciiTheme="majorHAnsi" w:eastAsiaTheme="majorEastAsia" w:hAnsiTheme="majorHAnsi" w:cstheme="majorBidi"/>
      <w:b/>
      <w:color w:val="FFFFFF" w:themeColor="background1"/>
      <w:sz w:val="28"/>
      <w:szCs w:val="32"/>
      <w:shd w:val="clear" w:color="auto" w:fill="6A2C91" w:themeFill="accent5"/>
    </w:rPr>
  </w:style>
  <w:style w:type="paragraph" w:customStyle="1" w:styleId="CA4">
    <w:name w:val="CA4"/>
    <w:basedOn w:val="Heading1"/>
    <w:link w:val="CA4Char"/>
    <w:qFormat/>
    <w:rsid w:val="00470B5B"/>
    <w:pPr>
      <w:shd w:val="clear" w:color="auto" w:fill="C2CD23" w:themeFill="accent4"/>
    </w:pPr>
  </w:style>
  <w:style w:type="character" w:customStyle="1" w:styleId="CA3Char">
    <w:name w:val="CA3 Char"/>
    <w:basedOn w:val="Heading1Char"/>
    <w:link w:val="CA3"/>
    <w:rsid w:val="00470B5B"/>
    <w:rPr>
      <w:rFonts w:asciiTheme="majorHAnsi" w:eastAsiaTheme="majorEastAsia" w:hAnsiTheme="majorHAnsi" w:cstheme="majorBidi"/>
      <w:b/>
      <w:color w:val="FFFFFF" w:themeColor="background1"/>
      <w:sz w:val="28"/>
      <w:szCs w:val="32"/>
      <w:shd w:val="clear" w:color="auto" w:fill="5BCBF5" w:themeFill="accent3"/>
    </w:rPr>
  </w:style>
  <w:style w:type="paragraph" w:customStyle="1" w:styleId="CA5">
    <w:name w:val="CA5"/>
    <w:basedOn w:val="Heading1"/>
    <w:next w:val="Normal"/>
    <w:link w:val="CA5Char"/>
    <w:qFormat/>
    <w:rsid w:val="00470B5B"/>
    <w:pPr>
      <w:shd w:val="clear" w:color="auto" w:fill="FFBF22" w:themeFill="accent6"/>
    </w:pPr>
  </w:style>
  <w:style w:type="character" w:customStyle="1" w:styleId="CA4Char">
    <w:name w:val="CA4 Char"/>
    <w:basedOn w:val="Heading1Char"/>
    <w:link w:val="CA4"/>
    <w:rsid w:val="00470B5B"/>
    <w:rPr>
      <w:rFonts w:asciiTheme="majorHAnsi" w:eastAsiaTheme="majorEastAsia" w:hAnsiTheme="majorHAnsi" w:cstheme="majorBidi"/>
      <w:b/>
      <w:color w:val="FFFFFF" w:themeColor="background1"/>
      <w:sz w:val="28"/>
      <w:szCs w:val="32"/>
      <w:shd w:val="clear" w:color="auto" w:fill="C2CD23" w:themeFill="accent4"/>
    </w:rPr>
  </w:style>
  <w:style w:type="paragraph" w:customStyle="1" w:styleId="CA6">
    <w:name w:val="CA6"/>
    <w:basedOn w:val="Heading1"/>
    <w:next w:val="Normal"/>
    <w:link w:val="CA6Char"/>
    <w:qFormat/>
    <w:rsid w:val="00470B5B"/>
    <w:pPr>
      <w:shd w:val="clear" w:color="auto" w:fill="0079C1" w:themeFill="accent2"/>
    </w:pPr>
  </w:style>
  <w:style w:type="character" w:customStyle="1" w:styleId="CA5Char">
    <w:name w:val="CA5 Char"/>
    <w:basedOn w:val="Heading1Char"/>
    <w:link w:val="CA5"/>
    <w:rsid w:val="00470B5B"/>
    <w:rPr>
      <w:rFonts w:asciiTheme="majorHAnsi" w:eastAsiaTheme="majorEastAsia" w:hAnsiTheme="majorHAnsi" w:cstheme="majorBidi"/>
      <w:b/>
      <w:color w:val="FFFFFF" w:themeColor="background1"/>
      <w:sz w:val="28"/>
      <w:szCs w:val="32"/>
      <w:shd w:val="clear" w:color="auto" w:fill="FFBF22" w:themeFill="accent6"/>
    </w:rPr>
  </w:style>
  <w:style w:type="paragraph" w:styleId="Footer">
    <w:name w:val="footer"/>
    <w:basedOn w:val="Normal"/>
    <w:link w:val="FooterChar"/>
    <w:unhideWhenUsed/>
    <w:rsid w:val="00470B5B"/>
    <w:pPr>
      <w:tabs>
        <w:tab w:val="center" w:pos="4320"/>
        <w:tab w:val="right" w:pos="8640"/>
      </w:tabs>
      <w:spacing w:before="120" w:after="120" w:line="300" w:lineRule="atLeast"/>
    </w:pPr>
    <w:rPr>
      <w:rFonts w:ascii="Arial" w:eastAsia="Times New Roman" w:hAnsi="Arial" w:cs="Times New Roman"/>
      <w:sz w:val="20"/>
      <w:szCs w:val="24"/>
      <w:lang w:eastAsia="en-GB"/>
    </w:rPr>
  </w:style>
  <w:style w:type="character" w:customStyle="1" w:styleId="CA6Char">
    <w:name w:val="CA6 Char"/>
    <w:basedOn w:val="Heading1Char"/>
    <w:link w:val="CA6"/>
    <w:rsid w:val="00470B5B"/>
    <w:rPr>
      <w:rFonts w:asciiTheme="majorHAnsi" w:eastAsiaTheme="majorEastAsia" w:hAnsiTheme="majorHAnsi" w:cstheme="majorBidi"/>
      <w:b/>
      <w:color w:val="FFFFFF" w:themeColor="background1"/>
      <w:sz w:val="28"/>
      <w:szCs w:val="32"/>
      <w:shd w:val="clear" w:color="auto" w:fill="0079C1" w:themeFill="accent2"/>
    </w:rPr>
  </w:style>
  <w:style w:type="character" w:customStyle="1" w:styleId="FooterChar">
    <w:name w:val="Footer Char"/>
    <w:basedOn w:val="DefaultParagraphFont"/>
    <w:link w:val="Footer"/>
    <w:rsid w:val="00470B5B"/>
    <w:rPr>
      <w:rFonts w:ascii="Arial" w:eastAsia="Times New Roman" w:hAnsi="Arial" w:cs="Times New Roman"/>
      <w:sz w:val="20"/>
      <w:szCs w:val="24"/>
      <w:lang w:eastAsia="en-GB"/>
    </w:rPr>
  </w:style>
  <w:style w:type="paragraph" w:styleId="BlockText">
    <w:name w:val="Block Text"/>
    <w:basedOn w:val="Footer"/>
    <w:link w:val="BlockTextChar"/>
    <w:rsid w:val="00470B5B"/>
    <w:pPr>
      <w:tabs>
        <w:tab w:val="clear" w:pos="4320"/>
        <w:tab w:val="clear" w:pos="8640"/>
        <w:tab w:val="center" w:pos="4153"/>
        <w:tab w:val="right" w:pos="8306"/>
      </w:tabs>
      <w:spacing w:line="220" w:lineRule="atLeast"/>
    </w:pPr>
    <w:rPr>
      <w:color w:val="FFFFFF"/>
      <w:sz w:val="18"/>
    </w:rPr>
  </w:style>
  <w:style w:type="character" w:customStyle="1" w:styleId="BlockTextChar">
    <w:name w:val="Block Text Char"/>
    <w:link w:val="BlockText"/>
    <w:rsid w:val="00470B5B"/>
    <w:rPr>
      <w:rFonts w:ascii="Arial" w:eastAsia="Times New Roman" w:hAnsi="Arial" w:cs="Times New Roman"/>
      <w:color w:val="FFFFFF"/>
      <w:sz w:val="18"/>
      <w:szCs w:val="24"/>
      <w:lang w:eastAsia="en-GB"/>
    </w:rPr>
  </w:style>
  <w:style w:type="paragraph" w:styleId="BodyText2">
    <w:name w:val="Body Text 2"/>
    <w:basedOn w:val="Normal"/>
    <w:link w:val="BodyText2Char"/>
    <w:rsid w:val="00470B5B"/>
    <w:pPr>
      <w:spacing w:before="120" w:after="120" w:line="360" w:lineRule="atLeast"/>
    </w:pPr>
    <w:rPr>
      <w:rFonts w:ascii="Arial" w:eastAsia="Times New Roman" w:hAnsi="Arial" w:cs="Times New Roman"/>
      <w:sz w:val="28"/>
      <w:szCs w:val="24"/>
      <w:lang w:eastAsia="en-GB"/>
    </w:rPr>
  </w:style>
  <w:style w:type="character" w:customStyle="1" w:styleId="BodyText2Char">
    <w:name w:val="Body Text 2 Char"/>
    <w:basedOn w:val="DefaultParagraphFont"/>
    <w:link w:val="BodyText2"/>
    <w:rsid w:val="00470B5B"/>
    <w:rPr>
      <w:rFonts w:ascii="Arial" w:eastAsia="Times New Roman" w:hAnsi="Arial" w:cs="Times New Roman"/>
      <w:sz w:val="28"/>
      <w:szCs w:val="24"/>
      <w:lang w:eastAsia="en-GB"/>
    </w:rPr>
  </w:style>
  <w:style w:type="paragraph" w:customStyle="1" w:styleId="TOCMOD">
    <w:name w:val="TOC MOD"/>
    <w:basedOn w:val="Normal"/>
    <w:qFormat/>
    <w:rsid w:val="00470B5B"/>
    <w:pPr>
      <w:framePr w:hSpace="181" w:vSpace="181" w:wrap="around" w:vAnchor="text" w:hAnchor="text" w:y="1"/>
      <w:tabs>
        <w:tab w:val="left" w:pos="382"/>
        <w:tab w:val="right" w:pos="7655"/>
      </w:tabs>
      <w:spacing w:before="120" w:after="120" w:line="300" w:lineRule="atLeast"/>
      <w:ind w:right="318"/>
    </w:pPr>
    <w:rPr>
      <w:rFonts w:ascii="Arial" w:eastAsia="Times New Roman" w:hAnsi="Arial" w:cs="Times New Roman"/>
      <w:b/>
      <w:bCs/>
      <w:noProof/>
      <w:color w:val="008576"/>
      <w:szCs w:val="24"/>
      <w:lang w:eastAsia="en-GB"/>
    </w:rPr>
  </w:style>
  <w:style w:type="character" w:styleId="Hyperlink">
    <w:name w:val="Hyperlink"/>
    <w:uiPriority w:val="99"/>
    <w:rsid w:val="00470B5B"/>
    <w:rPr>
      <w:color w:val="0000FF"/>
      <w:u w:val="single"/>
    </w:rPr>
  </w:style>
  <w:style w:type="character" w:styleId="CommentReference">
    <w:name w:val="annotation reference"/>
    <w:uiPriority w:val="99"/>
    <w:rsid w:val="00470B5B"/>
    <w:rPr>
      <w:sz w:val="16"/>
      <w:szCs w:val="16"/>
    </w:rPr>
  </w:style>
  <w:style w:type="paragraph" w:styleId="CommentText">
    <w:name w:val="annotation text"/>
    <w:basedOn w:val="Normal"/>
    <w:link w:val="CommentTextChar"/>
    <w:uiPriority w:val="99"/>
    <w:rsid w:val="00470B5B"/>
    <w:pPr>
      <w:spacing w:before="120" w:after="120" w:line="300" w:lineRule="atLeast"/>
    </w:pPr>
    <w:rPr>
      <w:rFonts w:ascii="Arial" w:eastAsia="Times New Roman" w:hAnsi="Arial" w:cs="Times New Roman"/>
      <w:sz w:val="20"/>
      <w:szCs w:val="20"/>
      <w:lang w:eastAsia="en-GB"/>
    </w:rPr>
  </w:style>
  <w:style w:type="character" w:customStyle="1" w:styleId="CommentTextChar">
    <w:name w:val="Comment Text Char"/>
    <w:basedOn w:val="DefaultParagraphFont"/>
    <w:link w:val="CommentText"/>
    <w:uiPriority w:val="99"/>
    <w:rsid w:val="00470B5B"/>
    <w:rPr>
      <w:rFonts w:ascii="Arial" w:eastAsia="Times New Roman" w:hAnsi="Arial" w:cs="Times New Roman"/>
      <w:sz w:val="20"/>
      <w:szCs w:val="20"/>
      <w:lang w:eastAsia="en-GB"/>
    </w:rPr>
  </w:style>
  <w:style w:type="paragraph" w:styleId="Header">
    <w:name w:val="header"/>
    <w:basedOn w:val="Normal"/>
    <w:link w:val="HeaderChar"/>
    <w:uiPriority w:val="99"/>
    <w:rsid w:val="00470B5B"/>
    <w:pPr>
      <w:tabs>
        <w:tab w:val="center" w:pos="4320"/>
        <w:tab w:val="right" w:pos="8640"/>
      </w:tabs>
      <w:spacing w:before="120" w:after="120" w:line="300" w:lineRule="atLeast"/>
    </w:pPr>
    <w:rPr>
      <w:rFonts w:ascii="Arial" w:eastAsia="Times New Roman" w:hAnsi="Arial" w:cs="Times New Roman"/>
      <w:sz w:val="20"/>
      <w:szCs w:val="24"/>
      <w:lang w:eastAsia="en-GB"/>
    </w:rPr>
  </w:style>
  <w:style w:type="character" w:customStyle="1" w:styleId="HeaderChar">
    <w:name w:val="Header Char"/>
    <w:basedOn w:val="DefaultParagraphFont"/>
    <w:link w:val="Header"/>
    <w:uiPriority w:val="99"/>
    <w:rsid w:val="00470B5B"/>
    <w:rPr>
      <w:rFonts w:ascii="Arial" w:eastAsia="Times New Roman" w:hAnsi="Arial" w:cs="Times New Roman"/>
      <w:sz w:val="20"/>
      <w:szCs w:val="24"/>
      <w:lang w:eastAsia="en-GB"/>
    </w:rPr>
  </w:style>
  <w:style w:type="paragraph" w:customStyle="1" w:styleId="Checklist">
    <w:name w:val="Checklist"/>
    <w:basedOn w:val="Normal"/>
    <w:link w:val="ChecklistChar"/>
    <w:rsid w:val="00470B5B"/>
    <w:pPr>
      <w:keepNext/>
      <w:numPr>
        <w:ilvl w:val="7"/>
      </w:numPr>
      <w:shd w:val="clear" w:color="auto" w:fill="F26522" w:themeFill="accent1"/>
      <w:spacing w:after="120" w:line="240" w:lineRule="auto"/>
      <w:ind w:right="238"/>
      <w:outlineLvl w:val="7"/>
    </w:pPr>
    <w:rPr>
      <w:rFonts w:ascii="Arial" w:eastAsia="Times New Roman" w:hAnsi="Arial" w:cs="Arial"/>
      <w:b/>
      <w:bCs/>
      <w:color w:val="FFFFFF" w:themeColor="background1"/>
      <w:kern w:val="32"/>
      <w:sz w:val="28"/>
      <w:szCs w:val="32"/>
      <w:lang w:eastAsia="en-GB"/>
    </w:rPr>
  </w:style>
  <w:style w:type="table" w:styleId="TableGrid">
    <w:name w:val="Table Grid"/>
    <w:basedOn w:val="TableNormal"/>
    <w:uiPriority w:val="39"/>
    <w:rsid w:val="00470B5B"/>
    <w:pPr>
      <w:spacing w:after="0" w:line="240" w:lineRule="auto"/>
    </w:pPr>
    <w:rPr>
      <w:sz w:val="20"/>
      <w:szCs w:val="20"/>
      <w:lang w:val="en-N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link w:val="ListParagraphChar"/>
    <w:uiPriority w:val="34"/>
    <w:qFormat/>
    <w:rsid w:val="00E47B59"/>
    <w:pPr>
      <w:spacing w:before="120" w:after="120" w:line="300" w:lineRule="atLeast"/>
      <w:ind w:left="720"/>
      <w:contextualSpacing/>
    </w:pPr>
    <w:rPr>
      <w:rFonts w:ascii="Arial" w:eastAsia="Times New Roman" w:hAnsi="Arial" w:cs="Times New Roman"/>
      <w:szCs w:val="24"/>
      <w:lang w:eastAsia="en-GB"/>
    </w:rPr>
  </w:style>
  <w:style w:type="paragraph" w:customStyle="1" w:styleId="TableHeading">
    <w:name w:val="Table Heading"/>
    <w:basedOn w:val="Normal"/>
    <w:rsid w:val="00470B5B"/>
    <w:pPr>
      <w:spacing w:before="120" w:after="120" w:line="240" w:lineRule="auto"/>
      <w:ind w:left="113"/>
    </w:pPr>
    <w:rPr>
      <w:rFonts w:ascii="Arial" w:eastAsia="Times New Roman" w:hAnsi="Arial" w:cs="Times New Roman"/>
      <w:color w:val="008576"/>
      <w:sz w:val="20"/>
      <w:szCs w:val="24"/>
      <w:lang w:eastAsia="en-GB"/>
    </w:rPr>
  </w:style>
  <w:style w:type="paragraph" w:customStyle="1" w:styleId="Tablebodycopy">
    <w:name w:val="Table body copy"/>
    <w:basedOn w:val="Normal"/>
    <w:rsid w:val="00470B5B"/>
    <w:pPr>
      <w:spacing w:before="40" w:after="120" w:line="300" w:lineRule="atLeast"/>
      <w:ind w:left="113"/>
    </w:pPr>
    <w:rPr>
      <w:rFonts w:ascii="Arial" w:eastAsia="Times New Roman" w:hAnsi="Arial" w:cs="Times New Roman"/>
      <w:color w:val="008576"/>
      <w:sz w:val="20"/>
      <w:szCs w:val="24"/>
      <w:lang w:eastAsia="en-GB"/>
    </w:rPr>
  </w:style>
  <w:style w:type="paragraph" w:customStyle="1" w:styleId="Style1">
    <w:name w:val="Style1"/>
    <w:basedOn w:val="Checklist"/>
    <w:link w:val="Style1Char"/>
    <w:autoRedefine/>
    <w:rsid w:val="00470B5B"/>
    <w:pPr>
      <w:shd w:val="clear" w:color="auto" w:fill="6A2C91" w:themeFill="accent5"/>
    </w:pPr>
  </w:style>
  <w:style w:type="paragraph" w:customStyle="1" w:styleId="Style3">
    <w:name w:val="Style3"/>
    <w:basedOn w:val="Checklist"/>
    <w:link w:val="Style3Char"/>
    <w:rsid w:val="00470B5B"/>
    <w:pPr>
      <w:shd w:val="clear" w:color="auto" w:fill="5BCBF5" w:themeFill="accent3"/>
    </w:pPr>
  </w:style>
  <w:style w:type="character" w:customStyle="1" w:styleId="ChecklistChar">
    <w:name w:val="Checklist Char"/>
    <w:basedOn w:val="DefaultParagraphFont"/>
    <w:link w:val="Checklist"/>
    <w:rsid w:val="00470B5B"/>
    <w:rPr>
      <w:rFonts w:ascii="Arial" w:eastAsia="Times New Roman" w:hAnsi="Arial" w:cs="Arial"/>
      <w:b/>
      <w:bCs/>
      <w:color w:val="FFFFFF" w:themeColor="background1"/>
      <w:kern w:val="32"/>
      <w:sz w:val="28"/>
      <w:szCs w:val="32"/>
      <w:shd w:val="clear" w:color="auto" w:fill="F26522" w:themeFill="accent1"/>
      <w:lang w:eastAsia="en-GB"/>
    </w:rPr>
  </w:style>
  <w:style w:type="character" w:customStyle="1" w:styleId="Style1Char">
    <w:name w:val="Style1 Char"/>
    <w:basedOn w:val="ChecklistChar"/>
    <w:link w:val="Style1"/>
    <w:rsid w:val="00470B5B"/>
    <w:rPr>
      <w:rFonts w:ascii="Arial" w:eastAsia="Times New Roman" w:hAnsi="Arial" w:cs="Arial"/>
      <w:b/>
      <w:bCs/>
      <w:color w:val="FFFFFF" w:themeColor="background1"/>
      <w:kern w:val="32"/>
      <w:sz w:val="28"/>
      <w:szCs w:val="32"/>
      <w:shd w:val="clear" w:color="auto" w:fill="6A2C91" w:themeFill="accent5"/>
      <w:lang w:eastAsia="en-GB"/>
    </w:rPr>
  </w:style>
  <w:style w:type="paragraph" w:customStyle="1" w:styleId="Style4">
    <w:name w:val="Style4"/>
    <w:basedOn w:val="Checklist"/>
    <w:link w:val="Style4Char"/>
    <w:rsid w:val="00470B5B"/>
    <w:pPr>
      <w:shd w:val="clear" w:color="auto" w:fill="0079C1" w:themeFill="accent2"/>
    </w:pPr>
  </w:style>
  <w:style w:type="character" w:customStyle="1" w:styleId="Style3Char">
    <w:name w:val="Style3 Char"/>
    <w:basedOn w:val="ChecklistChar"/>
    <w:link w:val="Style3"/>
    <w:rsid w:val="00470B5B"/>
    <w:rPr>
      <w:rFonts w:ascii="Arial" w:eastAsia="Times New Roman" w:hAnsi="Arial" w:cs="Arial"/>
      <w:b/>
      <w:bCs/>
      <w:color w:val="FFFFFF" w:themeColor="background1"/>
      <w:kern w:val="32"/>
      <w:sz w:val="28"/>
      <w:szCs w:val="32"/>
      <w:shd w:val="clear" w:color="auto" w:fill="5BCBF5" w:themeFill="accent3"/>
      <w:lang w:eastAsia="en-GB"/>
    </w:rPr>
  </w:style>
  <w:style w:type="paragraph" w:customStyle="1" w:styleId="e">
    <w:name w:val="e"/>
    <w:basedOn w:val="Checklist"/>
    <w:link w:val="eChar"/>
    <w:autoRedefine/>
    <w:rsid w:val="00470B5B"/>
    <w:pPr>
      <w:shd w:val="clear" w:color="auto" w:fill="C2CD23" w:themeFill="accent4"/>
      <w:tabs>
        <w:tab w:val="left" w:pos="9214"/>
      </w:tabs>
      <w:spacing w:before="360"/>
    </w:pPr>
  </w:style>
  <w:style w:type="character" w:customStyle="1" w:styleId="Style4Char">
    <w:name w:val="Style4 Char"/>
    <w:basedOn w:val="ChecklistChar"/>
    <w:link w:val="Style4"/>
    <w:rsid w:val="00470B5B"/>
    <w:rPr>
      <w:rFonts w:ascii="Arial" w:eastAsia="Times New Roman" w:hAnsi="Arial" w:cs="Arial"/>
      <w:b/>
      <w:bCs/>
      <w:color w:val="FFFFFF" w:themeColor="background1"/>
      <w:kern w:val="32"/>
      <w:sz w:val="28"/>
      <w:szCs w:val="32"/>
      <w:shd w:val="clear" w:color="auto" w:fill="0079C1" w:themeFill="accent2"/>
      <w:lang w:eastAsia="en-GB"/>
    </w:rPr>
  </w:style>
  <w:style w:type="paragraph" w:customStyle="1" w:styleId="Style6">
    <w:name w:val="Style6"/>
    <w:basedOn w:val="Checklist"/>
    <w:link w:val="Style6Char"/>
    <w:rsid w:val="00470B5B"/>
    <w:pPr>
      <w:shd w:val="clear" w:color="auto" w:fill="727274" w:themeFill="text2"/>
      <w:tabs>
        <w:tab w:val="left" w:pos="9214"/>
      </w:tabs>
    </w:pPr>
  </w:style>
  <w:style w:type="character" w:customStyle="1" w:styleId="eChar">
    <w:name w:val="e Char"/>
    <w:basedOn w:val="ChecklistChar"/>
    <w:link w:val="e"/>
    <w:rsid w:val="00470B5B"/>
    <w:rPr>
      <w:rFonts w:ascii="Arial" w:eastAsia="Times New Roman" w:hAnsi="Arial" w:cs="Arial"/>
      <w:b/>
      <w:bCs/>
      <w:color w:val="FFFFFF" w:themeColor="background1"/>
      <w:kern w:val="32"/>
      <w:sz w:val="28"/>
      <w:szCs w:val="32"/>
      <w:shd w:val="clear" w:color="auto" w:fill="C2CD23" w:themeFill="accent4"/>
      <w:lang w:eastAsia="en-GB"/>
    </w:rPr>
  </w:style>
  <w:style w:type="character" w:customStyle="1" w:styleId="Style6Char">
    <w:name w:val="Style6 Char"/>
    <w:basedOn w:val="ChecklistChar"/>
    <w:link w:val="Style6"/>
    <w:rsid w:val="00470B5B"/>
    <w:rPr>
      <w:rFonts w:ascii="Arial" w:eastAsia="Times New Roman" w:hAnsi="Arial" w:cs="Arial"/>
      <w:b/>
      <w:bCs/>
      <w:color w:val="FFFFFF" w:themeColor="background1"/>
      <w:kern w:val="32"/>
      <w:sz w:val="28"/>
      <w:szCs w:val="32"/>
      <w:shd w:val="clear" w:color="auto" w:fill="727274" w:themeFill="text2"/>
      <w:lang w:eastAsia="en-GB"/>
    </w:rPr>
  </w:style>
  <w:style w:type="paragraph" w:customStyle="1" w:styleId="Style5">
    <w:name w:val="Style5"/>
    <w:basedOn w:val="e"/>
    <w:link w:val="Style5Char"/>
    <w:rsid w:val="00470B5B"/>
    <w:pPr>
      <w:shd w:val="clear" w:color="auto" w:fill="FFBF22" w:themeFill="accent6"/>
    </w:pPr>
    <w:rPr>
      <w:snapToGrid w:val="0"/>
    </w:rPr>
  </w:style>
  <w:style w:type="character" w:customStyle="1" w:styleId="Style5Char">
    <w:name w:val="Style5 Char"/>
    <w:basedOn w:val="eChar"/>
    <w:link w:val="Style5"/>
    <w:rsid w:val="00470B5B"/>
    <w:rPr>
      <w:rFonts w:ascii="Arial" w:eastAsia="Times New Roman" w:hAnsi="Arial" w:cs="Arial"/>
      <w:b/>
      <w:bCs/>
      <w:snapToGrid w:val="0"/>
      <w:color w:val="FFFFFF" w:themeColor="background1"/>
      <w:kern w:val="32"/>
      <w:sz w:val="28"/>
      <w:szCs w:val="32"/>
      <w:shd w:val="clear" w:color="auto" w:fill="FFBF22" w:themeFill="accent6"/>
      <w:lang w:eastAsia="en-GB"/>
    </w:rPr>
  </w:style>
  <w:style w:type="paragraph" w:customStyle="1" w:styleId="CACoPBodyText">
    <w:name w:val="CACoP Body Text"/>
    <w:basedOn w:val="Normal"/>
    <w:link w:val="CACoPBodyTextChar"/>
    <w:rsid w:val="00470B5B"/>
    <w:rPr>
      <w:sz w:val="22"/>
    </w:rPr>
  </w:style>
  <w:style w:type="character" w:customStyle="1" w:styleId="CACoPBodyTextChar">
    <w:name w:val="CACoP Body Text Char"/>
    <w:basedOn w:val="DefaultParagraphFont"/>
    <w:link w:val="CACoPBodyText"/>
    <w:rsid w:val="00470B5B"/>
  </w:style>
  <w:style w:type="paragraph" w:customStyle="1" w:styleId="CACoPBulletLevel1">
    <w:name w:val="CACoP Bullet Level 1"/>
    <w:basedOn w:val="Normal"/>
    <w:link w:val="CACoPBulletLevel1Char"/>
    <w:rsid w:val="00470B5B"/>
    <w:pPr>
      <w:numPr>
        <w:numId w:val="6"/>
      </w:numPr>
    </w:pPr>
    <w:rPr>
      <w:color w:val="454545" w:themeColor="text1"/>
      <w:sz w:val="22"/>
    </w:rPr>
  </w:style>
  <w:style w:type="character" w:customStyle="1" w:styleId="CACoPBulletLevel1Char">
    <w:name w:val="CACoP Bullet Level 1 Char"/>
    <w:basedOn w:val="CACoPBodyTextChar"/>
    <w:link w:val="CACoPBulletLevel1"/>
    <w:rsid w:val="00470B5B"/>
    <w:rPr>
      <w:color w:val="454545" w:themeColor="text1"/>
    </w:rPr>
  </w:style>
  <w:style w:type="paragraph" w:styleId="BalloonText">
    <w:name w:val="Balloon Text"/>
    <w:basedOn w:val="Normal"/>
    <w:link w:val="BalloonTextChar"/>
    <w:uiPriority w:val="99"/>
    <w:semiHidden/>
    <w:unhideWhenUsed/>
    <w:rsid w:val="00470B5B"/>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70B5B"/>
    <w:rPr>
      <w:rFonts w:ascii="Segoe UI" w:hAnsi="Segoe UI" w:cs="Segoe UI"/>
      <w:sz w:val="18"/>
      <w:szCs w:val="18"/>
    </w:rPr>
  </w:style>
  <w:style w:type="paragraph" w:customStyle="1" w:styleId="Documentname">
    <w:name w:val="Document name"/>
    <w:basedOn w:val="Normal"/>
    <w:link w:val="DocumentnameChar"/>
    <w:qFormat/>
    <w:rsid w:val="005603D9"/>
    <w:pPr>
      <w:framePr w:hSpace="180" w:wrap="around" w:vAnchor="page" w:hAnchor="page" w:x="775" w:y="1474"/>
    </w:pPr>
    <w:rPr>
      <w:b/>
      <w:color w:val="FFFFFF" w:themeColor="background1"/>
      <w:sz w:val="28"/>
    </w:rPr>
  </w:style>
  <w:style w:type="character" w:customStyle="1" w:styleId="Heading3Char">
    <w:name w:val="Heading 3 Char"/>
    <w:basedOn w:val="DefaultParagraphFont"/>
    <w:link w:val="Heading3"/>
    <w:uiPriority w:val="9"/>
    <w:rsid w:val="005603D9"/>
    <w:rPr>
      <w:rFonts w:asciiTheme="majorHAnsi" w:eastAsiaTheme="majorEastAsia" w:hAnsiTheme="majorHAnsi" w:cstheme="majorBidi"/>
      <w:b/>
      <w:sz w:val="24"/>
      <w:szCs w:val="24"/>
      <w:lang w:eastAsia="en-GB"/>
    </w:rPr>
  </w:style>
  <w:style w:type="character" w:customStyle="1" w:styleId="DocumentnameChar">
    <w:name w:val="Document name Char"/>
    <w:basedOn w:val="DefaultParagraphFont"/>
    <w:link w:val="Documentname"/>
    <w:rsid w:val="005603D9"/>
    <w:rPr>
      <w:b/>
      <w:color w:val="FFFFFF" w:themeColor="background1"/>
      <w:sz w:val="28"/>
    </w:rPr>
  </w:style>
  <w:style w:type="paragraph" w:styleId="TOC2">
    <w:name w:val="toc 2"/>
    <w:basedOn w:val="Normal"/>
    <w:next w:val="Normal"/>
    <w:autoRedefine/>
    <w:uiPriority w:val="39"/>
    <w:unhideWhenUsed/>
    <w:rsid w:val="005603D9"/>
    <w:pPr>
      <w:spacing w:after="100"/>
      <w:ind w:left="240"/>
    </w:pPr>
  </w:style>
  <w:style w:type="paragraph" w:styleId="TOC1">
    <w:name w:val="toc 1"/>
    <w:basedOn w:val="Normal"/>
    <w:next w:val="Normal"/>
    <w:autoRedefine/>
    <w:uiPriority w:val="39"/>
    <w:unhideWhenUsed/>
    <w:rsid w:val="008E2468"/>
    <w:pPr>
      <w:tabs>
        <w:tab w:val="right" w:leader="dot" w:pos="9486"/>
      </w:tabs>
      <w:spacing w:after="100"/>
    </w:pPr>
    <w:rPr>
      <w:b/>
    </w:rPr>
  </w:style>
  <w:style w:type="paragraph" w:styleId="TOCHeading">
    <w:name w:val="TOC Heading"/>
    <w:basedOn w:val="Heading1"/>
    <w:next w:val="Normal"/>
    <w:uiPriority w:val="39"/>
    <w:unhideWhenUsed/>
    <w:rsid w:val="005603D9"/>
    <w:pPr>
      <w:shd w:val="clear" w:color="auto" w:fill="auto"/>
      <w:outlineLvl w:val="9"/>
    </w:pPr>
    <w:rPr>
      <w:b w:val="0"/>
      <w:color w:val="C3460B" w:themeColor="accent1" w:themeShade="BF"/>
      <w:sz w:val="32"/>
      <w:lang w:val="en-US"/>
    </w:rPr>
  </w:style>
  <w:style w:type="paragraph" w:customStyle="1" w:styleId="CA7">
    <w:name w:val="CA7"/>
    <w:basedOn w:val="Heading1"/>
    <w:next w:val="Normal"/>
    <w:link w:val="CA7Char"/>
    <w:qFormat/>
    <w:rsid w:val="009A206C"/>
    <w:pPr>
      <w:shd w:val="clear" w:color="auto" w:fill="727274" w:themeFill="text2"/>
    </w:pPr>
  </w:style>
  <w:style w:type="paragraph" w:styleId="TOC3">
    <w:name w:val="toc 3"/>
    <w:basedOn w:val="Normal"/>
    <w:next w:val="Normal"/>
    <w:autoRedefine/>
    <w:uiPriority w:val="39"/>
    <w:unhideWhenUsed/>
    <w:rsid w:val="009A206C"/>
    <w:pPr>
      <w:spacing w:after="100"/>
      <w:ind w:left="480"/>
    </w:pPr>
  </w:style>
  <w:style w:type="character" w:customStyle="1" w:styleId="CA7Char">
    <w:name w:val="CA7 Char"/>
    <w:basedOn w:val="Heading1Char"/>
    <w:link w:val="CA7"/>
    <w:rsid w:val="009A206C"/>
    <w:rPr>
      <w:rFonts w:asciiTheme="majorHAnsi" w:eastAsiaTheme="majorEastAsia" w:hAnsiTheme="majorHAnsi" w:cstheme="majorBidi"/>
      <w:b/>
      <w:color w:val="FFFFFF" w:themeColor="background1"/>
      <w:sz w:val="28"/>
      <w:szCs w:val="32"/>
      <w:shd w:val="clear" w:color="auto" w:fill="727274" w:themeFill="text2"/>
    </w:rPr>
  </w:style>
  <w:style w:type="character" w:styleId="PlaceholderText">
    <w:name w:val="Placeholder Text"/>
    <w:basedOn w:val="DefaultParagraphFont"/>
    <w:uiPriority w:val="99"/>
    <w:semiHidden/>
    <w:rsid w:val="00243D34"/>
    <w:rPr>
      <w:color w:val="808080"/>
    </w:rPr>
  </w:style>
  <w:style w:type="character" w:customStyle="1" w:styleId="Timelinebox">
    <w:name w:val="Timeline box"/>
    <w:basedOn w:val="DefaultParagraphFont"/>
    <w:uiPriority w:val="1"/>
    <w:rsid w:val="00D0594B"/>
    <w:rPr>
      <w:rFonts w:ascii="Arial" w:hAnsi="Arial"/>
      <w:color w:val="auto"/>
      <w:sz w:val="18"/>
    </w:rPr>
  </w:style>
  <w:style w:type="character" w:customStyle="1" w:styleId="Style2">
    <w:name w:val="Style2"/>
    <w:basedOn w:val="DefaultParagraphFont"/>
    <w:uiPriority w:val="1"/>
    <w:rsid w:val="00D0594B"/>
    <w:rPr>
      <w:rFonts w:ascii="Arial" w:hAnsi="Arial"/>
      <w:color w:val="000000"/>
      <w:sz w:val="18"/>
    </w:rPr>
  </w:style>
  <w:style w:type="character" w:customStyle="1" w:styleId="Style7">
    <w:name w:val="Style7"/>
    <w:basedOn w:val="DefaultParagraphFont"/>
    <w:uiPriority w:val="1"/>
    <w:rsid w:val="005C34DD"/>
    <w:rPr>
      <w:rFonts w:ascii="Arial" w:hAnsi="Arial"/>
      <w:color w:val="000000"/>
      <w:sz w:val="18"/>
    </w:rPr>
  </w:style>
  <w:style w:type="paragraph" w:customStyle="1" w:styleId="Timeline">
    <w:name w:val="Timeline"/>
    <w:basedOn w:val="Normal"/>
    <w:link w:val="TimelineChar"/>
    <w:qFormat/>
    <w:rsid w:val="000F26AE"/>
    <w:rPr>
      <w:color w:val="000000"/>
      <w:sz w:val="20"/>
      <w:szCs w:val="18"/>
    </w:rPr>
  </w:style>
  <w:style w:type="character" w:customStyle="1" w:styleId="Boldnormaltext">
    <w:name w:val="Bold normal text"/>
    <w:basedOn w:val="DefaultParagraphFont"/>
    <w:uiPriority w:val="1"/>
    <w:rsid w:val="00E70251"/>
    <w:rPr>
      <w:rFonts w:ascii="Arial" w:hAnsi="Arial"/>
      <w:b/>
      <w:sz w:val="24"/>
    </w:rPr>
  </w:style>
  <w:style w:type="character" w:customStyle="1" w:styleId="TimelineChar">
    <w:name w:val="Timeline Char"/>
    <w:basedOn w:val="DefaultParagraphFont"/>
    <w:link w:val="Timeline"/>
    <w:rsid w:val="000F26AE"/>
    <w:rPr>
      <w:color w:val="000000"/>
      <w:sz w:val="20"/>
      <w:szCs w:val="18"/>
    </w:rPr>
  </w:style>
  <w:style w:type="paragraph" w:styleId="FootnoteText">
    <w:name w:val="footnote text"/>
    <w:basedOn w:val="Normal"/>
    <w:link w:val="FootnoteTextChar"/>
    <w:uiPriority w:val="99"/>
    <w:semiHidden/>
    <w:unhideWhenUsed/>
    <w:rsid w:val="008978F6"/>
    <w:pPr>
      <w:spacing w:line="240" w:lineRule="auto"/>
    </w:pPr>
    <w:rPr>
      <w:sz w:val="20"/>
      <w:szCs w:val="20"/>
    </w:rPr>
  </w:style>
  <w:style w:type="character" w:customStyle="1" w:styleId="FootnoteTextChar">
    <w:name w:val="Footnote Text Char"/>
    <w:basedOn w:val="DefaultParagraphFont"/>
    <w:link w:val="FootnoteText"/>
    <w:uiPriority w:val="99"/>
    <w:semiHidden/>
    <w:rsid w:val="008978F6"/>
    <w:rPr>
      <w:sz w:val="20"/>
      <w:szCs w:val="20"/>
    </w:rPr>
  </w:style>
  <w:style w:type="character" w:styleId="FootnoteReference">
    <w:name w:val="footnote reference"/>
    <w:basedOn w:val="DefaultParagraphFont"/>
    <w:uiPriority w:val="99"/>
    <w:semiHidden/>
    <w:unhideWhenUsed/>
    <w:rsid w:val="008978F6"/>
    <w:rPr>
      <w:vertAlign w:val="superscript"/>
    </w:rPr>
  </w:style>
  <w:style w:type="paragraph" w:styleId="NormalWeb">
    <w:name w:val="Normal (Web)"/>
    <w:basedOn w:val="Normal"/>
    <w:uiPriority w:val="99"/>
    <w:semiHidden/>
    <w:unhideWhenUsed/>
    <w:rsid w:val="00A407B0"/>
    <w:pPr>
      <w:spacing w:before="100" w:beforeAutospacing="1" w:after="100" w:afterAutospacing="1" w:line="240" w:lineRule="auto"/>
    </w:pPr>
    <w:rPr>
      <w:rFonts w:ascii="Times New Roman" w:eastAsia="Times New Roman" w:hAnsi="Times New Roman" w:cs="Times New Roman"/>
      <w:szCs w:val="24"/>
      <w:lang w:eastAsia="en-GB"/>
    </w:rPr>
  </w:style>
  <w:style w:type="paragraph" w:styleId="CommentSubject">
    <w:name w:val="annotation subject"/>
    <w:basedOn w:val="CommentText"/>
    <w:next w:val="CommentText"/>
    <w:link w:val="CommentSubjectChar"/>
    <w:uiPriority w:val="99"/>
    <w:semiHidden/>
    <w:unhideWhenUsed/>
    <w:rsid w:val="00A74A94"/>
    <w:pPr>
      <w:spacing w:before="0" w:after="160" w:line="240" w:lineRule="auto"/>
    </w:pPr>
    <w:rPr>
      <w:rFonts w:asciiTheme="minorHAnsi" w:eastAsiaTheme="minorHAnsi" w:hAnsiTheme="minorHAnsi" w:cstheme="minorBidi"/>
      <w:b/>
      <w:bCs/>
      <w:lang w:eastAsia="en-US"/>
    </w:rPr>
  </w:style>
  <w:style w:type="character" w:customStyle="1" w:styleId="CommentSubjectChar">
    <w:name w:val="Comment Subject Char"/>
    <w:basedOn w:val="CommentTextChar"/>
    <w:link w:val="CommentSubject"/>
    <w:uiPriority w:val="99"/>
    <w:semiHidden/>
    <w:rsid w:val="00A74A94"/>
    <w:rPr>
      <w:rFonts w:ascii="Arial" w:eastAsia="Times New Roman" w:hAnsi="Arial" w:cs="Times New Roman"/>
      <w:b/>
      <w:bCs/>
      <w:sz w:val="20"/>
      <w:szCs w:val="20"/>
      <w:lang w:eastAsia="en-GB"/>
    </w:rPr>
  </w:style>
  <w:style w:type="character" w:customStyle="1" w:styleId="Heading8Char">
    <w:name w:val="Heading 8 Char"/>
    <w:basedOn w:val="DefaultParagraphFont"/>
    <w:link w:val="Heading8"/>
    <w:uiPriority w:val="9"/>
    <w:semiHidden/>
    <w:rsid w:val="001E2D15"/>
    <w:rPr>
      <w:rFonts w:asciiTheme="majorHAnsi" w:eastAsiaTheme="majorEastAsia" w:hAnsiTheme="majorHAnsi" w:cstheme="majorBidi"/>
      <w:color w:val="616161" w:themeColor="text1" w:themeTint="D8"/>
      <w:sz w:val="21"/>
      <w:szCs w:val="21"/>
      <w:lang w:eastAsia="en-GB"/>
    </w:rPr>
  </w:style>
  <w:style w:type="character" w:customStyle="1" w:styleId="eop">
    <w:name w:val="eop"/>
    <w:basedOn w:val="DefaultParagraphFont"/>
    <w:rsid w:val="0052061F"/>
  </w:style>
  <w:style w:type="character" w:customStyle="1" w:styleId="normaltextrun">
    <w:name w:val="normaltextrun"/>
    <w:basedOn w:val="DefaultParagraphFont"/>
    <w:rsid w:val="00764293"/>
  </w:style>
  <w:style w:type="paragraph" w:styleId="Revision">
    <w:name w:val="Revision"/>
    <w:hidden/>
    <w:uiPriority w:val="99"/>
    <w:semiHidden/>
    <w:rsid w:val="00A70AD0"/>
    <w:pPr>
      <w:spacing w:after="0" w:line="240" w:lineRule="auto"/>
    </w:pPr>
    <w:rPr>
      <w:sz w:val="24"/>
    </w:rPr>
  </w:style>
  <w:style w:type="paragraph" w:customStyle="1" w:styleId="Style8">
    <w:name w:val="Style8"/>
    <w:basedOn w:val="Normal"/>
    <w:link w:val="Style8Char"/>
    <w:qFormat/>
    <w:rsid w:val="00D3031A"/>
    <w:pPr>
      <w:spacing w:before="240" w:after="120"/>
    </w:pPr>
    <w:rPr>
      <w:b/>
      <w:color w:val="6A2C91" w:themeColor="accent5"/>
      <w:sz w:val="28"/>
    </w:rPr>
  </w:style>
  <w:style w:type="paragraph" w:customStyle="1" w:styleId="Style9">
    <w:name w:val="Style9"/>
    <w:basedOn w:val="Style8"/>
    <w:link w:val="Style9Char"/>
    <w:qFormat/>
    <w:rsid w:val="00D3031A"/>
    <w:rPr>
      <w:color w:val="5BCBF5" w:themeColor="accent3"/>
    </w:rPr>
  </w:style>
  <w:style w:type="character" w:customStyle="1" w:styleId="Style8Char">
    <w:name w:val="Style8 Char"/>
    <w:basedOn w:val="DefaultParagraphFont"/>
    <w:link w:val="Style8"/>
    <w:rsid w:val="00D3031A"/>
    <w:rPr>
      <w:b/>
      <w:color w:val="6A2C91" w:themeColor="accent5"/>
      <w:sz w:val="28"/>
    </w:rPr>
  </w:style>
  <w:style w:type="paragraph" w:customStyle="1" w:styleId="Style10">
    <w:name w:val="Style10"/>
    <w:basedOn w:val="Style9"/>
    <w:link w:val="Style10Char"/>
    <w:qFormat/>
    <w:rsid w:val="00D3031A"/>
    <w:rPr>
      <w:color w:val="0079C1" w:themeColor="accent2"/>
    </w:rPr>
  </w:style>
  <w:style w:type="character" w:customStyle="1" w:styleId="Style9Char">
    <w:name w:val="Style9 Char"/>
    <w:basedOn w:val="Style8Char"/>
    <w:link w:val="Style9"/>
    <w:rsid w:val="00D3031A"/>
    <w:rPr>
      <w:b/>
      <w:color w:val="5BCBF5" w:themeColor="accent3"/>
      <w:sz w:val="28"/>
    </w:rPr>
  </w:style>
  <w:style w:type="paragraph" w:customStyle="1" w:styleId="Style11">
    <w:name w:val="Style11"/>
    <w:basedOn w:val="Style9"/>
    <w:link w:val="Style11Char"/>
    <w:qFormat/>
    <w:rsid w:val="008D2BD4"/>
    <w:rPr>
      <w:color w:val="FFBF22" w:themeColor="accent6"/>
    </w:rPr>
  </w:style>
  <w:style w:type="character" w:customStyle="1" w:styleId="Style10Char">
    <w:name w:val="Style10 Char"/>
    <w:basedOn w:val="Style9Char"/>
    <w:link w:val="Style10"/>
    <w:rsid w:val="00D3031A"/>
    <w:rPr>
      <w:b/>
      <w:color w:val="0079C1" w:themeColor="accent2"/>
      <w:sz w:val="28"/>
    </w:rPr>
  </w:style>
  <w:style w:type="table" w:customStyle="1" w:styleId="TableGrid1">
    <w:name w:val="Table Grid1"/>
    <w:basedOn w:val="TableNormal"/>
    <w:next w:val="TableGrid"/>
    <w:uiPriority w:val="39"/>
    <w:rsid w:val="00923426"/>
    <w:pPr>
      <w:spacing w:after="0" w:line="240" w:lineRule="auto"/>
    </w:pPr>
    <w:rPr>
      <w:sz w:val="20"/>
      <w:szCs w:val="20"/>
      <w:lang w:val="en-N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tyle11Char">
    <w:name w:val="Style11 Char"/>
    <w:basedOn w:val="Style9Char"/>
    <w:link w:val="Style11"/>
    <w:rsid w:val="008D2BD4"/>
    <w:rPr>
      <w:b/>
      <w:color w:val="FFBF22" w:themeColor="accent6"/>
      <w:sz w:val="28"/>
    </w:rPr>
  </w:style>
  <w:style w:type="character" w:styleId="FollowedHyperlink">
    <w:name w:val="FollowedHyperlink"/>
    <w:basedOn w:val="DefaultParagraphFont"/>
    <w:uiPriority w:val="99"/>
    <w:semiHidden/>
    <w:unhideWhenUsed/>
    <w:rsid w:val="0026734E"/>
    <w:rPr>
      <w:color w:val="454545" w:themeColor="followedHyperlink"/>
      <w:u w:val="single"/>
    </w:rPr>
  </w:style>
  <w:style w:type="character" w:customStyle="1" w:styleId="ListParagraphChar">
    <w:name w:val="List Paragraph Char"/>
    <w:link w:val="ListParagraph"/>
    <w:uiPriority w:val="34"/>
    <w:locked/>
    <w:rsid w:val="003017F4"/>
    <w:rPr>
      <w:rFonts w:ascii="Arial" w:eastAsia="Times New Roman" w:hAnsi="Arial" w:cs="Times New Roman"/>
      <w:sz w:val="24"/>
      <w:szCs w:val="24"/>
      <w:lang w:eastAsia="en-GB"/>
    </w:rPr>
  </w:style>
  <w:style w:type="paragraph" w:customStyle="1" w:styleId="paragraph">
    <w:name w:val="paragraph"/>
    <w:basedOn w:val="Normal"/>
    <w:rsid w:val="003017F4"/>
    <w:pPr>
      <w:spacing w:before="100" w:beforeAutospacing="1" w:after="100" w:afterAutospacing="1" w:line="240" w:lineRule="auto"/>
    </w:pPr>
    <w:rPr>
      <w:rFonts w:ascii="Times New Roman" w:eastAsia="Times New Roman" w:hAnsi="Times New Roman" w:cs="Times New Roman"/>
      <w:szCs w:val="24"/>
      <w:lang w:eastAsia="en-GB"/>
    </w:rPr>
  </w:style>
  <w:style w:type="paragraph" w:styleId="BodyText">
    <w:name w:val="Body Text"/>
    <w:basedOn w:val="Normal"/>
    <w:link w:val="BodyTextChar"/>
    <w:semiHidden/>
    <w:unhideWhenUsed/>
    <w:rsid w:val="00EA0DFC"/>
    <w:pPr>
      <w:spacing w:before="120" w:after="120" w:line="300" w:lineRule="atLeast"/>
    </w:pPr>
    <w:rPr>
      <w:rFonts w:ascii="Arial" w:eastAsia="Times New Roman" w:hAnsi="Arial" w:cs="Times New Roman"/>
      <w:sz w:val="20"/>
      <w:szCs w:val="24"/>
      <w:lang w:eastAsia="en-GB"/>
    </w:rPr>
  </w:style>
  <w:style w:type="character" w:customStyle="1" w:styleId="BodyTextChar">
    <w:name w:val="Body Text Char"/>
    <w:basedOn w:val="DefaultParagraphFont"/>
    <w:link w:val="BodyText"/>
    <w:semiHidden/>
    <w:rsid w:val="00EA0DFC"/>
    <w:rPr>
      <w:rFonts w:ascii="Arial" w:eastAsia="Times New Roman" w:hAnsi="Arial" w:cs="Times New Roman"/>
      <w:sz w:val="20"/>
      <w:szCs w:val="24"/>
      <w:lang w:eastAsia="en-GB"/>
    </w:rPr>
  </w:style>
  <w:style w:type="table" w:customStyle="1" w:styleId="NationalGrid">
    <w:name w:val="National Grid"/>
    <w:basedOn w:val="TableNormal"/>
    <w:uiPriority w:val="99"/>
    <w:rsid w:val="00EA0DFC"/>
    <w:pPr>
      <w:spacing w:before="60" w:after="60" w:line="240" w:lineRule="auto"/>
    </w:pPr>
    <w:rPr>
      <w:sz w:val="20"/>
      <w:szCs w:val="20"/>
      <w:lang w:val="en-NZ"/>
    </w:rPr>
    <w:tblPr>
      <w:tblInd w:w="0" w:type="nil"/>
      <w:tblBorders>
        <w:top w:val="single" w:sz="4" w:space="0" w:color="F26522" w:themeColor="accent1"/>
        <w:bottom w:val="single" w:sz="4" w:space="0" w:color="F26522" w:themeColor="accent1"/>
        <w:insideH w:val="single" w:sz="4" w:space="0" w:color="D9D9D9" w:themeColor="background1" w:themeShade="D9"/>
      </w:tblBorders>
      <w:tblCellMar>
        <w:top w:w="28" w:type="dxa"/>
        <w:left w:w="57" w:type="dxa"/>
        <w:bottom w:w="28" w:type="dxa"/>
        <w:right w:w="57" w:type="dxa"/>
      </w:tblCellMar>
    </w:tblPr>
    <w:tblStylePr w:type="firstRow">
      <w:tblPr/>
      <w:tcPr>
        <w:tcBorders>
          <w:top w:val="single" w:sz="4" w:space="0" w:color="F26522" w:themeColor="accent1"/>
          <w:left w:val="nil"/>
          <w:bottom w:val="single" w:sz="8" w:space="0" w:color="F26522" w:themeColor="accent1"/>
          <w:right w:val="nil"/>
          <w:insideH w:val="nil"/>
          <w:insideV w:val="nil"/>
          <w:tl2br w:val="nil"/>
          <w:tr2bl w:val="nil"/>
        </w:tcBorders>
        <w:shd w:val="clear" w:color="auto" w:fill="FFFFFF" w:themeFill="background1"/>
      </w:tcPr>
    </w:tblStylePr>
    <w:tblStylePr w:type="lastRow">
      <w:tblPr/>
      <w:tcPr>
        <w:tcBorders>
          <w:top w:val="single" w:sz="4" w:space="0" w:color="F26522" w:themeColor="accent1"/>
          <w:bottom w:val="single" w:sz="4" w:space="0" w:color="F26522" w:themeColor="accent1"/>
        </w:tcBorders>
      </w:tcPr>
    </w:tblStylePr>
  </w:style>
  <w:style w:type="character" w:styleId="UnresolvedMention">
    <w:name w:val="Unresolved Mention"/>
    <w:basedOn w:val="DefaultParagraphFont"/>
    <w:uiPriority w:val="99"/>
    <w:semiHidden/>
    <w:unhideWhenUsed/>
    <w:rsid w:val="005705A0"/>
    <w:rPr>
      <w:color w:val="605E5C"/>
      <w:shd w:val="clear" w:color="auto" w:fill="E1DFDD"/>
    </w:rPr>
  </w:style>
  <w:style w:type="character" w:customStyle="1" w:styleId="Heading9Char">
    <w:name w:val="Heading 9 Char"/>
    <w:basedOn w:val="DefaultParagraphFont"/>
    <w:link w:val="Heading9"/>
    <w:uiPriority w:val="9"/>
    <w:semiHidden/>
    <w:rsid w:val="00DD58CE"/>
    <w:rPr>
      <w:rFonts w:asciiTheme="majorHAnsi" w:eastAsiaTheme="majorEastAsia" w:hAnsiTheme="majorHAnsi" w:cstheme="majorBidi"/>
      <w:i/>
      <w:iCs/>
      <w:color w:val="616161" w:themeColor="text1" w:themeTint="D8"/>
      <w:sz w:val="21"/>
      <w:szCs w:val="21"/>
    </w:rPr>
  </w:style>
  <w:style w:type="table" w:customStyle="1" w:styleId="TableGrid2">
    <w:name w:val="Table Grid2"/>
    <w:basedOn w:val="TableNormal"/>
    <w:next w:val="TableGrid"/>
    <w:uiPriority w:val="39"/>
    <w:rsid w:val="007F6EF8"/>
    <w:pPr>
      <w:spacing w:after="0" w:line="240" w:lineRule="auto"/>
    </w:pPr>
    <w:rPr>
      <w:sz w:val="20"/>
      <w:szCs w:val="20"/>
      <w:lang w:val="en-N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geTitle">
    <w:name w:val="Page Title"/>
    <w:basedOn w:val="Normal"/>
    <w:next w:val="BodyText"/>
    <w:uiPriority w:val="3"/>
    <w:qFormat/>
    <w:rsid w:val="00C51158"/>
    <w:pPr>
      <w:keepNext/>
      <w:spacing w:before="240" w:after="160"/>
      <w:outlineLvl w:val="0"/>
    </w:pPr>
    <w:rPr>
      <w:rFonts w:asciiTheme="majorHAnsi" w:hAnsiTheme="majorHAnsi"/>
      <w:b/>
      <w:noProof/>
      <w:color w:val="D43900"/>
      <w:sz w:val="32"/>
      <w:szCs w:val="48"/>
    </w:rPr>
  </w:style>
  <w:style w:type="character" w:customStyle="1" w:styleId="Bold">
    <w:name w:val="Bold"/>
    <w:basedOn w:val="DefaultParagraphFont"/>
    <w:uiPriority w:val="2"/>
    <w:qFormat/>
    <w:rsid w:val="00C51158"/>
    <w:rPr>
      <w:rFonts w:asciiTheme="minorHAnsi" w:hAnsiTheme="minorHAnsi"/>
      <w:b/>
      <w:i w:val="0"/>
      <w:color w:val="454545" w:themeColor="text1"/>
    </w:rPr>
  </w:style>
  <w:style w:type="paragraph" w:customStyle="1" w:styleId="Bullet1">
    <w:name w:val="Bullet 1"/>
    <w:basedOn w:val="BodyText"/>
    <w:uiPriority w:val="1"/>
    <w:qFormat/>
    <w:rsid w:val="00C51158"/>
    <w:pPr>
      <w:numPr>
        <w:numId w:val="57"/>
      </w:numPr>
      <w:spacing w:before="0" w:line="240" w:lineRule="auto"/>
    </w:pPr>
    <w:rPr>
      <w:rFonts w:asciiTheme="minorHAnsi" w:eastAsiaTheme="minorHAnsi" w:hAnsiTheme="minorHAnsi" w:cstheme="minorBidi"/>
      <w:color w:val="454545" w:themeColor="text1"/>
      <w:szCs w:val="20"/>
      <w:lang w:eastAsia="en-US"/>
    </w:rPr>
  </w:style>
  <w:style w:type="paragraph" w:customStyle="1" w:styleId="Bullet2">
    <w:name w:val="Bullet 2"/>
    <w:basedOn w:val="BodyText"/>
    <w:uiPriority w:val="1"/>
    <w:qFormat/>
    <w:rsid w:val="00C51158"/>
    <w:pPr>
      <w:numPr>
        <w:ilvl w:val="1"/>
        <w:numId w:val="57"/>
      </w:numPr>
      <w:spacing w:before="0" w:line="240" w:lineRule="auto"/>
    </w:pPr>
    <w:rPr>
      <w:rFonts w:asciiTheme="minorHAnsi" w:eastAsiaTheme="minorHAnsi" w:hAnsiTheme="minorHAnsi" w:cstheme="minorBidi"/>
      <w:color w:val="454545" w:themeColor="text1"/>
      <w:szCs w:val="20"/>
      <w:lang w:eastAsia="en-US"/>
    </w:rPr>
  </w:style>
  <w:style w:type="paragraph" w:customStyle="1" w:styleId="Bullet3">
    <w:name w:val="Bullet 3"/>
    <w:basedOn w:val="BodyText"/>
    <w:uiPriority w:val="1"/>
    <w:qFormat/>
    <w:rsid w:val="00C51158"/>
    <w:pPr>
      <w:numPr>
        <w:ilvl w:val="2"/>
        <w:numId w:val="57"/>
      </w:numPr>
      <w:spacing w:before="0" w:line="240" w:lineRule="auto"/>
    </w:pPr>
    <w:rPr>
      <w:rFonts w:asciiTheme="minorHAnsi" w:eastAsiaTheme="minorHAnsi" w:hAnsiTheme="minorHAnsi" w:cstheme="minorBidi"/>
      <w:color w:val="454545" w:themeColor="text1"/>
      <w:szCs w:val="20"/>
      <w:lang w:eastAsia="en-US"/>
    </w:rPr>
  </w:style>
  <w:style w:type="numbering" w:customStyle="1" w:styleId="Bullets">
    <w:name w:val="Bullets"/>
    <w:uiPriority w:val="99"/>
    <w:rsid w:val="00C51158"/>
    <w:pPr>
      <w:numPr>
        <w:numId w:val="56"/>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9660436">
      <w:bodyDiv w:val="1"/>
      <w:marLeft w:val="0"/>
      <w:marRight w:val="0"/>
      <w:marTop w:val="0"/>
      <w:marBottom w:val="0"/>
      <w:divBdr>
        <w:top w:val="none" w:sz="0" w:space="0" w:color="auto"/>
        <w:left w:val="none" w:sz="0" w:space="0" w:color="auto"/>
        <w:bottom w:val="none" w:sz="0" w:space="0" w:color="auto"/>
        <w:right w:val="none" w:sz="0" w:space="0" w:color="auto"/>
      </w:divBdr>
    </w:div>
    <w:div w:id="205876841">
      <w:bodyDiv w:val="1"/>
      <w:marLeft w:val="0"/>
      <w:marRight w:val="0"/>
      <w:marTop w:val="0"/>
      <w:marBottom w:val="0"/>
      <w:divBdr>
        <w:top w:val="none" w:sz="0" w:space="0" w:color="auto"/>
        <w:left w:val="none" w:sz="0" w:space="0" w:color="auto"/>
        <w:bottom w:val="none" w:sz="0" w:space="0" w:color="auto"/>
        <w:right w:val="none" w:sz="0" w:space="0" w:color="auto"/>
      </w:divBdr>
    </w:div>
    <w:div w:id="278606157">
      <w:bodyDiv w:val="1"/>
      <w:marLeft w:val="0"/>
      <w:marRight w:val="0"/>
      <w:marTop w:val="0"/>
      <w:marBottom w:val="0"/>
      <w:divBdr>
        <w:top w:val="none" w:sz="0" w:space="0" w:color="auto"/>
        <w:left w:val="none" w:sz="0" w:space="0" w:color="auto"/>
        <w:bottom w:val="none" w:sz="0" w:space="0" w:color="auto"/>
        <w:right w:val="none" w:sz="0" w:space="0" w:color="auto"/>
      </w:divBdr>
      <w:divsChild>
        <w:div w:id="329140890">
          <w:marLeft w:val="446"/>
          <w:marRight w:val="0"/>
          <w:marTop w:val="0"/>
          <w:marBottom w:val="0"/>
          <w:divBdr>
            <w:top w:val="none" w:sz="0" w:space="0" w:color="auto"/>
            <w:left w:val="none" w:sz="0" w:space="0" w:color="auto"/>
            <w:bottom w:val="none" w:sz="0" w:space="0" w:color="auto"/>
            <w:right w:val="none" w:sz="0" w:space="0" w:color="auto"/>
          </w:divBdr>
        </w:div>
        <w:div w:id="521481319">
          <w:marLeft w:val="446"/>
          <w:marRight w:val="0"/>
          <w:marTop w:val="0"/>
          <w:marBottom w:val="0"/>
          <w:divBdr>
            <w:top w:val="none" w:sz="0" w:space="0" w:color="auto"/>
            <w:left w:val="none" w:sz="0" w:space="0" w:color="auto"/>
            <w:bottom w:val="none" w:sz="0" w:space="0" w:color="auto"/>
            <w:right w:val="none" w:sz="0" w:space="0" w:color="auto"/>
          </w:divBdr>
        </w:div>
        <w:div w:id="868493464">
          <w:marLeft w:val="446"/>
          <w:marRight w:val="0"/>
          <w:marTop w:val="0"/>
          <w:marBottom w:val="0"/>
          <w:divBdr>
            <w:top w:val="none" w:sz="0" w:space="0" w:color="auto"/>
            <w:left w:val="none" w:sz="0" w:space="0" w:color="auto"/>
            <w:bottom w:val="none" w:sz="0" w:space="0" w:color="auto"/>
            <w:right w:val="none" w:sz="0" w:space="0" w:color="auto"/>
          </w:divBdr>
        </w:div>
        <w:div w:id="1042631926">
          <w:marLeft w:val="446"/>
          <w:marRight w:val="0"/>
          <w:marTop w:val="0"/>
          <w:marBottom w:val="0"/>
          <w:divBdr>
            <w:top w:val="none" w:sz="0" w:space="0" w:color="auto"/>
            <w:left w:val="none" w:sz="0" w:space="0" w:color="auto"/>
            <w:bottom w:val="none" w:sz="0" w:space="0" w:color="auto"/>
            <w:right w:val="none" w:sz="0" w:space="0" w:color="auto"/>
          </w:divBdr>
        </w:div>
        <w:div w:id="1304504385">
          <w:marLeft w:val="1166"/>
          <w:marRight w:val="0"/>
          <w:marTop w:val="0"/>
          <w:marBottom w:val="0"/>
          <w:divBdr>
            <w:top w:val="none" w:sz="0" w:space="0" w:color="auto"/>
            <w:left w:val="none" w:sz="0" w:space="0" w:color="auto"/>
            <w:bottom w:val="none" w:sz="0" w:space="0" w:color="auto"/>
            <w:right w:val="none" w:sz="0" w:space="0" w:color="auto"/>
          </w:divBdr>
        </w:div>
        <w:div w:id="1347754552">
          <w:marLeft w:val="446"/>
          <w:marRight w:val="0"/>
          <w:marTop w:val="0"/>
          <w:marBottom w:val="0"/>
          <w:divBdr>
            <w:top w:val="none" w:sz="0" w:space="0" w:color="auto"/>
            <w:left w:val="none" w:sz="0" w:space="0" w:color="auto"/>
            <w:bottom w:val="none" w:sz="0" w:space="0" w:color="auto"/>
            <w:right w:val="none" w:sz="0" w:space="0" w:color="auto"/>
          </w:divBdr>
        </w:div>
        <w:div w:id="1598362684">
          <w:marLeft w:val="446"/>
          <w:marRight w:val="0"/>
          <w:marTop w:val="0"/>
          <w:marBottom w:val="0"/>
          <w:divBdr>
            <w:top w:val="none" w:sz="0" w:space="0" w:color="auto"/>
            <w:left w:val="none" w:sz="0" w:space="0" w:color="auto"/>
            <w:bottom w:val="none" w:sz="0" w:space="0" w:color="auto"/>
            <w:right w:val="none" w:sz="0" w:space="0" w:color="auto"/>
          </w:divBdr>
        </w:div>
      </w:divsChild>
    </w:div>
    <w:div w:id="299967458">
      <w:bodyDiv w:val="1"/>
      <w:marLeft w:val="0"/>
      <w:marRight w:val="0"/>
      <w:marTop w:val="0"/>
      <w:marBottom w:val="0"/>
      <w:divBdr>
        <w:top w:val="none" w:sz="0" w:space="0" w:color="auto"/>
        <w:left w:val="none" w:sz="0" w:space="0" w:color="auto"/>
        <w:bottom w:val="none" w:sz="0" w:space="0" w:color="auto"/>
        <w:right w:val="none" w:sz="0" w:space="0" w:color="auto"/>
      </w:divBdr>
      <w:divsChild>
        <w:div w:id="152262082">
          <w:marLeft w:val="446"/>
          <w:marRight w:val="0"/>
          <w:marTop w:val="0"/>
          <w:marBottom w:val="0"/>
          <w:divBdr>
            <w:top w:val="none" w:sz="0" w:space="0" w:color="auto"/>
            <w:left w:val="none" w:sz="0" w:space="0" w:color="auto"/>
            <w:bottom w:val="none" w:sz="0" w:space="0" w:color="auto"/>
            <w:right w:val="none" w:sz="0" w:space="0" w:color="auto"/>
          </w:divBdr>
        </w:div>
        <w:div w:id="1150293549">
          <w:marLeft w:val="446"/>
          <w:marRight w:val="0"/>
          <w:marTop w:val="0"/>
          <w:marBottom w:val="0"/>
          <w:divBdr>
            <w:top w:val="none" w:sz="0" w:space="0" w:color="auto"/>
            <w:left w:val="none" w:sz="0" w:space="0" w:color="auto"/>
            <w:bottom w:val="none" w:sz="0" w:space="0" w:color="auto"/>
            <w:right w:val="none" w:sz="0" w:space="0" w:color="auto"/>
          </w:divBdr>
        </w:div>
        <w:div w:id="1155337794">
          <w:marLeft w:val="446"/>
          <w:marRight w:val="0"/>
          <w:marTop w:val="0"/>
          <w:marBottom w:val="0"/>
          <w:divBdr>
            <w:top w:val="none" w:sz="0" w:space="0" w:color="auto"/>
            <w:left w:val="none" w:sz="0" w:space="0" w:color="auto"/>
            <w:bottom w:val="none" w:sz="0" w:space="0" w:color="auto"/>
            <w:right w:val="none" w:sz="0" w:space="0" w:color="auto"/>
          </w:divBdr>
        </w:div>
        <w:div w:id="1367027245">
          <w:marLeft w:val="446"/>
          <w:marRight w:val="0"/>
          <w:marTop w:val="0"/>
          <w:marBottom w:val="0"/>
          <w:divBdr>
            <w:top w:val="none" w:sz="0" w:space="0" w:color="auto"/>
            <w:left w:val="none" w:sz="0" w:space="0" w:color="auto"/>
            <w:bottom w:val="none" w:sz="0" w:space="0" w:color="auto"/>
            <w:right w:val="none" w:sz="0" w:space="0" w:color="auto"/>
          </w:divBdr>
        </w:div>
        <w:div w:id="1952662590">
          <w:marLeft w:val="1166"/>
          <w:marRight w:val="0"/>
          <w:marTop w:val="0"/>
          <w:marBottom w:val="0"/>
          <w:divBdr>
            <w:top w:val="none" w:sz="0" w:space="0" w:color="auto"/>
            <w:left w:val="none" w:sz="0" w:space="0" w:color="auto"/>
            <w:bottom w:val="none" w:sz="0" w:space="0" w:color="auto"/>
            <w:right w:val="none" w:sz="0" w:space="0" w:color="auto"/>
          </w:divBdr>
        </w:div>
      </w:divsChild>
    </w:div>
    <w:div w:id="319356982">
      <w:bodyDiv w:val="1"/>
      <w:marLeft w:val="0"/>
      <w:marRight w:val="0"/>
      <w:marTop w:val="0"/>
      <w:marBottom w:val="0"/>
      <w:divBdr>
        <w:top w:val="none" w:sz="0" w:space="0" w:color="auto"/>
        <w:left w:val="none" w:sz="0" w:space="0" w:color="auto"/>
        <w:bottom w:val="none" w:sz="0" w:space="0" w:color="auto"/>
        <w:right w:val="none" w:sz="0" w:space="0" w:color="auto"/>
      </w:divBdr>
    </w:div>
    <w:div w:id="382676002">
      <w:bodyDiv w:val="1"/>
      <w:marLeft w:val="0"/>
      <w:marRight w:val="0"/>
      <w:marTop w:val="0"/>
      <w:marBottom w:val="0"/>
      <w:divBdr>
        <w:top w:val="none" w:sz="0" w:space="0" w:color="auto"/>
        <w:left w:val="none" w:sz="0" w:space="0" w:color="auto"/>
        <w:bottom w:val="none" w:sz="0" w:space="0" w:color="auto"/>
        <w:right w:val="none" w:sz="0" w:space="0" w:color="auto"/>
      </w:divBdr>
    </w:div>
    <w:div w:id="394940496">
      <w:bodyDiv w:val="1"/>
      <w:marLeft w:val="0"/>
      <w:marRight w:val="0"/>
      <w:marTop w:val="0"/>
      <w:marBottom w:val="0"/>
      <w:divBdr>
        <w:top w:val="none" w:sz="0" w:space="0" w:color="auto"/>
        <w:left w:val="none" w:sz="0" w:space="0" w:color="auto"/>
        <w:bottom w:val="none" w:sz="0" w:space="0" w:color="auto"/>
        <w:right w:val="none" w:sz="0" w:space="0" w:color="auto"/>
      </w:divBdr>
    </w:div>
    <w:div w:id="405106708">
      <w:bodyDiv w:val="1"/>
      <w:marLeft w:val="0"/>
      <w:marRight w:val="0"/>
      <w:marTop w:val="0"/>
      <w:marBottom w:val="0"/>
      <w:divBdr>
        <w:top w:val="none" w:sz="0" w:space="0" w:color="auto"/>
        <w:left w:val="none" w:sz="0" w:space="0" w:color="auto"/>
        <w:bottom w:val="none" w:sz="0" w:space="0" w:color="auto"/>
        <w:right w:val="none" w:sz="0" w:space="0" w:color="auto"/>
      </w:divBdr>
    </w:div>
    <w:div w:id="422802260">
      <w:bodyDiv w:val="1"/>
      <w:marLeft w:val="0"/>
      <w:marRight w:val="0"/>
      <w:marTop w:val="0"/>
      <w:marBottom w:val="0"/>
      <w:divBdr>
        <w:top w:val="none" w:sz="0" w:space="0" w:color="auto"/>
        <w:left w:val="none" w:sz="0" w:space="0" w:color="auto"/>
        <w:bottom w:val="none" w:sz="0" w:space="0" w:color="auto"/>
        <w:right w:val="none" w:sz="0" w:space="0" w:color="auto"/>
      </w:divBdr>
    </w:div>
    <w:div w:id="474567808">
      <w:bodyDiv w:val="1"/>
      <w:marLeft w:val="0"/>
      <w:marRight w:val="0"/>
      <w:marTop w:val="0"/>
      <w:marBottom w:val="0"/>
      <w:divBdr>
        <w:top w:val="none" w:sz="0" w:space="0" w:color="auto"/>
        <w:left w:val="none" w:sz="0" w:space="0" w:color="auto"/>
        <w:bottom w:val="none" w:sz="0" w:space="0" w:color="auto"/>
        <w:right w:val="none" w:sz="0" w:space="0" w:color="auto"/>
      </w:divBdr>
    </w:div>
    <w:div w:id="482432145">
      <w:bodyDiv w:val="1"/>
      <w:marLeft w:val="0"/>
      <w:marRight w:val="0"/>
      <w:marTop w:val="0"/>
      <w:marBottom w:val="0"/>
      <w:divBdr>
        <w:top w:val="none" w:sz="0" w:space="0" w:color="auto"/>
        <w:left w:val="none" w:sz="0" w:space="0" w:color="auto"/>
        <w:bottom w:val="none" w:sz="0" w:space="0" w:color="auto"/>
        <w:right w:val="none" w:sz="0" w:space="0" w:color="auto"/>
      </w:divBdr>
    </w:div>
    <w:div w:id="525480465">
      <w:bodyDiv w:val="1"/>
      <w:marLeft w:val="0"/>
      <w:marRight w:val="0"/>
      <w:marTop w:val="0"/>
      <w:marBottom w:val="0"/>
      <w:divBdr>
        <w:top w:val="none" w:sz="0" w:space="0" w:color="auto"/>
        <w:left w:val="none" w:sz="0" w:space="0" w:color="auto"/>
        <w:bottom w:val="none" w:sz="0" w:space="0" w:color="auto"/>
        <w:right w:val="none" w:sz="0" w:space="0" w:color="auto"/>
      </w:divBdr>
    </w:div>
    <w:div w:id="529104139">
      <w:bodyDiv w:val="1"/>
      <w:marLeft w:val="0"/>
      <w:marRight w:val="0"/>
      <w:marTop w:val="0"/>
      <w:marBottom w:val="0"/>
      <w:divBdr>
        <w:top w:val="none" w:sz="0" w:space="0" w:color="auto"/>
        <w:left w:val="none" w:sz="0" w:space="0" w:color="auto"/>
        <w:bottom w:val="none" w:sz="0" w:space="0" w:color="auto"/>
        <w:right w:val="none" w:sz="0" w:space="0" w:color="auto"/>
      </w:divBdr>
    </w:div>
    <w:div w:id="550850048">
      <w:bodyDiv w:val="1"/>
      <w:marLeft w:val="0"/>
      <w:marRight w:val="0"/>
      <w:marTop w:val="0"/>
      <w:marBottom w:val="0"/>
      <w:divBdr>
        <w:top w:val="none" w:sz="0" w:space="0" w:color="auto"/>
        <w:left w:val="none" w:sz="0" w:space="0" w:color="auto"/>
        <w:bottom w:val="none" w:sz="0" w:space="0" w:color="auto"/>
        <w:right w:val="none" w:sz="0" w:space="0" w:color="auto"/>
      </w:divBdr>
    </w:div>
    <w:div w:id="568349390">
      <w:bodyDiv w:val="1"/>
      <w:marLeft w:val="0"/>
      <w:marRight w:val="0"/>
      <w:marTop w:val="0"/>
      <w:marBottom w:val="0"/>
      <w:divBdr>
        <w:top w:val="none" w:sz="0" w:space="0" w:color="auto"/>
        <w:left w:val="none" w:sz="0" w:space="0" w:color="auto"/>
        <w:bottom w:val="none" w:sz="0" w:space="0" w:color="auto"/>
        <w:right w:val="none" w:sz="0" w:space="0" w:color="auto"/>
      </w:divBdr>
    </w:div>
    <w:div w:id="570430570">
      <w:bodyDiv w:val="1"/>
      <w:marLeft w:val="0"/>
      <w:marRight w:val="0"/>
      <w:marTop w:val="0"/>
      <w:marBottom w:val="0"/>
      <w:divBdr>
        <w:top w:val="none" w:sz="0" w:space="0" w:color="auto"/>
        <w:left w:val="none" w:sz="0" w:space="0" w:color="auto"/>
        <w:bottom w:val="none" w:sz="0" w:space="0" w:color="auto"/>
        <w:right w:val="none" w:sz="0" w:space="0" w:color="auto"/>
      </w:divBdr>
      <w:divsChild>
        <w:div w:id="482308097">
          <w:marLeft w:val="1166"/>
          <w:marRight w:val="0"/>
          <w:marTop w:val="0"/>
          <w:marBottom w:val="0"/>
          <w:divBdr>
            <w:top w:val="none" w:sz="0" w:space="0" w:color="auto"/>
            <w:left w:val="none" w:sz="0" w:space="0" w:color="auto"/>
            <w:bottom w:val="none" w:sz="0" w:space="0" w:color="auto"/>
            <w:right w:val="none" w:sz="0" w:space="0" w:color="auto"/>
          </w:divBdr>
        </w:div>
        <w:div w:id="528301624">
          <w:marLeft w:val="446"/>
          <w:marRight w:val="0"/>
          <w:marTop w:val="0"/>
          <w:marBottom w:val="0"/>
          <w:divBdr>
            <w:top w:val="none" w:sz="0" w:space="0" w:color="auto"/>
            <w:left w:val="none" w:sz="0" w:space="0" w:color="auto"/>
            <w:bottom w:val="none" w:sz="0" w:space="0" w:color="auto"/>
            <w:right w:val="none" w:sz="0" w:space="0" w:color="auto"/>
          </w:divBdr>
        </w:div>
        <w:div w:id="1305549520">
          <w:marLeft w:val="446"/>
          <w:marRight w:val="0"/>
          <w:marTop w:val="0"/>
          <w:marBottom w:val="0"/>
          <w:divBdr>
            <w:top w:val="none" w:sz="0" w:space="0" w:color="auto"/>
            <w:left w:val="none" w:sz="0" w:space="0" w:color="auto"/>
            <w:bottom w:val="none" w:sz="0" w:space="0" w:color="auto"/>
            <w:right w:val="none" w:sz="0" w:space="0" w:color="auto"/>
          </w:divBdr>
        </w:div>
        <w:div w:id="1357344861">
          <w:marLeft w:val="1166"/>
          <w:marRight w:val="0"/>
          <w:marTop w:val="0"/>
          <w:marBottom w:val="0"/>
          <w:divBdr>
            <w:top w:val="none" w:sz="0" w:space="0" w:color="auto"/>
            <w:left w:val="none" w:sz="0" w:space="0" w:color="auto"/>
            <w:bottom w:val="none" w:sz="0" w:space="0" w:color="auto"/>
            <w:right w:val="none" w:sz="0" w:space="0" w:color="auto"/>
          </w:divBdr>
        </w:div>
        <w:div w:id="1619753788">
          <w:marLeft w:val="446"/>
          <w:marRight w:val="0"/>
          <w:marTop w:val="0"/>
          <w:marBottom w:val="0"/>
          <w:divBdr>
            <w:top w:val="none" w:sz="0" w:space="0" w:color="auto"/>
            <w:left w:val="none" w:sz="0" w:space="0" w:color="auto"/>
            <w:bottom w:val="none" w:sz="0" w:space="0" w:color="auto"/>
            <w:right w:val="none" w:sz="0" w:space="0" w:color="auto"/>
          </w:divBdr>
        </w:div>
        <w:div w:id="2079860980">
          <w:marLeft w:val="446"/>
          <w:marRight w:val="0"/>
          <w:marTop w:val="0"/>
          <w:marBottom w:val="0"/>
          <w:divBdr>
            <w:top w:val="none" w:sz="0" w:space="0" w:color="auto"/>
            <w:left w:val="none" w:sz="0" w:space="0" w:color="auto"/>
            <w:bottom w:val="none" w:sz="0" w:space="0" w:color="auto"/>
            <w:right w:val="none" w:sz="0" w:space="0" w:color="auto"/>
          </w:divBdr>
        </w:div>
      </w:divsChild>
    </w:div>
    <w:div w:id="584384869">
      <w:bodyDiv w:val="1"/>
      <w:marLeft w:val="0"/>
      <w:marRight w:val="0"/>
      <w:marTop w:val="0"/>
      <w:marBottom w:val="0"/>
      <w:divBdr>
        <w:top w:val="none" w:sz="0" w:space="0" w:color="auto"/>
        <w:left w:val="none" w:sz="0" w:space="0" w:color="auto"/>
        <w:bottom w:val="none" w:sz="0" w:space="0" w:color="auto"/>
        <w:right w:val="none" w:sz="0" w:space="0" w:color="auto"/>
      </w:divBdr>
    </w:div>
    <w:div w:id="605885977">
      <w:bodyDiv w:val="1"/>
      <w:marLeft w:val="0"/>
      <w:marRight w:val="0"/>
      <w:marTop w:val="0"/>
      <w:marBottom w:val="0"/>
      <w:divBdr>
        <w:top w:val="none" w:sz="0" w:space="0" w:color="auto"/>
        <w:left w:val="none" w:sz="0" w:space="0" w:color="auto"/>
        <w:bottom w:val="none" w:sz="0" w:space="0" w:color="auto"/>
        <w:right w:val="none" w:sz="0" w:space="0" w:color="auto"/>
      </w:divBdr>
    </w:div>
    <w:div w:id="657810262">
      <w:bodyDiv w:val="1"/>
      <w:marLeft w:val="0"/>
      <w:marRight w:val="0"/>
      <w:marTop w:val="0"/>
      <w:marBottom w:val="0"/>
      <w:divBdr>
        <w:top w:val="none" w:sz="0" w:space="0" w:color="auto"/>
        <w:left w:val="none" w:sz="0" w:space="0" w:color="auto"/>
        <w:bottom w:val="none" w:sz="0" w:space="0" w:color="auto"/>
        <w:right w:val="none" w:sz="0" w:space="0" w:color="auto"/>
      </w:divBdr>
    </w:div>
    <w:div w:id="706830538">
      <w:bodyDiv w:val="1"/>
      <w:marLeft w:val="0"/>
      <w:marRight w:val="0"/>
      <w:marTop w:val="0"/>
      <w:marBottom w:val="0"/>
      <w:divBdr>
        <w:top w:val="none" w:sz="0" w:space="0" w:color="auto"/>
        <w:left w:val="none" w:sz="0" w:space="0" w:color="auto"/>
        <w:bottom w:val="none" w:sz="0" w:space="0" w:color="auto"/>
        <w:right w:val="none" w:sz="0" w:space="0" w:color="auto"/>
      </w:divBdr>
    </w:div>
    <w:div w:id="746465366">
      <w:bodyDiv w:val="1"/>
      <w:marLeft w:val="0"/>
      <w:marRight w:val="0"/>
      <w:marTop w:val="0"/>
      <w:marBottom w:val="0"/>
      <w:divBdr>
        <w:top w:val="none" w:sz="0" w:space="0" w:color="auto"/>
        <w:left w:val="none" w:sz="0" w:space="0" w:color="auto"/>
        <w:bottom w:val="none" w:sz="0" w:space="0" w:color="auto"/>
        <w:right w:val="none" w:sz="0" w:space="0" w:color="auto"/>
      </w:divBdr>
    </w:div>
    <w:div w:id="776171334">
      <w:bodyDiv w:val="1"/>
      <w:marLeft w:val="0"/>
      <w:marRight w:val="0"/>
      <w:marTop w:val="0"/>
      <w:marBottom w:val="0"/>
      <w:divBdr>
        <w:top w:val="none" w:sz="0" w:space="0" w:color="auto"/>
        <w:left w:val="none" w:sz="0" w:space="0" w:color="auto"/>
        <w:bottom w:val="none" w:sz="0" w:space="0" w:color="auto"/>
        <w:right w:val="none" w:sz="0" w:space="0" w:color="auto"/>
      </w:divBdr>
    </w:div>
    <w:div w:id="812791396">
      <w:bodyDiv w:val="1"/>
      <w:marLeft w:val="0"/>
      <w:marRight w:val="0"/>
      <w:marTop w:val="0"/>
      <w:marBottom w:val="0"/>
      <w:divBdr>
        <w:top w:val="none" w:sz="0" w:space="0" w:color="auto"/>
        <w:left w:val="none" w:sz="0" w:space="0" w:color="auto"/>
        <w:bottom w:val="none" w:sz="0" w:space="0" w:color="auto"/>
        <w:right w:val="none" w:sz="0" w:space="0" w:color="auto"/>
      </w:divBdr>
    </w:div>
    <w:div w:id="870339198">
      <w:bodyDiv w:val="1"/>
      <w:marLeft w:val="0"/>
      <w:marRight w:val="0"/>
      <w:marTop w:val="0"/>
      <w:marBottom w:val="0"/>
      <w:divBdr>
        <w:top w:val="none" w:sz="0" w:space="0" w:color="auto"/>
        <w:left w:val="none" w:sz="0" w:space="0" w:color="auto"/>
        <w:bottom w:val="none" w:sz="0" w:space="0" w:color="auto"/>
        <w:right w:val="none" w:sz="0" w:space="0" w:color="auto"/>
      </w:divBdr>
    </w:div>
    <w:div w:id="879243658">
      <w:bodyDiv w:val="1"/>
      <w:marLeft w:val="0"/>
      <w:marRight w:val="0"/>
      <w:marTop w:val="0"/>
      <w:marBottom w:val="0"/>
      <w:divBdr>
        <w:top w:val="none" w:sz="0" w:space="0" w:color="auto"/>
        <w:left w:val="none" w:sz="0" w:space="0" w:color="auto"/>
        <w:bottom w:val="none" w:sz="0" w:space="0" w:color="auto"/>
        <w:right w:val="none" w:sz="0" w:space="0" w:color="auto"/>
      </w:divBdr>
    </w:div>
    <w:div w:id="882212386">
      <w:bodyDiv w:val="1"/>
      <w:marLeft w:val="0"/>
      <w:marRight w:val="0"/>
      <w:marTop w:val="0"/>
      <w:marBottom w:val="0"/>
      <w:divBdr>
        <w:top w:val="none" w:sz="0" w:space="0" w:color="auto"/>
        <w:left w:val="none" w:sz="0" w:space="0" w:color="auto"/>
        <w:bottom w:val="none" w:sz="0" w:space="0" w:color="auto"/>
        <w:right w:val="none" w:sz="0" w:space="0" w:color="auto"/>
      </w:divBdr>
    </w:div>
    <w:div w:id="884828009">
      <w:bodyDiv w:val="1"/>
      <w:marLeft w:val="0"/>
      <w:marRight w:val="0"/>
      <w:marTop w:val="0"/>
      <w:marBottom w:val="0"/>
      <w:divBdr>
        <w:top w:val="none" w:sz="0" w:space="0" w:color="auto"/>
        <w:left w:val="none" w:sz="0" w:space="0" w:color="auto"/>
        <w:bottom w:val="none" w:sz="0" w:space="0" w:color="auto"/>
        <w:right w:val="none" w:sz="0" w:space="0" w:color="auto"/>
      </w:divBdr>
    </w:div>
    <w:div w:id="901869374">
      <w:bodyDiv w:val="1"/>
      <w:marLeft w:val="0"/>
      <w:marRight w:val="0"/>
      <w:marTop w:val="0"/>
      <w:marBottom w:val="0"/>
      <w:divBdr>
        <w:top w:val="none" w:sz="0" w:space="0" w:color="auto"/>
        <w:left w:val="none" w:sz="0" w:space="0" w:color="auto"/>
        <w:bottom w:val="none" w:sz="0" w:space="0" w:color="auto"/>
        <w:right w:val="none" w:sz="0" w:space="0" w:color="auto"/>
      </w:divBdr>
    </w:div>
    <w:div w:id="941034942">
      <w:bodyDiv w:val="1"/>
      <w:marLeft w:val="0"/>
      <w:marRight w:val="0"/>
      <w:marTop w:val="0"/>
      <w:marBottom w:val="0"/>
      <w:divBdr>
        <w:top w:val="none" w:sz="0" w:space="0" w:color="auto"/>
        <w:left w:val="none" w:sz="0" w:space="0" w:color="auto"/>
        <w:bottom w:val="none" w:sz="0" w:space="0" w:color="auto"/>
        <w:right w:val="none" w:sz="0" w:space="0" w:color="auto"/>
      </w:divBdr>
    </w:div>
    <w:div w:id="972295966">
      <w:bodyDiv w:val="1"/>
      <w:marLeft w:val="0"/>
      <w:marRight w:val="0"/>
      <w:marTop w:val="0"/>
      <w:marBottom w:val="0"/>
      <w:divBdr>
        <w:top w:val="none" w:sz="0" w:space="0" w:color="auto"/>
        <w:left w:val="none" w:sz="0" w:space="0" w:color="auto"/>
        <w:bottom w:val="none" w:sz="0" w:space="0" w:color="auto"/>
        <w:right w:val="none" w:sz="0" w:space="0" w:color="auto"/>
      </w:divBdr>
    </w:div>
    <w:div w:id="991908671">
      <w:bodyDiv w:val="1"/>
      <w:marLeft w:val="0"/>
      <w:marRight w:val="0"/>
      <w:marTop w:val="0"/>
      <w:marBottom w:val="0"/>
      <w:divBdr>
        <w:top w:val="none" w:sz="0" w:space="0" w:color="auto"/>
        <w:left w:val="none" w:sz="0" w:space="0" w:color="auto"/>
        <w:bottom w:val="none" w:sz="0" w:space="0" w:color="auto"/>
        <w:right w:val="none" w:sz="0" w:space="0" w:color="auto"/>
      </w:divBdr>
    </w:div>
    <w:div w:id="1018040780">
      <w:bodyDiv w:val="1"/>
      <w:marLeft w:val="0"/>
      <w:marRight w:val="0"/>
      <w:marTop w:val="0"/>
      <w:marBottom w:val="0"/>
      <w:divBdr>
        <w:top w:val="none" w:sz="0" w:space="0" w:color="auto"/>
        <w:left w:val="none" w:sz="0" w:space="0" w:color="auto"/>
        <w:bottom w:val="none" w:sz="0" w:space="0" w:color="auto"/>
        <w:right w:val="none" w:sz="0" w:space="0" w:color="auto"/>
      </w:divBdr>
    </w:div>
    <w:div w:id="1027414163">
      <w:bodyDiv w:val="1"/>
      <w:marLeft w:val="0"/>
      <w:marRight w:val="0"/>
      <w:marTop w:val="0"/>
      <w:marBottom w:val="0"/>
      <w:divBdr>
        <w:top w:val="none" w:sz="0" w:space="0" w:color="auto"/>
        <w:left w:val="none" w:sz="0" w:space="0" w:color="auto"/>
        <w:bottom w:val="none" w:sz="0" w:space="0" w:color="auto"/>
        <w:right w:val="none" w:sz="0" w:space="0" w:color="auto"/>
      </w:divBdr>
    </w:div>
    <w:div w:id="1075130850">
      <w:bodyDiv w:val="1"/>
      <w:marLeft w:val="0"/>
      <w:marRight w:val="0"/>
      <w:marTop w:val="0"/>
      <w:marBottom w:val="0"/>
      <w:divBdr>
        <w:top w:val="none" w:sz="0" w:space="0" w:color="auto"/>
        <w:left w:val="none" w:sz="0" w:space="0" w:color="auto"/>
        <w:bottom w:val="none" w:sz="0" w:space="0" w:color="auto"/>
        <w:right w:val="none" w:sz="0" w:space="0" w:color="auto"/>
      </w:divBdr>
    </w:div>
    <w:div w:id="1109861718">
      <w:bodyDiv w:val="1"/>
      <w:marLeft w:val="0"/>
      <w:marRight w:val="0"/>
      <w:marTop w:val="0"/>
      <w:marBottom w:val="0"/>
      <w:divBdr>
        <w:top w:val="none" w:sz="0" w:space="0" w:color="auto"/>
        <w:left w:val="none" w:sz="0" w:space="0" w:color="auto"/>
        <w:bottom w:val="none" w:sz="0" w:space="0" w:color="auto"/>
        <w:right w:val="none" w:sz="0" w:space="0" w:color="auto"/>
      </w:divBdr>
    </w:div>
    <w:div w:id="1132864225">
      <w:bodyDiv w:val="1"/>
      <w:marLeft w:val="0"/>
      <w:marRight w:val="0"/>
      <w:marTop w:val="0"/>
      <w:marBottom w:val="0"/>
      <w:divBdr>
        <w:top w:val="none" w:sz="0" w:space="0" w:color="auto"/>
        <w:left w:val="none" w:sz="0" w:space="0" w:color="auto"/>
        <w:bottom w:val="none" w:sz="0" w:space="0" w:color="auto"/>
        <w:right w:val="none" w:sz="0" w:space="0" w:color="auto"/>
      </w:divBdr>
    </w:div>
    <w:div w:id="1168909039">
      <w:bodyDiv w:val="1"/>
      <w:marLeft w:val="0"/>
      <w:marRight w:val="0"/>
      <w:marTop w:val="0"/>
      <w:marBottom w:val="0"/>
      <w:divBdr>
        <w:top w:val="none" w:sz="0" w:space="0" w:color="auto"/>
        <w:left w:val="none" w:sz="0" w:space="0" w:color="auto"/>
        <w:bottom w:val="none" w:sz="0" w:space="0" w:color="auto"/>
        <w:right w:val="none" w:sz="0" w:space="0" w:color="auto"/>
      </w:divBdr>
    </w:div>
    <w:div w:id="1205097310">
      <w:bodyDiv w:val="1"/>
      <w:marLeft w:val="0"/>
      <w:marRight w:val="0"/>
      <w:marTop w:val="0"/>
      <w:marBottom w:val="0"/>
      <w:divBdr>
        <w:top w:val="none" w:sz="0" w:space="0" w:color="auto"/>
        <w:left w:val="none" w:sz="0" w:space="0" w:color="auto"/>
        <w:bottom w:val="none" w:sz="0" w:space="0" w:color="auto"/>
        <w:right w:val="none" w:sz="0" w:space="0" w:color="auto"/>
      </w:divBdr>
    </w:div>
    <w:div w:id="1234781482">
      <w:bodyDiv w:val="1"/>
      <w:marLeft w:val="0"/>
      <w:marRight w:val="0"/>
      <w:marTop w:val="0"/>
      <w:marBottom w:val="0"/>
      <w:divBdr>
        <w:top w:val="none" w:sz="0" w:space="0" w:color="auto"/>
        <w:left w:val="none" w:sz="0" w:space="0" w:color="auto"/>
        <w:bottom w:val="none" w:sz="0" w:space="0" w:color="auto"/>
        <w:right w:val="none" w:sz="0" w:space="0" w:color="auto"/>
      </w:divBdr>
    </w:div>
    <w:div w:id="1289630984">
      <w:bodyDiv w:val="1"/>
      <w:marLeft w:val="0"/>
      <w:marRight w:val="0"/>
      <w:marTop w:val="0"/>
      <w:marBottom w:val="0"/>
      <w:divBdr>
        <w:top w:val="none" w:sz="0" w:space="0" w:color="auto"/>
        <w:left w:val="none" w:sz="0" w:space="0" w:color="auto"/>
        <w:bottom w:val="none" w:sz="0" w:space="0" w:color="auto"/>
        <w:right w:val="none" w:sz="0" w:space="0" w:color="auto"/>
      </w:divBdr>
    </w:div>
    <w:div w:id="1324352744">
      <w:bodyDiv w:val="1"/>
      <w:marLeft w:val="0"/>
      <w:marRight w:val="0"/>
      <w:marTop w:val="0"/>
      <w:marBottom w:val="0"/>
      <w:divBdr>
        <w:top w:val="none" w:sz="0" w:space="0" w:color="auto"/>
        <w:left w:val="none" w:sz="0" w:space="0" w:color="auto"/>
        <w:bottom w:val="none" w:sz="0" w:space="0" w:color="auto"/>
        <w:right w:val="none" w:sz="0" w:space="0" w:color="auto"/>
      </w:divBdr>
    </w:div>
    <w:div w:id="1345355396">
      <w:bodyDiv w:val="1"/>
      <w:marLeft w:val="0"/>
      <w:marRight w:val="0"/>
      <w:marTop w:val="0"/>
      <w:marBottom w:val="0"/>
      <w:divBdr>
        <w:top w:val="none" w:sz="0" w:space="0" w:color="auto"/>
        <w:left w:val="none" w:sz="0" w:space="0" w:color="auto"/>
        <w:bottom w:val="none" w:sz="0" w:space="0" w:color="auto"/>
        <w:right w:val="none" w:sz="0" w:space="0" w:color="auto"/>
      </w:divBdr>
    </w:div>
    <w:div w:id="1463963957">
      <w:bodyDiv w:val="1"/>
      <w:marLeft w:val="0"/>
      <w:marRight w:val="0"/>
      <w:marTop w:val="0"/>
      <w:marBottom w:val="0"/>
      <w:divBdr>
        <w:top w:val="none" w:sz="0" w:space="0" w:color="auto"/>
        <w:left w:val="none" w:sz="0" w:space="0" w:color="auto"/>
        <w:bottom w:val="none" w:sz="0" w:space="0" w:color="auto"/>
        <w:right w:val="none" w:sz="0" w:space="0" w:color="auto"/>
      </w:divBdr>
    </w:div>
    <w:div w:id="1474756639">
      <w:bodyDiv w:val="1"/>
      <w:marLeft w:val="0"/>
      <w:marRight w:val="0"/>
      <w:marTop w:val="0"/>
      <w:marBottom w:val="0"/>
      <w:divBdr>
        <w:top w:val="none" w:sz="0" w:space="0" w:color="auto"/>
        <w:left w:val="none" w:sz="0" w:space="0" w:color="auto"/>
        <w:bottom w:val="none" w:sz="0" w:space="0" w:color="auto"/>
        <w:right w:val="none" w:sz="0" w:space="0" w:color="auto"/>
      </w:divBdr>
    </w:div>
    <w:div w:id="1475756633">
      <w:bodyDiv w:val="1"/>
      <w:marLeft w:val="0"/>
      <w:marRight w:val="0"/>
      <w:marTop w:val="0"/>
      <w:marBottom w:val="0"/>
      <w:divBdr>
        <w:top w:val="none" w:sz="0" w:space="0" w:color="auto"/>
        <w:left w:val="none" w:sz="0" w:space="0" w:color="auto"/>
        <w:bottom w:val="none" w:sz="0" w:space="0" w:color="auto"/>
        <w:right w:val="none" w:sz="0" w:space="0" w:color="auto"/>
      </w:divBdr>
    </w:div>
    <w:div w:id="1644848863">
      <w:bodyDiv w:val="1"/>
      <w:marLeft w:val="0"/>
      <w:marRight w:val="0"/>
      <w:marTop w:val="0"/>
      <w:marBottom w:val="0"/>
      <w:divBdr>
        <w:top w:val="none" w:sz="0" w:space="0" w:color="auto"/>
        <w:left w:val="none" w:sz="0" w:space="0" w:color="auto"/>
        <w:bottom w:val="none" w:sz="0" w:space="0" w:color="auto"/>
        <w:right w:val="none" w:sz="0" w:space="0" w:color="auto"/>
      </w:divBdr>
    </w:div>
    <w:div w:id="1650939260">
      <w:bodyDiv w:val="1"/>
      <w:marLeft w:val="0"/>
      <w:marRight w:val="0"/>
      <w:marTop w:val="0"/>
      <w:marBottom w:val="0"/>
      <w:divBdr>
        <w:top w:val="none" w:sz="0" w:space="0" w:color="auto"/>
        <w:left w:val="none" w:sz="0" w:space="0" w:color="auto"/>
        <w:bottom w:val="none" w:sz="0" w:space="0" w:color="auto"/>
        <w:right w:val="none" w:sz="0" w:space="0" w:color="auto"/>
      </w:divBdr>
      <w:divsChild>
        <w:div w:id="1016226312">
          <w:marLeft w:val="0"/>
          <w:marRight w:val="0"/>
          <w:marTop w:val="0"/>
          <w:marBottom w:val="0"/>
          <w:divBdr>
            <w:top w:val="none" w:sz="0" w:space="0" w:color="auto"/>
            <w:left w:val="none" w:sz="0" w:space="0" w:color="auto"/>
            <w:bottom w:val="none" w:sz="0" w:space="0" w:color="auto"/>
            <w:right w:val="none" w:sz="0" w:space="0" w:color="auto"/>
          </w:divBdr>
          <w:divsChild>
            <w:div w:id="1071004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3487182">
      <w:bodyDiv w:val="1"/>
      <w:marLeft w:val="0"/>
      <w:marRight w:val="0"/>
      <w:marTop w:val="0"/>
      <w:marBottom w:val="0"/>
      <w:divBdr>
        <w:top w:val="none" w:sz="0" w:space="0" w:color="auto"/>
        <w:left w:val="none" w:sz="0" w:space="0" w:color="auto"/>
        <w:bottom w:val="none" w:sz="0" w:space="0" w:color="auto"/>
        <w:right w:val="none" w:sz="0" w:space="0" w:color="auto"/>
      </w:divBdr>
    </w:div>
    <w:div w:id="1670593387">
      <w:bodyDiv w:val="1"/>
      <w:marLeft w:val="0"/>
      <w:marRight w:val="0"/>
      <w:marTop w:val="0"/>
      <w:marBottom w:val="0"/>
      <w:divBdr>
        <w:top w:val="none" w:sz="0" w:space="0" w:color="auto"/>
        <w:left w:val="none" w:sz="0" w:space="0" w:color="auto"/>
        <w:bottom w:val="none" w:sz="0" w:space="0" w:color="auto"/>
        <w:right w:val="none" w:sz="0" w:space="0" w:color="auto"/>
      </w:divBdr>
      <w:divsChild>
        <w:div w:id="1503156553">
          <w:marLeft w:val="0"/>
          <w:marRight w:val="0"/>
          <w:marTop w:val="0"/>
          <w:marBottom w:val="0"/>
          <w:divBdr>
            <w:top w:val="none" w:sz="0" w:space="0" w:color="auto"/>
            <w:left w:val="none" w:sz="0" w:space="0" w:color="auto"/>
            <w:bottom w:val="none" w:sz="0" w:space="0" w:color="auto"/>
            <w:right w:val="none" w:sz="0" w:space="0" w:color="auto"/>
          </w:divBdr>
          <w:divsChild>
            <w:div w:id="1733700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6566055">
      <w:bodyDiv w:val="1"/>
      <w:marLeft w:val="0"/>
      <w:marRight w:val="0"/>
      <w:marTop w:val="0"/>
      <w:marBottom w:val="0"/>
      <w:divBdr>
        <w:top w:val="none" w:sz="0" w:space="0" w:color="auto"/>
        <w:left w:val="none" w:sz="0" w:space="0" w:color="auto"/>
        <w:bottom w:val="none" w:sz="0" w:space="0" w:color="auto"/>
        <w:right w:val="none" w:sz="0" w:space="0" w:color="auto"/>
      </w:divBdr>
      <w:divsChild>
        <w:div w:id="178399477">
          <w:marLeft w:val="634"/>
          <w:marRight w:val="0"/>
          <w:marTop w:val="200"/>
          <w:marBottom w:val="0"/>
          <w:divBdr>
            <w:top w:val="none" w:sz="0" w:space="0" w:color="auto"/>
            <w:left w:val="none" w:sz="0" w:space="0" w:color="auto"/>
            <w:bottom w:val="none" w:sz="0" w:space="0" w:color="auto"/>
            <w:right w:val="none" w:sz="0" w:space="0" w:color="auto"/>
          </w:divBdr>
        </w:div>
      </w:divsChild>
    </w:div>
    <w:div w:id="1726760779">
      <w:bodyDiv w:val="1"/>
      <w:marLeft w:val="0"/>
      <w:marRight w:val="0"/>
      <w:marTop w:val="0"/>
      <w:marBottom w:val="0"/>
      <w:divBdr>
        <w:top w:val="none" w:sz="0" w:space="0" w:color="auto"/>
        <w:left w:val="none" w:sz="0" w:space="0" w:color="auto"/>
        <w:bottom w:val="none" w:sz="0" w:space="0" w:color="auto"/>
        <w:right w:val="none" w:sz="0" w:space="0" w:color="auto"/>
      </w:divBdr>
    </w:div>
    <w:div w:id="1769159082">
      <w:bodyDiv w:val="1"/>
      <w:marLeft w:val="0"/>
      <w:marRight w:val="0"/>
      <w:marTop w:val="0"/>
      <w:marBottom w:val="0"/>
      <w:divBdr>
        <w:top w:val="none" w:sz="0" w:space="0" w:color="auto"/>
        <w:left w:val="none" w:sz="0" w:space="0" w:color="auto"/>
        <w:bottom w:val="none" w:sz="0" w:space="0" w:color="auto"/>
        <w:right w:val="none" w:sz="0" w:space="0" w:color="auto"/>
      </w:divBdr>
      <w:divsChild>
        <w:div w:id="168101720">
          <w:marLeft w:val="446"/>
          <w:marRight w:val="0"/>
          <w:marTop w:val="0"/>
          <w:marBottom w:val="0"/>
          <w:divBdr>
            <w:top w:val="none" w:sz="0" w:space="0" w:color="auto"/>
            <w:left w:val="none" w:sz="0" w:space="0" w:color="auto"/>
            <w:bottom w:val="none" w:sz="0" w:space="0" w:color="auto"/>
            <w:right w:val="none" w:sz="0" w:space="0" w:color="auto"/>
          </w:divBdr>
        </w:div>
        <w:div w:id="302665351">
          <w:marLeft w:val="446"/>
          <w:marRight w:val="0"/>
          <w:marTop w:val="0"/>
          <w:marBottom w:val="0"/>
          <w:divBdr>
            <w:top w:val="none" w:sz="0" w:space="0" w:color="auto"/>
            <w:left w:val="none" w:sz="0" w:space="0" w:color="auto"/>
            <w:bottom w:val="none" w:sz="0" w:space="0" w:color="auto"/>
            <w:right w:val="none" w:sz="0" w:space="0" w:color="auto"/>
          </w:divBdr>
        </w:div>
        <w:div w:id="1135021861">
          <w:marLeft w:val="446"/>
          <w:marRight w:val="0"/>
          <w:marTop w:val="0"/>
          <w:marBottom w:val="0"/>
          <w:divBdr>
            <w:top w:val="none" w:sz="0" w:space="0" w:color="auto"/>
            <w:left w:val="none" w:sz="0" w:space="0" w:color="auto"/>
            <w:bottom w:val="none" w:sz="0" w:space="0" w:color="auto"/>
            <w:right w:val="none" w:sz="0" w:space="0" w:color="auto"/>
          </w:divBdr>
        </w:div>
        <w:div w:id="1323392626">
          <w:marLeft w:val="446"/>
          <w:marRight w:val="0"/>
          <w:marTop w:val="0"/>
          <w:marBottom w:val="0"/>
          <w:divBdr>
            <w:top w:val="none" w:sz="0" w:space="0" w:color="auto"/>
            <w:left w:val="none" w:sz="0" w:space="0" w:color="auto"/>
            <w:bottom w:val="none" w:sz="0" w:space="0" w:color="auto"/>
            <w:right w:val="none" w:sz="0" w:space="0" w:color="auto"/>
          </w:divBdr>
        </w:div>
        <w:div w:id="1346634507">
          <w:marLeft w:val="1166"/>
          <w:marRight w:val="0"/>
          <w:marTop w:val="0"/>
          <w:marBottom w:val="0"/>
          <w:divBdr>
            <w:top w:val="none" w:sz="0" w:space="0" w:color="auto"/>
            <w:left w:val="none" w:sz="0" w:space="0" w:color="auto"/>
            <w:bottom w:val="none" w:sz="0" w:space="0" w:color="auto"/>
            <w:right w:val="none" w:sz="0" w:space="0" w:color="auto"/>
          </w:divBdr>
        </w:div>
        <w:div w:id="2072923712">
          <w:marLeft w:val="1166"/>
          <w:marRight w:val="0"/>
          <w:marTop w:val="0"/>
          <w:marBottom w:val="0"/>
          <w:divBdr>
            <w:top w:val="none" w:sz="0" w:space="0" w:color="auto"/>
            <w:left w:val="none" w:sz="0" w:space="0" w:color="auto"/>
            <w:bottom w:val="none" w:sz="0" w:space="0" w:color="auto"/>
            <w:right w:val="none" w:sz="0" w:space="0" w:color="auto"/>
          </w:divBdr>
        </w:div>
      </w:divsChild>
    </w:div>
    <w:div w:id="1832135712">
      <w:bodyDiv w:val="1"/>
      <w:marLeft w:val="0"/>
      <w:marRight w:val="0"/>
      <w:marTop w:val="0"/>
      <w:marBottom w:val="0"/>
      <w:divBdr>
        <w:top w:val="none" w:sz="0" w:space="0" w:color="auto"/>
        <w:left w:val="none" w:sz="0" w:space="0" w:color="auto"/>
        <w:bottom w:val="none" w:sz="0" w:space="0" w:color="auto"/>
        <w:right w:val="none" w:sz="0" w:space="0" w:color="auto"/>
      </w:divBdr>
    </w:div>
    <w:div w:id="1867480125">
      <w:bodyDiv w:val="1"/>
      <w:marLeft w:val="0"/>
      <w:marRight w:val="0"/>
      <w:marTop w:val="0"/>
      <w:marBottom w:val="0"/>
      <w:divBdr>
        <w:top w:val="none" w:sz="0" w:space="0" w:color="auto"/>
        <w:left w:val="none" w:sz="0" w:space="0" w:color="auto"/>
        <w:bottom w:val="none" w:sz="0" w:space="0" w:color="auto"/>
        <w:right w:val="none" w:sz="0" w:space="0" w:color="auto"/>
      </w:divBdr>
    </w:div>
    <w:div w:id="2022003494">
      <w:bodyDiv w:val="1"/>
      <w:marLeft w:val="0"/>
      <w:marRight w:val="0"/>
      <w:marTop w:val="0"/>
      <w:marBottom w:val="0"/>
      <w:divBdr>
        <w:top w:val="none" w:sz="0" w:space="0" w:color="auto"/>
        <w:left w:val="none" w:sz="0" w:space="0" w:color="auto"/>
        <w:bottom w:val="none" w:sz="0" w:space="0" w:color="auto"/>
        <w:right w:val="none" w:sz="0" w:space="0" w:color="auto"/>
      </w:divBdr>
    </w:div>
    <w:div w:id="20289427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comments.xml.rels><?xml version="1.0" encoding="UTF-8" standalone="yes"?>
<Relationships xmlns="http://schemas.openxmlformats.org/package/2006/relationships"><Relationship Id="rId1" Type="http://schemas.openxmlformats.org/officeDocument/2006/relationships/image" Target="media/image10.png"/></Relationship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microsoft.com/office/2016/09/relationships/commentsIds" Target="commentsIds.xml"/><Relationship Id="rId18" Type="http://schemas.openxmlformats.org/officeDocument/2006/relationships/hyperlink" Target="https://www.nationalgrideso.com/industry-information/codes/grid-code-old/modifications/gc0151-grid-code-compliance-fault-ride" TargetMode="External"/><Relationship Id="rId26" Type="http://schemas.openxmlformats.org/officeDocument/2006/relationships/image" Target="media/image7.jpeg"/><Relationship Id="rId39" Type="http://schemas.openxmlformats.org/officeDocument/2006/relationships/hyperlink" Target="https://www.nationalgrideso.com/industry-information/codes/grid-code-old/modifications/gc0151-grid-code-compliance-fault-ride" TargetMode="External"/><Relationship Id="rId3" Type="http://schemas.openxmlformats.org/officeDocument/2006/relationships/customXml" Target="../customXml/item3.xml"/><Relationship Id="rId21" Type="http://schemas.openxmlformats.org/officeDocument/2006/relationships/image" Target="media/image2.jpeg"/><Relationship Id="rId34" Type="http://schemas.openxmlformats.org/officeDocument/2006/relationships/image" Target="media/image13.jpeg"/><Relationship Id="rId42" Type="http://schemas.openxmlformats.org/officeDocument/2006/relationships/footer" Target="footer1.xml"/><Relationship Id="rId7" Type="http://schemas.openxmlformats.org/officeDocument/2006/relationships/settings" Target="settings.xml"/><Relationship Id="rId12" Type="http://schemas.microsoft.com/office/2011/relationships/commentsExtended" Target="commentsExtended.xml"/><Relationship Id="rId17" Type="http://schemas.openxmlformats.org/officeDocument/2006/relationships/hyperlink" Target="mailto:grid.code@nationalgrideso.com" TargetMode="External"/><Relationship Id="rId25" Type="http://schemas.openxmlformats.org/officeDocument/2006/relationships/image" Target="media/image6.jpeg"/><Relationship Id="rId33" Type="http://schemas.openxmlformats.org/officeDocument/2006/relationships/image" Target="media/image12.png"/><Relationship Id="rId38" Type="http://schemas.openxmlformats.org/officeDocument/2006/relationships/hyperlink" Target="https://www.nationalgrideso.com/industry-information/codes/grid-code-old/modifications/gc0155-clarification-fault-ride-through" TargetMode="External"/><Relationship Id="rId46"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yperlink" Target="mailto:Milly.Lewis@nationalgrideso.com" TargetMode="External"/><Relationship Id="rId20" Type="http://schemas.openxmlformats.org/officeDocument/2006/relationships/image" Target="media/image1.jpeg"/><Relationship Id="rId29" Type="http://schemas.openxmlformats.org/officeDocument/2006/relationships/hyperlink" Target="https://www.nationalgrid.com/sites/default/files/documents/TGN%28E%29_288_0.pdf" TargetMode="External"/><Relationship Id="rId41"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comments" Target="comments.xml"/><Relationship Id="rId24" Type="http://schemas.openxmlformats.org/officeDocument/2006/relationships/image" Target="media/image5.jpeg"/><Relationship Id="rId32" Type="http://schemas.openxmlformats.org/officeDocument/2006/relationships/hyperlink" Target="https://www.nationalgrideso.com/document/238741/download" TargetMode="External"/><Relationship Id="rId37" Type="http://schemas.openxmlformats.org/officeDocument/2006/relationships/hyperlink" Target="mailto:grid.code@nationalgrideso.com" TargetMode="External"/><Relationship Id="rId40" Type="http://schemas.openxmlformats.org/officeDocument/2006/relationships/hyperlink" Target="https://www.ofgem.gov.uk/sites/default/files/2021-11/GC0151%20Authority%20Decision.pdf" TargetMode="External"/><Relationship Id="rId45" Type="http://schemas.openxmlformats.org/officeDocument/2006/relationships/glossaryDocument" Target="glossary/document.xml"/><Relationship Id="rId5" Type="http://schemas.openxmlformats.org/officeDocument/2006/relationships/numbering" Target="numbering.xml"/><Relationship Id="rId15" Type="http://schemas.openxmlformats.org/officeDocument/2006/relationships/hyperlink" Target="mailto:Terry.Baldwin@nationalgrideso.com" TargetMode="External"/><Relationship Id="rId23" Type="http://schemas.openxmlformats.org/officeDocument/2006/relationships/image" Target="media/image4.jpeg"/><Relationship Id="rId28" Type="http://schemas.openxmlformats.org/officeDocument/2006/relationships/image" Target="media/image9.emf"/><Relationship Id="rId36" Type="http://schemas.openxmlformats.org/officeDocument/2006/relationships/image" Target="media/image15.emf"/><Relationship Id="rId10" Type="http://schemas.openxmlformats.org/officeDocument/2006/relationships/endnotes" Target="endnotes.xml"/><Relationship Id="rId19" Type="http://schemas.openxmlformats.org/officeDocument/2006/relationships/hyperlink" Target="https://www.nationalgrideso.com/document/218331/download" TargetMode="External"/><Relationship Id="rId31" Type="http://schemas.openxmlformats.org/officeDocument/2006/relationships/image" Target="cid:image001.png@01D8815A.861F5630" TargetMode="External"/><Relationship Id="rId44" Type="http://schemas.microsoft.com/office/2011/relationships/people" Target="people.xml"/><Relationship Id="rId4" Type="http://schemas.openxmlformats.org/officeDocument/2006/relationships/customXml" Target="../customXml/item4.xml"/><Relationship Id="rId9" Type="http://schemas.openxmlformats.org/officeDocument/2006/relationships/footnotes" Target="footnotes.xml"/><Relationship Id="rId14" Type="http://schemas.microsoft.com/office/2018/08/relationships/commentsExtensible" Target="commentsExtensible.xml"/><Relationship Id="rId22" Type="http://schemas.openxmlformats.org/officeDocument/2006/relationships/image" Target="media/image3.jpeg"/><Relationship Id="rId27" Type="http://schemas.openxmlformats.org/officeDocument/2006/relationships/image" Target="media/image8.jpeg"/><Relationship Id="rId30" Type="http://schemas.openxmlformats.org/officeDocument/2006/relationships/image" Target="media/image11.png"/><Relationship Id="rId35" Type="http://schemas.openxmlformats.org/officeDocument/2006/relationships/image" Target="media/image14.png"/><Relationship Id="rId43"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6.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banke.johnokwesa1\OneDrive%20-%20National%20Grid\Team%20documents\SOPs%20and%20Templates\Modification%20and%20Panel%20templates\2.%20Report%20templates\Workgroup%20Consultation%20templatev4.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09922B7D625841EABDD4F0248A68F26A"/>
        <w:category>
          <w:name w:val="General"/>
          <w:gallery w:val="placeholder"/>
        </w:category>
        <w:types>
          <w:type w:val="bbPlcHdr"/>
        </w:types>
        <w:behaviors>
          <w:behavior w:val="content"/>
        </w:behaviors>
        <w:guid w:val="{B1B90656-ED0F-4C27-B9E3-4BC4DAFB6A69}"/>
      </w:docPartPr>
      <w:docPartBody>
        <w:p w:rsidR="00253CEE" w:rsidRDefault="005051F9">
          <w:pPr>
            <w:pStyle w:val="09922B7D625841EABDD4F0248A68F26A"/>
          </w:pPr>
          <w:r w:rsidRPr="00625C74">
            <w:rPr>
              <w:rStyle w:val="PlaceholderText"/>
            </w:rPr>
            <w:t>Click or tap to enter a date.</w:t>
          </w:r>
        </w:p>
      </w:docPartBody>
    </w:docPart>
    <w:docPart>
      <w:docPartPr>
        <w:name w:val="334D39BD212A441088623A8D7B3D2A2B"/>
        <w:category>
          <w:name w:val="General"/>
          <w:gallery w:val="placeholder"/>
        </w:category>
        <w:types>
          <w:type w:val="bbPlcHdr"/>
        </w:types>
        <w:behaviors>
          <w:behavior w:val="content"/>
        </w:behaviors>
        <w:guid w:val="{36B9563F-8676-44D7-B240-04F79B5F66C7}"/>
      </w:docPartPr>
      <w:docPartBody>
        <w:p w:rsidR="00D7373E" w:rsidRDefault="00253CEE" w:rsidP="00253CEE">
          <w:pPr>
            <w:pStyle w:val="334D39BD212A441088623A8D7B3D2A2B"/>
          </w:pPr>
          <w:r w:rsidRPr="00C2197C">
            <w:rPr>
              <w:rStyle w:val="PlaceholderText"/>
            </w:rPr>
            <w:t>[</w:t>
          </w:r>
          <w:r w:rsidRPr="008867A1">
            <w:rPr>
              <w:rStyle w:val="PlaceholderText"/>
              <w:b/>
            </w:rPr>
            <w:t>Insert a summary of the modification</w:t>
          </w:r>
          <w:r>
            <w:rPr>
              <w:rStyle w:val="PlaceholderText"/>
            </w:rPr>
            <w:t xml:space="preserve">. </w:t>
          </w:r>
          <w:r w:rsidRPr="008867A1">
            <w:rPr>
              <w:rStyle w:val="PlaceholderText"/>
            </w:rPr>
            <w:t>This should be short and clearly identify the topic the modification relates to. This should not be any longer than the timetable section.</w:t>
          </w:r>
          <w:r w:rsidRPr="00C2197C">
            <w:rPr>
              <w:rStyle w:val="PlaceholderText"/>
            </w:rPr>
            <w:t>]</w:t>
          </w:r>
        </w:p>
      </w:docPartBody>
    </w:docPart>
    <w:docPart>
      <w:docPartPr>
        <w:name w:val="B019662F95C54B6F818312B38CB24B0D"/>
        <w:category>
          <w:name w:val="General"/>
          <w:gallery w:val="placeholder"/>
        </w:category>
        <w:types>
          <w:type w:val="bbPlcHdr"/>
        </w:types>
        <w:behaviors>
          <w:behavior w:val="content"/>
        </w:behaviors>
        <w:guid w:val="{E0A34DF9-9F75-4294-9AEE-C86B3217FBDC}"/>
      </w:docPartPr>
      <w:docPartBody>
        <w:p w:rsidR="00D7373E" w:rsidRDefault="00253CEE" w:rsidP="00253CEE">
          <w:pPr>
            <w:pStyle w:val="B019662F95C54B6F818312B38CB24B0D"/>
          </w:pPr>
          <w:r w:rsidRPr="00625C74">
            <w:rPr>
              <w:rStyle w:val="PlaceholderText"/>
            </w:rPr>
            <w:t>Choose an item.</w:t>
          </w:r>
        </w:p>
      </w:docPartBody>
    </w:docPart>
    <w:docPart>
      <w:docPartPr>
        <w:name w:val="4C2657E42BE94A38B6F5ED1F5DA163F8"/>
        <w:category>
          <w:name w:val="General"/>
          <w:gallery w:val="placeholder"/>
        </w:category>
        <w:types>
          <w:type w:val="bbPlcHdr"/>
        </w:types>
        <w:behaviors>
          <w:behavior w:val="content"/>
        </w:behaviors>
        <w:guid w:val="{6FB44FD3-317A-4BB8-96E7-430538772CC1}"/>
      </w:docPartPr>
      <w:docPartBody>
        <w:p w:rsidR="00D7373E" w:rsidRDefault="00253CEE" w:rsidP="00253CEE">
          <w:pPr>
            <w:pStyle w:val="4C2657E42BE94A38B6F5ED1F5DA163F8"/>
          </w:pPr>
          <w:r>
            <w:rPr>
              <w:rStyle w:val="PlaceholderText"/>
            </w:rPr>
            <w:t>[Please provide your rationale]</w:t>
          </w:r>
        </w:p>
      </w:docPartBody>
    </w:docPart>
    <w:docPart>
      <w:docPartPr>
        <w:name w:val="4A102CEE39D040BAAF5DF95879524349"/>
        <w:category>
          <w:name w:val="General"/>
          <w:gallery w:val="placeholder"/>
        </w:category>
        <w:types>
          <w:type w:val="bbPlcHdr"/>
        </w:types>
        <w:behaviors>
          <w:behavior w:val="content"/>
        </w:behaviors>
        <w:guid w:val="{DC470D81-9F4E-4037-B8E7-9788857DB216}"/>
      </w:docPartPr>
      <w:docPartBody>
        <w:p w:rsidR="00D7373E" w:rsidRDefault="00253CEE" w:rsidP="00253CEE">
          <w:pPr>
            <w:pStyle w:val="4A102CEE39D040BAAF5DF95879524349"/>
          </w:pPr>
          <w:r w:rsidRPr="00625C74">
            <w:rPr>
              <w:rStyle w:val="PlaceholderText"/>
            </w:rPr>
            <w:t>Choose an item.</w:t>
          </w:r>
        </w:p>
      </w:docPartBody>
    </w:docPart>
    <w:docPart>
      <w:docPartPr>
        <w:name w:val="72755F14BC1346C383EA3734A8B88674"/>
        <w:category>
          <w:name w:val="General"/>
          <w:gallery w:val="placeholder"/>
        </w:category>
        <w:types>
          <w:type w:val="bbPlcHdr"/>
        </w:types>
        <w:behaviors>
          <w:behavior w:val="content"/>
        </w:behaviors>
        <w:guid w:val="{5E7BE447-4DD5-42AB-A4DD-BFFB998972B9}"/>
      </w:docPartPr>
      <w:docPartBody>
        <w:p w:rsidR="00D7373E" w:rsidRDefault="00253CEE" w:rsidP="00253CEE">
          <w:pPr>
            <w:pStyle w:val="72755F14BC1346C383EA3734A8B88674"/>
          </w:pPr>
          <w:r>
            <w:rPr>
              <w:rStyle w:val="PlaceholderText"/>
            </w:rPr>
            <w:t>[Please provide your rationale]</w:t>
          </w:r>
        </w:p>
      </w:docPartBody>
    </w:docPart>
    <w:docPart>
      <w:docPartPr>
        <w:name w:val="8C4BF580D75B40438D2A777DC06AF08C"/>
        <w:category>
          <w:name w:val="General"/>
          <w:gallery w:val="placeholder"/>
        </w:category>
        <w:types>
          <w:type w:val="bbPlcHdr"/>
        </w:types>
        <w:behaviors>
          <w:behavior w:val="content"/>
        </w:behaviors>
        <w:guid w:val="{F26CC16F-CCFC-4F09-9C18-98F5B6FAC937}"/>
      </w:docPartPr>
      <w:docPartBody>
        <w:p w:rsidR="00D7373E" w:rsidRDefault="00253CEE" w:rsidP="00253CEE">
          <w:pPr>
            <w:pStyle w:val="8C4BF580D75B40438D2A777DC06AF08C"/>
          </w:pPr>
          <w:r w:rsidRPr="00625C74">
            <w:rPr>
              <w:rStyle w:val="PlaceholderText"/>
            </w:rPr>
            <w:t>Choose an item.</w:t>
          </w:r>
        </w:p>
      </w:docPartBody>
    </w:docPart>
    <w:docPart>
      <w:docPartPr>
        <w:name w:val="58A0F7ED94FA447DBF06991BC1BEB707"/>
        <w:category>
          <w:name w:val="General"/>
          <w:gallery w:val="placeholder"/>
        </w:category>
        <w:types>
          <w:type w:val="bbPlcHdr"/>
        </w:types>
        <w:behaviors>
          <w:behavior w:val="content"/>
        </w:behaviors>
        <w:guid w:val="{4DB3FE0E-8188-41C0-83BB-2409BEF68A79}"/>
      </w:docPartPr>
      <w:docPartBody>
        <w:p w:rsidR="00D7373E" w:rsidRDefault="00253CEE" w:rsidP="00253CEE">
          <w:pPr>
            <w:pStyle w:val="58A0F7ED94FA447DBF06991BC1BEB707"/>
          </w:pPr>
          <w:r>
            <w:rPr>
              <w:rStyle w:val="PlaceholderText"/>
            </w:rPr>
            <w:t>[Please provide your rationale]</w:t>
          </w:r>
        </w:p>
      </w:docPartBody>
    </w:docPart>
    <w:docPart>
      <w:docPartPr>
        <w:name w:val="31418DBE6872407C82CBAE0C71934B55"/>
        <w:category>
          <w:name w:val="General"/>
          <w:gallery w:val="placeholder"/>
        </w:category>
        <w:types>
          <w:type w:val="bbPlcHdr"/>
        </w:types>
        <w:behaviors>
          <w:behavior w:val="content"/>
        </w:behaviors>
        <w:guid w:val="{F890CF70-FB12-48EB-B874-11AE7D452818}"/>
      </w:docPartPr>
      <w:docPartBody>
        <w:p w:rsidR="00D7373E" w:rsidRDefault="00253CEE" w:rsidP="00253CEE">
          <w:pPr>
            <w:pStyle w:val="31418DBE6872407C82CBAE0C71934B55"/>
          </w:pPr>
          <w:r w:rsidRPr="00625C74">
            <w:rPr>
              <w:rStyle w:val="PlaceholderText"/>
            </w:rPr>
            <w:t>Choose an item.</w:t>
          </w:r>
        </w:p>
      </w:docPartBody>
    </w:docPart>
    <w:docPart>
      <w:docPartPr>
        <w:name w:val="0ADDC29E53784AB28247733D34023C20"/>
        <w:category>
          <w:name w:val="General"/>
          <w:gallery w:val="placeholder"/>
        </w:category>
        <w:types>
          <w:type w:val="bbPlcHdr"/>
        </w:types>
        <w:behaviors>
          <w:behavior w:val="content"/>
        </w:behaviors>
        <w:guid w:val="{81E615E9-1DD4-41F6-AC57-45C0509463EF}"/>
      </w:docPartPr>
      <w:docPartBody>
        <w:p w:rsidR="00D7373E" w:rsidRDefault="00253CEE" w:rsidP="00253CEE">
          <w:pPr>
            <w:pStyle w:val="0ADDC29E53784AB28247733D34023C20"/>
          </w:pPr>
          <w:r>
            <w:rPr>
              <w:rStyle w:val="PlaceholderText"/>
            </w:rPr>
            <w:t>[Please provide your rationale]</w:t>
          </w:r>
        </w:p>
      </w:docPartBody>
    </w:docPart>
    <w:docPart>
      <w:docPartPr>
        <w:name w:val="78C59E81560B4E61B3E4E83760B6CA15"/>
        <w:category>
          <w:name w:val="General"/>
          <w:gallery w:val="placeholder"/>
        </w:category>
        <w:types>
          <w:type w:val="bbPlcHdr"/>
        </w:types>
        <w:behaviors>
          <w:behavior w:val="content"/>
        </w:behaviors>
        <w:guid w:val="{E508939A-2408-4FF9-AEAD-C145BACED3A1}"/>
      </w:docPartPr>
      <w:docPartBody>
        <w:p w:rsidR="00D7373E" w:rsidRDefault="00253CEE" w:rsidP="00253CEE">
          <w:pPr>
            <w:pStyle w:val="78C59E81560B4E61B3E4E83760B6CA15"/>
          </w:pPr>
          <w:r w:rsidRPr="00625C74">
            <w:rPr>
              <w:rStyle w:val="PlaceholderText"/>
            </w:rPr>
            <w:t>Choose an item.</w:t>
          </w:r>
        </w:p>
      </w:docPartBody>
    </w:docPart>
    <w:docPart>
      <w:docPartPr>
        <w:name w:val="1A145F7C78144647B9ED03C70FD01726"/>
        <w:category>
          <w:name w:val="General"/>
          <w:gallery w:val="placeholder"/>
        </w:category>
        <w:types>
          <w:type w:val="bbPlcHdr"/>
        </w:types>
        <w:behaviors>
          <w:behavior w:val="content"/>
        </w:behaviors>
        <w:guid w:val="{B3675CD8-41B8-42B1-9665-779491587637}"/>
      </w:docPartPr>
      <w:docPartBody>
        <w:p w:rsidR="00D7373E" w:rsidRDefault="00253CEE" w:rsidP="00253CEE">
          <w:pPr>
            <w:pStyle w:val="1A145F7C78144647B9ED03C70FD01726"/>
          </w:pPr>
          <w:r>
            <w:rPr>
              <w:rStyle w:val="PlaceholderText"/>
            </w:rPr>
            <w:t>[Please provide your rationale]</w:t>
          </w:r>
        </w:p>
      </w:docPartBody>
    </w:docPart>
    <w:docPart>
      <w:docPartPr>
        <w:name w:val="E09CA1CF051046E4ACF2112C987DF564"/>
        <w:category>
          <w:name w:val="General"/>
          <w:gallery w:val="placeholder"/>
        </w:category>
        <w:types>
          <w:type w:val="bbPlcHdr"/>
        </w:types>
        <w:behaviors>
          <w:behavior w:val="content"/>
        </w:behaviors>
        <w:guid w:val="{7D9D0046-0034-4F6E-B610-8ABF39D8074D}"/>
      </w:docPartPr>
      <w:docPartBody>
        <w:p w:rsidR="00D7373E" w:rsidRDefault="00253CEE" w:rsidP="00253CEE">
          <w:pPr>
            <w:pStyle w:val="E09CA1CF051046E4ACF2112C987DF564"/>
          </w:pPr>
          <w:r>
            <w:rPr>
              <w:rStyle w:val="PlaceholderText"/>
            </w:rPr>
            <w:t>Choose an item.</w:t>
          </w:r>
        </w:p>
      </w:docPartBody>
    </w:docPart>
    <w:docPart>
      <w:docPartPr>
        <w:name w:val="9AD8927EC2D6483DB2C2227F7086998B"/>
        <w:category>
          <w:name w:val="General"/>
          <w:gallery w:val="placeholder"/>
        </w:category>
        <w:types>
          <w:type w:val="bbPlcHdr"/>
        </w:types>
        <w:behaviors>
          <w:behavior w:val="content"/>
        </w:behaviors>
        <w:guid w:val="{913678B4-D57B-4FA5-8C38-EE00D9D2957F}"/>
      </w:docPartPr>
      <w:docPartBody>
        <w:p w:rsidR="00D7373E" w:rsidRDefault="00253CEE" w:rsidP="00253CEE">
          <w:pPr>
            <w:pStyle w:val="9AD8927EC2D6483DB2C2227F7086998B"/>
          </w:pPr>
          <w:r>
            <w:rPr>
              <w:rStyle w:val="PlaceholderText"/>
            </w:rPr>
            <w:t>Click or tap here to enter text.</w:t>
          </w:r>
        </w:p>
      </w:docPartBody>
    </w:docPart>
    <w:docPart>
      <w:docPartPr>
        <w:name w:val="A07D71B2131D413997E4675D130473C9"/>
        <w:category>
          <w:name w:val="General"/>
          <w:gallery w:val="placeholder"/>
        </w:category>
        <w:types>
          <w:type w:val="bbPlcHdr"/>
        </w:types>
        <w:behaviors>
          <w:behavior w:val="content"/>
        </w:behaviors>
        <w:guid w:val="{60E333A8-1283-491F-A20E-357E76078A43}"/>
      </w:docPartPr>
      <w:docPartBody>
        <w:p w:rsidR="00D7373E" w:rsidRDefault="00253CEE" w:rsidP="00253CEE">
          <w:pPr>
            <w:pStyle w:val="A07D71B2131D413997E4675D130473C9"/>
          </w:pPr>
          <w:r>
            <w:rPr>
              <w:rStyle w:val="PlaceholderText"/>
            </w:rPr>
            <w:t>Choose an item.</w:t>
          </w:r>
        </w:p>
      </w:docPartBody>
    </w:docPart>
    <w:docPart>
      <w:docPartPr>
        <w:name w:val="26F614DCCD144BB79FAE78788AD3E4A0"/>
        <w:category>
          <w:name w:val="General"/>
          <w:gallery w:val="placeholder"/>
        </w:category>
        <w:types>
          <w:type w:val="bbPlcHdr"/>
        </w:types>
        <w:behaviors>
          <w:behavior w:val="content"/>
        </w:behaviors>
        <w:guid w:val="{323C5B1D-1643-4566-A5B7-B63188065078}"/>
      </w:docPartPr>
      <w:docPartBody>
        <w:p w:rsidR="00D7373E" w:rsidRDefault="00253CEE" w:rsidP="00253CEE">
          <w:pPr>
            <w:pStyle w:val="26F614DCCD144BB79FAE78788AD3E4A0"/>
          </w:pPr>
          <w:r>
            <w:rPr>
              <w:rStyle w:val="PlaceholderText"/>
            </w:rPr>
            <w:t>Choose an item.</w:t>
          </w:r>
        </w:p>
      </w:docPartBody>
    </w:docPart>
    <w:docPart>
      <w:docPartPr>
        <w:name w:val="5E78E5353BD74CFCBAC3080E361ECD6A"/>
        <w:category>
          <w:name w:val="General"/>
          <w:gallery w:val="placeholder"/>
        </w:category>
        <w:types>
          <w:type w:val="bbPlcHdr"/>
        </w:types>
        <w:behaviors>
          <w:behavior w:val="content"/>
        </w:behaviors>
        <w:guid w:val="{8D3AD8BF-5E19-4DDE-BB69-E27D099AC461}"/>
      </w:docPartPr>
      <w:docPartBody>
        <w:p w:rsidR="00D7373E" w:rsidRDefault="00253CEE" w:rsidP="00253CEE">
          <w:pPr>
            <w:pStyle w:val="5E78E5353BD74CFCBAC3080E361ECD6A"/>
          </w:pPr>
          <w:r>
            <w:rPr>
              <w:rStyle w:val="PlaceholderText"/>
            </w:rPr>
            <w:t>Click or tap here to enter text.</w:t>
          </w:r>
        </w:p>
      </w:docPartBody>
    </w:docPart>
    <w:docPart>
      <w:docPartPr>
        <w:name w:val="0F6B61D091484CF388431251A709D93E"/>
        <w:category>
          <w:name w:val="General"/>
          <w:gallery w:val="placeholder"/>
        </w:category>
        <w:types>
          <w:type w:val="bbPlcHdr"/>
        </w:types>
        <w:behaviors>
          <w:behavior w:val="content"/>
        </w:behaviors>
        <w:guid w:val="{0EA158F6-8C6A-4ECB-BC9E-CD786E526076}"/>
      </w:docPartPr>
      <w:docPartBody>
        <w:p w:rsidR="00D7373E" w:rsidRDefault="00253CEE" w:rsidP="00253CEE">
          <w:pPr>
            <w:pStyle w:val="0F6B61D091484CF388431251A709D93E"/>
          </w:pPr>
          <w:r>
            <w:rPr>
              <w:rStyle w:val="PlaceholderText"/>
            </w:rPr>
            <w:t>Choose an item.</w:t>
          </w:r>
        </w:p>
      </w:docPartBody>
    </w:docPart>
    <w:docPart>
      <w:docPartPr>
        <w:name w:val="B413DC638A3D4C258EFBD0E4E6DB93ED"/>
        <w:category>
          <w:name w:val="General"/>
          <w:gallery w:val="placeholder"/>
        </w:category>
        <w:types>
          <w:type w:val="bbPlcHdr"/>
        </w:types>
        <w:behaviors>
          <w:behavior w:val="content"/>
        </w:behaviors>
        <w:guid w:val="{B9C444E9-C160-4DB5-89C3-359663DB22B3}"/>
      </w:docPartPr>
      <w:docPartBody>
        <w:p w:rsidR="00D7373E" w:rsidRDefault="00253CEE" w:rsidP="00253CEE">
          <w:pPr>
            <w:pStyle w:val="B413DC638A3D4C258EFBD0E4E6DB93ED"/>
          </w:pPr>
          <w:r>
            <w:rPr>
              <w:rStyle w:val="PlaceholderText"/>
            </w:rPr>
            <w:t>Click or tap here to enter text.</w:t>
          </w:r>
        </w:p>
      </w:docPartBody>
    </w:docPart>
    <w:docPart>
      <w:docPartPr>
        <w:name w:val="C047BE777CBF411BA8C9C53787D06EF4"/>
        <w:category>
          <w:name w:val="General"/>
          <w:gallery w:val="placeholder"/>
        </w:category>
        <w:types>
          <w:type w:val="bbPlcHdr"/>
        </w:types>
        <w:behaviors>
          <w:behavior w:val="content"/>
        </w:behaviors>
        <w:guid w:val="{3E4DF5C9-D745-4BE1-AD51-460383DC4F91}"/>
      </w:docPartPr>
      <w:docPartBody>
        <w:p w:rsidR="00D7373E" w:rsidRDefault="00253CEE" w:rsidP="00253CEE">
          <w:pPr>
            <w:pStyle w:val="C047BE777CBF411BA8C9C53787D06EF4"/>
          </w:pPr>
          <w:r>
            <w:rPr>
              <w:rStyle w:val="PlaceholderText"/>
            </w:rPr>
            <w:t>Choose an item.</w:t>
          </w:r>
        </w:p>
      </w:docPartBody>
    </w:docPart>
    <w:docPart>
      <w:docPartPr>
        <w:name w:val="30E27C2D466F43A892401618A3637F90"/>
        <w:category>
          <w:name w:val="General"/>
          <w:gallery w:val="placeholder"/>
        </w:category>
        <w:types>
          <w:type w:val="bbPlcHdr"/>
        </w:types>
        <w:behaviors>
          <w:behavior w:val="content"/>
        </w:behaviors>
        <w:guid w:val="{A7C5D8B0-599D-4DF6-ABB0-81DD079B36AC}"/>
      </w:docPartPr>
      <w:docPartBody>
        <w:p w:rsidR="00D7373E" w:rsidRDefault="00253CEE" w:rsidP="00253CEE">
          <w:pPr>
            <w:pStyle w:val="30E27C2D466F43A892401618A3637F90"/>
          </w:pPr>
          <w:r>
            <w:rPr>
              <w:rStyle w:val="PlaceholderText"/>
            </w:rPr>
            <w:t>Click or tap here to enter text.</w:t>
          </w:r>
        </w:p>
      </w:docPartBody>
    </w:docPart>
    <w:docPart>
      <w:docPartPr>
        <w:name w:val="7B2454058B5E43588E0F16D93E60CFDA"/>
        <w:category>
          <w:name w:val="General"/>
          <w:gallery w:val="placeholder"/>
        </w:category>
        <w:types>
          <w:type w:val="bbPlcHdr"/>
        </w:types>
        <w:behaviors>
          <w:behavior w:val="content"/>
        </w:behaviors>
        <w:guid w:val="{C9638117-3AC8-4934-AE8D-E71711498AB1}"/>
      </w:docPartPr>
      <w:docPartBody>
        <w:p w:rsidR="00D7373E" w:rsidRDefault="00253CEE" w:rsidP="00253CEE">
          <w:pPr>
            <w:pStyle w:val="7B2454058B5E43588E0F16D93E60CFDA"/>
          </w:pPr>
          <w:r w:rsidRPr="00B149E1">
            <w:rPr>
              <w:rStyle w:val="PlaceholderText"/>
            </w:rPr>
            <w:t>[Insert the date which you are proposing the change is made to the code</w:t>
          </w:r>
          <w:r>
            <w:rPr>
              <w:rStyle w:val="PlaceholderText"/>
            </w:rPr>
            <w:t>]</w:t>
          </w:r>
        </w:p>
      </w:docPartBody>
    </w:docPart>
    <w:docPart>
      <w:docPartPr>
        <w:name w:val="9C3A618DF4494E47A67102507EF17383"/>
        <w:category>
          <w:name w:val="General"/>
          <w:gallery w:val="placeholder"/>
        </w:category>
        <w:types>
          <w:type w:val="bbPlcHdr"/>
        </w:types>
        <w:behaviors>
          <w:behavior w:val="content"/>
        </w:behaviors>
        <w:guid w:val="{0430FB9E-471D-4995-BA8C-FF0BCA08D526}"/>
      </w:docPartPr>
      <w:docPartBody>
        <w:p w:rsidR="00D7373E" w:rsidRDefault="00253CEE" w:rsidP="00253CEE">
          <w:pPr>
            <w:pStyle w:val="9C3A618DF4494E47A67102507EF17383"/>
          </w:pPr>
          <w:r w:rsidRPr="00114732">
            <w:rPr>
              <w:rStyle w:val="PlaceholderText"/>
            </w:rPr>
            <w:t>[</w:t>
          </w:r>
          <w:r w:rsidRPr="004B0932">
            <w:rPr>
              <w:rStyle w:val="PlaceholderText"/>
            </w:rPr>
            <w:t>Insert the date which the decision is required from the Authority - or Panel (if</w:t>
          </w:r>
          <w:r>
            <w:rPr>
              <w:rStyle w:val="PlaceholderText"/>
            </w:rPr>
            <w:t xml:space="preserve"> S</w:t>
          </w:r>
          <w:r w:rsidRPr="004B0932">
            <w:rPr>
              <w:rStyle w:val="PlaceholderText"/>
            </w:rPr>
            <w:t>elf-</w:t>
          </w:r>
          <w:r>
            <w:rPr>
              <w:rStyle w:val="PlaceholderText"/>
            </w:rPr>
            <w:t>G</w:t>
          </w:r>
          <w:r w:rsidRPr="004B0932">
            <w:rPr>
              <w:rStyle w:val="PlaceholderText"/>
            </w:rPr>
            <w:t>overnance</w:t>
          </w:r>
          <w:r>
            <w:rPr>
              <w:rStyle w:val="PlaceholderText"/>
            </w:rPr>
            <w:t>]</w:t>
          </w:r>
        </w:p>
      </w:docPartBody>
    </w:docPart>
    <w:docPart>
      <w:docPartPr>
        <w:name w:val="E56BA5AF78F648579F02ED3EFA8F976C"/>
        <w:category>
          <w:name w:val="General"/>
          <w:gallery w:val="placeholder"/>
        </w:category>
        <w:types>
          <w:type w:val="bbPlcHdr"/>
        </w:types>
        <w:behaviors>
          <w:behavior w:val="content"/>
        </w:behaviors>
        <w:guid w:val="{B5292B86-5362-498A-AD03-E302144671D0}"/>
      </w:docPartPr>
      <w:docPartBody>
        <w:p w:rsidR="00D7373E" w:rsidRDefault="00253CEE" w:rsidP="00253CEE">
          <w:pPr>
            <w:pStyle w:val="E56BA5AF78F648579F02ED3EFA8F976C"/>
          </w:pPr>
          <w:r w:rsidRPr="004B0932">
            <w:rPr>
              <w:rStyle w:val="PlaceholderText"/>
            </w:rPr>
            <w:t>[</w:t>
          </w:r>
          <w:r>
            <w:rPr>
              <w:rStyle w:val="PlaceholderText"/>
            </w:rPr>
            <w:t>L</w:t>
          </w:r>
          <w:r w:rsidRPr="004B0932">
            <w:rPr>
              <w:rStyle w:val="PlaceholderText"/>
            </w:rPr>
            <w:t>ist any systems or processes that will need to change as a result of this proposal.]</w:t>
          </w:r>
        </w:p>
      </w:docPartBody>
    </w:docPart>
    <w:docPart>
      <w:docPartPr>
        <w:name w:val="C2B637987F8D499399B44D10FE027B1C"/>
        <w:category>
          <w:name w:val="General"/>
          <w:gallery w:val="placeholder"/>
        </w:category>
        <w:types>
          <w:type w:val="bbPlcHdr"/>
        </w:types>
        <w:behaviors>
          <w:behavior w:val="content"/>
        </w:behaviors>
        <w:guid w:val="{BBF229AF-D590-4F42-978A-54BD33F9BAB1}"/>
      </w:docPartPr>
      <w:docPartBody>
        <w:p w:rsidR="00D7373E" w:rsidRDefault="00253CEE" w:rsidP="00253CEE">
          <w:pPr>
            <w:pStyle w:val="C2B637987F8D499399B44D10FE027B1C"/>
          </w:pPr>
          <w:r>
            <w:rPr>
              <w:rStyle w:val="PlaceholderText"/>
            </w:rPr>
            <w:t>Add links to reference material</w:t>
          </w:r>
        </w:p>
      </w:docPartBody>
    </w:docPart>
    <w:docPart>
      <w:docPartPr>
        <w:name w:val="F8CA4C53068243CB9751B4B8EA47ABF6"/>
        <w:category>
          <w:name w:val="General"/>
          <w:gallery w:val="placeholder"/>
        </w:category>
        <w:types>
          <w:type w:val="bbPlcHdr"/>
        </w:types>
        <w:behaviors>
          <w:behavior w:val="content"/>
        </w:behaviors>
        <w:guid w:val="{5AD88D34-47EB-4731-BD73-8648499A4515}"/>
      </w:docPartPr>
      <w:docPartBody>
        <w:p w:rsidR="00D7373E" w:rsidRDefault="00253CEE" w:rsidP="00253CEE">
          <w:pPr>
            <w:pStyle w:val="F8CA4C53068243CB9751B4B8EA47ABF6"/>
          </w:pPr>
          <w:r w:rsidRPr="00B149E1">
            <w:rPr>
              <w:rStyle w:val="PlaceholderText"/>
            </w:rPr>
            <w:t>[Insert the date which you are proposing the change is made to the code</w:t>
          </w:r>
          <w:r>
            <w:rPr>
              <w:rStyle w:val="PlaceholderText"/>
            </w:rPr>
            <w: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MS PGothic">
    <w:panose1 w:val="020B0600070205080204"/>
    <w:charset w:val="80"/>
    <w:family w:val="swiss"/>
    <w:pitch w:val="variable"/>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Yu Mincho">
    <w:altName w:val="游明朝"/>
    <w:charset w:val="80"/>
    <w:family w:val="roman"/>
    <w:pitch w:val="variable"/>
    <w:sig w:usb0="800002E7" w:usb1="2AC7FCFF" w:usb2="00000012" w:usb3="00000000" w:csb0="0002009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53CEE"/>
    <w:rsid w:val="0003477E"/>
    <w:rsid w:val="00193203"/>
    <w:rsid w:val="001B25BE"/>
    <w:rsid w:val="00253CEE"/>
    <w:rsid w:val="003B772C"/>
    <w:rsid w:val="003D6938"/>
    <w:rsid w:val="003D793A"/>
    <w:rsid w:val="003F459C"/>
    <w:rsid w:val="0043313F"/>
    <w:rsid w:val="0046418C"/>
    <w:rsid w:val="004A4105"/>
    <w:rsid w:val="004D341A"/>
    <w:rsid w:val="005051F9"/>
    <w:rsid w:val="00557E3B"/>
    <w:rsid w:val="00634C8B"/>
    <w:rsid w:val="0069149D"/>
    <w:rsid w:val="006A6438"/>
    <w:rsid w:val="0077456E"/>
    <w:rsid w:val="007F1DE8"/>
    <w:rsid w:val="00835095"/>
    <w:rsid w:val="00892FD9"/>
    <w:rsid w:val="008F7026"/>
    <w:rsid w:val="009E2BD5"/>
    <w:rsid w:val="00A03696"/>
    <w:rsid w:val="00A52CEE"/>
    <w:rsid w:val="00B075D8"/>
    <w:rsid w:val="00B136BB"/>
    <w:rsid w:val="00B63C0E"/>
    <w:rsid w:val="00BC275E"/>
    <w:rsid w:val="00C77335"/>
    <w:rsid w:val="00C91219"/>
    <w:rsid w:val="00CC0F15"/>
    <w:rsid w:val="00CE3547"/>
    <w:rsid w:val="00D7373E"/>
    <w:rsid w:val="00D941B4"/>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GB" w:eastAsia="en-GB"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253CEE"/>
  </w:style>
  <w:style w:type="paragraph" w:customStyle="1" w:styleId="09922B7D625841EABDD4F0248A68F26A">
    <w:name w:val="09922B7D625841EABDD4F0248A68F26A"/>
  </w:style>
  <w:style w:type="paragraph" w:customStyle="1" w:styleId="334D39BD212A441088623A8D7B3D2A2B">
    <w:name w:val="334D39BD212A441088623A8D7B3D2A2B"/>
    <w:rsid w:val="00253CEE"/>
  </w:style>
  <w:style w:type="paragraph" w:customStyle="1" w:styleId="F9DF4C1455DA40BDBA87F6DCC8E15246">
    <w:name w:val="F9DF4C1455DA40BDBA87F6DCC8E15246"/>
    <w:rsid w:val="00253CEE"/>
  </w:style>
  <w:style w:type="paragraph" w:customStyle="1" w:styleId="BACB712B997E41B885EF60CA50E01637">
    <w:name w:val="BACB712B997E41B885EF60CA50E01637"/>
    <w:rsid w:val="00253CEE"/>
  </w:style>
  <w:style w:type="paragraph" w:customStyle="1" w:styleId="4573429B49BC4A0386D15C6C90FA46E7">
    <w:name w:val="4573429B49BC4A0386D15C6C90FA46E7"/>
    <w:rsid w:val="00253CEE"/>
  </w:style>
  <w:style w:type="paragraph" w:customStyle="1" w:styleId="E0E8F1EBB92A452B87FA2BFDE663C5CF">
    <w:name w:val="E0E8F1EBB92A452B87FA2BFDE663C5CF"/>
    <w:rsid w:val="00253CEE"/>
  </w:style>
  <w:style w:type="paragraph" w:customStyle="1" w:styleId="B08A9036BBD240D69CAE360DAA807AFB">
    <w:name w:val="B08A9036BBD240D69CAE360DAA807AFB"/>
    <w:rsid w:val="00253CEE"/>
  </w:style>
  <w:style w:type="paragraph" w:customStyle="1" w:styleId="40AC934C3D654D4F8C365440ACE56F36">
    <w:name w:val="40AC934C3D654D4F8C365440ACE56F36"/>
    <w:rsid w:val="00253CEE"/>
  </w:style>
  <w:style w:type="paragraph" w:customStyle="1" w:styleId="3873F85405004CE6BF27910D9F642FDF">
    <w:name w:val="3873F85405004CE6BF27910D9F642FDF"/>
    <w:rsid w:val="00253CEE"/>
  </w:style>
  <w:style w:type="paragraph" w:customStyle="1" w:styleId="0E2681747FBB424BB473E72DF1386927">
    <w:name w:val="0E2681747FBB424BB473E72DF1386927"/>
    <w:rsid w:val="00253CEE"/>
  </w:style>
  <w:style w:type="paragraph" w:customStyle="1" w:styleId="20892F330B2843ABA417E4E6C75F31E5">
    <w:name w:val="20892F330B2843ABA417E4E6C75F31E5"/>
    <w:rsid w:val="00253CEE"/>
  </w:style>
  <w:style w:type="paragraph" w:customStyle="1" w:styleId="287127D8F78F48D2AFE4A42CB8650D78">
    <w:name w:val="287127D8F78F48D2AFE4A42CB8650D78"/>
    <w:rsid w:val="00253CEE"/>
  </w:style>
  <w:style w:type="paragraph" w:customStyle="1" w:styleId="9BA7318E05DC444EB86F7CA7CB86EAED">
    <w:name w:val="9BA7318E05DC444EB86F7CA7CB86EAED"/>
    <w:rsid w:val="00253CEE"/>
  </w:style>
  <w:style w:type="paragraph" w:customStyle="1" w:styleId="5FE5A307BFE84EF292324DA3B0BB8B21">
    <w:name w:val="5FE5A307BFE84EF292324DA3B0BB8B21"/>
    <w:rsid w:val="00253CEE"/>
  </w:style>
  <w:style w:type="paragraph" w:customStyle="1" w:styleId="7110C33B666B4CA18A194B306927881E">
    <w:name w:val="7110C33B666B4CA18A194B306927881E"/>
    <w:rsid w:val="00253CEE"/>
  </w:style>
  <w:style w:type="paragraph" w:customStyle="1" w:styleId="3B0530D3B93B433E953AA6C11E93B71B">
    <w:name w:val="3B0530D3B93B433E953AA6C11E93B71B"/>
    <w:rsid w:val="00253CEE"/>
  </w:style>
  <w:style w:type="paragraph" w:customStyle="1" w:styleId="4A57452539464C899D05FF89D6D7355F">
    <w:name w:val="4A57452539464C899D05FF89D6D7355F"/>
    <w:rsid w:val="00253CEE"/>
  </w:style>
  <w:style w:type="paragraph" w:customStyle="1" w:styleId="14AF3FD34A534335B396C733D2FEBF2B">
    <w:name w:val="14AF3FD34A534335B396C733D2FEBF2B"/>
    <w:rsid w:val="00253CEE"/>
  </w:style>
  <w:style w:type="paragraph" w:customStyle="1" w:styleId="B019662F95C54B6F818312B38CB24B0D">
    <w:name w:val="B019662F95C54B6F818312B38CB24B0D"/>
    <w:rsid w:val="00253CEE"/>
  </w:style>
  <w:style w:type="paragraph" w:customStyle="1" w:styleId="4C2657E42BE94A38B6F5ED1F5DA163F8">
    <w:name w:val="4C2657E42BE94A38B6F5ED1F5DA163F8"/>
    <w:rsid w:val="00253CEE"/>
  </w:style>
  <w:style w:type="paragraph" w:customStyle="1" w:styleId="4A102CEE39D040BAAF5DF95879524349">
    <w:name w:val="4A102CEE39D040BAAF5DF95879524349"/>
    <w:rsid w:val="00253CEE"/>
  </w:style>
  <w:style w:type="paragraph" w:customStyle="1" w:styleId="72755F14BC1346C383EA3734A8B88674">
    <w:name w:val="72755F14BC1346C383EA3734A8B88674"/>
    <w:rsid w:val="00253CEE"/>
  </w:style>
  <w:style w:type="paragraph" w:customStyle="1" w:styleId="8C4BF580D75B40438D2A777DC06AF08C">
    <w:name w:val="8C4BF580D75B40438D2A777DC06AF08C"/>
    <w:rsid w:val="00253CEE"/>
  </w:style>
  <w:style w:type="paragraph" w:customStyle="1" w:styleId="58A0F7ED94FA447DBF06991BC1BEB707">
    <w:name w:val="58A0F7ED94FA447DBF06991BC1BEB707"/>
    <w:rsid w:val="00253CEE"/>
  </w:style>
  <w:style w:type="paragraph" w:customStyle="1" w:styleId="31418DBE6872407C82CBAE0C71934B55">
    <w:name w:val="31418DBE6872407C82CBAE0C71934B55"/>
    <w:rsid w:val="00253CEE"/>
  </w:style>
  <w:style w:type="paragraph" w:customStyle="1" w:styleId="0ADDC29E53784AB28247733D34023C20">
    <w:name w:val="0ADDC29E53784AB28247733D34023C20"/>
    <w:rsid w:val="00253CEE"/>
  </w:style>
  <w:style w:type="paragraph" w:customStyle="1" w:styleId="78C59E81560B4E61B3E4E83760B6CA15">
    <w:name w:val="78C59E81560B4E61B3E4E83760B6CA15"/>
    <w:rsid w:val="00253CEE"/>
  </w:style>
  <w:style w:type="paragraph" w:customStyle="1" w:styleId="1A145F7C78144647B9ED03C70FD01726">
    <w:name w:val="1A145F7C78144647B9ED03C70FD01726"/>
    <w:rsid w:val="00253CEE"/>
  </w:style>
  <w:style w:type="paragraph" w:customStyle="1" w:styleId="E09CA1CF051046E4ACF2112C987DF564">
    <w:name w:val="E09CA1CF051046E4ACF2112C987DF564"/>
    <w:rsid w:val="00253CEE"/>
  </w:style>
  <w:style w:type="paragraph" w:customStyle="1" w:styleId="9AD8927EC2D6483DB2C2227F7086998B">
    <w:name w:val="9AD8927EC2D6483DB2C2227F7086998B"/>
    <w:rsid w:val="00253CEE"/>
  </w:style>
  <w:style w:type="paragraph" w:customStyle="1" w:styleId="A07D71B2131D413997E4675D130473C9">
    <w:name w:val="A07D71B2131D413997E4675D130473C9"/>
    <w:rsid w:val="00253CEE"/>
  </w:style>
  <w:style w:type="paragraph" w:customStyle="1" w:styleId="26F614DCCD144BB79FAE78788AD3E4A0">
    <w:name w:val="26F614DCCD144BB79FAE78788AD3E4A0"/>
    <w:rsid w:val="00253CEE"/>
  </w:style>
  <w:style w:type="paragraph" w:customStyle="1" w:styleId="5E78E5353BD74CFCBAC3080E361ECD6A">
    <w:name w:val="5E78E5353BD74CFCBAC3080E361ECD6A"/>
    <w:rsid w:val="00253CEE"/>
  </w:style>
  <w:style w:type="paragraph" w:customStyle="1" w:styleId="0F6B61D091484CF388431251A709D93E">
    <w:name w:val="0F6B61D091484CF388431251A709D93E"/>
    <w:rsid w:val="00253CEE"/>
  </w:style>
  <w:style w:type="paragraph" w:customStyle="1" w:styleId="B413DC638A3D4C258EFBD0E4E6DB93ED">
    <w:name w:val="B413DC638A3D4C258EFBD0E4E6DB93ED"/>
    <w:rsid w:val="00253CEE"/>
  </w:style>
  <w:style w:type="paragraph" w:customStyle="1" w:styleId="C047BE777CBF411BA8C9C53787D06EF4">
    <w:name w:val="C047BE777CBF411BA8C9C53787D06EF4"/>
    <w:rsid w:val="00253CEE"/>
  </w:style>
  <w:style w:type="paragraph" w:customStyle="1" w:styleId="30E27C2D466F43A892401618A3637F90">
    <w:name w:val="30E27C2D466F43A892401618A3637F90"/>
    <w:rsid w:val="00253CEE"/>
  </w:style>
  <w:style w:type="paragraph" w:customStyle="1" w:styleId="7B2454058B5E43588E0F16D93E60CFDA">
    <w:name w:val="7B2454058B5E43588E0F16D93E60CFDA"/>
    <w:rsid w:val="00253CEE"/>
  </w:style>
  <w:style w:type="paragraph" w:customStyle="1" w:styleId="FA61595E73494F88912805AF73AAA3D8">
    <w:name w:val="FA61595E73494F88912805AF73AAA3D8"/>
    <w:rsid w:val="00253CEE"/>
  </w:style>
  <w:style w:type="paragraph" w:customStyle="1" w:styleId="9C3A618DF4494E47A67102507EF17383">
    <w:name w:val="9C3A618DF4494E47A67102507EF17383"/>
    <w:rsid w:val="00253CEE"/>
  </w:style>
  <w:style w:type="paragraph" w:customStyle="1" w:styleId="E56BA5AF78F648579F02ED3EFA8F976C">
    <w:name w:val="E56BA5AF78F648579F02ED3EFA8F976C"/>
    <w:rsid w:val="00253CEE"/>
  </w:style>
  <w:style w:type="paragraph" w:customStyle="1" w:styleId="43202EF28DA34F57B370E030756B1464">
    <w:name w:val="43202EF28DA34F57B370E030756B1464"/>
    <w:rsid w:val="00253CEE"/>
  </w:style>
  <w:style w:type="paragraph" w:customStyle="1" w:styleId="C2B637987F8D499399B44D10FE027B1C">
    <w:name w:val="C2B637987F8D499399B44D10FE027B1C"/>
    <w:rsid w:val="00253CEE"/>
  </w:style>
  <w:style w:type="paragraph" w:customStyle="1" w:styleId="F8CA4C53068243CB9751B4B8EA47ABF6">
    <w:name w:val="F8CA4C53068243CB9751B4B8EA47ABF6"/>
    <w:rsid w:val="00253CEE"/>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eso">
  <a:themeElements>
    <a:clrScheme name="Custom 73">
      <a:dk1>
        <a:srgbClr val="454545"/>
      </a:dk1>
      <a:lt1>
        <a:sysClr val="window" lastClr="FFFFFF"/>
      </a:lt1>
      <a:dk2>
        <a:srgbClr val="727274"/>
      </a:dk2>
      <a:lt2>
        <a:srgbClr val="ACACAE"/>
      </a:lt2>
      <a:accent1>
        <a:srgbClr val="F26522"/>
      </a:accent1>
      <a:accent2>
        <a:srgbClr val="0079C1"/>
      </a:accent2>
      <a:accent3>
        <a:srgbClr val="5BCBF5"/>
      </a:accent3>
      <a:accent4>
        <a:srgbClr val="C2CD23"/>
      </a:accent4>
      <a:accent5>
        <a:srgbClr val="6A2C91"/>
      </a:accent5>
      <a:accent6>
        <a:srgbClr val="FFBF22"/>
      </a:accent6>
      <a:hlink>
        <a:srgbClr val="454545"/>
      </a:hlink>
      <a:folHlink>
        <a:srgbClr val="454545"/>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SharedWithUsers xmlns="97b6fe81-1556-4112-94ca-31043ca39b71">
      <UserInfo>
        <DisplayName>Nathanael Sims</DisplayName>
        <AccountId>128</AccountId>
        <AccountType/>
      </UserInfo>
    </SharedWithUsers>
    <lcf76f155ced4ddcb4097134ff3c332f xmlns="dec74c4c-1639-4502-8f90-b4ce03410dfb">
      <Terms xmlns="http://schemas.microsoft.com/office/infopath/2007/PartnerControls"/>
    </lcf76f155ced4ddcb4097134ff3c332f>
    <TaxCatchAll xmlns="cadce026-d35b-4a62-a2ee-1436bb44fb55"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60d7a50598b94c3906e01402446b52">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a67f18e0e8561c96ccc9f031b507f457"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5EFECA8-8837-4A63-8EAF-BE4C59AD618E}">
  <ds:schemaRefs>
    <ds:schemaRef ds:uri="http://schemas.openxmlformats.org/officeDocument/2006/bibliography"/>
  </ds:schemaRefs>
</ds:datastoreItem>
</file>

<file path=customXml/itemProps2.xml><?xml version="1.0" encoding="utf-8"?>
<ds:datastoreItem xmlns:ds="http://schemas.openxmlformats.org/officeDocument/2006/customXml" ds:itemID="{20FC11AB-5D73-4B63-BBDF-EDBD51D18FF8}">
  <ds:schemaRefs>
    <ds:schemaRef ds:uri="http://schemas.microsoft.com/office/2006/metadata/properties"/>
    <ds:schemaRef ds:uri="http://schemas.microsoft.com/office/infopath/2007/PartnerControls"/>
    <ds:schemaRef ds:uri="ada98f5a-a740-4799-8252-5a3f447098bc"/>
  </ds:schemaRefs>
</ds:datastoreItem>
</file>

<file path=customXml/itemProps3.xml><?xml version="1.0" encoding="utf-8"?>
<ds:datastoreItem xmlns:ds="http://schemas.openxmlformats.org/officeDocument/2006/customXml" ds:itemID="{9C3BC6CD-0710-4B1F-826B-889A61616169}">
  <ds:schemaRefs>
    <ds:schemaRef ds:uri="http://schemas.microsoft.com/sharepoint/v3/contenttype/forms"/>
  </ds:schemaRefs>
</ds:datastoreItem>
</file>

<file path=customXml/itemProps4.xml><?xml version="1.0" encoding="utf-8"?>
<ds:datastoreItem xmlns:ds="http://schemas.openxmlformats.org/officeDocument/2006/customXml" ds:itemID="{40A1C958-739D-4189-B169-9DB240892C97}"/>
</file>

<file path=docProps/app.xml><?xml version="1.0" encoding="utf-8"?>
<Properties xmlns="http://schemas.openxmlformats.org/officeDocument/2006/extended-properties" xmlns:vt="http://schemas.openxmlformats.org/officeDocument/2006/docPropsVTypes">
  <Template>Workgroup Consultation templatev4.dotx</Template>
  <TotalTime>230</TotalTime>
  <Pages>36</Pages>
  <Words>12583</Words>
  <Characters>71725</Characters>
  <Application>Microsoft Office Word</Application>
  <DocSecurity>0</DocSecurity>
  <Lines>597</Lines>
  <Paragraphs>168</Paragraphs>
  <ScaleCrop>false</ScaleCrop>
  <Company/>
  <LinksUpToDate>false</LinksUpToDate>
  <CharactersWithSpaces>84140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John-Okwesa(ESO), Banke</dc:creator>
  <cp:keywords/>
  <dc:description/>
  <cp:lastModifiedBy>ESO Code Admin</cp:lastModifiedBy>
  <cp:revision>48</cp:revision>
  <cp:lastPrinted>2023-06-01T22:15:00Z</cp:lastPrinted>
  <dcterms:created xsi:type="dcterms:W3CDTF">2024-03-01T16:37:00Z</dcterms:created>
  <dcterms:modified xsi:type="dcterms:W3CDTF">2024-03-13T11:57:00Z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0x01010043CC72BF06CD224CAF66C22EAE1EC90B</vt:lpwstr>
  </property>
  <property fmtid="{D5CDD505-2E9C-101B-9397-08002B2CF9AE}" pid="3" name="MediaServiceImageTags">
    <vt:lpwstr/>
  </property>
</Properties>
</file>