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9D4EE" w14:textId="77777777" w:rsidR="00470B5B" w:rsidRPr="005603D9" w:rsidRDefault="00470B5B" w:rsidP="00FC4E47"/>
    <w:tbl>
      <w:tblPr>
        <w:tblpPr w:leftFromText="180" w:rightFromText="180" w:vertAnchor="page" w:horzAnchor="page" w:tblpX="912" w:tblpY="1474"/>
        <w:tblW w:w="9639"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shd w:val="clear" w:color="auto" w:fill="CCE0DA"/>
        <w:tblLayout w:type="fixed"/>
        <w:tblCellMar>
          <w:top w:w="57" w:type="dxa"/>
          <w:left w:w="57" w:type="dxa"/>
          <w:bottom w:w="57" w:type="dxa"/>
          <w:right w:w="57" w:type="dxa"/>
        </w:tblCellMar>
        <w:tblLook w:val="01E0" w:firstRow="1" w:lastRow="1" w:firstColumn="1" w:lastColumn="1" w:noHBand="0" w:noVBand="0"/>
      </w:tblPr>
      <w:tblGrid>
        <w:gridCol w:w="2268"/>
        <w:gridCol w:w="2835"/>
        <w:gridCol w:w="704"/>
        <w:gridCol w:w="3832"/>
      </w:tblGrid>
      <w:tr w:rsidR="009A206C" w:rsidRPr="005603D9" w14:paraId="72ED0D45" w14:textId="77777777" w:rsidTr="00A747AE">
        <w:trPr>
          <w:trHeight w:val="217"/>
        </w:trPr>
        <w:tc>
          <w:tcPr>
            <w:tcW w:w="9639" w:type="dxa"/>
            <w:gridSpan w:val="4"/>
            <w:shd w:val="clear" w:color="auto" w:fill="F26522" w:themeFill="accent1"/>
          </w:tcPr>
          <w:p w14:paraId="6B6A9543" w14:textId="5FA4B187" w:rsidR="009A206C" w:rsidRPr="005603D9" w:rsidRDefault="004B767D" w:rsidP="00FC4E47">
            <w:pPr>
              <w:pStyle w:val="Documentname"/>
              <w:framePr w:hSpace="0" w:wrap="auto" w:vAnchor="margin" w:hAnchor="text" w:xAlign="left" w:yAlign="inline"/>
            </w:pPr>
            <w:r>
              <w:rPr>
                <w:rFonts w:cs="Arial"/>
                <w:szCs w:val="28"/>
              </w:rPr>
              <w:t xml:space="preserve">Workgroup </w:t>
            </w:r>
            <w:r w:rsidR="00A7132A">
              <w:rPr>
                <w:rFonts w:cs="Arial"/>
                <w:szCs w:val="28"/>
              </w:rPr>
              <w:t>Report</w:t>
            </w:r>
          </w:p>
        </w:tc>
      </w:tr>
      <w:tr w:rsidR="00470B5B" w:rsidRPr="005603D9" w14:paraId="513AAA1B" w14:textId="77777777" w:rsidTr="00A747AE">
        <w:trPr>
          <w:trHeight w:val="5669"/>
        </w:trPr>
        <w:tc>
          <w:tcPr>
            <w:tcW w:w="5103" w:type="dxa"/>
            <w:gridSpan w:val="2"/>
            <w:shd w:val="clear" w:color="auto" w:fill="auto"/>
          </w:tcPr>
          <w:p w14:paraId="33B6F2A6" w14:textId="77777777" w:rsidR="000175A8" w:rsidRDefault="000175A8" w:rsidP="00FC4E47">
            <w:pPr>
              <w:spacing w:line="240" w:lineRule="auto"/>
              <w:rPr>
                <w:rFonts w:cs="Arial"/>
                <w:b/>
                <w:color w:val="F26522" w:themeColor="accent1"/>
                <w:sz w:val="56"/>
                <w:szCs w:val="56"/>
              </w:rPr>
            </w:pPr>
            <w:r w:rsidRPr="000175A8">
              <w:rPr>
                <w:rFonts w:cs="Arial"/>
                <w:b/>
                <w:color w:val="F26522" w:themeColor="accent1"/>
                <w:sz w:val="56"/>
                <w:szCs w:val="56"/>
              </w:rPr>
              <w:t>CM094 - Amendment to Bi-annual estimate provisions</w:t>
            </w:r>
          </w:p>
          <w:p w14:paraId="003F652A" w14:textId="6DF6DC30" w:rsidR="00CC5D94" w:rsidRDefault="00514EED" w:rsidP="00FC4E47">
            <w:pPr>
              <w:spacing w:line="240" w:lineRule="auto"/>
              <w:rPr>
                <w:rFonts w:ascii="Times New Roman" w:hAnsi="Times New Roman"/>
              </w:rPr>
            </w:pPr>
            <w:r>
              <w:rPr>
                <w:rFonts w:cs="Arial"/>
                <w:b/>
              </w:rPr>
              <w:t>Overview:</w:t>
            </w:r>
            <w:r w:rsidRPr="6DC9E538">
              <w:rPr>
                <w:noProof/>
              </w:rPr>
              <w:t xml:space="preserve"> </w:t>
            </w:r>
            <w:r w:rsidR="00CC5D94" w:rsidRPr="005705A0">
              <w:rPr>
                <w:i/>
                <w:noProof/>
                <w:color w:val="FF0000"/>
              </w:rPr>
              <w:t xml:space="preserve"> </w:t>
            </w:r>
            <w:r w:rsidR="00EC4660">
              <w:t xml:space="preserve"> </w:t>
            </w:r>
            <w:sdt>
              <w:sdtPr>
                <w:alias w:val="Insert text"/>
                <w:tag w:val="Insert text"/>
                <w:id w:val="-1534808776"/>
                <w:placeholder>
                  <w:docPart w:val="8A0278F6E633423FA3C102A20994B8FD"/>
                </w:placeholder>
              </w:sdtPr>
              <w:sdtContent>
                <w:r w:rsidR="00173DEF">
                  <w:rPr>
                    <w:iCs/>
                  </w:rPr>
                  <w:t>This modif</w:t>
                </w:r>
                <w:r w:rsidR="009F50C0">
                  <w:rPr>
                    <w:iCs/>
                  </w:rPr>
                  <w:t xml:space="preserve">ication </w:t>
                </w:r>
                <w:r w:rsidR="000F2BDD">
                  <w:rPr>
                    <w:iCs/>
                  </w:rPr>
                  <w:t xml:space="preserve">seeks </w:t>
                </w:r>
                <w:r w:rsidR="00B40D43" w:rsidRPr="00F6354E">
                  <w:rPr>
                    <w:iCs/>
                  </w:rPr>
                  <w:t xml:space="preserve">to allow TOs not to pass on costs associated with strategic transmission reinforcements that have received </w:t>
                </w:r>
                <w:r w:rsidR="00002407" w:rsidRPr="002E2B72">
                  <w:t>approval</w:t>
                </w:r>
                <w:r w:rsidR="00002407">
                  <w:t xml:space="preserve"> </w:t>
                </w:r>
                <w:r w:rsidR="00002407" w:rsidRPr="00AC267D">
                  <w:t xml:space="preserve">by the </w:t>
                </w:r>
                <w:r w:rsidR="00002407">
                  <w:t>A</w:t>
                </w:r>
                <w:r w:rsidR="00002407" w:rsidRPr="00AC267D">
                  <w:t>uthority</w:t>
                </w:r>
                <w:r w:rsidR="00002407">
                  <w:t xml:space="preserve"> </w:t>
                </w:r>
                <w:r w:rsidR="00002407" w:rsidRPr="00AC267D">
                  <w:t xml:space="preserve">under the price control mechanisms/under the transmission licence </w:t>
                </w:r>
                <w:r w:rsidR="00002407">
                  <w:t xml:space="preserve">of the needs case </w:t>
                </w:r>
                <w:r w:rsidR="00002407" w:rsidRPr="00AC267D">
                  <w:t>for specific</w:t>
                </w:r>
                <w:r w:rsidR="00002407">
                  <w:t xml:space="preserve"> </w:t>
                </w:r>
                <w:r w:rsidR="00002407" w:rsidRPr="00AC267D">
                  <w:t>T</w:t>
                </w:r>
                <w:r w:rsidR="00002407">
                  <w:t xml:space="preserve">ransmission </w:t>
                </w:r>
                <w:r w:rsidR="00002407" w:rsidRPr="00AC267D">
                  <w:t>C</w:t>
                </w:r>
                <w:r w:rsidR="00002407">
                  <w:t xml:space="preserve">onstruction </w:t>
                </w:r>
                <w:r w:rsidR="00002407" w:rsidRPr="00AC267D">
                  <w:t>W</w:t>
                </w:r>
                <w:r w:rsidR="00002407">
                  <w:t>orks which are</w:t>
                </w:r>
                <w:r w:rsidR="00002407" w:rsidRPr="002E2B72">
                  <w:t xml:space="preserve"> not or </w:t>
                </w:r>
                <w:r w:rsidR="00002407">
                  <w:t>are</w:t>
                </w:r>
                <w:r w:rsidR="00002407" w:rsidRPr="002E2B72">
                  <w:t xml:space="preserve"> no longer dependent upon connection of any given party</w:t>
                </w:r>
              </w:sdtContent>
            </w:sdt>
          </w:p>
          <w:p w14:paraId="1B18A133" w14:textId="77777777" w:rsidR="005603D9" w:rsidRPr="005603D9" w:rsidRDefault="005603D9" w:rsidP="00FC4E47"/>
        </w:tc>
        <w:tc>
          <w:tcPr>
            <w:tcW w:w="4536" w:type="dxa"/>
            <w:gridSpan w:val="2"/>
            <w:shd w:val="clear" w:color="auto" w:fill="auto"/>
          </w:tcPr>
          <w:p w14:paraId="1AECEA10" w14:textId="77777777" w:rsidR="008B5413" w:rsidRDefault="00470B5B" w:rsidP="00FC4E47">
            <w:pPr>
              <w:rPr>
                <w:b/>
              </w:rPr>
            </w:pPr>
            <w:r w:rsidRPr="005603D9">
              <w:rPr>
                <w:b/>
              </w:rPr>
              <w:t xml:space="preserve">Modification process &amp; timetable     </w:t>
            </w:r>
          </w:p>
          <w:p w14:paraId="0DDC2316" w14:textId="77777777" w:rsidR="00470B5B" w:rsidRPr="005603D9" w:rsidRDefault="0024319B" w:rsidP="00FC4E47">
            <w:pPr>
              <w:rPr>
                <w:b/>
              </w:rPr>
            </w:pPr>
            <w:r>
              <w:rPr>
                <w:noProof/>
              </w:rPr>
              <mc:AlternateContent>
                <mc:Choice Requires="wps">
                  <w:drawing>
                    <wp:anchor distT="0" distB="0" distL="114300" distR="114300" simplePos="0" relativeHeight="251658241" behindDoc="0" locked="0" layoutInCell="1" allowOverlap="1" wp14:anchorId="1C3EFF1C" wp14:editId="37CDA13A">
                      <wp:simplePos x="0" y="0"/>
                      <wp:positionH relativeFrom="column">
                        <wp:posOffset>409575</wp:posOffset>
                      </wp:positionH>
                      <wp:positionV relativeFrom="paragraph">
                        <wp:posOffset>479899</wp:posOffset>
                      </wp:positionV>
                      <wp:extent cx="2367802" cy="389286"/>
                      <wp:effectExtent l="0" t="0" r="13970" b="10795"/>
                      <wp:wrapNone/>
                      <wp:docPr id="2" name="Rectangle: Rounded Corners 2"/>
                      <wp:cNvGraphicFramePr/>
                      <a:graphic xmlns:a="http://schemas.openxmlformats.org/drawingml/2006/main">
                        <a:graphicData uri="http://schemas.microsoft.com/office/word/2010/wordprocessingShape">
                          <wps:wsp>
                            <wps:cNvSpPr/>
                            <wps:spPr>
                              <a:xfrm>
                                <a:off x="0" y="0"/>
                                <a:ext cx="2367802" cy="389286"/>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2C3EBA" w14:textId="77777777"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276F5690" w14:textId="153900C2" w:rsidR="0024319B" w:rsidRPr="004162CB" w:rsidRDefault="00000000" w:rsidP="0024319B">
                                  <w:pPr>
                                    <w:pStyle w:val="Timeline"/>
                                  </w:pPr>
                                  <w:sdt>
                                    <w:sdtPr>
                                      <w:rPr>
                                        <w:rStyle w:val="TimelineChar"/>
                                      </w:rPr>
                                      <w:alias w:val="Code Administrator Use"/>
                                      <w:tag w:val="Code Administrator Use"/>
                                      <w:id w:val="-1438053544"/>
                                      <w:date w:fullDate="2024-02-09T00:00:00Z">
                                        <w:dateFormat w:val="dd MMMM yyyy"/>
                                        <w:lid w:val="en-GB"/>
                                        <w:storeMappedDataAs w:val="dateTime"/>
                                        <w:calendar w:val="gregorian"/>
                                      </w:date>
                                    </w:sdtPr>
                                    <w:sdtContent>
                                      <w:r w:rsidR="00DE47FB">
                                        <w:rPr>
                                          <w:rStyle w:val="TimelineChar"/>
                                        </w:rPr>
                                        <w:t>09 February 2024</w:t>
                                      </w:r>
                                    </w:sdtContent>
                                  </w:sdt>
                                  <w:r w:rsidR="0024319B" w:rsidRPr="004162CB">
                                    <w:t xml:space="preserve"> - </w:t>
                                  </w:r>
                                  <w:sdt>
                                    <w:sdtPr>
                                      <w:rPr>
                                        <w:rStyle w:val="TimelineChar"/>
                                      </w:rPr>
                                      <w:alias w:val="Code Administrator Use"/>
                                      <w:tag w:val="Code Administrator Use"/>
                                      <w:id w:val="2018339532"/>
                                      <w:date w:fullDate="2024-02-14T00:00:00Z">
                                        <w:dateFormat w:val="dd MMMM yyyy"/>
                                        <w:lid w:val="en-GB"/>
                                        <w:storeMappedDataAs w:val="dateTime"/>
                                        <w:calendar w:val="gregorian"/>
                                      </w:date>
                                    </w:sdtPr>
                                    <w:sdtContent>
                                      <w:r w:rsidR="002A72E3">
                                        <w:rPr>
                                          <w:rStyle w:val="TimelineChar"/>
                                        </w:rPr>
                                        <w:t>14 February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a:graphicData>
                      </a:graphic>
                    </wp:anchor>
                  </w:drawing>
                </mc:Choice>
                <mc:Fallback>
                  <w:pict>
                    <v:roundrect w14:anchorId="1C3EFF1C" id="Rectangle: Rounded Corners 2" o:spid="_x0000_s1026" style="position:absolute;margin-left:32.25pt;margin-top:37.8pt;width:186.45pt;height:30.65pt;z-index:251658241;visibility:visible;mso-wrap-style:square;mso-wrap-distance-left:9pt;mso-wrap-distance-top:0;mso-wrap-distance-right:9pt;mso-wrap-distance-bottom:0;mso-position-horizontal:absolute;mso-position-horizontal-relative:text;mso-position-vertical:absolute;mso-position-vertical-relative:text;v-text-anchor:middle" arcsize="321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" filled="f" strokecolor="#f26522 [3204]" strokeweight="2pt">
                      <v:textbox inset="0,0,0,0">
                        <w:txbxContent>
                          <w:p w14:paraId="672C3EBA" w14:textId="77777777" w:rsidR="0024319B" w:rsidRPr="004162CB" w:rsidRDefault="0024319B" w:rsidP="0024319B">
                            <w:pPr>
                              <w:rPr>
                                <w:b/>
                                <w:color w:val="F26522" w:themeColor="accent1"/>
                                <w:sz w:val="22"/>
                              </w:rPr>
                            </w:pPr>
                            <w:r>
                              <w:rPr>
                                <w:b/>
                                <w:color w:val="F26522" w:themeColor="accent1"/>
                                <w:sz w:val="22"/>
                              </w:rPr>
                              <w:t>Workgroup</w:t>
                            </w:r>
                            <w:r w:rsidRPr="004162CB">
                              <w:rPr>
                                <w:b/>
                                <w:color w:val="F26522" w:themeColor="accent1"/>
                                <w:sz w:val="22"/>
                              </w:rPr>
                              <w:t xml:space="preserve"> Consultation</w:t>
                            </w:r>
                          </w:p>
                          <w:p w14:paraId="276F5690" w14:textId="153900C2" w:rsidR="0024319B" w:rsidRPr="004162CB" w:rsidRDefault="00000000" w:rsidP="0024319B">
                            <w:pPr>
                              <w:pStyle w:val="Timeline"/>
                            </w:pPr>
                            <w:sdt>
                              <w:sdtPr>
                                <w:rPr>
                                  <w:rStyle w:val="TimelineChar"/>
                                </w:rPr>
                                <w:alias w:val="Code Administrator Use"/>
                                <w:tag w:val="Code Administrator Use"/>
                                <w:id w:val="-1438053544"/>
                                <w:date w:fullDate="2024-02-09T00:00:00Z">
                                  <w:dateFormat w:val="dd MMMM yyyy"/>
                                  <w:lid w:val="en-GB"/>
                                  <w:storeMappedDataAs w:val="dateTime"/>
                                  <w:calendar w:val="gregorian"/>
                                </w:date>
                              </w:sdtPr>
                              <w:sdtContent>
                                <w:r w:rsidR="00DE47FB">
                                  <w:rPr>
                                    <w:rStyle w:val="TimelineChar"/>
                                  </w:rPr>
                                  <w:t>09 February 2024</w:t>
                                </w:r>
                              </w:sdtContent>
                            </w:sdt>
                            <w:r w:rsidR="0024319B" w:rsidRPr="004162CB">
                              <w:t xml:space="preserve"> - </w:t>
                            </w:r>
                            <w:sdt>
                              <w:sdtPr>
                                <w:rPr>
                                  <w:rStyle w:val="TimelineChar"/>
                                </w:rPr>
                                <w:alias w:val="Code Administrator Use"/>
                                <w:tag w:val="Code Administrator Use"/>
                                <w:id w:val="2018339532"/>
                                <w:date w:fullDate="2024-02-14T00:00:00Z">
                                  <w:dateFormat w:val="dd MMMM yyyy"/>
                                  <w:lid w:val="en-GB"/>
                                  <w:storeMappedDataAs w:val="dateTime"/>
                                  <w:calendar w:val="gregorian"/>
                                </w:date>
                              </w:sdtPr>
                              <w:sdtContent>
                                <w:r w:rsidR="002A72E3">
                                  <w:rPr>
                                    <w:rStyle w:val="TimelineChar"/>
                                  </w:rPr>
                                  <w:t>14 February 2024</w:t>
                                </w:r>
                              </w:sdtContent>
                            </w:sdt>
                          </w:p>
                        </w:txbxContent>
                      </v:textbox>
                    </v:roundrect>
                  </w:pict>
                </mc:Fallback>
              </mc:AlternateContent>
            </w:r>
            <w:r w:rsidR="008B5413">
              <w:rPr>
                <w:noProof/>
              </w:rPr>
              <mc:AlternateContent>
                <mc:Choice Requires="wpg">
                  <w:drawing>
                    <wp:anchor distT="0" distB="0" distL="114300" distR="114300" simplePos="0" relativeHeight="251658240" behindDoc="0" locked="0" layoutInCell="1" allowOverlap="1" wp14:anchorId="66AEEF8E" wp14:editId="27A7FEAE">
                      <wp:simplePos x="0" y="0"/>
                      <wp:positionH relativeFrom="column">
                        <wp:posOffset>4056</wp:posOffset>
                      </wp:positionH>
                      <wp:positionV relativeFrom="paragraph">
                        <wp:posOffset>7743</wp:posOffset>
                      </wp:positionV>
                      <wp:extent cx="2774950" cy="3314700"/>
                      <wp:effectExtent l="0" t="0" r="25400" b="0"/>
                      <wp:wrapNone/>
                      <wp:docPr id="30" name="Group 30"/>
                      <wp:cNvGraphicFramePr/>
                      <a:graphic xmlns:a="http://schemas.openxmlformats.org/drawingml/2006/main">
                        <a:graphicData uri="http://schemas.microsoft.com/office/word/2010/wordprocessingGroup">
                          <wpg:wgp>
                            <wpg:cNvGrpSpPr/>
                            <wpg:grpSpPr>
                              <a:xfrm>
                                <a:off x="0" y="0"/>
                                <a:ext cx="2774950" cy="3314700"/>
                                <a:chOff x="0" y="0"/>
                                <a:chExt cx="3332480" cy="3676700"/>
                              </a:xfrm>
                            </wpg:grpSpPr>
                            <wps:wsp>
                              <wps:cNvPr id="31" name="Rectangle: Rounded Corners 31"/>
                              <wps:cNvSpPr/>
                              <wps:spPr>
                                <a:xfrm>
                                  <a:off x="482600" y="254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52AB87"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4-01-16T00:00:00Z">
                                        <w:dateFormat w:val="dd MMMM yyyy"/>
                                        <w:lid w:val="en-GB"/>
                                        <w:storeMappedDataAs w:val="dateTime"/>
                                        <w:calendar w:val="gregorian"/>
                                      </w:date>
                                    </w:sdtPr>
                                    <w:sdtContent>
                                      <w:p w14:paraId="2F8B4F75" w14:textId="24F13995" w:rsidR="009446C6" w:rsidRPr="00644FFB" w:rsidRDefault="00DE47FB" w:rsidP="008B5413">
                                        <w:pPr>
                                          <w:rPr>
                                            <w:color w:val="000000"/>
                                            <w:sz w:val="20"/>
                                          </w:rPr>
                                        </w:pPr>
                                        <w:r>
                                          <w:rPr>
                                            <w:color w:val="000000"/>
                                            <w:sz w:val="20"/>
                                          </w:rPr>
                                          <w:t>16 January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3" name="Rectangle: Rounded Corners 33"/>
                              <wps:cNvSpPr/>
                              <wps:spPr>
                                <a:xfrm>
                                  <a:off x="482600" y="10224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445B16"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02-23T00:00:00Z">
                                        <w:dateFormat w:val="dd MMMM yyyy"/>
                                        <w:lid w:val="en-GB"/>
                                        <w:storeMappedDataAs w:val="dateTime"/>
                                        <w:calendar w:val="gregorian"/>
                                      </w:date>
                                    </w:sdtPr>
                                    <w:sdtContent>
                                      <w:p w14:paraId="1D6719A2" w14:textId="1E04BE39" w:rsidR="009446C6" w:rsidRPr="00E50C1D" w:rsidRDefault="00074FA4" w:rsidP="004162CB">
                                        <w:pPr>
                                          <w:pStyle w:val="Timeline"/>
                                        </w:pPr>
                                        <w:r>
                                          <w:t>23 February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4" name="Rectangle: Rounded Corners 34"/>
                              <wps:cNvSpPr/>
                              <wps:spPr>
                                <a:xfrm>
                                  <a:off x="482600" y="15240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3F122CD"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64D0F227" w14:textId="6E248D00" w:rsidR="009446C6" w:rsidRPr="004162CB" w:rsidRDefault="00000000" w:rsidP="004162CB">
                                    <w:pPr>
                                      <w:pStyle w:val="Timeline"/>
                                    </w:pPr>
                                    <w:sdt>
                                      <w:sdtPr>
                                        <w:rPr>
                                          <w:rStyle w:val="TimelineChar"/>
                                        </w:rPr>
                                        <w:alias w:val="Code Administrator Use"/>
                                        <w:tag w:val="Code Administrator Use"/>
                                        <w:id w:val="-1327815135"/>
                                        <w:date w:fullDate="2024-02-29T00:00:00Z">
                                          <w:dateFormat w:val="dd MMMM yyyy"/>
                                          <w:lid w:val="en-GB"/>
                                          <w:storeMappedDataAs w:val="dateTime"/>
                                          <w:calendar w:val="gregorian"/>
                                        </w:date>
                                      </w:sdtPr>
                                      <w:sdtContent>
                                        <w:r w:rsidR="00A75991">
                                          <w:rPr>
                                            <w:rStyle w:val="TimelineChar"/>
                                          </w:rPr>
                                          <w:t>29 February 2024</w:t>
                                        </w:r>
                                      </w:sdtContent>
                                    </w:sdt>
                                    <w:r w:rsidR="009446C6" w:rsidRPr="004162CB">
                                      <w:t xml:space="preserve"> - </w:t>
                                    </w:r>
                                    <w:sdt>
                                      <w:sdtPr>
                                        <w:rPr>
                                          <w:rStyle w:val="TimelineChar"/>
                                        </w:rPr>
                                        <w:alias w:val="Code Administrator Use"/>
                                        <w:tag w:val="Code Administrator Use"/>
                                        <w:id w:val="-5523772"/>
                                        <w:date w:fullDate="2024-03-06T00:00:00Z">
                                          <w:dateFormat w:val="dd MMMM yyyy"/>
                                          <w:lid w:val="en-GB"/>
                                          <w:storeMappedDataAs w:val="dateTime"/>
                                          <w:calendar w:val="gregorian"/>
                                        </w:date>
                                      </w:sdtPr>
                                      <w:sdtContent>
                                        <w:r w:rsidR="00F9638E">
                                          <w:rPr>
                                            <w:rStyle w:val="TimelineChar"/>
                                          </w:rPr>
                                          <w:t>06 March 2024</w:t>
                                        </w:r>
                                      </w:sdtContent>
                                    </w:sdt>
                                  </w:p>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5" name="Rectangle: Rounded Corners 35"/>
                              <wps:cNvSpPr/>
                              <wps:spPr>
                                <a:xfrm>
                                  <a:off x="482600" y="20193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5796B29" w14:textId="5F1E7499"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3-12T00:00:00Z">
                                        <w:dateFormat w:val="dd MMMM yyyy"/>
                                        <w:lid w:val="en-GB"/>
                                        <w:storeMappedDataAs w:val="dateTime"/>
                                        <w:calendar w:val="gregorian"/>
                                      </w:date>
                                    </w:sdtPr>
                                    <w:sdtContent>
                                      <w:p w14:paraId="0E10C8FB" w14:textId="3FC097B1" w:rsidR="009446C6" w:rsidRPr="004F10E6" w:rsidRDefault="00242AED" w:rsidP="008B5413">
                                        <w:pPr>
                                          <w:rPr>
                                            <w:color w:val="000000"/>
                                          </w:rPr>
                                        </w:pPr>
                                        <w:r>
                                          <w:rPr>
                                            <w:rStyle w:val="TimelineChar"/>
                                          </w:rPr>
                                          <w:t>12 March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6" name="Rectangle: Rounded Corners 36"/>
                              <wps:cNvSpPr/>
                              <wps:spPr>
                                <a:xfrm>
                                  <a:off x="482600" y="251465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DD9DDC6" w14:textId="54160F2A"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3-15T00:00:00Z">
                                        <w:dateFormat w:val="dd MMMM yyyy"/>
                                        <w:lid w:val="en-GB"/>
                                        <w:storeMappedDataAs w:val="dateTime"/>
                                        <w:calendar w:val="gregorian"/>
                                      </w:date>
                                    </w:sdtPr>
                                    <w:sdtContent>
                                      <w:p w14:paraId="4A1DA81B" w14:textId="39121193" w:rsidR="009446C6" w:rsidRPr="004F10E6" w:rsidRDefault="00242AED" w:rsidP="008B5413">
                                        <w:pPr>
                                          <w:rPr>
                                            <w:color w:val="000000"/>
                                          </w:rPr>
                                        </w:pPr>
                                        <w:r>
                                          <w:rPr>
                                            <w:rStyle w:val="TimelineChar"/>
                                          </w:rPr>
                                          <w:t>15 March 2024</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7" name="Rectangle: Rounded Corners 37"/>
                              <wps:cNvSpPr/>
                              <wps:spPr>
                                <a:xfrm>
                                  <a:off x="488950" y="3016300"/>
                                  <a:ext cx="2843530" cy="431800"/>
                                </a:xfrm>
                                <a:prstGeom prst="roundRect">
                                  <a:avLst>
                                    <a:gd name="adj" fmla="val 4902"/>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0F0E6F7"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14D984E6" w14:textId="53CD3199" w:rsidR="009446C6" w:rsidRPr="004F10E6" w:rsidRDefault="008276BC" w:rsidP="008B5413">
                                        <w:pPr>
                                          <w:rPr>
                                            <w:color w:val="000000"/>
                                          </w:rPr>
                                        </w:pPr>
                                        <w:r>
                                          <w:rPr>
                                            <w:rStyle w:val="TimelineChar"/>
                                          </w:rPr>
                                          <w:t>ASAP</w:t>
                                        </w:r>
                                      </w:p>
                                    </w:sdtContent>
                                  </w:sdt>
                                </w:txbxContent>
                              </wps:txbx>
                              <wps:bodyPr rot="0" spcFirstLastPara="0" vertOverflow="overflow" horzOverflow="overflow" vert="horz" wrap="square" lIns="0" tIns="0" rIns="0" bIns="0" numCol="1" spcCol="0" rtlCol="0" fromWordArt="0" anchor="ctr" anchorCtr="0" forceAA="0" compatLnSpc="1">
                                <a:prstTxWarp prst="textNoShape">
                                  <a:avLst/>
                                </a:prstTxWarp>
                                <a:noAutofit/>
                              </wps:bodyPr>
                            </wps:wsp>
                            <wps:wsp>
                              <wps:cNvPr id="38" name="Arrow: Chevron 38"/>
                              <wps:cNvSpPr/>
                              <wps:spPr>
                                <a:xfrm rot="5400000">
                                  <a:off x="-107950" y="1080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DDA9B8C" w14:textId="77777777" w:rsidR="009446C6" w:rsidRPr="00B2143A" w:rsidRDefault="009446C6" w:rsidP="008B5413">
                                    <w:pPr>
                                      <w:jc w:val="center"/>
                                      <w:rPr>
                                        <w:b/>
                                        <w:sz w:val="22"/>
                                      </w:rPr>
                                    </w:pPr>
                                    <w:r w:rsidRPr="00B2143A">
                                      <w:rPr>
                                        <w:b/>
                                        <w:sz w:val="22"/>
                                      </w:rPr>
                                      <w:t>1</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39" name="Arrow: Chevron 39"/>
                              <wps:cNvSpPr/>
                              <wps:spPr>
                                <a:xfrm rot="5400000">
                                  <a:off x="-107950" y="6096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BBC198F" w14:textId="77777777" w:rsidR="009446C6" w:rsidRPr="00B2143A" w:rsidRDefault="009446C6" w:rsidP="008B5413">
                                    <w:pPr>
                                      <w:jc w:val="center"/>
                                      <w:rPr>
                                        <w:b/>
                                        <w:sz w:val="22"/>
                                      </w:rPr>
                                    </w:pPr>
                                    <w:r w:rsidRPr="00B2143A">
                                      <w:rPr>
                                        <w:b/>
                                        <w:sz w:val="22"/>
                                      </w:rPr>
                                      <w:t>2</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0" name="Arrow: Chevron 40"/>
                              <wps:cNvSpPr/>
                              <wps:spPr>
                                <a:xfrm rot="5400000">
                                  <a:off x="-107950" y="1117650"/>
                                  <a:ext cx="648000" cy="432000"/>
                                </a:xfrm>
                                <a:prstGeom prst="chevron">
                                  <a:avLst/>
                                </a:prstGeom>
                                <a:solidFill>
                                  <a:schemeClr val="accent1"/>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A4A77AD" w14:textId="77777777" w:rsidR="009446C6" w:rsidRPr="00B2143A" w:rsidRDefault="009446C6" w:rsidP="008B5413">
                                    <w:pPr>
                                      <w:jc w:val="center"/>
                                      <w:rPr>
                                        <w:b/>
                                        <w:sz w:val="22"/>
                                      </w:rPr>
                                    </w:pPr>
                                    <w:r w:rsidRPr="00B2143A">
                                      <w:rPr>
                                        <w:b/>
                                        <w:sz w:val="22"/>
                                      </w:rPr>
                                      <w:t>3</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1" name="Arrow: Chevron 41"/>
                              <wps:cNvSpPr/>
                              <wps:spPr>
                                <a:xfrm rot="5400000">
                                  <a:off x="-107950" y="1619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0E476D64" w14:textId="77777777" w:rsidR="009446C6" w:rsidRPr="00B2143A" w:rsidRDefault="009446C6" w:rsidP="008B5413">
                                    <w:pPr>
                                      <w:jc w:val="center"/>
                                      <w:rPr>
                                        <w:b/>
                                        <w:sz w:val="22"/>
                                      </w:rPr>
                                    </w:pPr>
                                    <w:r w:rsidRPr="00B2143A">
                                      <w:rPr>
                                        <w:b/>
                                        <w:sz w:val="22"/>
                                      </w:rPr>
                                      <w:t>4</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2" name="Arrow: Chevron 42"/>
                              <wps:cNvSpPr/>
                              <wps:spPr>
                                <a:xfrm rot="5400000">
                                  <a:off x="-107950" y="212730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7F233C7" w14:textId="77777777" w:rsidR="009446C6" w:rsidRPr="00B2143A" w:rsidRDefault="009446C6" w:rsidP="008B5413">
                                    <w:pPr>
                                      <w:jc w:val="center"/>
                                      <w:rPr>
                                        <w:b/>
                                        <w:sz w:val="22"/>
                                      </w:rPr>
                                    </w:pPr>
                                    <w:r w:rsidRPr="00B2143A">
                                      <w:rPr>
                                        <w:b/>
                                        <w:sz w:val="22"/>
                                      </w:rPr>
                                      <w:t>5</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3" name="Arrow: Chevron 43"/>
                              <wps:cNvSpPr/>
                              <wps:spPr>
                                <a:xfrm rot="5400000">
                                  <a:off x="-107950" y="2628950"/>
                                  <a:ext cx="648000" cy="4320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3BAE9136" w14:textId="77777777" w:rsidR="009446C6" w:rsidRPr="00B2143A" w:rsidRDefault="009446C6" w:rsidP="008B5413">
                                    <w:pPr>
                                      <w:jc w:val="center"/>
                                      <w:rPr>
                                        <w:b/>
                                        <w:sz w:val="22"/>
                                      </w:rPr>
                                    </w:pPr>
                                    <w:r w:rsidRPr="00B2143A">
                                      <w:rPr>
                                        <w:b/>
                                        <w:sz w:val="22"/>
                                      </w:rPr>
                                      <w:t>6</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s:wsp>
                              <wps:cNvPr id="44" name="Arrow: Chevron 44"/>
                              <wps:cNvSpPr/>
                              <wps:spPr>
                                <a:xfrm rot="5400000">
                                  <a:off x="-107950" y="3136950"/>
                                  <a:ext cx="647700" cy="431800"/>
                                </a:xfrm>
                                <a:prstGeom prst="chevron">
                                  <a:avLst/>
                                </a:prstGeom>
                                <a:solidFill>
                                  <a:schemeClr val="tx2"/>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718F425" w14:textId="77777777" w:rsidR="009446C6" w:rsidRPr="00B2143A" w:rsidRDefault="009446C6" w:rsidP="008B5413">
                                    <w:pPr>
                                      <w:jc w:val="center"/>
                                      <w:rPr>
                                        <w:b/>
                                        <w:sz w:val="22"/>
                                      </w:rPr>
                                    </w:pPr>
                                    <w:r w:rsidRPr="00B2143A">
                                      <w:rPr>
                                        <w:b/>
                                        <w:sz w:val="22"/>
                                      </w:rPr>
                                      <w:t>7</w:t>
                                    </w:r>
                                  </w:p>
                                </w:txbxContent>
                              </wps:txbx>
                              <wps:bodyPr rot="0" spcFirstLastPara="0" vertOverflow="overflow" horzOverflow="overflow" vert="vert270" wrap="square" lIns="0" tIns="0" rIns="0" bIns="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66AEEF8E" id="Group 30" o:spid="_x0000_s1027" style="position:absolute;margin-left:.3pt;margin-top:.6pt;width:218.5pt;height:261pt;z-index:251658240;mso-width-relative:margin;mso-height-relative:margin" coordsize="33324,3676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">
                      <v:roundrect id="Rectangle: Rounded Corners 31" o:spid="_x0000_s1028" style="position:absolute;left:4826;top:25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" filled="f" strokecolor="#f26522 [3204]" strokeweight="2pt">
                        <v:textbox inset="0,0,0,0">
                          <w:txbxContent>
                            <w:p w14:paraId="6552AB87" w14:textId="77777777" w:rsidR="009446C6" w:rsidRPr="00644FFB" w:rsidRDefault="009446C6" w:rsidP="008B5413">
                              <w:pPr>
                                <w:rPr>
                                  <w:b/>
                                  <w:color w:val="F26522" w:themeColor="accent1"/>
                                  <w:sz w:val="22"/>
                                </w:rPr>
                              </w:pPr>
                              <w:r w:rsidRPr="00644FFB">
                                <w:rPr>
                                  <w:b/>
                                  <w:color w:val="F26522" w:themeColor="accent1"/>
                                  <w:sz w:val="22"/>
                                </w:rPr>
                                <w:t>Proposal Form</w:t>
                              </w:r>
                            </w:p>
                            <w:sdt>
                              <w:sdtPr>
                                <w:rPr>
                                  <w:color w:val="000000"/>
                                  <w:sz w:val="20"/>
                                </w:rPr>
                                <w:alias w:val="Code Administrator Use"/>
                                <w:tag w:val="Code Administrator Use"/>
                                <w:id w:val="2114703197"/>
                                <w:date w:fullDate="2024-01-16T00:00:00Z">
                                  <w:dateFormat w:val="dd MMMM yyyy"/>
                                  <w:lid w:val="en-GB"/>
                                  <w:storeMappedDataAs w:val="dateTime"/>
                                  <w:calendar w:val="gregorian"/>
                                </w:date>
                              </w:sdtPr>
                              <w:sdtContent>
                                <w:p w14:paraId="2F8B4F75" w14:textId="24F13995" w:rsidR="009446C6" w:rsidRPr="00644FFB" w:rsidRDefault="00DE47FB" w:rsidP="008B5413">
                                  <w:pPr>
                                    <w:rPr>
                                      <w:color w:val="000000"/>
                                      <w:sz w:val="20"/>
                                    </w:rPr>
                                  </w:pPr>
                                  <w:r>
                                    <w:rPr>
                                      <w:color w:val="000000"/>
                                      <w:sz w:val="20"/>
                                    </w:rPr>
                                    <w:t>16 January 2024</w:t>
                                  </w:r>
                                </w:p>
                              </w:sdtContent>
                            </w:sdt>
                          </w:txbxContent>
                        </v:textbox>
                      </v:roundrect>
                      <v:roundrect id="Rectangle: Rounded Corners 33" o:spid="_x0000_s1029" style="position:absolute;left:4826;top:10224;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" filled="f" strokecolor="#f26522 [3204]" strokeweight="2pt">
                        <v:textbox inset="0,0,0,0">
                          <w:txbxContent>
                            <w:p w14:paraId="14445B16" w14:textId="77777777" w:rsidR="009446C6" w:rsidRPr="00E50C1D" w:rsidRDefault="009446C6" w:rsidP="004162CB">
                              <w:pPr>
                                <w:rPr>
                                  <w:b/>
                                  <w:color w:val="F26522" w:themeColor="accent1"/>
                                  <w:sz w:val="22"/>
                                </w:rPr>
                              </w:pPr>
                              <w:r w:rsidRPr="00E50C1D">
                                <w:rPr>
                                  <w:b/>
                                  <w:color w:val="F26522" w:themeColor="accent1"/>
                                  <w:sz w:val="22"/>
                                </w:rPr>
                                <w:t>Workgroup Report</w:t>
                              </w:r>
                            </w:p>
                            <w:sdt>
                              <w:sdtPr>
                                <w:alias w:val="Code Administrator Use"/>
                                <w:tag w:val="Code Administrator Use"/>
                                <w:id w:val="-359976266"/>
                                <w:date w:fullDate="2024-02-23T00:00:00Z">
                                  <w:dateFormat w:val="dd MMMM yyyy"/>
                                  <w:lid w:val="en-GB"/>
                                  <w:storeMappedDataAs w:val="dateTime"/>
                                  <w:calendar w:val="gregorian"/>
                                </w:date>
                              </w:sdtPr>
                              <w:sdtContent>
                                <w:p w14:paraId="1D6719A2" w14:textId="1E04BE39" w:rsidR="009446C6" w:rsidRPr="00E50C1D" w:rsidRDefault="00074FA4" w:rsidP="004162CB">
                                  <w:pPr>
                                    <w:pStyle w:val="Timeline"/>
                                  </w:pPr>
                                  <w:r>
                                    <w:t>23 February 2024</w:t>
                                  </w:r>
                                </w:p>
                              </w:sdtContent>
                            </w:sdt>
                          </w:txbxContent>
                        </v:textbox>
                      </v:roundrect>
                      <v:roundrect id="Rectangle: Rounded Corners 34" o:spid="_x0000_s1030" style="position:absolute;left:4826;top:15240;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NN2gwQAAANsAAAAPAAAAZHJzL2Rvd25yZXYueG1sRI9Pi8Iw&#10;FMTvC36H8ARva+Iq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JM03aDBAAAA2wAAAA8AAAAA&#10;AAAAAAAAAAAABwIAAGRycy9kb3ducmV2LnhtbFBLBQYAAAAAAwADALcAAAD1AgAAAAA=&#10;" filled="f" strokecolor="#f26522 [3204]" strokeweight="2pt">
                        <v:textbox inset="0,0,0,0">
                          <w:txbxContent>
                            <w:p w14:paraId="53F122CD" w14:textId="77777777" w:rsidR="009446C6" w:rsidRPr="004162CB" w:rsidRDefault="009446C6" w:rsidP="004162CB">
                              <w:pPr>
                                <w:rPr>
                                  <w:b/>
                                  <w:color w:val="F26522" w:themeColor="accent1"/>
                                  <w:sz w:val="22"/>
                                </w:rPr>
                              </w:pPr>
                              <w:r w:rsidRPr="004162CB">
                                <w:rPr>
                                  <w:b/>
                                  <w:color w:val="F26522" w:themeColor="accent1"/>
                                  <w:sz w:val="22"/>
                                </w:rPr>
                                <w:t>Code Administrator Consultation</w:t>
                              </w:r>
                            </w:p>
                            <w:p w14:paraId="64D0F227" w14:textId="6E248D00" w:rsidR="009446C6" w:rsidRPr="004162CB" w:rsidRDefault="00000000" w:rsidP="004162CB">
                              <w:pPr>
                                <w:pStyle w:val="Timeline"/>
                              </w:pPr>
                              <w:sdt>
                                <w:sdtPr>
                                  <w:rPr>
                                    <w:rStyle w:val="TimelineChar"/>
                                  </w:rPr>
                                  <w:alias w:val="Code Administrator Use"/>
                                  <w:tag w:val="Code Administrator Use"/>
                                  <w:id w:val="-1327815135"/>
                                  <w:date w:fullDate="2024-02-29T00:00:00Z">
                                    <w:dateFormat w:val="dd MMMM yyyy"/>
                                    <w:lid w:val="en-GB"/>
                                    <w:storeMappedDataAs w:val="dateTime"/>
                                    <w:calendar w:val="gregorian"/>
                                  </w:date>
                                </w:sdtPr>
                                <w:sdtContent>
                                  <w:r w:rsidR="00A75991">
                                    <w:rPr>
                                      <w:rStyle w:val="TimelineChar"/>
                                    </w:rPr>
                                    <w:t>29 February 2024</w:t>
                                  </w:r>
                                </w:sdtContent>
                              </w:sdt>
                              <w:r w:rsidR="009446C6" w:rsidRPr="004162CB">
                                <w:t xml:space="preserve"> - </w:t>
                              </w:r>
                              <w:sdt>
                                <w:sdtPr>
                                  <w:rPr>
                                    <w:rStyle w:val="TimelineChar"/>
                                  </w:rPr>
                                  <w:alias w:val="Code Administrator Use"/>
                                  <w:tag w:val="Code Administrator Use"/>
                                  <w:id w:val="-5523772"/>
                                  <w:date w:fullDate="2024-03-06T00:00:00Z">
                                    <w:dateFormat w:val="dd MMMM yyyy"/>
                                    <w:lid w:val="en-GB"/>
                                    <w:storeMappedDataAs w:val="dateTime"/>
                                    <w:calendar w:val="gregorian"/>
                                  </w:date>
                                </w:sdtPr>
                                <w:sdtContent>
                                  <w:r w:rsidR="00F9638E">
                                    <w:rPr>
                                      <w:rStyle w:val="TimelineChar"/>
                                    </w:rPr>
                                    <w:t>06 March 2024</w:t>
                                  </w:r>
                                </w:sdtContent>
                              </w:sdt>
                            </w:p>
                          </w:txbxContent>
                        </v:textbox>
                      </v:roundrect>
                      <v:roundrect id="Rectangle: Rounded Corners 35" o:spid="_x0000_s1031" style="position:absolute;left:4826;top:2019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" filled="f" strokecolor="#f26522 [3204]" strokeweight="2pt">
                        <v:textbox inset="0,0,0,0">
                          <w:txbxContent>
                            <w:p w14:paraId="35796B29" w14:textId="5F1E7499" w:rsidR="009446C6" w:rsidRPr="000F26AE" w:rsidRDefault="009446C6" w:rsidP="008B5413">
                              <w:pPr>
                                <w:rPr>
                                  <w:b/>
                                  <w:color w:val="F26522" w:themeColor="accent1"/>
                                  <w:sz w:val="22"/>
                                </w:rPr>
                              </w:pPr>
                              <w:r w:rsidRPr="000F26AE">
                                <w:rPr>
                                  <w:b/>
                                  <w:color w:val="F26522" w:themeColor="accent1"/>
                                  <w:sz w:val="22"/>
                                </w:rPr>
                                <w:t>Draft</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761446121"/>
                                <w:date w:fullDate="2024-03-12T00:00:00Z">
                                  <w:dateFormat w:val="dd MMMM yyyy"/>
                                  <w:lid w:val="en-GB"/>
                                  <w:storeMappedDataAs w:val="dateTime"/>
                                  <w:calendar w:val="gregorian"/>
                                </w:date>
                              </w:sdtPr>
                              <w:sdtContent>
                                <w:p w14:paraId="0E10C8FB" w14:textId="3FC097B1" w:rsidR="009446C6" w:rsidRPr="004F10E6" w:rsidRDefault="00242AED" w:rsidP="008B5413">
                                  <w:pPr>
                                    <w:rPr>
                                      <w:color w:val="000000"/>
                                    </w:rPr>
                                  </w:pPr>
                                  <w:r>
                                    <w:rPr>
                                      <w:rStyle w:val="TimelineChar"/>
                                    </w:rPr>
                                    <w:t>12 March 2024</w:t>
                                  </w:r>
                                </w:p>
                              </w:sdtContent>
                            </w:sdt>
                          </w:txbxContent>
                        </v:textbox>
                      </v:roundrect>
                      <v:roundrect id="Rectangle: Rounded Corners 36" o:spid="_x0000_s1032" style="position:absolute;left:4826;top:25146;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" filled="f" strokecolor="#f26522 [3204]" strokeweight="2pt">
                        <v:textbox inset="0,0,0,0">
                          <w:txbxContent>
                            <w:p w14:paraId="1DD9DDC6" w14:textId="54160F2A" w:rsidR="009446C6" w:rsidRPr="000F26AE" w:rsidRDefault="009446C6" w:rsidP="008B5413">
                              <w:pPr>
                                <w:rPr>
                                  <w:b/>
                                  <w:color w:val="F26522" w:themeColor="accent1"/>
                                  <w:sz w:val="22"/>
                                </w:rPr>
                              </w:pPr>
                              <w:r w:rsidRPr="000F26AE">
                                <w:rPr>
                                  <w:b/>
                                  <w:color w:val="F26522" w:themeColor="accent1"/>
                                  <w:sz w:val="22"/>
                                </w:rPr>
                                <w:t>Final</w:t>
                              </w:r>
                              <w:r w:rsidR="0021749E">
                                <w:rPr>
                                  <w:b/>
                                  <w:color w:val="F26522" w:themeColor="accent1"/>
                                  <w:sz w:val="22"/>
                                </w:rPr>
                                <w:t xml:space="preserve"> </w:t>
                              </w:r>
                              <w:r w:rsidRPr="000F26AE">
                                <w:rPr>
                                  <w:b/>
                                  <w:color w:val="F26522" w:themeColor="accent1"/>
                                  <w:sz w:val="22"/>
                                </w:rPr>
                                <w:t>Modification Report</w:t>
                              </w:r>
                            </w:p>
                            <w:sdt>
                              <w:sdtPr>
                                <w:rPr>
                                  <w:rStyle w:val="TimelineChar"/>
                                </w:rPr>
                                <w:alias w:val="Code Administrator Use"/>
                                <w:tag w:val="Code Administrator Use"/>
                                <w:id w:val="1658186974"/>
                                <w:date w:fullDate="2024-03-15T00:00:00Z">
                                  <w:dateFormat w:val="dd MMMM yyyy"/>
                                  <w:lid w:val="en-GB"/>
                                  <w:storeMappedDataAs w:val="dateTime"/>
                                  <w:calendar w:val="gregorian"/>
                                </w:date>
                              </w:sdtPr>
                              <w:sdtContent>
                                <w:p w14:paraId="4A1DA81B" w14:textId="39121193" w:rsidR="009446C6" w:rsidRPr="004F10E6" w:rsidRDefault="00242AED" w:rsidP="008B5413">
                                  <w:pPr>
                                    <w:rPr>
                                      <w:color w:val="000000"/>
                                    </w:rPr>
                                  </w:pPr>
                                  <w:r>
                                    <w:rPr>
                                      <w:rStyle w:val="TimelineChar"/>
                                    </w:rPr>
                                    <w:t>15 March 2024</w:t>
                                  </w:r>
                                </w:p>
                              </w:sdtContent>
                            </w:sdt>
                          </w:txbxContent>
                        </v:textbox>
                      </v:roundrect>
                      <v:roundrect id="Rectangle: Rounded Corners 37" o:spid="_x0000_s1033" style="position:absolute;left:4889;top:30163;width:28435;height:4318;visibility:visible;mso-wrap-style:square;v-text-anchor:middle" arcsize="321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" filled="f" strokecolor="#f26522 [3204]" strokeweight="2pt">
                        <v:textbox inset="0,0,0,0">
                          <w:txbxContent>
                            <w:p w14:paraId="60F0E6F7" w14:textId="77777777" w:rsidR="009446C6" w:rsidRPr="000F26AE" w:rsidRDefault="009446C6" w:rsidP="008B5413">
                              <w:pPr>
                                <w:rPr>
                                  <w:b/>
                                  <w:color w:val="F26522" w:themeColor="accent1"/>
                                  <w:sz w:val="22"/>
                                </w:rPr>
                              </w:pPr>
                              <w:r w:rsidRPr="000F26AE">
                                <w:rPr>
                                  <w:b/>
                                  <w:color w:val="F26522" w:themeColor="accent1"/>
                                  <w:sz w:val="22"/>
                                </w:rPr>
                                <w:t>Implementation</w:t>
                              </w:r>
                            </w:p>
                            <w:sdt>
                              <w:sdtPr>
                                <w:rPr>
                                  <w:rStyle w:val="TimelineChar"/>
                                </w:rPr>
                                <w:alias w:val="Code Administrator Use"/>
                                <w:tag w:val="Code Administrator Use"/>
                                <w:id w:val="1574314605"/>
                                <w:date>
                                  <w:dateFormat w:val="dd MMMM yyyy"/>
                                  <w:lid w:val="en-GB"/>
                                  <w:storeMappedDataAs w:val="dateTime"/>
                                  <w:calendar w:val="gregorian"/>
                                </w:date>
                              </w:sdtPr>
                              <w:sdtContent>
                                <w:p w14:paraId="14D984E6" w14:textId="53CD3199" w:rsidR="009446C6" w:rsidRPr="004F10E6" w:rsidRDefault="008276BC" w:rsidP="008B5413">
                                  <w:pPr>
                                    <w:rPr>
                                      <w:color w:val="000000"/>
                                    </w:rPr>
                                  </w:pPr>
                                  <w:r>
                                    <w:rPr>
                                      <w:rStyle w:val="TimelineChar"/>
                                    </w:rPr>
                                    <w:t>ASAP</w:t>
                                  </w:r>
                                </w:p>
                              </w:sdtContent>
                            </w:sdt>
                          </w:txbxContent>
                        </v:textbox>
                      </v:roundrect>
                      <v:shapetype id="_x0000_t55" coordsize="21600,21600" o:spt="55" adj="16200" path="m@0,l,0@1,10800,,21600@0,21600,21600,10800xe">
                        <v:stroke joinstyle="miter"/>
                        <v:formulas>
                          <v:f eqn="val #0"/>
                          <v:f eqn="sum 21600 0 @0"/>
                          <v:f eqn="prod #0 1 2"/>
                        </v:formulas>
                        <v:path o:connecttype="custom" o:connectlocs="@2,0;@1,10800;@2,21600;21600,10800" o:connectangles="270,180,90,0" textboxrect="0,0,10800,21600;0,0,16200,21600;0,0,21600,21600"/>
                        <v:handles>
                          <v:h position="#0,topLeft" xrange="0,21600"/>
                        </v:handles>
                      </v:shapetype>
                      <v:shape id="Arrow: Chevron 38" o:spid="_x0000_s1034" type="#_x0000_t55" style="position:absolute;left:-1080;top:1080;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" adj="14400" fillcolor="#727274 [3215]" stroked="f" strokeweight="2pt">
                        <v:textbox style="layout-flow:vertical;mso-layout-flow-alt:bottom-to-top" inset="0,0,0,0">
                          <w:txbxContent>
                            <w:p w14:paraId="6DDA9B8C" w14:textId="77777777" w:rsidR="009446C6" w:rsidRPr="00B2143A" w:rsidRDefault="009446C6" w:rsidP="008B5413">
                              <w:pPr>
                                <w:jc w:val="center"/>
                                <w:rPr>
                                  <w:b/>
                                  <w:sz w:val="22"/>
                                </w:rPr>
                              </w:pPr>
                              <w:r w:rsidRPr="00B2143A">
                                <w:rPr>
                                  <w:b/>
                                  <w:sz w:val="22"/>
                                </w:rPr>
                                <w:t>1</w:t>
                              </w:r>
                            </w:p>
                          </w:txbxContent>
                        </v:textbox>
                      </v:shape>
                      <v:shape id="Arrow: Chevron 39" o:spid="_x0000_s1035" type="#_x0000_t55" style="position:absolute;left:-1080;top:609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" adj="14400" fillcolor="#727274 [3215]" stroked="f" strokeweight="2pt">
                        <v:textbox style="layout-flow:vertical;mso-layout-flow-alt:bottom-to-top" inset="0,0,0,0">
                          <w:txbxContent>
                            <w:p w14:paraId="4BBC198F" w14:textId="77777777" w:rsidR="009446C6" w:rsidRPr="00B2143A" w:rsidRDefault="009446C6" w:rsidP="008B5413">
                              <w:pPr>
                                <w:jc w:val="center"/>
                                <w:rPr>
                                  <w:b/>
                                  <w:sz w:val="22"/>
                                </w:rPr>
                              </w:pPr>
                              <w:r w:rsidRPr="00B2143A">
                                <w:rPr>
                                  <w:b/>
                                  <w:sz w:val="22"/>
                                </w:rPr>
                                <w:t>2</w:t>
                              </w:r>
                            </w:p>
                          </w:txbxContent>
                        </v:textbox>
                      </v:shape>
                      <v:shape id="Arrow: Chevron 40" o:spid="_x0000_s1036" type="#_x0000_t55" style="position:absolute;left:-1080;top:11176;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" adj="14400" fillcolor="#f26522 [3204]" stroked="f" strokeweight="2pt">
                        <v:textbox style="layout-flow:vertical;mso-layout-flow-alt:bottom-to-top" inset="0,0,0,0">
                          <w:txbxContent>
                            <w:p w14:paraId="0A4A77AD" w14:textId="77777777" w:rsidR="009446C6" w:rsidRPr="00B2143A" w:rsidRDefault="009446C6" w:rsidP="008B5413">
                              <w:pPr>
                                <w:jc w:val="center"/>
                                <w:rPr>
                                  <w:b/>
                                  <w:sz w:val="22"/>
                                </w:rPr>
                              </w:pPr>
                              <w:r w:rsidRPr="00B2143A">
                                <w:rPr>
                                  <w:b/>
                                  <w:sz w:val="22"/>
                                </w:rPr>
                                <w:t>3</w:t>
                              </w:r>
                            </w:p>
                          </w:txbxContent>
                        </v:textbox>
                      </v:shape>
                      <v:shape id="Arrow: Chevron 41" o:spid="_x0000_s1037" type="#_x0000_t55" style="position:absolute;left:-1080;top:1619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" adj="14400" fillcolor="#727274 [3215]" stroked="f" strokeweight="2pt">
                        <v:textbox style="layout-flow:vertical;mso-layout-flow-alt:bottom-to-top" inset="0,0,0,0">
                          <w:txbxContent>
                            <w:p w14:paraId="0E476D64" w14:textId="77777777" w:rsidR="009446C6" w:rsidRPr="00B2143A" w:rsidRDefault="009446C6" w:rsidP="008B5413">
                              <w:pPr>
                                <w:jc w:val="center"/>
                                <w:rPr>
                                  <w:b/>
                                  <w:sz w:val="22"/>
                                </w:rPr>
                              </w:pPr>
                              <w:r w:rsidRPr="00B2143A">
                                <w:rPr>
                                  <w:b/>
                                  <w:sz w:val="22"/>
                                </w:rPr>
                                <w:t>4</w:t>
                              </w:r>
                            </w:p>
                          </w:txbxContent>
                        </v:textbox>
                      </v:shape>
                      <v:shape id="Arrow: Chevron 42" o:spid="_x0000_s1038" type="#_x0000_t55" style="position:absolute;left:-1080;top:21273;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" adj="14400" fillcolor="#727274 [3215]" stroked="f" strokeweight="2pt">
                        <v:textbox style="layout-flow:vertical;mso-layout-flow-alt:bottom-to-top" inset="0,0,0,0">
                          <w:txbxContent>
                            <w:p w14:paraId="57F233C7" w14:textId="77777777" w:rsidR="009446C6" w:rsidRPr="00B2143A" w:rsidRDefault="009446C6" w:rsidP="008B5413">
                              <w:pPr>
                                <w:jc w:val="center"/>
                                <w:rPr>
                                  <w:b/>
                                  <w:sz w:val="22"/>
                                </w:rPr>
                              </w:pPr>
                              <w:r w:rsidRPr="00B2143A">
                                <w:rPr>
                                  <w:b/>
                                  <w:sz w:val="22"/>
                                </w:rPr>
                                <w:t>5</w:t>
                              </w:r>
                            </w:p>
                          </w:txbxContent>
                        </v:textbox>
                      </v:shape>
                      <v:shape id="Arrow: Chevron 43" o:spid="_x0000_s1039" type="#_x0000_t55" style="position:absolute;left:-1080;top:26289;width:6480;height:4320;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" adj="14400" fillcolor="#727274 [3215]" stroked="f" strokeweight="2pt">
                        <v:textbox style="layout-flow:vertical;mso-layout-flow-alt:bottom-to-top" inset="0,0,0,0">
                          <w:txbxContent>
                            <w:p w14:paraId="3BAE9136" w14:textId="77777777" w:rsidR="009446C6" w:rsidRPr="00B2143A" w:rsidRDefault="009446C6" w:rsidP="008B5413">
                              <w:pPr>
                                <w:jc w:val="center"/>
                                <w:rPr>
                                  <w:b/>
                                  <w:sz w:val="22"/>
                                </w:rPr>
                              </w:pPr>
                              <w:r w:rsidRPr="00B2143A">
                                <w:rPr>
                                  <w:b/>
                                  <w:sz w:val="22"/>
                                </w:rPr>
                                <w:t>6</w:t>
                              </w:r>
                            </w:p>
                          </w:txbxContent>
                        </v:textbox>
                      </v:shape>
                      <v:shape id="Arrow: Chevron 44" o:spid="_x0000_s1040" type="#_x0000_t55" style="position:absolute;left:-1080;top:31370;width:6477;height:4318;rotation:9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" adj="14400" fillcolor="#727274 [3215]" stroked="f" strokeweight="2pt">
                        <v:textbox style="layout-flow:vertical;mso-layout-flow-alt:bottom-to-top" inset="0,0,0,0">
                          <w:txbxContent>
                            <w:p w14:paraId="7718F425" w14:textId="77777777" w:rsidR="009446C6" w:rsidRPr="00B2143A" w:rsidRDefault="009446C6" w:rsidP="008B5413">
                              <w:pPr>
                                <w:jc w:val="center"/>
                                <w:rPr>
                                  <w:b/>
                                  <w:sz w:val="22"/>
                                </w:rPr>
                              </w:pPr>
                              <w:r w:rsidRPr="00B2143A">
                                <w:rPr>
                                  <w:b/>
                                  <w:sz w:val="22"/>
                                </w:rPr>
                                <w:t>7</w:t>
                              </w:r>
                            </w:p>
                          </w:txbxContent>
                        </v:textbox>
                      </v:shape>
                    </v:group>
                  </w:pict>
                </mc:Fallback>
              </mc:AlternateContent>
            </w:r>
            <w:r w:rsidR="00470B5B" w:rsidRPr="005603D9">
              <w:rPr>
                <w:b/>
              </w:rPr>
              <w:t xml:space="preserve">                     </w:t>
            </w:r>
          </w:p>
        </w:tc>
      </w:tr>
      <w:tr w:rsidR="00E52308" w:rsidRPr="005603D9" w14:paraId="1602BEC9" w14:textId="77777777" w:rsidTr="00A747AE">
        <w:trPr>
          <w:trHeight w:val="792"/>
        </w:trPr>
        <w:tc>
          <w:tcPr>
            <w:tcW w:w="9639" w:type="dxa"/>
            <w:gridSpan w:val="4"/>
            <w:shd w:val="clear" w:color="auto" w:fill="auto"/>
          </w:tcPr>
          <w:p w14:paraId="529CA09B" w14:textId="77777777" w:rsidR="00A132B4" w:rsidRDefault="00A132B4" w:rsidP="00FC4E47">
            <w:pPr>
              <w:pStyle w:val="BodyText2"/>
              <w:spacing w:before="0" w:after="0"/>
              <w:rPr>
                <w:rStyle w:val="Hyperlink"/>
                <w:rFonts w:eastAsiaTheme="majorEastAsia"/>
                <w:noProof/>
                <w:sz w:val="24"/>
              </w:rPr>
            </w:pPr>
            <w:r w:rsidRPr="00657D3D">
              <w:rPr>
                <w:b/>
                <w:noProof/>
                <w:sz w:val="24"/>
              </w:rPr>
              <w:t>Have 5 minutes?</w:t>
            </w:r>
            <w:r w:rsidRPr="0034387B">
              <w:rPr>
                <w:noProof/>
                <w:sz w:val="24"/>
              </w:rPr>
              <w:t xml:space="preserve">  Read our </w:t>
            </w:r>
            <w:hyperlink w:anchor="_Executive_summary_1" w:history="1">
              <w:r w:rsidRPr="0034387B">
                <w:rPr>
                  <w:rStyle w:val="Hyperlink"/>
                  <w:rFonts w:eastAsiaTheme="majorEastAsia"/>
                  <w:noProof/>
                  <w:sz w:val="24"/>
                </w:rPr>
                <w:t>Executive summary</w:t>
              </w:r>
            </w:hyperlink>
          </w:p>
          <w:p w14:paraId="5DCA2922" w14:textId="448E2A48" w:rsidR="00A132B4" w:rsidRDefault="00A132B4" w:rsidP="00FC4E47">
            <w:pPr>
              <w:pStyle w:val="BodyText2"/>
              <w:spacing w:before="0" w:after="0"/>
              <w:rPr>
                <w:rStyle w:val="Hyperlink"/>
                <w:rFonts w:eastAsiaTheme="majorEastAsia"/>
                <w:sz w:val="24"/>
              </w:rPr>
            </w:pPr>
            <w:r w:rsidRPr="00657D3D">
              <w:rPr>
                <w:b/>
                <w:noProof/>
                <w:sz w:val="24"/>
              </w:rPr>
              <w:t xml:space="preserve">Have </w:t>
            </w:r>
            <w:r w:rsidR="00CB2C81">
              <w:rPr>
                <w:b/>
                <w:noProof/>
                <w:sz w:val="24"/>
              </w:rPr>
              <w:t>6</w:t>
            </w:r>
            <w:r w:rsidRPr="00657D3D">
              <w:rPr>
                <w:b/>
                <w:noProof/>
                <w:sz w:val="24"/>
              </w:rPr>
              <w:t>0 minutes?</w:t>
            </w:r>
            <w:r w:rsidRPr="0034387B">
              <w:rPr>
                <w:noProof/>
                <w:sz w:val="24"/>
              </w:rPr>
              <w:t xml:space="preserve"> Read the full </w:t>
            </w:r>
            <w:hyperlink w:anchor="_Why_change?" w:history="1">
              <w:r w:rsidR="0039436B" w:rsidRPr="00EC4660">
                <w:rPr>
                  <w:rStyle w:val="Hyperlink"/>
                  <w:rFonts w:eastAsiaTheme="majorEastAsia"/>
                  <w:sz w:val="24"/>
                </w:rPr>
                <w:t>Workgroup</w:t>
              </w:r>
              <w:r w:rsidR="00604AC3">
                <w:rPr>
                  <w:rStyle w:val="Hyperlink"/>
                  <w:rFonts w:eastAsiaTheme="majorEastAsia"/>
                  <w:sz w:val="24"/>
                </w:rPr>
                <w:t xml:space="preserve"> Report</w:t>
              </w:r>
            </w:hyperlink>
          </w:p>
          <w:p w14:paraId="2F98DA7D" w14:textId="6E419349" w:rsidR="00E52308" w:rsidRPr="005603D9" w:rsidRDefault="00A132B4" w:rsidP="00FC4E47">
            <w:pPr>
              <w:pStyle w:val="BodyText2"/>
              <w:spacing w:before="0" w:after="0"/>
              <w:rPr>
                <w:b/>
              </w:rPr>
            </w:pPr>
            <w:r w:rsidRPr="00657D3D">
              <w:rPr>
                <w:rFonts w:cs="Arial"/>
                <w:b/>
                <w:bCs/>
                <w:sz w:val="24"/>
              </w:rPr>
              <w:t xml:space="preserve">Have </w:t>
            </w:r>
            <w:r w:rsidR="005B748C">
              <w:rPr>
                <w:rFonts w:cs="Arial"/>
                <w:b/>
                <w:bCs/>
                <w:sz w:val="24"/>
              </w:rPr>
              <w:t>90</w:t>
            </w:r>
            <w:r w:rsidRPr="00657D3D">
              <w:rPr>
                <w:rFonts w:cs="Arial"/>
                <w:b/>
                <w:bCs/>
                <w:sz w:val="24"/>
              </w:rPr>
              <w:t xml:space="preserve"> minutes?</w:t>
            </w:r>
            <w:r w:rsidRPr="002025C5">
              <w:rPr>
                <w:rFonts w:cs="Arial"/>
                <w:bCs/>
                <w:sz w:val="24"/>
              </w:rPr>
              <w:t xml:space="preserve"> Read the full </w:t>
            </w:r>
            <w:r w:rsidR="0039436B">
              <w:rPr>
                <w:rFonts w:cs="Arial"/>
                <w:bCs/>
                <w:sz w:val="24"/>
              </w:rPr>
              <w:t xml:space="preserve">Workgroup </w:t>
            </w:r>
            <w:r w:rsidR="00604AC3">
              <w:rPr>
                <w:rFonts w:cs="Arial"/>
                <w:bCs/>
                <w:sz w:val="24"/>
              </w:rPr>
              <w:t>Report</w:t>
            </w:r>
            <w:r w:rsidR="005705A0">
              <w:rPr>
                <w:rFonts w:cs="Arial"/>
                <w:bCs/>
                <w:sz w:val="24"/>
              </w:rPr>
              <w:t xml:space="preserve"> </w:t>
            </w:r>
            <w:r w:rsidRPr="002025C5">
              <w:rPr>
                <w:rFonts w:cs="Arial"/>
                <w:bCs/>
                <w:sz w:val="24"/>
              </w:rPr>
              <w:t xml:space="preserve">and </w:t>
            </w:r>
            <w:r w:rsidR="00771DE2">
              <w:rPr>
                <w:rFonts w:cs="Arial"/>
                <w:bCs/>
                <w:sz w:val="24"/>
              </w:rPr>
              <w:t>A</w:t>
            </w:r>
            <w:r w:rsidRPr="002025C5">
              <w:rPr>
                <w:rFonts w:cs="Arial"/>
                <w:bCs/>
                <w:sz w:val="24"/>
              </w:rPr>
              <w:t>nnexes.</w:t>
            </w:r>
          </w:p>
        </w:tc>
      </w:tr>
      <w:tr w:rsidR="00470B5B" w:rsidRPr="005603D9" w14:paraId="66C8807A" w14:textId="77777777" w:rsidTr="00A747AE">
        <w:trPr>
          <w:trHeight w:val="585"/>
        </w:trPr>
        <w:tc>
          <w:tcPr>
            <w:tcW w:w="9639" w:type="dxa"/>
            <w:gridSpan w:val="4"/>
            <w:shd w:val="clear" w:color="auto" w:fill="auto"/>
          </w:tcPr>
          <w:p w14:paraId="025DE28A" w14:textId="0EE0A6DE" w:rsidR="00470B5B" w:rsidRPr="001D05D0" w:rsidRDefault="00470B5B" w:rsidP="00FC4E47">
            <w:pPr>
              <w:spacing w:line="240" w:lineRule="auto"/>
              <w:rPr>
                <w:rFonts w:ascii="Times New Roman" w:hAnsi="Times New Roman"/>
              </w:rPr>
            </w:pPr>
            <w:r w:rsidRPr="005603D9">
              <w:rPr>
                <w:b/>
              </w:rPr>
              <w:t>Status summary:</w:t>
            </w:r>
            <w:r w:rsidR="00270EB2">
              <w:rPr>
                <w:rFonts w:cs="Arial"/>
              </w:rPr>
              <w:t xml:space="preserve"> </w:t>
            </w:r>
            <w:r w:rsidR="00026C47">
              <w:t xml:space="preserve">The Workgroup have finalised the proposer’s solution </w:t>
            </w:r>
            <w:commentRangeStart w:id="0"/>
            <w:r w:rsidR="00026C47">
              <w:t xml:space="preserve">as well as </w:t>
            </w:r>
            <w:r w:rsidR="00026C47">
              <w:rPr>
                <w:highlight w:val="yellow"/>
              </w:rPr>
              <w:t>X</w:t>
            </w:r>
            <w:r w:rsidR="00026C47">
              <w:t xml:space="preserve"> alternative solutions.</w:t>
            </w:r>
            <w:commentRangeEnd w:id="0"/>
            <w:r w:rsidR="00026C47">
              <w:rPr>
                <w:rStyle w:val="CommentReference"/>
                <w:rFonts w:ascii="Arial" w:eastAsia="Times New Roman" w:hAnsi="Arial" w:cs="Times New Roman"/>
              </w:rPr>
              <w:commentReference w:id="0"/>
            </w:r>
            <w:r w:rsidR="00026C47">
              <w:t xml:space="preserve"> They are now seeking approval from the Panel that the Workgroup have met their Terms of Reference and can proceed to Code Administrator Consultation</w:t>
            </w:r>
          </w:p>
        </w:tc>
      </w:tr>
      <w:tr w:rsidR="00470B5B" w:rsidRPr="005603D9" w14:paraId="51C4C041" w14:textId="77777777" w:rsidTr="00A747AE">
        <w:trPr>
          <w:trHeight w:val="395"/>
        </w:trPr>
        <w:tc>
          <w:tcPr>
            <w:tcW w:w="9639" w:type="dxa"/>
            <w:gridSpan w:val="4"/>
            <w:shd w:val="clear" w:color="auto" w:fill="FFFFFF" w:themeFill="background1"/>
          </w:tcPr>
          <w:p w14:paraId="34F5B8F1" w14:textId="47CC0F75" w:rsidR="00E22836" w:rsidRPr="00892329" w:rsidRDefault="000F7116" w:rsidP="00FC4E47">
            <w:r w:rsidRPr="00B00090">
              <w:rPr>
                <w:rFonts w:cs="Arial"/>
                <w:b/>
              </w:rPr>
              <w:t xml:space="preserve">This modification is expected to </w:t>
            </w:r>
            <w:r>
              <w:rPr>
                <w:rFonts w:cs="Arial"/>
                <w:b/>
              </w:rPr>
              <w:t xml:space="preserve">have a: </w:t>
            </w:r>
            <w:r w:rsidR="008652B4" w:rsidRPr="008652B4">
              <w:rPr>
                <w:rFonts w:cs="Arial"/>
                <w:b/>
                <w:color w:val="FF0000"/>
              </w:rPr>
              <w:t>H</w:t>
            </w:r>
            <w:r w:rsidRPr="00E364C6">
              <w:rPr>
                <w:rFonts w:cs="Arial"/>
                <w:b/>
                <w:color w:val="FF0000"/>
              </w:rPr>
              <w:t>igh impact</w:t>
            </w:r>
            <w:r w:rsidR="00410624">
              <w:rPr>
                <w:rFonts w:cs="Arial"/>
                <w:b/>
                <w:color w:val="FF0000"/>
              </w:rPr>
              <w:t>:</w:t>
            </w:r>
            <w:r w:rsidR="0082370C">
              <w:rPr>
                <w:rFonts w:cs="Arial"/>
                <w:b/>
                <w:color w:val="F26522" w:themeColor="accent1"/>
              </w:rPr>
              <w:t xml:space="preserve"> </w:t>
            </w:r>
            <w:r w:rsidR="0082370C">
              <w:t>Generators, Demand Users</w:t>
            </w:r>
            <w:r w:rsidR="001E0D5F">
              <w:t xml:space="preserve">.  </w:t>
            </w:r>
            <w:r w:rsidR="00892329" w:rsidRPr="00CE60A9">
              <w:rPr>
                <w:b/>
                <w:bCs/>
                <w:color w:val="00B050"/>
              </w:rPr>
              <w:t>Low</w:t>
            </w:r>
            <w:r w:rsidR="00892329">
              <w:rPr>
                <w:b/>
                <w:bCs/>
              </w:rPr>
              <w:t xml:space="preserve"> </w:t>
            </w:r>
            <w:r w:rsidR="00892329">
              <w:t>T</w:t>
            </w:r>
            <w:r w:rsidR="005B748C">
              <w:t xml:space="preserve">ransmission </w:t>
            </w:r>
            <w:r w:rsidR="00892329">
              <w:t>O</w:t>
            </w:r>
            <w:r w:rsidR="005B748C">
              <w:t>wner</w:t>
            </w:r>
            <w:r w:rsidR="00892329">
              <w:t>s</w:t>
            </w:r>
          </w:p>
        </w:tc>
      </w:tr>
      <w:tr w:rsidR="0056792D" w:rsidRPr="005603D9" w14:paraId="5224B07C" w14:textId="77777777" w:rsidTr="009D3CD2">
        <w:trPr>
          <w:trHeight w:val="388"/>
        </w:trPr>
        <w:tc>
          <w:tcPr>
            <w:tcW w:w="2268" w:type="dxa"/>
            <w:shd w:val="clear" w:color="auto" w:fill="FFFFFF" w:themeFill="background1"/>
          </w:tcPr>
          <w:p w14:paraId="36401F98" w14:textId="77777777" w:rsidR="0056792D" w:rsidRPr="0056792D" w:rsidRDefault="0056792D" w:rsidP="00FC4E47">
            <w:pPr>
              <w:ind w:firstLine="9"/>
              <w:rPr>
                <w:rFonts w:cs="Arial"/>
                <w:b/>
                <w:noProof/>
                <w:lang w:val="en-US"/>
              </w:rPr>
            </w:pPr>
            <w:r w:rsidRPr="00B00090">
              <w:rPr>
                <w:rFonts w:cs="Arial"/>
                <w:b/>
                <w:noProof/>
                <w:lang w:val="en-US"/>
              </w:rPr>
              <w:t>Governance route</w:t>
            </w:r>
          </w:p>
        </w:tc>
        <w:tc>
          <w:tcPr>
            <w:tcW w:w="7371" w:type="dxa"/>
            <w:gridSpan w:val="3"/>
            <w:shd w:val="clear" w:color="auto" w:fill="auto"/>
          </w:tcPr>
          <w:p w14:paraId="5508EACD" w14:textId="0CB76228" w:rsidR="0056792D" w:rsidRPr="004F26C6" w:rsidRDefault="00FF1597" w:rsidP="00FC4E47">
            <w:pPr>
              <w:spacing w:line="240" w:lineRule="auto"/>
              <w:rPr>
                <w:rFonts w:ascii="Times New Roman" w:hAnsi="Times New Roman"/>
                <w:iCs/>
              </w:rPr>
            </w:pPr>
            <w:r w:rsidRPr="004F26C6">
              <w:rPr>
                <w:rFonts w:cs="Arial"/>
                <w:iCs/>
              </w:rPr>
              <w:t>Urgent modification to proceed</w:t>
            </w:r>
            <w:r w:rsidR="001E0D5F">
              <w:rPr>
                <w:rFonts w:cs="Arial"/>
                <w:iCs/>
              </w:rPr>
              <w:t xml:space="preserve">ing </w:t>
            </w:r>
            <w:r w:rsidRPr="004F26C6">
              <w:rPr>
                <w:rFonts w:cs="Arial"/>
                <w:iCs/>
              </w:rPr>
              <w:t>under a timetable agreed by the Authority</w:t>
            </w:r>
          </w:p>
        </w:tc>
      </w:tr>
      <w:tr w:rsidR="00A03471" w:rsidRPr="005603D9" w14:paraId="184E927F" w14:textId="77777777" w:rsidTr="00807443">
        <w:trPr>
          <w:trHeight w:val="1302"/>
        </w:trPr>
        <w:tc>
          <w:tcPr>
            <w:tcW w:w="2268" w:type="dxa"/>
            <w:shd w:val="clear" w:color="auto" w:fill="FFFFFF" w:themeFill="background1"/>
          </w:tcPr>
          <w:p w14:paraId="6493621B" w14:textId="77777777" w:rsidR="00A03471" w:rsidRPr="005603D9" w:rsidRDefault="00A03471" w:rsidP="00FC4E47">
            <w:pPr>
              <w:rPr>
                <w:b/>
              </w:rPr>
            </w:pPr>
            <w:r w:rsidRPr="005603D9">
              <w:rPr>
                <w:b/>
              </w:rPr>
              <w:t>Who can I talk to about the change?</w:t>
            </w:r>
          </w:p>
          <w:p w14:paraId="05279694" w14:textId="77777777" w:rsidR="00A03471" w:rsidRPr="005603D9" w:rsidRDefault="00A03471" w:rsidP="00FC4E47"/>
        </w:tc>
        <w:tc>
          <w:tcPr>
            <w:tcW w:w="3539" w:type="dxa"/>
            <w:gridSpan w:val="2"/>
            <w:shd w:val="clear" w:color="auto" w:fill="FFFFFF" w:themeFill="background1"/>
          </w:tcPr>
          <w:p w14:paraId="5C1E4364" w14:textId="3DCCEFC2" w:rsidR="00A03471" w:rsidRDefault="00A03471" w:rsidP="00FC4E47">
            <w:pPr>
              <w:tabs>
                <w:tab w:val="left" w:pos="1650"/>
              </w:tabs>
              <w:rPr>
                <w:rFonts w:cs="Arial"/>
                <w:b/>
                <w:bCs/>
              </w:rPr>
            </w:pPr>
            <w:r w:rsidRPr="3C22B5FF">
              <w:rPr>
                <w:rFonts w:cs="Arial"/>
                <w:b/>
                <w:bCs/>
              </w:rPr>
              <w:t>Proposer:</w:t>
            </w:r>
          </w:p>
          <w:sdt>
            <w:sdtPr>
              <w:alias w:val="Insert text"/>
              <w:tag w:val="Insert text"/>
              <w:id w:val="-1790201705"/>
              <w:placeholder>
                <w:docPart w:val="3CFDDE731CB0445FA0E77BA0E75EB689"/>
              </w:placeholder>
            </w:sdtPr>
            <w:sdtContent>
              <w:p w14:paraId="6B371FFE" w14:textId="0F58FAA6" w:rsidR="00533CF2" w:rsidRPr="005603D9" w:rsidRDefault="00533CF2" w:rsidP="00FC4E47">
                <w:r>
                  <w:t>Neil Bennet</w:t>
                </w:r>
                <w:r w:rsidR="00892329">
                  <w:t>t</w:t>
                </w:r>
              </w:p>
            </w:sdtContent>
          </w:sdt>
          <w:sdt>
            <w:sdtPr>
              <w:alias w:val="Insert text"/>
              <w:tag w:val="Insert text"/>
              <w:id w:val="-1488937454"/>
              <w:placeholder>
                <w:docPart w:val="9FD2610C9D1149CE99032220B3D2D72A"/>
              </w:placeholder>
            </w:sdtPr>
            <w:sdtContent>
              <w:p w14:paraId="3CD336DB" w14:textId="43A6FE14" w:rsidR="00533CF2" w:rsidRPr="005603D9" w:rsidRDefault="00000000" w:rsidP="00FC4E47">
                <w:hyperlink r:id="rId14" w:history="1">
                  <w:r w:rsidR="008276BC" w:rsidRPr="00CA03CF">
                    <w:rPr>
                      <w:rStyle w:val="Hyperlink"/>
                    </w:rPr>
                    <w:t>Neil.Bennett@sse.com</w:t>
                  </w:r>
                </w:hyperlink>
                <w:r w:rsidR="008276BC">
                  <w:t xml:space="preserve"> </w:t>
                </w:r>
              </w:p>
            </w:sdtContent>
          </w:sdt>
          <w:sdt>
            <w:sdtPr>
              <w:alias w:val="Insert text"/>
              <w:tag w:val="Insert text"/>
              <w:id w:val="-130099385"/>
              <w:placeholder>
                <w:docPart w:val="1B71D835777149F7BA022AB00325266E"/>
              </w:placeholder>
            </w:sdtPr>
            <w:sdtContent>
              <w:p w14:paraId="6E78F48E" w14:textId="77777777" w:rsidR="00A03471" w:rsidRDefault="00533CF2" w:rsidP="00FC4E47">
                <w:pPr>
                  <w:tabs>
                    <w:tab w:val="left" w:pos="1650"/>
                  </w:tabs>
                  <w:spacing w:after="240"/>
                  <w:rPr>
                    <w:rStyle w:val="Hyperlink"/>
                    <w:rFonts w:cs="Arial"/>
                    <w:sz w:val="16"/>
                    <w:szCs w:val="20"/>
                  </w:rPr>
                </w:pPr>
                <w:r>
                  <w:t>07437176084</w:t>
                </w:r>
              </w:p>
            </w:sdtContent>
          </w:sdt>
          <w:p w14:paraId="3AB647E4" w14:textId="0DEC3279" w:rsidR="00A03471" w:rsidRPr="005603D9" w:rsidRDefault="00A03471" w:rsidP="00FC4E47"/>
        </w:tc>
        <w:tc>
          <w:tcPr>
            <w:tcW w:w="3832" w:type="dxa"/>
            <w:shd w:val="clear" w:color="auto" w:fill="FFFFFF" w:themeFill="background1"/>
          </w:tcPr>
          <w:p w14:paraId="7DF0BE21" w14:textId="1522B893" w:rsidR="00A03471" w:rsidRDefault="00A03471" w:rsidP="00FC4E47">
            <w:pPr>
              <w:tabs>
                <w:tab w:val="left" w:pos="1650"/>
              </w:tabs>
              <w:rPr>
                <w:rFonts w:cs="Arial"/>
              </w:rPr>
            </w:pPr>
            <w:r w:rsidRPr="3C22B5FF">
              <w:rPr>
                <w:rFonts w:cs="Arial"/>
                <w:b/>
              </w:rPr>
              <w:t>Code Administrator</w:t>
            </w:r>
            <w:r w:rsidRPr="3C22B5FF">
              <w:rPr>
                <w:rFonts w:cs="Arial"/>
              </w:rPr>
              <w:t xml:space="preserve"> </w:t>
            </w:r>
            <w:r w:rsidRPr="3C22B5FF">
              <w:rPr>
                <w:rFonts w:cs="Arial"/>
                <w:b/>
              </w:rPr>
              <w:t>Chair</w:t>
            </w:r>
            <w:r w:rsidRPr="3C22B5FF">
              <w:rPr>
                <w:rFonts w:cs="Arial"/>
              </w:rPr>
              <w:t xml:space="preserve">: </w:t>
            </w:r>
          </w:p>
          <w:p w14:paraId="0DFA72D6" w14:textId="1C0B42F7" w:rsidR="5A37F9A1" w:rsidRDefault="5A37F9A1" w:rsidP="00FC4E47">
            <w:pPr>
              <w:tabs>
                <w:tab w:val="left" w:pos="1650"/>
              </w:tabs>
              <w:rPr>
                <w:rFonts w:cs="Arial"/>
              </w:rPr>
            </w:pPr>
            <w:r w:rsidRPr="3C22B5FF">
              <w:rPr>
                <w:rFonts w:cs="Arial"/>
              </w:rPr>
              <w:t>Milly Lewis</w:t>
            </w:r>
          </w:p>
          <w:p w14:paraId="3EBC3C5F" w14:textId="42D4A053" w:rsidR="00807443" w:rsidRDefault="00000000" w:rsidP="00FC4E47">
            <w:hyperlink r:id="rId15" w:history="1">
              <w:r w:rsidR="008276BC" w:rsidRPr="00CA03CF">
                <w:rPr>
                  <w:rStyle w:val="Hyperlink"/>
                </w:rPr>
                <w:t>Milly.Lewis@nationalgrideso.com</w:t>
              </w:r>
            </w:hyperlink>
            <w:r w:rsidR="008276BC">
              <w:t xml:space="preserve"> </w:t>
            </w:r>
          </w:p>
          <w:p w14:paraId="7C710EB8" w14:textId="7D15C4D2" w:rsidR="00A03471" w:rsidRPr="005603D9" w:rsidRDefault="00A03471" w:rsidP="00FC4E47">
            <w:r>
              <w:rPr>
                <w:rFonts w:cs="Arial"/>
                <w:szCs w:val="20"/>
              </w:rPr>
              <w:t xml:space="preserve">Phone: </w:t>
            </w:r>
            <w:r w:rsidR="0007044D">
              <w:rPr>
                <w:rFonts w:ascii="Arial" w:hAnsi="Arial" w:cs="Arial"/>
                <w:color w:val="000000"/>
                <w:lang w:eastAsia="en-GB"/>
              </w:rPr>
              <w:t xml:space="preserve"> 07811036380</w:t>
            </w:r>
          </w:p>
        </w:tc>
      </w:tr>
    </w:tbl>
    <w:p w14:paraId="218B8BD6" w14:textId="77777777" w:rsidR="00470B5B" w:rsidRDefault="00470B5B" w:rsidP="00FC4E47">
      <w:bookmarkStart w:id="1" w:name="_Executive_Summary"/>
      <w:bookmarkStart w:id="2" w:name="_Workgroup_Consultation_Introduction"/>
      <w:bookmarkEnd w:id="1"/>
      <w:bookmarkEnd w:id="2"/>
    </w:p>
    <w:p w14:paraId="01804904" w14:textId="77777777" w:rsidR="005E262E" w:rsidRDefault="00863991" w:rsidP="00FC4E47">
      <w:pPr>
        <w:spacing w:after="160"/>
        <w:rPr>
          <w:rFonts w:asciiTheme="majorHAnsi" w:eastAsiaTheme="majorEastAsia" w:hAnsiTheme="majorHAnsi" w:cstheme="majorBidi"/>
          <w:b/>
          <w:color w:val="FFFFFF" w:themeColor="background1"/>
          <w:sz w:val="28"/>
          <w:szCs w:val="32"/>
        </w:rPr>
      </w:pPr>
      <w:r>
        <w:t xml:space="preserve"> </w:t>
      </w:r>
      <w:r w:rsidR="005E262E">
        <w:br w:type="page"/>
      </w:r>
    </w:p>
    <w:p w14:paraId="317DE1BD" w14:textId="77777777" w:rsidR="009A206C" w:rsidRDefault="009A206C" w:rsidP="00FC4E47">
      <w:pPr>
        <w:pStyle w:val="Heading1"/>
      </w:pPr>
      <w:bookmarkStart w:id="3" w:name="_Toc158316495"/>
      <w:r>
        <w:lastRenderedPageBreak/>
        <w:t>Contents</w:t>
      </w:r>
      <w:bookmarkEnd w:id="3"/>
    </w:p>
    <w:p w14:paraId="4549EDD9" w14:textId="77777777" w:rsidR="009A206C" w:rsidRPr="009A206C" w:rsidRDefault="009A206C" w:rsidP="00FC4E47"/>
    <w:p w14:paraId="07A00A4D" w14:textId="0349EB99" w:rsidR="008276BC" w:rsidRDefault="005603D9" w:rsidP="008276BC">
      <w:pPr>
        <w:pStyle w:val="TOC1"/>
        <w:rPr>
          <w:rFonts w:eastAsiaTheme="minorEastAsia"/>
          <w:noProof/>
          <w:sz w:val="22"/>
          <w:lang w:eastAsia="en-GB"/>
        </w:rPr>
      </w:pPr>
      <w:r>
        <w:fldChar w:fldCharType="begin"/>
      </w:r>
      <w:r>
        <w:instrText xml:space="preserve"> TOC \o "1-3" \h \z \u </w:instrText>
      </w:r>
      <w:r>
        <w:fldChar w:fldCharType="separate"/>
      </w:r>
      <w:hyperlink w:anchor="_Toc158316495" w:history="1">
        <w:r w:rsidR="008276BC" w:rsidRPr="00572626">
          <w:rPr>
            <w:rStyle w:val="Hyperlink"/>
            <w:noProof/>
          </w:rPr>
          <w:t>Contents</w:t>
        </w:r>
        <w:r w:rsidR="008276BC">
          <w:rPr>
            <w:noProof/>
            <w:webHidden/>
          </w:rPr>
          <w:tab/>
        </w:r>
        <w:r w:rsidR="008276BC">
          <w:rPr>
            <w:noProof/>
            <w:webHidden/>
          </w:rPr>
          <w:fldChar w:fldCharType="begin"/>
        </w:r>
        <w:r w:rsidR="008276BC">
          <w:rPr>
            <w:noProof/>
            <w:webHidden/>
          </w:rPr>
          <w:instrText xml:space="preserve"> PAGEREF _Toc158316495 \h </w:instrText>
        </w:r>
        <w:r w:rsidR="008276BC">
          <w:rPr>
            <w:noProof/>
            <w:webHidden/>
          </w:rPr>
        </w:r>
        <w:r w:rsidR="008276BC">
          <w:rPr>
            <w:noProof/>
            <w:webHidden/>
          </w:rPr>
          <w:fldChar w:fldCharType="separate"/>
        </w:r>
        <w:r w:rsidR="007327B3">
          <w:rPr>
            <w:noProof/>
            <w:webHidden/>
          </w:rPr>
          <w:t>2</w:t>
        </w:r>
        <w:r w:rsidR="008276BC">
          <w:rPr>
            <w:noProof/>
            <w:webHidden/>
          </w:rPr>
          <w:fldChar w:fldCharType="end"/>
        </w:r>
      </w:hyperlink>
    </w:p>
    <w:p w14:paraId="21B7EB11" w14:textId="39700941" w:rsidR="008276BC" w:rsidRDefault="00000000" w:rsidP="008276BC">
      <w:pPr>
        <w:pStyle w:val="TOC1"/>
        <w:rPr>
          <w:rFonts w:eastAsiaTheme="minorEastAsia"/>
          <w:noProof/>
          <w:sz w:val="22"/>
          <w:lang w:eastAsia="en-GB"/>
        </w:rPr>
      </w:pPr>
      <w:hyperlink w:anchor="_Toc158316496" w:history="1">
        <w:r w:rsidR="008276BC" w:rsidRPr="00572626">
          <w:rPr>
            <w:rStyle w:val="Hyperlink"/>
            <w:noProof/>
          </w:rPr>
          <w:t>Executive summary</w:t>
        </w:r>
        <w:r w:rsidR="008276BC">
          <w:rPr>
            <w:noProof/>
            <w:webHidden/>
          </w:rPr>
          <w:tab/>
        </w:r>
        <w:r w:rsidR="008276BC">
          <w:rPr>
            <w:noProof/>
            <w:webHidden/>
          </w:rPr>
          <w:fldChar w:fldCharType="begin"/>
        </w:r>
        <w:r w:rsidR="008276BC">
          <w:rPr>
            <w:noProof/>
            <w:webHidden/>
          </w:rPr>
          <w:instrText xml:space="preserve"> PAGEREF _Toc158316496 \h </w:instrText>
        </w:r>
        <w:r w:rsidR="008276BC">
          <w:rPr>
            <w:noProof/>
            <w:webHidden/>
          </w:rPr>
        </w:r>
        <w:r w:rsidR="008276BC">
          <w:rPr>
            <w:noProof/>
            <w:webHidden/>
          </w:rPr>
          <w:fldChar w:fldCharType="separate"/>
        </w:r>
        <w:r w:rsidR="007327B3">
          <w:rPr>
            <w:noProof/>
            <w:webHidden/>
          </w:rPr>
          <w:t>3</w:t>
        </w:r>
        <w:r w:rsidR="008276BC">
          <w:rPr>
            <w:noProof/>
            <w:webHidden/>
          </w:rPr>
          <w:fldChar w:fldCharType="end"/>
        </w:r>
      </w:hyperlink>
    </w:p>
    <w:p w14:paraId="27C19C68" w14:textId="5148379C" w:rsidR="008276BC" w:rsidRDefault="00000000" w:rsidP="008276BC">
      <w:pPr>
        <w:pStyle w:val="TOC1"/>
        <w:rPr>
          <w:rFonts w:eastAsiaTheme="minorEastAsia"/>
          <w:noProof/>
          <w:sz w:val="22"/>
          <w:lang w:eastAsia="en-GB"/>
        </w:rPr>
      </w:pPr>
      <w:hyperlink w:anchor="_Toc158316497" w:history="1">
        <w:r w:rsidR="008276BC" w:rsidRPr="00572626">
          <w:rPr>
            <w:rStyle w:val="Hyperlink"/>
            <w:noProof/>
          </w:rPr>
          <w:t>What is the issue?</w:t>
        </w:r>
        <w:r w:rsidR="008276BC">
          <w:rPr>
            <w:noProof/>
            <w:webHidden/>
          </w:rPr>
          <w:tab/>
        </w:r>
        <w:r w:rsidR="008276BC">
          <w:rPr>
            <w:noProof/>
            <w:webHidden/>
          </w:rPr>
          <w:fldChar w:fldCharType="begin"/>
        </w:r>
        <w:r w:rsidR="008276BC">
          <w:rPr>
            <w:noProof/>
            <w:webHidden/>
          </w:rPr>
          <w:instrText xml:space="preserve"> PAGEREF _Toc158316497 \h </w:instrText>
        </w:r>
        <w:r w:rsidR="008276BC">
          <w:rPr>
            <w:noProof/>
            <w:webHidden/>
          </w:rPr>
        </w:r>
        <w:r w:rsidR="008276BC">
          <w:rPr>
            <w:noProof/>
            <w:webHidden/>
          </w:rPr>
          <w:fldChar w:fldCharType="separate"/>
        </w:r>
        <w:r w:rsidR="007327B3">
          <w:rPr>
            <w:noProof/>
            <w:webHidden/>
          </w:rPr>
          <w:t>4</w:t>
        </w:r>
        <w:r w:rsidR="008276BC">
          <w:rPr>
            <w:noProof/>
            <w:webHidden/>
          </w:rPr>
          <w:fldChar w:fldCharType="end"/>
        </w:r>
      </w:hyperlink>
    </w:p>
    <w:p w14:paraId="499A0238" w14:textId="01C98490" w:rsidR="008276BC" w:rsidRDefault="00000000">
      <w:pPr>
        <w:pStyle w:val="TOC2"/>
        <w:tabs>
          <w:tab w:val="right" w:leader="dot" w:pos="9486"/>
        </w:tabs>
        <w:rPr>
          <w:rFonts w:eastAsiaTheme="minorEastAsia"/>
          <w:noProof/>
          <w:sz w:val="22"/>
          <w:lang w:eastAsia="en-GB"/>
        </w:rPr>
      </w:pPr>
      <w:hyperlink w:anchor="_Toc158316498" w:history="1">
        <w:r w:rsidR="008276BC" w:rsidRPr="00572626">
          <w:rPr>
            <w:rStyle w:val="Hyperlink"/>
            <w:noProof/>
          </w:rPr>
          <w:t>Why change?</w:t>
        </w:r>
        <w:r w:rsidR="008276BC">
          <w:rPr>
            <w:noProof/>
            <w:webHidden/>
          </w:rPr>
          <w:tab/>
        </w:r>
        <w:r w:rsidR="008276BC">
          <w:rPr>
            <w:noProof/>
            <w:webHidden/>
          </w:rPr>
          <w:fldChar w:fldCharType="begin"/>
        </w:r>
        <w:r w:rsidR="008276BC">
          <w:rPr>
            <w:noProof/>
            <w:webHidden/>
          </w:rPr>
          <w:instrText xml:space="preserve"> PAGEREF _Toc158316498 \h </w:instrText>
        </w:r>
        <w:r w:rsidR="008276BC">
          <w:rPr>
            <w:noProof/>
            <w:webHidden/>
          </w:rPr>
        </w:r>
        <w:r w:rsidR="008276BC">
          <w:rPr>
            <w:noProof/>
            <w:webHidden/>
          </w:rPr>
          <w:fldChar w:fldCharType="separate"/>
        </w:r>
        <w:r w:rsidR="007327B3">
          <w:rPr>
            <w:noProof/>
            <w:webHidden/>
          </w:rPr>
          <w:t>4</w:t>
        </w:r>
        <w:r w:rsidR="008276BC">
          <w:rPr>
            <w:noProof/>
            <w:webHidden/>
          </w:rPr>
          <w:fldChar w:fldCharType="end"/>
        </w:r>
      </w:hyperlink>
    </w:p>
    <w:p w14:paraId="34540047" w14:textId="3418259D" w:rsidR="008276BC" w:rsidRDefault="00000000" w:rsidP="008276BC">
      <w:pPr>
        <w:pStyle w:val="TOC1"/>
        <w:rPr>
          <w:rFonts w:eastAsiaTheme="minorEastAsia"/>
          <w:noProof/>
          <w:sz w:val="22"/>
          <w:lang w:eastAsia="en-GB"/>
        </w:rPr>
      </w:pPr>
      <w:hyperlink w:anchor="_Toc158316499" w:history="1">
        <w:r w:rsidR="008276BC" w:rsidRPr="00572626">
          <w:rPr>
            <w:rStyle w:val="Hyperlink"/>
            <w:noProof/>
          </w:rPr>
          <w:t>What is the solution?</w:t>
        </w:r>
        <w:r w:rsidR="008276BC">
          <w:rPr>
            <w:noProof/>
            <w:webHidden/>
          </w:rPr>
          <w:tab/>
        </w:r>
        <w:r w:rsidR="008276BC">
          <w:rPr>
            <w:noProof/>
            <w:webHidden/>
          </w:rPr>
          <w:fldChar w:fldCharType="begin"/>
        </w:r>
        <w:r w:rsidR="008276BC">
          <w:rPr>
            <w:noProof/>
            <w:webHidden/>
          </w:rPr>
          <w:instrText xml:space="preserve"> PAGEREF _Toc158316499 \h </w:instrText>
        </w:r>
        <w:r w:rsidR="008276BC">
          <w:rPr>
            <w:noProof/>
            <w:webHidden/>
          </w:rPr>
        </w:r>
        <w:r w:rsidR="008276BC">
          <w:rPr>
            <w:noProof/>
            <w:webHidden/>
          </w:rPr>
          <w:fldChar w:fldCharType="separate"/>
        </w:r>
        <w:r w:rsidR="007327B3">
          <w:rPr>
            <w:noProof/>
            <w:webHidden/>
          </w:rPr>
          <w:t>4</w:t>
        </w:r>
        <w:r w:rsidR="008276BC">
          <w:rPr>
            <w:noProof/>
            <w:webHidden/>
          </w:rPr>
          <w:fldChar w:fldCharType="end"/>
        </w:r>
      </w:hyperlink>
    </w:p>
    <w:p w14:paraId="159B66C8" w14:textId="31C33D5E" w:rsidR="008276BC" w:rsidRDefault="00000000">
      <w:pPr>
        <w:pStyle w:val="TOC2"/>
        <w:tabs>
          <w:tab w:val="right" w:leader="dot" w:pos="9486"/>
        </w:tabs>
        <w:rPr>
          <w:rFonts w:eastAsiaTheme="minorEastAsia"/>
          <w:noProof/>
          <w:sz w:val="22"/>
          <w:lang w:eastAsia="en-GB"/>
        </w:rPr>
      </w:pPr>
      <w:hyperlink w:anchor="_Toc158316500" w:history="1">
        <w:r w:rsidR="008276BC" w:rsidRPr="00572626">
          <w:rPr>
            <w:rStyle w:val="Hyperlink"/>
            <w:noProof/>
          </w:rPr>
          <w:t>Proposer’s solution</w:t>
        </w:r>
        <w:r w:rsidR="008276BC">
          <w:rPr>
            <w:noProof/>
            <w:webHidden/>
          </w:rPr>
          <w:tab/>
        </w:r>
        <w:r w:rsidR="008276BC">
          <w:rPr>
            <w:noProof/>
            <w:webHidden/>
          </w:rPr>
          <w:fldChar w:fldCharType="begin"/>
        </w:r>
        <w:r w:rsidR="008276BC">
          <w:rPr>
            <w:noProof/>
            <w:webHidden/>
          </w:rPr>
          <w:instrText xml:space="preserve"> PAGEREF _Toc158316500 \h </w:instrText>
        </w:r>
        <w:r w:rsidR="008276BC">
          <w:rPr>
            <w:noProof/>
            <w:webHidden/>
          </w:rPr>
        </w:r>
        <w:r w:rsidR="008276BC">
          <w:rPr>
            <w:noProof/>
            <w:webHidden/>
          </w:rPr>
          <w:fldChar w:fldCharType="separate"/>
        </w:r>
        <w:r w:rsidR="007327B3">
          <w:rPr>
            <w:noProof/>
            <w:webHidden/>
          </w:rPr>
          <w:t>4</w:t>
        </w:r>
        <w:r w:rsidR="008276BC">
          <w:rPr>
            <w:noProof/>
            <w:webHidden/>
          </w:rPr>
          <w:fldChar w:fldCharType="end"/>
        </w:r>
      </w:hyperlink>
    </w:p>
    <w:p w14:paraId="05C2C8F9" w14:textId="2D171017" w:rsidR="008276BC" w:rsidRDefault="00000000" w:rsidP="008276BC">
      <w:pPr>
        <w:pStyle w:val="TOC1"/>
        <w:rPr>
          <w:rFonts w:eastAsiaTheme="minorEastAsia"/>
          <w:noProof/>
          <w:sz w:val="22"/>
          <w:lang w:eastAsia="en-GB"/>
        </w:rPr>
      </w:pPr>
      <w:hyperlink w:anchor="_Toc158316501" w:history="1">
        <w:r w:rsidR="008276BC" w:rsidRPr="00572626">
          <w:rPr>
            <w:rStyle w:val="Hyperlink"/>
            <w:noProof/>
          </w:rPr>
          <w:t>Workgroup considerations</w:t>
        </w:r>
        <w:r w:rsidR="008276BC">
          <w:rPr>
            <w:noProof/>
            <w:webHidden/>
          </w:rPr>
          <w:tab/>
        </w:r>
        <w:r w:rsidR="008276BC">
          <w:rPr>
            <w:noProof/>
            <w:webHidden/>
          </w:rPr>
          <w:fldChar w:fldCharType="begin"/>
        </w:r>
        <w:r w:rsidR="008276BC">
          <w:rPr>
            <w:noProof/>
            <w:webHidden/>
          </w:rPr>
          <w:instrText xml:space="preserve"> PAGEREF _Toc158316501 \h </w:instrText>
        </w:r>
        <w:r w:rsidR="008276BC">
          <w:rPr>
            <w:noProof/>
            <w:webHidden/>
          </w:rPr>
        </w:r>
        <w:r w:rsidR="008276BC">
          <w:rPr>
            <w:noProof/>
            <w:webHidden/>
          </w:rPr>
          <w:fldChar w:fldCharType="separate"/>
        </w:r>
        <w:r w:rsidR="007327B3">
          <w:rPr>
            <w:noProof/>
            <w:webHidden/>
          </w:rPr>
          <w:t>5</w:t>
        </w:r>
        <w:r w:rsidR="008276BC">
          <w:rPr>
            <w:noProof/>
            <w:webHidden/>
          </w:rPr>
          <w:fldChar w:fldCharType="end"/>
        </w:r>
      </w:hyperlink>
    </w:p>
    <w:p w14:paraId="1CA4A26B" w14:textId="39B4D604" w:rsidR="008276BC" w:rsidRDefault="00000000">
      <w:pPr>
        <w:pStyle w:val="TOC2"/>
        <w:tabs>
          <w:tab w:val="right" w:leader="dot" w:pos="9486"/>
        </w:tabs>
        <w:rPr>
          <w:rFonts w:eastAsiaTheme="minorEastAsia"/>
          <w:noProof/>
          <w:sz w:val="22"/>
          <w:lang w:eastAsia="en-GB"/>
        </w:rPr>
      </w:pPr>
      <w:hyperlink w:anchor="_Toc158316502" w:history="1">
        <w:r w:rsidR="008276BC" w:rsidRPr="00572626">
          <w:rPr>
            <w:rStyle w:val="Hyperlink"/>
            <w:noProof/>
          </w:rPr>
          <w:t>Draft legal text</w:t>
        </w:r>
        <w:r w:rsidR="008276BC">
          <w:rPr>
            <w:noProof/>
            <w:webHidden/>
          </w:rPr>
          <w:tab/>
        </w:r>
        <w:r w:rsidR="008276BC">
          <w:rPr>
            <w:noProof/>
            <w:webHidden/>
          </w:rPr>
          <w:fldChar w:fldCharType="begin"/>
        </w:r>
        <w:r w:rsidR="008276BC">
          <w:rPr>
            <w:noProof/>
            <w:webHidden/>
          </w:rPr>
          <w:instrText xml:space="preserve"> PAGEREF _Toc158316502 \h </w:instrText>
        </w:r>
        <w:r w:rsidR="008276BC">
          <w:rPr>
            <w:noProof/>
            <w:webHidden/>
          </w:rPr>
        </w:r>
        <w:r w:rsidR="008276BC">
          <w:rPr>
            <w:noProof/>
            <w:webHidden/>
          </w:rPr>
          <w:fldChar w:fldCharType="separate"/>
        </w:r>
        <w:r w:rsidR="007327B3">
          <w:rPr>
            <w:noProof/>
            <w:webHidden/>
          </w:rPr>
          <w:t>8</w:t>
        </w:r>
        <w:r w:rsidR="008276BC">
          <w:rPr>
            <w:noProof/>
            <w:webHidden/>
          </w:rPr>
          <w:fldChar w:fldCharType="end"/>
        </w:r>
      </w:hyperlink>
    </w:p>
    <w:p w14:paraId="72F7B1EB" w14:textId="69E9F1B3" w:rsidR="008276BC" w:rsidRDefault="00000000" w:rsidP="008276BC">
      <w:pPr>
        <w:pStyle w:val="TOC1"/>
        <w:rPr>
          <w:rFonts w:eastAsiaTheme="minorEastAsia"/>
          <w:noProof/>
          <w:sz w:val="22"/>
          <w:lang w:eastAsia="en-GB"/>
        </w:rPr>
      </w:pPr>
      <w:hyperlink w:anchor="_Toc158316503" w:history="1">
        <w:r w:rsidR="008276BC" w:rsidRPr="00572626">
          <w:rPr>
            <w:rStyle w:val="Hyperlink"/>
            <w:noProof/>
          </w:rPr>
          <w:t>What is the impact of this change?</w:t>
        </w:r>
        <w:r w:rsidR="008276BC">
          <w:rPr>
            <w:noProof/>
            <w:webHidden/>
          </w:rPr>
          <w:tab/>
        </w:r>
        <w:r w:rsidR="008276BC">
          <w:rPr>
            <w:noProof/>
            <w:webHidden/>
          </w:rPr>
          <w:fldChar w:fldCharType="begin"/>
        </w:r>
        <w:r w:rsidR="008276BC">
          <w:rPr>
            <w:noProof/>
            <w:webHidden/>
          </w:rPr>
          <w:instrText xml:space="preserve"> PAGEREF _Toc158316503 \h </w:instrText>
        </w:r>
        <w:r w:rsidR="008276BC">
          <w:rPr>
            <w:noProof/>
            <w:webHidden/>
          </w:rPr>
        </w:r>
        <w:r w:rsidR="008276BC">
          <w:rPr>
            <w:noProof/>
            <w:webHidden/>
          </w:rPr>
          <w:fldChar w:fldCharType="separate"/>
        </w:r>
        <w:r w:rsidR="007327B3">
          <w:rPr>
            <w:noProof/>
            <w:webHidden/>
          </w:rPr>
          <w:t>8</w:t>
        </w:r>
        <w:r w:rsidR="008276BC">
          <w:rPr>
            <w:noProof/>
            <w:webHidden/>
          </w:rPr>
          <w:fldChar w:fldCharType="end"/>
        </w:r>
      </w:hyperlink>
    </w:p>
    <w:p w14:paraId="52D885AA" w14:textId="0D9D8A16" w:rsidR="008276BC" w:rsidRDefault="00000000" w:rsidP="008276BC">
      <w:pPr>
        <w:pStyle w:val="TOC3"/>
        <w:rPr>
          <w:rFonts w:eastAsiaTheme="minorEastAsia"/>
          <w:noProof/>
          <w:sz w:val="22"/>
          <w:lang w:eastAsia="en-GB"/>
        </w:rPr>
      </w:pPr>
      <w:hyperlink w:anchor="_Toc158316505" w:history="1">
        <w:r w:rsidR="008276BC" w:rsidRPr="00572626">
          <w:rPr>
            <w:rStyle w:val="Hyperlink"/>
            <w:noProof/>
          </w:rPr>
          <w:t>Proposer’s assessment against STC Objectives</w:t>
        </w:r>
        <w:r w:rsidR="008276BC">
          <w:rPr>
            <w:noProof/>
            <w:webHidden/>
          </w:rPr>
          <w:tab/>
        </w:r>
        <w:r w:rsidR="008276BC">
          <w:rPr>
            <w:noProof/>
            <w:webHidden/>
          </w:rPr>
          <w:fldChar w:fldCharType="begin"/>
        </w:r>
        <w:r w:rsidR="008276BC">
          <w:rPr>
            <w:noProof/>
            <w:webHidden/>
          </w:rPr>
          <w:instrText xml:space="preserve"> PAGEREF _Toc158316505 \h </w:instrText>
        </w:r>
        <w:r w:rsidR="008276BC">
          <w:rPr>
            <w:noProof/>
            <w:webHidden/>
          </w:rPr>
        </w:r>
        <w:r w:rsidR="008276BC">
          <w:rPr>
            <w:noProof/>
            <w:webHidden/>
          </w:rPr>
          <w:fldChar w:fldCharType="separate"/>
        </w:r>
        <w:r w:rsidR="007327B3">
          <w:rPr>
            <w:noProof/>
            <w:webHidden/>
          </w:rPr>
          <w:t>8</w:t>
        </w:r>
        <w:r w:rsidR="008276BC">
          <w:rPr>
            <w:noProof/>
            <w:webHidden/>
          </w:rPr>
          <w:fldChar w:fldCharType="end"/>
        </w:r>
      </w:hyperlink>
    </w:p>
    <w:p w14:paraId="578CBDB2" w14:textId="478C510C" w:rsidR="008276BC" w:rsidRDefault="00000000" w:rsidP="008276BC">
      <w:pPr>
        <w:pStyle w:val="TOC3"/>
        <w:rPr>
          <w:rFonts w:eastAsiaTheme="minorEastAsia"/>
          <w:noProof/>
          <w:sz w:val="22"/>
          <w:lang w:eastAsia="en-GB"/>
        </w:rPr>
      </w:pPr>
      <w:hyperlink w:anchor="_Toc158316506" w:history="1">
        <w:r w:rsidR="008276BC" w:rsidRPr="00572626">
          <w:rPr>
            <w:rStyle w:val="Hyperlink"/>
            <w:noProof/>
          </w:rPr>
          <w:t>Proposer’s assessment of the impact of the modification on the stakeholder / consumer benefit categories</w:t>
        </w:r>
        <w:r w:rsidR="008276BC">
          <w:rPr>
            <w:noProof/>
            <w:webHidden/>
          </w:rPr>
          <w:tab/>
        </w:r>
        <w:r w:rsidR="008276BC">
          <w:rPr>
            <w:noProof/>
            <w:webHidden/>
          </w:rPr>
          <w:fldChar w:fldCharType="begin"/>
        </w:r>
        <w:r w:rsidR="008276BC">
          <w:rPr>
            <w:noProof/>
            <w:webHidden/>
          </w:rPr>
          <w:instrText xml:space="preserve"> PAGEREF _Toc158316506 \h </w:instrText>
        </w:r>
        <w:r w:rsidR="008276BC">
          <w:rPr>
            <w:noProof/>
            <w:webHidden/>
          </w:rPr>
        </w:r>
        <w:r w:rsidR="008276BC">
          <w:rPr>
            <w:noProof/>
            <w:webHidden/>
          </w:rPr>
          <w:fldChar w:fldCharType="separate"/>
        </w:r>
        <w:r w:rsidR="007327B3">
          <w:rPr>
            <w:noProof/>
            <w:webHidden/>
          </w:rPr>
          <w:t>9</w:t>
        </w:r>
        <w:r w:rsidR="008276BC">
          <w:rPr>
            <w:noProof/>
            <w:webHidden/>
          </w:rPr>
          <w:fldChar w:fldCharType="end"/>
        </w:r>
      </w:hyperlink>
    </w:p>
    <w:p w14:paraId="4D5647EE" w14:textId="50429A5A" w:rsidR="008276BC" w:rsidRDefault="00000000" w:rsidP="008276BC">
      <w:pPr>
        <w:pStyle w:val="TOC1"/>
        <w:rPr>
          <w:rFonts w:eastAsiaTheme="minorEastAsia"/>
          <w:noProof/>
          <w:sz w:val="22"/>
          <w:lang w:eastAsia="en-GB"/>
        </w:rPr>
      </w:pPr>
      <w:hyperlink w:anchor="_Toc158316507" w:history="1">
        <w:r w:rsidR="008276BC" w:rsidRPr="00572626">
          <w:rPr>
            <w:rStyle w:val="Hyperlink"/>
            <w:noProof/>
          </w:rPr>
          <w:t>When will this change take place?</w:t>
        </w:r>
        <w:r w:rsidR="008276BC">
          <w:rPr>
            <w:noProof/>
            <w:webHidden/>
          </w:rPr>
          <w:tab/>
        </w:r>
        <w:r w:rsidR="008276BC">
          <w:rPr>
            <w:noProof/>
            <w:webHidden/>
          </w:rPr>
          <w:fldChar w:fldCharType="begin"/>
        </w:r>
        <w:r w:rsidR="008276BC">
          <w:rPr>
            <w:noProof/>
            <w:webHidden/>
          </w:rPr>
          <w:instrText xml:space="preserve"> PAGEREF _Toc158316507 \h </w:instrText>
        </w:r>
        <w:r w:rsidR="008276BC">
          <w:rPr>
            <w:noProof/>
            <w:webHidden/>
          </w:rPr>
        </w:r>
        <w:r w:rsidR="008276BC">
          <w:rPr>
            <w:noProof/>
            <w:webHidden/>
          </w:rPr>
          <w:fldChar w:fldCharType="separate"/>
        </w:r>
        <w:r w:rsidR="007327B3">
          <w:rPr>
            <w:noProof/>
            <w:webHidden/>
          </w:rPr>
          <w:t>9</w:t>
        </w:r>
        <w:r w:rsidR="008276BC">
          <w:rPr>
            <w:noProof/>
            <w:webHidden/>
          </w:rPr>
          <w:fldChar w:fldCharType="end"/>
        </w:r>
      </w:hyperlink>
    </w:p>
    <w:p w14:paraId="02124F61" w14:textId="760B580E" w:rsidR="008276BC" w:rsidRDefault="00000000" w:rsidP="008276BC">
      <w:pPr>
        <w:pStyle w:val="TOC3"/>
        <w:rPr>
          <w:rFonts w:eastAsiaTheme="minorEastAsia"/>
          <w:noProof/>
          <w:sz w:val="22"/>
          <w:lang w:eastAsia="en-GB"/>
        </w:rPr>
      </w:pPr>
      <w:hyperlink w:anchor="_Toc158316508" w:history="1">
        <w:r w:rsidR="008276BC" w:rsidRPr="00572626">
          <w:rPr>
            <w:rStyle w:val="Hyperlink"/>
            <w:noProof/>
          </w:rPr>
          <w:t>Implementation date</w:t>
        </w:r>
        <w:r w:rsidR="008276BC">
          <w:rPr>
            <w:noProof/>
            <w:webHidden/>
          </w:rPr>
          <w:tab/>
        </w:r>
        <w:r w:rsidR="008276BC">
          <w:rPr>
            <w:noProof/>
            <w:webHidden/>
          </w:rPr>
          <w:fldChar w:fldCharType="begin"/>
        </w:r>
        <w:r w:rsidR="008276BC">
          <w:rPr>
            <w:noProof/>
            <w:webHidden/>
          </w:rPr>
          <w:instrText xml:space="preserve"> PAGEREF _Toc158316508 \h </w:instrText>
        </w:r>
        <w:r w:rsidR="008276BC">
          <w:rPr>
            <w:noProof/>
            <w:webHidden/>
          </w:rPr>
        </w:r>
        <w:r w:rsidR="008276BC">
          <w:rPr>
            <w:noProof/>
            <w:webHidden/>
          </w:rPr>
          <w:fldChar w:fldCharType="separate"/>
        </w:r>
        <w:r w:rsidR="007327B3">
          <w:rPr>
            <w:noProof/>
            <w:webHidden/>
          </w:rPr>
          <w:t>9</w:t>
        </w:r>
        <w:r w:rsidR="008276BC">
          <w:rPr>
            <w:noProof/>
            <w:webHidden/>
          </w:rPr>
          <w:fldChar w:fldCharType="end"/>
        </w:r>
      </w:hyperlink>
    </w:p>
    <w:p w14:paraId="137BEE85" w14:textId="61F0EF3C" w:rsidR="008276BC" w:rsidRDefault="00000000" w:rsidP="008276BC">
      <w:pPr>
        <w:pStyle w:val="TOC3"/>
        <w:rPr>
          <w:rFonts w:eastAsiaTheme="minorEastAsia"/>
          <w:noProof/>
          <w:sz w:val="22"/>
          <w:lang w:eastAsia="en-GB"/>
        </w:rPr>
      </w:pPr>
      <w:hyperlink w:anchor="_Toc158316509" w:history="1">
        <w:r w:rsidR="008276BC" w:rsidRPr="00572626">
          <w:rPr>
            <w:rStyle w:val="Hyperlink"/>
            <w:noProof/>
          </w:rPr>
          <w:t>Date decision required by</w:t>
        </w:r>
        <w:r w:rsidR="008276BC">
          <w:rPr>
            <w:noProof/>
            <w:webHidden/>
          </w:rPr>
          <w:tab/>
        </w:r>
        <w:r w:rsidR="008276BC">
          <w:rPr>
            <w:noProof/>
            <w:webHidden/>
          </w:rPr>
          <w:fldChar w:fldCharType="begin"/>
        </w:r>
        <w:r w:rsidR="008276BC">
          <w:rPr>
            <w:noProof/>
            <w:webHidden/>
          </w:rPr>
          <w:instrText xml:space="preserve"> PAGEREF _Toc158316509 \h </w:instrText>
        </w:r>
        <w:r w:rsidR="008276BC">
          <w:rPr>
            <w:noProof/>
            <w:webHidden/>
          </w:rPr>
        </w:r>
        <w:r w:rsidR="008276BC">
          <w:rPr>
            <w:noProof/>
            <w:webHidden/>
          </w:rPr>
          <w:fldChar w:fldCharType="separate"/>
        </w:r>
        <w:r w:rsidR="007327B3">
          <w:rPr>
            <w:noProof/>
            <w:webHidden/>
          </w:rPr>
          <w:t>9</w:t>
        </w:r>
        <w:r w:rsidR="008276BC">
          <w:rPr>
            <w:noProof/>
            <w:webHidden/>
          </w:rPr>
          <w:fldChar w:fldCharType="end"/>
        </w:r>
      </w:hyperlink>
    </w:p>
    <w:p w14:paraId="147A133A" w14:textId="4A23C3CA" w:rsidR="008276BC" w:rsidRDefault="00000000" w:rsidP="008276BC">
      <w:pPr>
        <w:pStyle w:val="TOC3"/>
        <w:rPr>
          <w:rFonts w:eastAsiaTheme="minorEastAsia"/>
          <w:noProof/>
          <w:sz w:val="22"/>
          <w:lang w:eastAsia="en-GB"/>
        </w:rPr>
      </w:pPr>
      <w:hyperlink w:anchor="_Toc158316510" w:history="1">
        <w:r w:rsidR="008276BC" w:rsidRPr="00572626">
          <w:rPr>
            <w:rStyle w:val="Hyperlink"/>
            <w:noProof/>
          </w:rPr>
          <w:t>Implementation approach</w:t>
        </w:r>
        <w:r w:rsidR="008276BC">
          <w:rPr>
            <w:noProof/>
            <w:webHidden/>
          </w:rPr>
          <w:tab/>
        </w:r>
        <w:r w:rsidR="008276BC">
          <w:rPr>
            <w:noProof/>
            <w:webHidden/>
          </w:rPr>
          <w:fldChar w:fldCharType="begin"/>
        </w:r>
        <w:r w:rsidR="008276BC">
          <w:rPr>
            <w:noProof/>
            <w:webHidden/>
          </w:rPr>
          <w:instrText xml:space="preserve"> PAGEREF _Toc158316510 \h </w:instrText>
        </w:r>
        <w:r w:rsidR="008276BC">
          <w:rPr>
            <w:noProof/>
            <w:webHidden/>
          </w:rPr>
        </w:r>
        <w:r w:rsidR="008276BC">
          <w:rPr>
            <w:noProof/>
            <w:webHidden/>
          </w:rPr>
          <w:fldChar w:fldCharType="separate"/>
        </w:r>
        <w:r w:rsidR="007327B3">
          <w:rPr>
            <w:noProof/>
            <w:webHidden/>
          </w:rPr>
          <w:t>10</w:t>
        </w:r>
        <w:r w:rsidR="008276BC">
          <w:rPr>
            <w:noProof/>
            <w:webHidden/>
          </w:rPr>
          <w:fldChar w:fldCharType="end"/>
        </w:r>
      </w:hyperlink>
    </w:p>
    <w:p w14:paraId="2A405750" w14:textId="795C4646" w:rsidR="008276BC" w:rsidRDefault="00000000" w:rsidP="008276BC">
      <w:pPr>
        <w:pStyle w:val="TOC1"/>
        <w:rPr>
          <w:rFonts w:eastAsiaTheme="minorEastAsia"/>
          <w:noProof/>
          <w:sz w:val="22"/>
          <w:lang w:eastAsia="en-GB"/>
        </w:rPr>
      </w:pPr>
      <w:hyperlink w:anchor="_Toc158316511" w:history="1">
        <w:r w:rsidR="008276BC" w:rsidRPr="00572626">
          <w:rPr>
            <w:rStyle w:val="Hyperlink"/>
            <w:noProof/>
          </w:rPr>
          <w:t>Interactions</w:t>
        </w:r>
        <w:r w:rsidR="008276BC">
          <w:rPr>
            <w:noProof/>
            <w:webHidden/>
          </w:rPr>
          <w:tab/>
        </w:r>
        <w:r w:rsidR="008276BC">
          <w:rPr>
            <w:noProof/>
            <w:webHidden/>
          </w:rPr>
          <w:fldChar w:fldCharType="begin"/>
        </w:r>
        <w:r w:rsidR="008276BC">
          <w:rPr>
            <w:noProof/>
            <w:webHidden/>
          </w:rPr>
          <w:instrText xml:space="preserve"> PAGEREF _Toc158316511 \h </w:instrText>
        </w:r>
        <w:r w:rsidR="008276BC">
          <w:rPr>
            <w:noProof/>
            <w:webHidden/>
          </w:rPr>
        </w:r>
        <w:r w:rsidR="008276BC">
          <w:rPr>
            <w:noProof/>
            <w:webHidden/>
          </w:rPr>
          <w:fldChar w:fldCharType="separate"/>
        </w:r>
        <w:r w:rsidR="007327B3">
          <w:rPr>
            <w:noProof/>
            <w:webHidden/>
          </w:rPr>
          <w:t>10</w:t>
        </w:r>
        <w:r w:rsidR="008276BC">
          <w:rPr>
            <w:noProof/>
            <w:webHidden/>
          </w:rPr>
          <w:fldChar w:fldCharType="end"/>
        </w:r>
      </w:hyperlink>
    </w:p>
    <w:p w14:paraId="0162573B" w14:textId="119EC023" w:rsidR="008276BC" w:rsidRDefault="00000000" w:rsidP="008276BC">
      <w:pPr>
        <w:pStyle w:val="TOC1"/>
        <w:rPr>
          <w:rFonts w:eastAsiaTheme="minorEastAsia"/>
          <w:noProof/>
          <w:sz w:val="22"/>
          <w:lang w:eastAsia="en-GB"/>
        </w:rPr>
      </w:pPr>
      <w:hyperlink w:anchor="_Toc158316512" w:history="1">
        <w:r w:rsidR="008276BC" w:rsidRPr="00572626">
          <w:rPr>
            <w:rStyle w:val="Hyperlink"/>
            <w:noProof/>
          </w:rPr>
          <w:t>How to respond</w:t>
        </w:r>
        <w:r w:rsidR="008276BC">
          <w:rPr>
            <w:noProof/>
            <w:webHidden/>
          </w:rPr>
          <w:tab/>
        </w:r>
        <w:r w:rsidR="008276BC">
          <w:rPr>
            <w:noProof/>
            <w:webHidden/>
          </w:rPr>
          <w:fldChar w:fldCharType="begin"/>
        </w:r>
        <w:r w:rsidR="008276BC">
          <w:rPr>
            <w:noProof/>
            <w:webHidden/>
          </w:rPr>
          <w:instrText xml:space="preserve"> PAGEREF _Toc158316512 \h </w:instrText>
        </w:r>
        <w:r w:rsidR="008276BC">
          <w:rPr>
            <w:noProof/>
            <w:webHidden/>
          </w:rPr>
        </w:r>
        <w:r w:rsidR="008276BC">
          <w:rPr>
            <w:noProof/>
            <w:webHidden/>
          </w:rPr>
          <w:fldChar w:fldCharType="separate"/>
        </w:r>
        <w:r w:rsidR="007327B3">
          <w:rPr>
            <w:noProof/>
            <w:webHidden/>
          </w:rPr>
          <w:t>10</w:t>
        </w:r>
        <w:r w:rsidR="008276BC">
          <w:rPr>
            <w:noProof/>
            <w:webHidden/>
          </w:rPr>
          <w:fldChar w:fldCharType="end"/>
        </w:r>
      </w:hyperlink>
    </w:p>
    <w:p w14:paraId="34B92AA1" w14:textId="65682245" w:rsidR="008276BC" w:rsidRDefault="00000000">
      <w:pPr>
        <w:pStyle w:val="TOC2"/>
        <w:tabs>
          <w:tab w:val="right" w:leader="dot" w:pos="9486"/>
        </w:tabs>
        <w:rPr>
          <w:rFonts w:eastAsiaTheme="minorEastAsia"/>
          <w:noProof/>
          <w:sz w:val="22"/>
          <w:lang w:eastAsia="en-GB"/>
        </w:rPr>
      </w:pPr>
      <w:hyperlink w:anchor="_Toc158316513" w:history="1">
        <w:r w:rsidR="008276BC" w:rsidRPr="00572626">
          <w:rPr>
            <w:rStyle w:val="Hyperlink"/>
            <w:noProof/>
          </w:rPr>
          <w:t>Standard Workgroup consultation questions</w:t>
        </w:r>
        <w:r w:rsidR="008276BC">
          <w:rPr>
            <w:noProof/>
            <w:webHidden/>
          </w:rPr>
          <w:tab/>
        </w:r>
        <w:r w:rsidR="008276BC">
          <w:rPr>
            <w:noProof/>
            <w:webHidden/>
          </w:rPr>
          <w:fldChar w:fldCharType="begin"/>
        </w:r>
        <w:r w:rsidR="008276BC">
          <w:rPr>
            <w:noProof/>
            <w:webHidden/>
          </w:rPr>
          <w:instrText xml:space="preserve"> PAGEREF _Toc158316513 \h </w:instrText>
        </w:r>
        <w:r w:rsidR="008276BC">
          <w:rPr>
            <w:noProof/>
            <w:webHidden/>
          </w:rPr>
        </w:r>
        <w:r w:rsidR="008276BC">
          <w:rPr>
            <w:noProof/>
            <w:webHidden/>
          </w:rPr>
          <w:fldChar w:fldCharType="separate"/>
        </w:r>
        <w:r w:rsidR="007327B3">
          <w:rPr>
            <w:noProof/>
            <w:webHidden/>
          </w:rPr>
          <w:t>10</w:t>
        </w:r>
        <w:r w:rsidR="008276BC">
          <w:rPr>
            <w:noProof/>
            <w:webHidden/>
          </w:rPr>
          <w:fldChar w:fldCharType="end"/>
        </w:r>
      </w:hyperlink>
    </w:p>
    <w:p w14:paraId="3EA5452C" w14:textId="45A0A986" w:rsidR="008276BC" w:rsidRDefault="00000000">
      <w:pPr>
        <w:pStyle w:val="TOC2"/>
        <w:tabs>
          <w:tab w:val="right" w:leader="dot" w:pos="9486"/>
        </w:tabs>
        <w:rPr>
          <w:rFonts w:eastAsiaTheme="minorEastAsia"/>
          <w:noProof/>
          <w:sz w:val="22"/>
          <w:lang w:eastAsia="en-GB"/>
        </w:rPr>
      </w:pPr>
      <w:hyperlink w:anchor="_Toc158316514" w:history="1">
        <w:r w:rsidR="008276BC" w:rsidRPr="00572626">
          <w:rPr>
            <w:rStyle w:val="Hyperlink"/>
            <w:noProof/>
          </w:rPr>
          <w:t>Specific Workgroup consultation questions</w:t>
        </w:r>
        <w:r w:rsidR="008276BC">
          <w:rPr>
            <w:noProof/>
            <w:webHidden/>
          </w:rPr>
          <w:tab/>
        </w:r>
        <w:r w:rsidR="008276BC">
          <w:rPr>
            <w:noProof/>
            <w:webHidden/>
          </w:rPr>
          <w:fldChar w:fldCharType="begin"/>
        </w:r>
        <w:r w:rsidR="008276BC">
          <w:rPr>
            <w:noProof/>
            <w:webHidden/>
          </w:rPr>
          <w:instrText xml:space="preserve"> PAGEREF _Toc158316514 \h </w:instrText>
        </w:r>
        <w:r w:rsidR="008276BC">
          <w:rPr>
            <w:noProof/>
            <w:webHidden/>
          </w:rPr>
        </w:r>
        <w:r w:rsidR="008276BC">
          <w:rPr>
            <w:noProof/>
            <w:webHidden/>
          </w:rPr>
          <w:fldChar w:fldCharType="separate"/>
        </w:r>
        <w:r w:rsidR="007327B3">
          <w:rPr>
            <w:noProof/>
            <w:webHidden/>
          </w:rPr>
          <w:t>10</w:t>
        </w:r>
        <w:r w:rsidR="008276BC">
          <w:rPr>
            <w:noProof/>
            <w:webHidden/>
          </w:rPr>
          <w:fldChar w:fldCharType="end"/>
        </w:r>
      </w:hyperlink>
    </w:p>
    <w:p w14:paraId="655B706D" w14:textId="3AC4AAED" w:rsidR="008276BC" w:rsidRDefault="00000000" w:rsidP="008276BC">
      <w:pPr>
        <w:pStyle w:val="TOC1"/>
        <w:rPr>
          <w:rFonts w:eastAsiaTheme="minorEastAsia"/>
          <w:noProof/>
          <w:sz w:val="22"/>
          <w:lang w:eastAsia="en-GB"/>
        </w:rPr>
      </w:pPr>
      <w:hyperlink w:anchor="_Toc158316515" w:history="1">
        <w:r w:rsidR="008276BC" w:rsidRPr="00572626">
          <w:rPr>
            <w:rStyle w:val="Hyperlink"/>
            <w:noProof/>
          </w:rPr>
          <w:t>Acronyms, key terms and reference material</w:t>
        </w:r>
        <w:r w:rsidR="008276BC">
          <w:rPr>
            <w:noProof/>
            <w:webHidden/>
          </w:rPr>
          <w:tab/>
        </w:r>
        <w:r w:rsidR="008276BC">
          <w:rPr>
            <w:noProof/>
            <w:webHidden/>
          </w:rPr>
          <w:fldChar w:fldCharType="begin"/>
        </w:r>
        <w:r w:rsidR="008276BC">
          <w:rPr>
            <w:noProof/>
            <w:webHidden/>
          </w:rPr>
          <w:instrText xml:space="preserve"> PAGEREF _Toc158316515 \h </w:instrText>
        </w:r>
        <w:r w:rsidR="008276BC">
          <w:rPr>
            <w:noProof/>
            <w:webHidden/>
          </w:rPr>
        </w:r>
        <w:r w:rsidR="008276BC">
          <w:rPr>
            <w:noProof/>
            <w:webHidden/>
          </w:rPr>
          <w:fldChar w:fldCharType="separate"/>
        </w:r>
        <w:r w:rsidR="007327B3">
          <w:rPr>
            <w:noProof/>
            <w:webHidden/>
          </w:rPr>
          <w:t>11</w:t>
        </w:r>
        <w:r w:rsidR="008276BC">
          <w:rPr>
            <w:noProof/>
            <w:webHidden/>
          </w:rPr>
          <w:fldChar w:fldCharType="end"/>
        </w:r>
      </w:hyperlink>
    </w:p>
    <w:p w14:paraId="7FF4FA08" w14:textId="53A1C132" w:rsidR="008276BC" w:rsidRDefault="00000000" w:rsidP="008276BC">
      <w:pPr>
        <w:pStyle w:val="TOC3"/>
        <w:rPr>
          <w:rFonts w:eastAsiaTheme="minorEastAsia"/>
          <w:noProof/>
          <w:sz w:val="22"/>
          <w:lang w:eastAsia="en-GB"/>
        </w:rPr>
      </w:pPr>
      <w:hyperlink w:anchor="_Toc158316516" w:history="1">
        <w:r w:rsidR="008276BC" w:rsidRPr="00572626">
          <w:rPr>
            <w:rStyle w:val="Hyperlink"/>
            <w:noProof/>
          </w:rPr>
          <w:t>Reference material</w:t>
        </w:r>
        <w:r w:rsidR="008276BC">
          <w:rPr>
            <w:noProof/>
            <w:webHidden/>
          </w:rPr>
          <w:tab/>
        </w:r>
        <w:r w:rsidR="008276BC">
          <w:rPr>
            <w:noProof/>
            <w:webHidden/>
          </w:rPr>
          <w:fldChar w:fldCharType="begin"/>
        </w:r>
        <w:r w:rsidR="008276BC">
          <w:rPr>
            <w:noProof/>
            <w:webHidden/>
          </w:rPr>
          <w:instrText xml:space="preserve"> PAGEREF _Toc158316516 \h </w:instrText>
        </w:r>
        <w:r w:rsidR="008276BC">
          <w:rPr>
            <w:noProof/>
            <w:webHidden/>
          </w:rPr>
        </w:r>
        <w:r w:rsidR="008276BC">
          <w:rPr>
            <w:noProof/>
            <w:webHidden/>
          </w:rPr>
          <w:fldChar w:fldCharType="separate"/>
        </w:r>
        <w:r w:rsidR="007327B3">
          <w:rPr>
            <w:noProof/>
            <w:webHidden/>
          </w:rPr>
          <w:t>11</w:t>
        </w:r>
        <w:r w:rsidR="008276BC">
          <w:rPr>
            <w:noProof/>
            <w:webHidden/>
          </w:rPr>
          <w:fldChar w:fldCharType="end"/>
        </w:r>
      </w:hyperlink>
    </w:p>
    <w:p w14:paraId="74290F72" w14:textId="0F17A9D6" w:rsidR="008276BC" w:rsidRDefault="00000000" w:rsidP="008276BC">
      <w:pPr>
        <w:pStyle w:val="TOC1"/>
        <w:rPr>
          <w:rFonts w:eastAsiaTheme="minorEastAsia"/>
          <w:noProof/>
          <w:sz w:val="22"/>
          <w:lang w:eastAsia="en-GB"/>
        </w:rPr>
      </w:pPr>
      <w:hyperlink w:anchor="_Toc158316517" w:history="1">
        <w:r w:rsidR="008276BC" w:rsidRPr="00572626">
          <w:rPr>
            <w:rStyle w:val="Hyperlink"/>
            <w:noProof/>
          </w:rPr>
          <w:t>Annexes</w:t>
        </w:r>
        <w:r w:rsidR="008276BC">
          <w:rPr>
            <w:noProof/>
            <w:webHidden/>
          </w:rPr>
          <w:tab/>
        </w:r>
        <w:r w:rsidR="008276BC">
          <w:rPr>
            <w:noProof/>
            <w:webHidden/>
          </w:rPr>
          <w:fldChar w:fldCharType="begin"/>
        </w:r>
        <w:r w:rsidR="008276BC">
          <w:rPr>
            <w:noProof/>
            <w:webHidden/>
          </w:rPr>
          <w:instrText xml:space="preserve"> PAGEREF _Toc158316517 \h </w:instrText>
        </w:r>
        <w:r w:rsidR="008276BC">
          <w:rPr>
            <w:noProof/>
            <w:webHidden/>
          </w:rPr>
        </w:r>
        <w:r w:rsidR="008276BC">
          <w:rPr>
            <w:noProof/>
            <w:webHidden/>
          </w:rPr>
          <w:fldChar w:fldCharType="separate"/>
        </w:r>
        <w:r w:rsidR="007327B3">
          <w:rPr>
            <w:noProof/>
            <w:webHidden/>
          </w:rPr>
          <w:t>11</w:t>
        </w:r>
        <w:r w:rsidR="008276BC">
          <w:rPr>
            <w:noProof/>
            <w:webHidden/>
          </w:rPr>
          <w:fldChar w:fldCharType="end"/>
        </w:r>
      </w:hyperlink>
    </w:p>
    <w:p w14:paraId="276CE6CD" w14:textId="66428312" w:rsidR="005603D9" w:rsidRDefault="005603D9" w:rsidP="00FC4E47">
      <w:r>
        <w:fldChar w:fldCharType="end"/>
      </w:r>
    </w:p>
    <w:p w14:paraId="17DF0916" w14:textId="77777777" w:rsidR="005603D9" w:rsidRPr="005603D9" w:rsidRDefault="005603D9" w:rsidP="00FC4E47"/>
    <w:p w14:paraId="626C56D3" w14:textId="77777777" w:rsidR="009A206C" w:rsidRDefault="009A206C" w:rsidP="00FC4E47">
      <w:pPr>
        <w:rPr>
          <w:rFonts w:asciiTheme="majorHAnsi" w:eastAsiaTheme="majorEastAsia" w:hAnsiTheme="majorHAnsi" w:cstheme="majorBidi"/>
          <w:b/>
          <w:color w:val="FFFFFF" w:themeColor="background1"/>
          <w:sz w:val="28"/>
          <w:szCs w:val="32"/>
        </w:rPr>
      </w:pPr>
      <w:bookmarkStart w:id="4" w:name="_Toc58482270"/>
      <w:r>
        <w:br w:type="page"/>
      </w:r>
    </w:p>
    <w:p w14:paraId="714BC194" w14:textId="77777777" w:rsidR="001E1568" w:rsidRDefault="005E188C" w:rsidP="00FC4E47">
      <w:pPr>
        <w:pStyle w:val="Heading1"/>
      </w:pPr>
      <w:bookmarkStart w:id="5" w:name="_Executive_summary_1"/>
      <w:bookmarkStart w:id="6" w:name="_Toc158316496"/>
      <w:bookmarkStart w:id="7" w:name="_Toc58837630"/>
      <w:bookmarkEnd w:id="4"/>
      <w:bookmarkEnd w:id="5"/>
      <w:r>
        <w:lastRenderedPageBreak/>
        <w:t xml:space="preserve">Executive </w:t>
      </w:r>
      <w:r w:rsidR="0014503B">
        <w:t>s</w:t>
      </w:r>
      <w:r>
        <w:t>ummary</w:t>
      </w:r>
      <w:bookmarkEnd w:id="6"/>
    </w:p>
    <w:p w14:paraId="024E3E4F" w14:textId="62289B6B" w:rsidR="001E62A5" w:rsidRPr="00C743E6" w:rsidRDefault="00F63C95" w:rsidP="00FC4E47">
      <w:bookmarkStart w:id="8" w:name="_Hlk31885141"/>
      <w:r w:rsidRPr="009C72DC">
        <w:t xml:space="preserve">The </w:t>
      </w:r>
      <w:r w:rsidR="00F70B86">
        <w:t xml:space="preserve">requirement for </w:t>
      </w:r>
      <w:r w:rsidR="00057EEE" w:rsidRPr="009C72DC">
        <w:t xml:space="preserve">securities </w:t>
      </w:r>
      <w:r w:rsidR="00057EEE">
        <w:t>when</w:t>
      </w:r>
      <w:r w:rsidRPr="009C72DC">
        <w:t xml:space="preserve"> network infrastructure already has </w:t>
      </w:r>
      <w:r w:rsidR="00B15274">
        <w:t>Authority</w:t>
      </w:r>
      <w:r w:rsidRPr="009C72DC">
        <w:t xml:space="preserve"> approval</w:t>
      </w:r>
      <w:r w:rsidR="00721F91">
        <w:t xml:space="preserve"> </w:t>
      </w:r>
      <w:r w:rsidR="00A20A7C">
        <w:t>is n</w:t>
      </w:r>
      <w:r w:rsidR="00721F91" w:rsidRPr="009C72DC">
        <w:t>egatively impacting the connection of viable low carbon generation</w:t>
      </w:r>
      <w:r w:rsidR="00A20A7C">
        <w:t xml:space="preserve">. This </w:t>
      </w:r>
      <w:r w:rsidR="00C743E6">
        <w:rPr>
          <w:iCs/>
        </w:rPr>
        <w:t xml:space="preserve">modification </w:t>
      </w:r>
      <w:r w:rsidR="00C743E6" w:rsidRPr="00F6354E">
        <w:rPr>
          <w:iCs/>
        </w:rPr>
        <w:t>allow</w:t>
      </w:r>
      <w:r w:rsidR="008E4DA8">
        <w:rPr>
          <w:iCs/>
        </w:rPr>
        <w:t>s</w:t>
      </w:r>
      <w:r w:rsidR="00C743E6" w:rsidRPr="00F6354E">
        <w:rPr>
          <w:iCs/>
        </w:rPr>
        <w:t xml:space="preserve"> T</w:t>
      </w:r>
      <w:r w:rsidR="00C743E6">
        <w:rPr>
          <w:iCs/>
        </w:rPr>
        <w:t>ransmission Owners (TOs)</w:t>
      </w:r>
      <w:r w:rsidR="00C743E6" w:rsidRPr="00F6354E">
        <w:rPr>
          <w:iCs/>
        </w:rPr>
        <w:t xml:space="preserve"> not to pass on costs associated with strategic transmission reinforcements that have received </w:t>
      </w:r>
      <w:r w:rsidR="008276BC">
        <w:rPr>
          <w:iCs/>
        </w:rPr>
        <w:t xml:space="preserve">Authority </w:t>
      </w:r>
      <w:r w:rsidR="008276BC" w:rsidRPr="00F6354E">
        <w:rPr>
          <w:iCs/>
        </w:rPr>
        <w:t>approval</w:t>
      </w:r>
      <w:r w:rsidR="000D2F9B">
        <w:rPr>
          <w:iCs/>
        </w:rPr>
        <w:t>.</w:t>
      </w:r>
    </w:p>
    <w:p w14:paraId="0EB913C6" w14:textId="77777777" w:rsidR="00540807" w:rsidRPr="00696A5C" w:rsidRDefault="00540807" w:rsidP="00FC4E47">
      <w:pPr>
        <w:pStyle w:val="Style8"/>
      </w:pPr>
      <w:r w:rsidRPr="00696A5C">
        <w:t>What is the issue?</w:t>
      </w:r>
    </w:p>
    <w:bookmarkEnd w:id="8"/>
    <w:p w14:paraId="45BC4D76" w14:textId="64738586" w:rsidR="005A2CE7" w:rsidRPr="005A2CE7" w:rsidRDefault="005A2CE7" w:rsidP="00FC4E47">
      <w:pPr>
        <w:pStyle w:val="Style8"/>
        <w:rPr>
          <w:b w:val="0"/>
          <w:bCs/>
          <w:color w:val="auto"/>
          <w:sz w:val="24"/>
          <w:szCs w:val="24"/>
        </w:rPr>
      </w:pPr>
      <w:r w:rsidRPr="005A2CE7">
        <w:rPr>
          <w:rFonts w:eastAsia="Times New Roman" w:cs="Times New Roman"/>
          <w:b w:val="0"/>
          <w:bCs/>
          <w:color w:val="auto"/>
          <w:sz w:val="24"/>
          <w:szCs w:val="24"/>
        </w:rPr>
        <w:t>Securities associated with large strategic transmission reinforcement works are acting as a barrier to Users, who are often required to place substantial securities against early termination of their contracts.</w:t>
      </w:r>
    </w:p>
    <w:p w14:paraId="25DA6AF6" w14:textId="77777777" w:rsidR="00FC7012" w:rsidRDefault="00FC7012" w:rsidP="00FC4E47">
      <w:pPr>
        <w:pStyle w:val="Style9"/>
      </w:pPr>
      <w:r>
        <w:t>What is the solution and when will it come into effect?</w:t>
      </w:r>
    </w:p>
    <w:p w14:paraId="1A13198F" w14:textId="4020DB94" w:rsidR="007A3CF8" w:rsidRPr="00F6354E" w:rsidRDefault="00FC7012" w:rsidP="00FC4E47">
      <w:pPr>
        <w:rPr>
          <w:iCs/>
        </w:rPr>
      </w:pPr>
      <w:r w:rsidRPr="00E6107E">
        <w:rPr>
          <w:b/>
        </w:rPr>
        <w:t>Proposer’s solution</w:t>
      </w:r>
      <w:r w:rsidR="00E6107E">
        <w:rPr>
          <w:b/>
        </w:rPr>
        <w:t>:</w:t>
      </w:r>
      <w:r w:rsidR="0092758C">
        <w:rPr>
          <w:b/>
        </w:rPr>
        <w:t xml:space="preserve"> </w:t>
      </w:r>
      <w:r w:rsidR="007A3CF8" w:rsidRPr="00F6354E">
        <w:rPr>
          <w:iCs/>
        </w:rPr>
        <w:t xml:space="preserve">Where </w:t>
      </w:r>
      <w:r w:rsidR="00814A31">
        <w:rPr>
          <w:iCs/>
        </w:rPr>
        <w:t>the Authority</w:t>
      </w:r>
      <w:r w:rsidR="008A61D7">
        <w:rPr>
          <w:rStyle w:val="FootnoteReference"/>
          <w:iCs/>
        </w:rPr>
        <w:footnoteReference w:id="2"/>
      </w:r>
      <w:r w:rsidR="00814A31">
        <w:rPr>
          <w:iCs/>
        </w:rPr>
        <w:t xml:space="preserve"> </w:t>
      </w:r>
      <w:r w:rsidR="007A3CF8" w:rsidRPr="00F6354E">
        <w:rPr>
          <w:iCs/>
        </w:rPr>
        <w:t xml:space="preserve">has approved the need for strategic transmission reinforcement works via the price control framework, then customers should no longer securitise for those specific works. Customers securities would only be released </w:t>
      </w:r>
      <w:r w:rsidR="00066C0C">
        <w:rPr>
          <w:iCs/>
        </w:rPr>
        <w:t>post</w:t>
      </w:r>
      <w:r w:rsidR="007A3CF8" w:rsidRPr="00F6354E">
        <w:rPr>
          <w:iCs/>
        </w:rPr>
        <w:t xml:space="preserve"> the reinforcement </w:t>
      </w:r>
      <w:r w:rsidR="009B3866">
        <w:rPr>
          <w:iCs/>
        </w:rPr>
        <w:t xml:space="preserve">needs case </w:t>
      </w:r>
      <w:r w:rsidR="00747649">
        <w:rPr>
          <w:iCs/>
        </w:rPr>
        <w:t>being</w:t>
      </w:r>
      <w:r w:rsidR="007A3CF8" w:rsidRPr="00F6354E">
        <w:rPr>
          <w:iCs/>
        </w:rPr>
        <w:t xml:space="preserve"> approved</w:t>
      </w:r>
      <w:r w:rsidR="00AA0A61" w:rsidRPr="00AA0A61">
        <w:rPr>
          <w:iCs/>
        </w:rPr>
        <w:t xml:space="preserve"> </w:t>
      </w:r>
      <w:r w:rsidR="00AA0A61">
        <w:rPr>
          <w:iCs/>
        </w:rPr>
        <w:t>by the Authority</w:t>
      </w:r>
      <w:r w:rsidR="007A3CF8" w:rsidRPr="00F6354E">
        <w:rPr>
          <w:iCs/>
        </w:rPr>
        <w:t>. Customers will continue to secure up to this point and will still be required to securitise against any connection assets, sole use works, as well as any wider work securities</w:t>
      </w:r>
      <w:r w:rsidR="000A0DA3">
        <w:rPr>
          <w:iCs/>
        </w:rPr>
        <w:t xml:space="preserve"> that are not approved</w:t>
      </w:r>
      <w:r w:rsidR="00AA0A61" w:rsidRPr="00AA0A61">
        <w:rPr>
          <w:iCs/>
        </w:rPr>
        <w:t xml:space="preserve"> </w:t>
      </w:r>
      <w:r w:rsidR="00AA0A61">
        <w:rPr>
          <w:iCs/>
        </w:rPr>
        <w:t>by the Authority</w:t>
      </w:r>
      <w:r w:rsidR="007A3CF8" w:rsidRPr="00F6354E">
        <w:rPr>
          <w:iCs/>
        </w:rPr>
        <w:t>.</w:t>
      </w:r>
    </w:p>
    <w:p w14:paraId="6BA5FC94" w14:textId="69C84110" w:rsidR="00FC7012" w:rsidRPr="00E6107E" w:rsidRDefault="00FC7012" w:rsidP="00FC4E47">
      <w:pPr>
        <w:rPr>
          <w:i/>
          <w:color w:val="00B050"/>
        </w:rPr>
      </w:pPr>
    </w:p>
    <w:p w14:paraId="59D7B46C" w14:textId="4A7BCF8B" w:rsidR="001E62A5" w:rsidRDefault="00FC7012" w:rsidP="00FC4E47">
      <w:r w:rsidRPr="00E6107E">
        <w:rPr>
          <w:b/>
        </w:rPr>
        <w:t>Implementation date:</w:t>
      </w:r>
      <w:r w:rsidR="00C743E6">
        <w:t xml:space="preserve"> </w:t>
      </w:r>
      <w:r w:rsidR="00513986">
        <w:t>ASAP</w:t>
      </w:r>
    </w:p>
    <w:p w14:paraId="17925834" w14:textId="77777777" w:rsidR="008662C3" w:rsidRDefault="008662C3" w:rsidP="00FC4E47"/>
    <w:p w14:paraId="5F4C607E" w14:textId="77777777" w:rsidR="009A08F9" w:rsidRPr="00E6107E" w:rsidRDefault="009A08F9" w:rsidP="009A08F9">
      <w:pPr>
        <w:rPr>
          <w:b/>
        </w:rPr>
      </w:pPr>
      <w:r w:rsidRPr="00E6107E">
        <w:rPr>
          <w:b/>
        </w:rPr>
        <w:t>Summary of alternative solution(s) and implementation date(s):</w:t>
      </w:r>
    </w:p>
    <w:p w14:paraId="101EB578" w14:textId="77777777" w:rsidR="009A08F9" w:rsidRDefault="009A08F9" w:rsidP="009A08F9">
      <w:pPr>
        <w:rPr>
          <w:i/>
          <w:color w:val="FF0000"/>
        </w:rPr>
      </w:pPr>
      <w:bookmarkStart w:id="9" w:name="_Hlk50468630"/>
      <w:r>
        <w:rPr>
          <w:i/>
          <w:color w:val="FF0000"/>
        </w:rPr>
        <w:t>Summary of any alternatives that have been raised (1-3 sentences).</w:t>
      </w:r>
      <w:bookmarkEnd w:id="9"/>
    </w:p>
    <w:p w14:paraId="18F77B8C" w14:textId="77777777" w:rsidR="009A08F9" w:rsidRDefault="009A08F9" w:rsidP="009A08F9">
      <w:pPr>
        <w:rPr>
          <w:b/>
        </w:rPr>
      </w:pPr>
    </w:p>
    <w:p w14:paraId="05247219" w14:textId="58D85EF1" w:rsidR="009A08F9" w:rsidRPr="00D112CA" w:rsidRDefault="009A08F9" w:rsidP="009A08F9">
      <w:r w:rsidRPr="00E6107E">
        <w:rPr>
          <w:b/>
        </w:rPr>
        <w:t>Workgroup conclusions</w:t>
      </w:r>
      <w:r>
        <w:rPr>
          <w:b/>
        </w:rPr>
        <w:t xml:space="preserve">: </w:t>
      </w:r>
      <w:bookmarkStart w:id="10" w:name="_Hlk50541475"/>
      <w:r>
        <w:t xml:space="preserve">The Workgroup concluded </w:t>
      </w:r>
      <w:r>
        <w:rPr>
          <w:highlight w:val="yellow"/>
        </w:rPr>
        <w:t>unanimously/by majority</w:t>
      </w:r>
      <w:r>
        <w:t xml:space="preserve"> that the Original and </w:t>
      </w:r>
      <w:r w:rsidRPr="009A08F9">
        <w:rPr>
          <w:highlight w:val="yellow"/>
        </w:rPr>
        <w:t>WASTM1</w:t>
      </w:r>
      <w:r>
        <w:t xml:space="preserve"> better facilitated the Applicable Objectives than the Baseline.</w:t>
      </w:r>
      <w:bookmarkEnd w:id="10"/>
    </w:p>
    <w:p w14:paraId="30D7E90E" w14:textId="77777777" w:rsidR="008662C3" w:rsidRDefault="008662C3" w:rsidP="00FC4E47">
      <w:pPr>
        <w:rPr>
          <w:i/>
          <w:color w:val="FF0000"/>
          <w:sz w:val="20"/>
        </w:rPr>
      </w:pPr>
    </w:p>
    <w:p w14:paraId="66CCB25E" w14:textId="47ECFADE" w:rsidR="00FC7012" w:rsidRDefault="00FC7012" w:rsidP="00FC4E47">
      <w:pPr>
        <w:pStyle w:val="Style10"/>
      </w:pPr>
      <w:r>
        <w:t>What is the impact if this change is made?</w:t>
      </w:r>
    </w:p>
    <w:p w14:paraId="504B2829" w14:textId="13D9F84A" w:rsidR="008B1AA2" w:rsidRDefault="003772B2" w:rsidP="00FC4E47">
      <w:pPr>
        <w:pStyle w:val="Style10"/>
        <w:rPr>
          <w:b w:val="0"/>
          <w:bCs/>
          <w:color w:val="auto"/>
          <w:sz w:val="24"/>
          <w:szCs w:val="24"/>
        </w:rPr>
      </w:pPr>
      <w:r>
        <w:rPr>
          <w:b w:val="0"/>
          <w:bCs/>
          <w:color w:val="auto"/>
          <w:sz w:val="24"/>
          <w:szCs w:val="24"/>
        </w:rPr>
        <w:t>It is expected to ha</w:t>
      </w:r>
      <w:r w:rsidR="00F5118C">
        <w:rPr>
          <w:b w:val="0"/>
          <w:bCs/>
          <w:color w:val="auto"/>
          <w:sz w:val="24"/>
          <w:szCs w:val="24"/>
        </w:rPr>
        <w:t>ve a</w:t>
      </w:r>
      <w:r w:rsidR="008B1AA2" w:rsidRPr="008B1AA2">
        <w:rPr>
          <w:b w:val="0"/>
          <w:bCs/>
          <w:color w:val="auto"/>
          <w:sz w:val="24"/>
          <w:szCs w:val="24"/>
        </w:rPr>
        <w:t xml:space="preserve"> high impact</w:t>
      </w:r>
      <w:r w:rsidR="00F5118C">
        <w:rPr>
          <w:b w:val="0"/>
          <w:bCs/>
          <w:color w:val="auto"/>
          <w:sz w:val="24"/>
          <w:szCs w:val="24"/>
        </w:rPr>
        <w:t xml:space="preserve"> on Generators and Demand Users</w:t>
      </w:r>
      <w:r w:rsidR="008B1AA2" w:rsidRPr="008B1AA2">
        <w:rPr>
          <w:b w:val="0"/>
          <w:bCs/>
          <w:color w:val="auto"/>
          <w:sz w:val="24"/>
          <w:szCs w:val="24"/>
        </w:rPr>
        <w:t xml:space="preserve"> as the </w:t>
      </w:r>
      <w:r w:rsidR="00AA053A">
        <w:rPr>
          <w:b w:val="0"/>
          <w:bCs/>
          <w:color w:val="auto"/>
          <w:sz w:val="24"/>
          <w:szCs w:val="24"/>
        </w:rPr>
        <w:t>value</w:t>
      </w:r>
      <w:r w:rsidR="00AA053A" w:rsidRPr="008B1AA2">
        <w:rPr>
          <w:b w:val="0"/>
          <w:bCs/>
          <w:color w:val="auto"/>
          <w:sz w:val="24"/>
          <w:szCs w:val="24"/>
        </w:rPr>
        <w:t xml:space="preserve"> </w:t>
      </w:r>
      <w:r w:rsidR="008B1AA2" w:rsidRPr="008B1AA2">
        <w:rPr>
          <w:b w:val="0"/>
          <w:bCs/>
          <w:color w:val="auto"/>
          <w:sz w:val="24"/>
          <w:szCs w:val="24"/>
        </w:rPr>
        <w:t>of securities that will be required to be provided by these Users could be significantly reduced.</w:t>
      </w:r>
    </w:p>
    <w:p w14:paraId="04CA0AF2" w14:textId="101A306A" w:rsidR="007225C0" w:rsidRPr="008B1AA2" w:rsidRDefault="007225C0" w:rsidP="00FC4E47">
      <w:pPr>
        <w:pStyle w:val="Style10"/>
        <w:rPr>
          <w:b w:val="0"/>
          <w:bCs/>
          <w:color w:val="auto"/>
          <w:sz w:val="24"/>
          <w:szCs w:val="24"/>
        </w:rPr>
      </w:pPr>
      <w:r>
        <w:rPr>
          <w:b w:val="0"/>
          <w:bCs/>
          <w:color w:val="auto"/>
          <w:sz w:val="24"/>
          <w:szCs w:val="24"/>
        </w:rPr>
        <w:t xml:space="preserve">It is expected to </w:t>
      </w:r>
      <w:r w:rsidR="00AA053A">
        <w:rPr>
          <w:b w:val="0"/>
          <w:bCs/>
          <w:color w:val="auto"/>
          <w:sz w:val="24"/>
          <w:szCs w:val="24"/>
        </w:rPr>
        <w:t xml:space="preserve">have </w:t>
      </w:r>
      <w:r>
        <w:rPr>
          <w:b w:val="0"/>
          <w:bCs/>
          <w:color w:val="auto"/>
          <w:sz w:val="24"/>
          <w:szCs w:val="24"/>
        </w:rPr>
        <w:t xml:space="preserve">a low impact to TOs based on </w:t>
      </w:r>
      <w:r w:rsidR="000B018B">
        <w:rPr>
          <w:b w:val="0"/>
          <w:bCs/>
          <w:color w:val="auto"/>
          <w:sz w:val="24"/>
          <w:szCs w:val="24"/>
        </w:rPr>
        <w:t>procedural changes to Bi-annual Estimate submission.</w:t>
      </w:r>
    </w:p>
    <w:p w14:paraId="2B3C7FF2" w14:textId="77777777" w:rsidR="00FC7012" w:rsidRDefault="00FC7012" w:rsidP="00FC4E47">
      <w:pPr>
        <w:pStyle w:val="Style11"/>
      </w:pPr>
      <w:r>
        <w:t>Interactions</w:t>
      </w:r>
    </w:p>
    <w:p w14:paraId="4D88AD6E" w14:textId="1F4115D7" w:rsidR="0092486B" w:rsidRPr="000372EF" w:rsidRDefault="009944B5" w:rsidP="00FC4E47">
      <w:pPr>
        <w:pStyle w:val="Style11"/>
        <w:rPr>
          <w:rFonts w:cstheme="minorHAnsi"/>
          <w:b w:val="0"/>
          <w:bCs/>
          <w:color w:val="auto"/>
          <w:sz w:val="24"/>
          <w:szCs w:val="24"/>
        </w:rPr>
      </w:pPr>
      <w:r w:rsidRPr="000372EF">
        <w:rPr>
          <w:rStyle w:val="normaltextrun"/>
          <w:rFonts w:cstheme="minorHAnsi"/>
          <w:b w:val="0"/>
          <w:bCs/>
          <w:color w:val="auto"/>
          <w:sz w:val="24"/>
          <w:szCs w:val="24"/>
          <w:shd w:val="clear" w:color="auto" w:fill="FFFFFF"/>
          <w:lang w:val="en-US"/>
        </w:rPr>
        <w:t xml:space="preserve">The Workgroup </w:t>
      </w:r>
      <w:r w:rsidR="004466E6">
        <w:rPr>
          <w:rStyle w:val="normaltextrun"/>
          <w:rFonts w:cstheme="minorHAnsi"/>
          <w:b w:val="0"/>
          <w:bCs/>
          <w:color w:val="auto"/>
          <w:sz w:val="24"/>
          <w:szCs w:val="24"/>
          <w:shd w:val="clear" w:color="auto" w:fill="FFFFFF"/>
          <w:lang w:val="en-US"/>
        </w:rPr>
        <w:t>believes there</w:t>
      </w:r>
      <w:r w:rsidRPr="000372EF">
        <w:rPr>
          <w:rStyle w:val="normaltextrun"/>
          <w:rFonts w:cstheme="minorHAnsi"/>
          <w:b w:val="0"/>
          <w:bCs/>
          <w:color w:val="auto"/>
          <w:sz w:val="24"/>
          <w:szCs w:val="24"/>
          <w:shd w:val="clear" w:color="auto" w:fill="FFFFFF"/>
          <w:lang w:val="en-US"/>
        </w:rPr>
        <w:t xml:space="preserve"> is interaction between </w:t>
      </w:r>
      <w:hyperlink r:id="rId16" w:history="1">
        <w:r w:rsidRPr="00FD138A">
          <w:rPr>
            <w:rStyle w:val="Hyperlink"/>
            <w:rFonts w:cstheme="minorHAnsi"/>
            <w:b w:val="0"/>
            <w:bCs/>
            <w:sz w:val="24"/>
            <w:szCs w:val="24"/>
            <w:shd w:val="clear" w:color="auto" w:fill="FFFFFF"/>
            <w:lang w:val="en-US"/>
          </w:rPr>
          <w:t>CMP428</w:t>
        </w:r>
        <w:r w:rsidR="00FD138A" w:rsidRPr="00FD138A">
          <w:rPr>
            <w:rStyle w:val="Hyperlink"/>
            <w:rFonts w:cstheme="minorHAnsi"/>
            <w:b w:val="0"/>
            <w:bCs/>
            <w:sz w:val="24"/>
            <w:szCs w:val="24"/>
            <w:shd w:val="clear" w:color="auto" w:fill="FFFFFF"/>
            <w:lang w:val="en-US"/>
          </w:rPr>
          <w:t>: User Commitment liabilities for Onshore Transmission circuits in the Holistic Network Design</w:t>
        </w:r>
      </w:hyperlink>
      <w:r w:rsidRPr="000372EF">
        <w:rPr>
          <w:rStyle w:val="normaltextrun"/>
          <w:rFonts w:cstheme="minorHAnsi"/>
          <w:b w:val="0"/>
          <w:bCs/>
          <w:color w:val="auto"/>
          <w:sz w:val="24"/>
          <w:szCs w:val="24"/>
          <w:shd w:val="clear" w:color="auto" w:fill="FFFFFF"/>
          <w:lang w:val="en-US"/>
        </w:rPr>
        <w:t xml:space="preserve"> and CM094.</w:t>
      </w:r>
      <w:r w:rsidRPr="000372EF">
        <w:rPr>
          <w:rStyle w:val="eop"/>
          <w:rFonts w:cstheme="minorHAnsi"/>
          <w:b w:val="0"/>
          <w:bCs/>
          <w:color w:val="auto"/>
          <w:sz w:val="24"/>
          <w:szCs w:val="24"/>
          <w:shd w:val="clear" w:color="auto" w:fill="FFFFFF"/>
        </w:rPr>
        <w:t> </w:t>
      </w:r>
    </w:p>
    <w:p w14:paraId="21811595" w14:textId="77777777" w:rsidR="00E6107E" w:rsidRDefault="00E6107E" w:rsidP="00FC4E47"/>
    <w:p w14:paraId="7417A20F" w14:textId="77777777" w:rsidR="00FC7012" w:rsidRDefault="00FC7012" w:rsidP="00FC4E47">
      <w:pPr>
        <w:spacing w:after="160"/>
        <w:rPr>
          <w:rFonts w:asciiTheme="majorHAnsi" w:eastAsiaTheme="majorEastAsia" w:hAnsiTheme="majorHAnsi" w:cstheme="majorBidi"/>
          <w:b/>
          <w:color w:val="FFFFFF" w:themeColor="background1"/>
          <w:sz w:val="28"/>
          <w:szCs w:val="32"/>
        </w:rPr>
      </w:pPr>
      <w:r>
        <w:br w:type="page"/>
      </w:r>
    </w:p>
    <w:p w14:paraId="49B1075E" w14:textId="77777777" w:rsidR="00043548" w:rsidRPr="005603D9" w:rsidRDefault="00043548" w:rsidP="00FC4E47">
      <w:pPr>
        <w:pStyle w:val="CA2"/>
      </w:pPr>
      <w:bookmarkStart w:id="11" w:name="_Toc158316497"/>
      <w:r w:rsidRPr="005603D9">
        <w:lastRenderedPageBreak/>
        <w:t>What is the issue?</w:t>
      </w:r>
      <w:bookmarkEnd w:id="7"/>
      <w:bookmarkEnd w:id="11"/>
    </w:p>
    <w:bookmarkStart w:id="12" w:name="_Why_change?" w:displacedByCustomXml="next"/>
    <w:bookmarkEnd w:id="12" w:displacedByCustomXml="next"/>
    <w:bookmarkStart w:id="13" w:name="_Toc58482272" w:displacedByCustomXml="next"/>
    <w:sdt>
      <w:sdtPr>
        <w:id w:val="-253514757"/>
        <w:placeholder>
          <w:docPart w:val="360FDB24DE514D98874CEFBD18C30232"/>
        </w:placeholder>
      </w:sdtPr>
      <w:sdtContent>
        <w:p w14:paraId="18195170" w14:textId="14A60A16" w:rsidR="00613D6A" w:rsidRPr="00881044" w:rsidRDefault="004466E6" w:rsidP="00FC4E47">
          <w:pPr>
            <w:rPr>
              <w:rFonts w:eastAsia="Times New Roman" w:cs="Times New Roman"/>
            </w:rPr>
          </w:pPr>
          <w:r>
            <w:t xml:space="preserve">The Proposer </w:t>
          </w:r>
          <w:r w:rsidR="009172D8">
            <w:t xml:space="preserve">has received feedback from a </w:t>
          </w:r>
          <w:r w:rsidR="00613D6A" w:rsidRPr="00881044">
            <w:rPr>
              <w:rFonts w:eastAsia="Times New Roman" w:cs="Times New Roman"/>
            </w:rPr>
            <w:t xml:space="preserve">range of </w:t>
          </w:r>
          <w:r w:rsidR="009172D8">
            <w:rPr>
              <w:rFonts w:eastAsia="Times New Roman" w:cs="Times New Roman"/>
            </w:rPr>
            <w:t xml:space="preserve">their </w:t>
          </w:r>
          <w:r w:rsidR="00613D6A" w:rsidRPr="00881044">
            <w:rPr>
              <w:rFonts w:eastAsia="Times New Roman" w:cs="Times New Roman"/>
            </w:rPr>
            <w:t>customers</w:t>
          </w:r>
          <w:r w:rsidR="009172D8">
            <w:rPr>
              <w:rFonts w:eastAsia="Times New Roman" w:cs="Times New Roman"/>
            </w:rPr>
            <w:t>;</w:t>
          </w:r>
          <w:r w:rsidR="00613D6A" w:rsidRPr="00881044">
            <w:rPr>
              <w:rFonts w:eastAsia="Times New Roman" w:cs="Times New Roman"/>
            </w:rPr>
            <w:t xml:space="preserve"> generation and demand, transmission and distribution connected</w:t>
          </w:r>
          <w:r w:rsidR="009172D8">
            <w:rPr>
              <w:rFonts w:eastAsia="Times New Roman" w:cs="Times New Roman"/>
            </w:rPr>
            <w:t xml:space="preserve">; </w:t>
          </w:r>
          <w:r w:rsidR="00613D6A" w:rsidRPr="00881044">
            <w:rPr>
              <w:rFonts w:eastAsia="Times New Roman" w:cs="Times New Roman"/>
            </w:rPr>
            <w:t>that the current securities regime is acting as a barrier due to the high costs</w:t>
          </w:r>
          <w:r w:rsidR="00E37BE7">
            <w:rPr>
              <w:rFonts w:eastAsia="Times New Roman" w:cs="Times New Roman"/>
            </w:rPr>
            <w:t xml:space="preserve"> of securing these works</w:t>
          </w:r>
          <w:r w:rsidR="00646663">
            <w:rPr>
              <w:rFonts w:eastAsia="Times New Roman" w:cs="Times New Roman"/>
            </w:rPr>
            <w:t>.</w:t>
          </w:r>
          <w:r w:rsidR="00613D6A">
            <w:rPr>
              <w:rFonts w:eastAsia="Times New Roman" w:cs="Times New Roman"/>
            </w:rPr>
            <w:t xml:space="preserve"> </w:t>
          </w:r>
          <w:r w:rsidR="00613D6A" w:rsidRPr="00881044">
            <w:rPr>
              <w:rFonts w:eastAsia="Times New Roman" w:cs="Times New Roman"/>
            </w:rPr>
            <w:t xml:space="preserve">One recurring issue is that securities associated with large strategic transmission reinforcement works are acting as a barrier to </w:t>
          </w:r>
          <w:r w:rsidR="00613D6A">
            <w:rPr>
              <w:rFonts w:eastAsia="Times New Roman" w:cs="Times New Roman"/>
            </w:rPr>
            <w:t>Users</w:t>
          </w:r>
          <w:r w:rsidR="00613D6A" w:rsidRPr="00881044">
            <w:rPr>
              <w:rFonts w:eastAsia="Times New Roman" w:cs="Times New Roman"/>
            </w:rPr>
            <w:t xml:space="preserve">, who are often required to place substantial securities against early termination of their contracts. </w:t>
          </w:r>
        </w:p>
        <w:p w14:paraId="1E560078" w14:textId="28C346C7" w:rsidR="00613D6A" w:rsidRDefault="00613D6A" w:rsidP="00FC4E47">
          <w:pPr>
            <w:rPr>
              <w:rFonts w:eastAsia="Times New Roman" w:cs="Times New Roman"/>
            </w:rPr>
          </w:pPr>
          <w:r w:rsidRPr="00881044">
            <w:rPr>
              <w:rFonts w:eastAsia="Times New Roman" w:cs="Times New Roman"/>
            </w:rPr>
            <w:t>This is</w:t>
          </w:r>
          <w:r w:rsidR="00034F71">
            <w:rPr>
              <w:rFonts w:eastAsia="Times New Roman" w:cs="Times New Roman"/>
            </w:rPr>
            <w:t xml:space="preserve"> </w:t>
          </w:r>
          <w:r w:rsidR="00973E30">
            <w:rPr>
              <w:rFonts w:eastAsia="Times New Roman" w:cs="Times New Roman"/>
            </w:rPr>
            <w:t>deemed</w:t>
          </w:r>
          <w:r w:rsidR="003872FE">
            <w:rPr>
              <w:rFonts w:eastAsia="Times New Roman" w:cs="Times New Roman"/>
            </w:rPr>
            <w:t xml:space="preserve"> by the Proposer</w:t>
          </w:r>
          <w:r w:rsidR="008F75A8">
            <w:rPr>
              <w:rFonts w:eastAsia="Times New Roman" w:cs="Times New Roman"/>
            </w:rPr>
            <w:t xml:space="preserve"> to be</w:t>
          </w:r>
          <w:r w:rsidRPr="00881044">
            <w:rPr>
              <w:rFonts w:eastAsia="Times New Roman" w:cs="Times New Roman"/>
            </w:rPr>
            <w:t xml:space="preserve"> inappropriate in circumstances where </w:t>
          </w:r>
          <w:r w:rsidR="00FA308E">
            <w:rPr>
              <w:rFonts w:eastAsia="Times New Roman" w:cs="Times New Roman"/>
            </w:rPr>
            <w:t>Authority</w:t>
          </w:r>
          <w:r w:rsidR="00FA308E" w:rsidRPr="00881044">
            <w:rPr>
              <w:rFonts w:eastAsia="Times New Roman" w:cs="Times New Roman"/>
            </w:rPr>
            <w:t xml:space="preserve"> </w:t>
          </w:r>
          <w:r w:rsidRPr="00881044">
            <w:rPr>
              <w:rFonts w:eastAsia="Times New Roman" w:cs="Times New Roman"/>
            </w:rPr>
            <w:t xml:space="preserve">approval </w:t>
          </w:r>
          <w:r w:rsidR="00BC2923">
            <w:rPr>
              <w:rFonts w:eastAsia="Times New Roman" w:cs="Times New Roman"/>
            </w:rPr>
            <w:t xml:space="preserve">of the network need </w:t>
          </w:r>
          <w:r>
            <w:rPr>
              <w:rFonts w:eastAsia="Times New Roman" w:cs="Times New Roman"/>
            </w:rPr>
            <w:t>has been</w:t>
          </w:r>
          <w:r w:rsidRPr="00881044">
            <w:rPr>
              <w:rFonts w:eastAsia="Times New Roman" w:cs="Times New Roman"/>
            </w:rPr>
            <w:t xml:space="preserve"> granted. </w:t>
          </w:r>
        </w:p>
        <w:p w14:paraId="653ACC24" w14:textId="77777777" w:rsidR="007778AA" w:rsidRDefault="007778AA" w:rsidP="00FC4E47">
          <w:pPr>
            <w:rPr>
              <w:rFonts w:eastAsia="Times New Roman" w:cs="Times New Roman"/>
            </w:rPr>
          </w:pPr>
        </w:p>
        <w:p w14:paraId="4EB80F4D" w14:textId="546008BD" w:rsidR="00613D6A" w:rsidRDefault="007778AA" w:rsidP="00FC4E47">
          <w:pPr>
            <w:rPr>
              <w:iCs/>
            </w:rPr>
          </w:pPr>
          <w:r w:rsidRPr="003210F0">
            <w:rPr>
              <w:iCs/>
            </w:rPr>
            <w:t xml:space="preserve">Using </w:t>
          </w:r>
          <w:r w:rsidRPr="000147D9">
            <w:rPr>
              <w:iCs/>
            </w:rPr>
            <w:t xml:space="preserve">only SSEN </w:t>
          </w:r>
          <w:r w:rsidRPr="003210F0">
            <w:rPr>
              <w:iCs/>
            </w:rPr>
            <w:t xml:space="preserve">T2 LOTI projects as an example up to 33.5GW of renewable generation, across over 80 customers, would see a benefit in reduced securities. The impact on individual customers will vary however across all customers this would result in an overall reduction in securities of c.£3bn.  </w:t>
          </w:r>
        </w:p>
        <w:p w14:paraId="2C45E345" w14:textId="77777777" w:rsidR="00092BE6" w:rsidRPr="00092BE6" w:rsidRDefault="00000000" w:rsidP="00FC4E47">
          <w:pPr>
            <w:rPr>
              <w:iCs/>
            </w:rPr>
          </w:pPr>
        </w:p>
      </w:sdtContent>
    </w:sdt>
    <w:p w14:paraId="3D50EE8B" w14:textId="77777777" w:rsidR="00BE213C" w:rsidRDefault="00BE213C" w:rsidP="00FC4E47">
      <w:pPr>
        <w:pStyle w:val="Heading2"/>
      </w:pPr>
      <w:bookmarkStart w:id="14" w:name="_Toc158316498"/>
      <w:r>
        <w:t>Why change?</w:t>
      </w:r>
      <w:bookmarkEnd w:id="14"/>
    </w:p>
    <w:bookmarkStart w:id="15" w:name="_Toc58837632" w:displacedByCustomXml="next"/>
    <w:sdt>
      <w:sdtPr>
        <w:rPr>
          <w:rFonts w:ascii="Arial" w:eastAsia="Times New Roman" w:hAnsi="Arial" w:cs="Times New Roman"/>
          <w:szCs w:val="24"/>
          <w:lang w:eastAsia="en-GB"/>
        </w:rPr>
        <w:id w:val="1727561193"/>
        <w:placeholder>
          <w:docPart w:val="CFEB48C5869A4E0C88A86A44864C6042"/>
        </w:placeholder>
      </w:sdtPr>
      <w:sdtContent>
        <w:sdt>
          <w:sdtPr>
            <w:rPr>
              <w:rFonts w:ascii="Arial" w:eastAsia="Times New Roman" w:hAnsi="Arial" w:cs="Times New Roman"/>
              <w:szCs w:val="24"/>
              <w:lang w:eastAsia="en-GB"/>
            </w:rPr>
            <w:id w:val="-873769113"/>
            <w:placeholder>
              <w:docPart w:val="435203E0055D45CD9AF39464720E5AF2"/>
            </w:placeholder>
          </w:sdtPr>
          <w:sdtContent>
            <w:p w14:paraId="5B5179C0" w14:textId="77777777" w:rsidR="00F713C9" w:rsidRPr="00881044" w:rsidRDefault="00F713C9" w:rsidP="00FC4E47">
              <w:pPr>
                <w:rPr>
                  <w:rFonts w:eastAsia="Times New Roman" w:cs="Times New Roman"/>
                </w:rPr>
              </w:pPr>
              <w:r w:rsidRPr="00881044">
                <w:rPr>
                  <w:rFonts w:eastAsia="Times New Roman" w:cs="Times New Roman"/>
                </w:rPr>
                <w:t>By acting now to address the issue, it will:</w:t>
              </w:r>
            </w:p>
            <w:p w14:paraId="5FB8B4CE" w14:textId="6470E891" w:rsidR="00F713C9" w:rsidRPr="00881044" w:rsidRDefault="00B40F89" w:rsidP="00FC4E47">
              <w:pPr>
                <w:numPr>
                  <w:ilvl w:val="0"/>
                  <w:numId w:val="29"/>
                </w:numPr>
                <w:spacing w:before="120" w:after="120" w:line="300" w:lineRule="atLeast"/>
                <w:contextualSpacing/>
                <w:rPr>
                  <w:rFonts w:ascii="Arial" w:eastAsia="Times New Roman" w:hAnsi="Arial" w:cs="Times New Roman"/>
                  <w:szCs w:val="24"/>
                  <w:lang w:eastAsia="en-GB"/>
                </w:rPr>
              </w:pPr>
              <w:r>
                <w:rPr>
                  <w:rFonts w:ascii="Arial" w:eastAsia="Times New Roman" w:hAnsi="Arial" w:cs="Times New Roman"/>
                  <w:szCs w:val="24"/>
                  <w:lang w:eastAsia="en-GB"/>
                </w:rPr>
                <w:t>m</w:t>
              </w:r>
              <w:r w:rsidR="00F713C9" w:rsidRPr="00881044">
                <w:rPr>
                  <w:rFonts w:ascii="Arial" w:eastAsia="Times New Roman" w:hAnsi="Arial" w:cs="Times New Roman"/>
                  <w:szCs w:val="24"/>
                  <w:lang w:eastAsia="en-GB"/>
                </w:rPr>
                <w:t xml:space="preserve">inimise further delay to </w:t>
              </w:r>
              <w:r w:rsidR="00F713C9">
                <w:rPr>
                  <w:rFonts w:ascii="Arial" w:eastAsia="Times New Roman" w:hAnsi="Arial" w:cs="Times New Roman"/>
                  <w:szCs w:val="24"/>
                  <w:lang w:eastAsia="en-GB"/>
                </w:rPr>
                <w:t xml:space="preserve">construction works for </w:t>
              </w:r>
              <w:r w:rsidR="00AA0A61">
                <w:rPr>
                  <w:rFonts w:ascii="Arial" w:eastAsia="Times New Roman" w:hAnsi="Arial" w:cs="Times New Roman"/>
                  <w:szCs w:val="24"/>
                  <w:lang w:eastAsia="en-GB"/>
                </w:rPr>
                <w:t xml:space="preserve">Authority </w:t>
              </w:r>
              <w:r w:rsidR="00F713C9">
                <w:rPr>
                  <w:rFonts w:ascii="Arial" w:eastAsia="Times New Roman" w:hAnsi="Arial" w:cs="Times New Roman"/>
                  <w:szCs w:val="24"/>
                  <w:lang w:eastAsia="en-GB"/>
                </w:rPr>
                <w:t>approved investments</w:t>
              </w:r>
              <w:r w:rsidR="00F713C9" w:rsidRPr="00881044">
                <w:rPr>
                  <w:rFonts w:ascii="Arial" w:eastAsia="Times New Roman" w:hAnsi="Arial" w:cs="Times New Roman"/>
                  <w:szCs w:val="24"/>
                  <w:lang w:eastAsia="en-GB"/>
                </w:rPr>
                <w:t>, ensuring supply chain can be locked in</w:t>
              </w:r>
              <w:r w:rsidR="00F713C9">
                <w:rPr>
                  <w:rFonts w:ascii="Arial" w:eastAsia="Times New Roman" w:hAnsi="Arial" w:cs="Times New Roman"/>
                  <w:szCs w:val="24"/>
                  <w:lang w:eastAsia="en-GB"/>
                </w:rPr>
                <w:t xml:space="preserve"> in a timely manner.</w:t>
              </w:r>
            </w:p>
            <w:p w14:paraId="4BFD3EEB" w14:textId="5EB9AAE1" w:rsidR="00F713C9" w:rsidRPr="00881044" w:rsidRDefault="00B40F89" w:rsidP="00FC4E47">
              <w:pPr>
                <w:numPr>
                  <w:ilvl w:val="0"/>
                  <w:numId w:val="29"/>
                </w:numPr>
                <w:spacing w:before="120" w:after="120" w:line="300" w:lineRule="atLeast"/>
                <w:contextualSpacing/>
                <w:rPr>
                  <w:rFonts w:ascii="Arial" w:eastAsia="Times New Roman" w:hAnsi="Arial" w:cs="Times New Roman"/>
                  <w:szCs w:val="24"/>
                  <w:lang w:eastAsia="en-GB"/>
                </w:rPr>
              </w:pPr>
              <w:r>
                <w:rPr>
                  <w:rFonts w:ascii="Arial" w:eastAsia="Times New Roman" w:hAnsi="Arial" w:cs="Times New Roman"/>
                  <w:szCs w:val="24"/>
                  <w:lang w:eastAsia="en-GB"/>
                </w:rPr>
                <w:t>f</w:t>
              </w:r>
              <w:r w:rsidR="00F713C9" w:rsidRPr="00881044">
                <w:rPr>
                  <w:rFonts w:ascii="Arial" w:eastAsia="Times New Roman" w:hAnsi="Arial" w:cs="Times New Roman"/>
                  <w:szCs w:val="24"/>
                  <w:lang w:eastAsia="en-GB"/>
                </w:rPr>
                <w:t>acilitate the creation of significant socioeconomic benefit to</w:t>
              </w:r>
              <w:r w:rsidR="00F713C9">
                <w:rPr>
                  <w:rFonts w:ascii="Arial" w:eastAsia="Times New Roman" w:hAnsi="Arial" w:cs="Times New Roman"/>
                  <w:szCs w:val="24"/>
                  <w:lang w:eastAsia="en-GB"/>
                </w:rPr>
                <w:t xml:space="preserve"> communities.</w:t>
              </w:r>
              <w:r w:rsidR="00F713C9" w:rsidRPr="00881044">
                <w:rPr>
                  <w:rFonts w:ascii="Arial" w:eastAsia="Times New Roman" w:hAnsi="Arial" w:cs="Times New Roman"/>
                  <w:szCs w:val="24"/>
                  <w:lang w:eastAsia="en-GB"/>
                </w:rPr>
                <w:t xml:space="preserve"> </w:t>
              </w:r>
            </w:p>
            <w:p w14:paraId="4D638F6B" w14:textId="2CD666B3" w:rsidR="00F713C9" w:rsidRPr="00881044" w:rsidRDefault="00B40F89" w:rsidP="00FA308E">
              <w:pPr>
                <w:numPr>
                  <w:ilvl w:val="0"/>
                  <w:numId w:val="29"/>
                </w:numPr>
                <w:spacing w:line="300" w:lineRule="atLeast"/>
                <w:contextualSpacing/>
                <w:rPr>
                  <w:rFonts w:ascii="Arial" w:eastAsia="Times New Roman" w:hAnsi="Arial" w:cs="Times New Roman"/>
                  <w:szCs w:val="24"/>
                  <w:lang w:eastAsia="en-GB"/>
                </w:rPr>
              </w:pPr>
              <w:r>
                <w:rPr>
                  <w:rFonts w:ascii="Arial" w:eastAsia="Times New Roman" w:hAnsi="Arial" w:cs="Times New Roman"/>
                  <w:szCs w:val="24"/>
                  <w:lang w:eastAsia="en-GB"/>
                </w:rPr>
                <w:t>h</w:t>
              </w:r>
              <w:r w:rsidR="00F713C9" w:rsidRPr="00881044">
                <w:rPr>
                  <w:rFonts w:ascii="Arial" w:eastAsia="Times New Roman" w:hAnsi="Arial" w:cs="Times New Roman"/>
                  <w:szCs w:val="24"/>
                  <w:lang w:eastAsia="en-GB"/>
                </w:rPr>
                <w:t xml:space="preserve">elp meet net zero targets of both the Scottish and UK </w:t>
              </w:r>
              <w:r w:rsidR="00FE6BC7">
                <w:rPr>
                  <w:rFonts w:ascii="Arial" w:eastAsia="Times New Roman" w:hAnsi="Arial" w:cs="Times New Roman"/>
                  <w:szCs w:val="24"/>
                  <w:lang w:eastAsia="en-GB"/>
                </w:rPr>
                <w:t>G</w:t>
              </w:r>
              <w:r w:rsidR="00F713C9" w:rsidRPr="00881044">
                <w:rPr>
                  <w:rFonts w:ascii="Arial" w:eastAsia="Times New Roman" w:hAnsi="Arial" w:cs="Times New Roman"/>
                  <w:szCs w:val="24"/>
                  <w:lang w:eastAsia="en-GB"/>
                </w:rPr>
                <w:t>overnment</w:t>
              </w:r>
              <w:r w:rsidR="00FE6BC7">
                <w:rPr>
                  <w:rFonts w:ascii="Arial" w:eastAsia="Times New Roman" w:hAnsi="Arial" w:cs="Times New Roman"/>
                  <w:szCs w:val="24"/>
                  <w:lang w:eastAsia="en-GB"/>
                </w:rPr>
                <w:t>s</w:t>
              </w:r>
              <w:r w:rsidR="00F713C9" w:rsidRPr="00881044">
                <w:rPr>
                  <w:rFonts w:ascii="Arial" w:eastAsia="Times New Roman" w:hAnsi="Arial" w:cs="Times New Roman"/>
                  <w:szCs w:val="24"/>
                  <w:lang w:eastAsia="en-GB"/>
                </w:rPr>
                <w:t xml:space="preserve"> by enabling additional renewable development and unlocking the potential for future development of marine energy technologies.</w:t>
              </w:r>
            </w:p>
            <w:p w14:paraId="32581FA5" w14:textId="24575866" w:rsidR="00F713C9" w:rsidRDefault="00F713C9" w:rsidP="00FA308E">
              <w:pPr>
                <w:pStyle w:val="ListParagraph"/>
                <w:numPr>
                  <w:ilvl w:val="0"/>
                  <w:numId w:val="29"/>
                </w:numPr>
                <w:spacing w:before="0" w:after="0"/>
              </w:pPr>
              <w:r w:rsidRPr="00881044">
                <w:t xml:space="preserve">progressing with reform now will ensure that the securities regime is fit for purpose to support timely connection to projects associated with </w:t>
              </w:r>
              <w:r w:rsidR="00871572" w:rsidRPr="00F065DE">
                <w:rPr>
                  <w:bCs/>
                </w:rPr>
                <w:t>Accelerated Strategic Transmission Investment</w:t>
              </w:r>
              <w:r w:rsidR="00871572" w:rsidRPr="00881044">
                <w:t xml:space="preserve"> </w:t>
              </w:r>
              <w:r w:rsidR="00871572">
                <w:t>(</w:t>
              </w:r>
              <w:r w:rsidRPr="00881044">
                <w:t>ASTI</w:t>
              </w:r>
              <w:r w:rsidR="00871572">
                <w:t>)</w:t>
              </w:r>
              <w:r w:rsidRPr="00881044">
                <w:t xml:space="preserve"> and future </w:t>
              </w:r>
              <w:r w:rsidR="00ED44AD">
                <w:t>Centralised Strategic Network Plan</w:t>
              </w:r>
              <w:r w:rsidR="00ED44AD" w:rsidRPr="00881044">
                <w:t xml:space="preserve"> </w:t>
              </w:r>
              <w:r w:rsidR="00ED44AD">
                <w:t>(</w:t>
              </w:r>
              <w:r w:rsidRPr="00881044">
                <w:t>CSNP</w:t>
              </w:r>
              <w:r w:rsidR="00ED44AD">
                <w:t>)</w:t>
              </w:r>
              <w:r w:rsidRPr="00881044">
                <w:t xml:space="preserve"> works</w:t>
              </w:r>
              <w:r w:rsidR="00F45DD7">
                <w:t xml:space="preserve"> and any other works which are approved by the Authority</w:t>
              </w:r>
            </w:p>
          </w:sdtContent>
        </w:sdt>
      </w:sdtContent>
    </w:sdt>
    <w:p w14:paraId="6D9B7B34" w14:textId="77777777" w:rsidR="00043548" w:rsidRPr="005603D9" w:rsidRDefault="00043548" w:rsidP="00FC4E47">
      <w:pPr>
        <w:pStyle w:val="CA3"/>
      </w:pPr>
      <w:bookmarkStart w:id="16" w:name="_Toc158316499"/>
      <w:r w:rsidRPr="005603D9">
        <w:t xml:space="preserve">What is the </w:t>
      </w:r>
      <w:r w:rsidR="005E3456">
        <w:t>s</w:t>
      </w:r>
      <w:r w:rsidRPr="005603D9">
        <w:t>olution?</w:t>
      </w:r>
      <w:bookmarkEnd w:id="13"/>
      <w:bookmarkEnd w:id="15"/>
      <w:bookmarkEnd w:id="16"/>
    </w:p>
    <w:p w14:paraId="00D26AD0" w14:textId="77777777" w:rsidR="00DC39DC" w:rsidRDefault="00DC39DC" w:rsidP="00FC4E47">
      <w:pPr>
        <w:pStyle w:val="Heading2"/>
      </w:pPr>
      <w:bookmarkStart w:id="17" w:name="_Toc158316500"/>
      <w:r>
        <w:t>Proposer’s solution</w:t>
      </w:r>
      <w:bookmarkEnd w:id="17"/>
    </w:p>
    <w:p w14:paraId="1FA13732" w14:textId="765ABBC5" w:rsidR="00751B03" w:rsidRDefault="00F6354E" w:rsidP="00FC4E47">
      <w:pPr>
        <w:rPr>
          <w:iCs/>
        </w:rPr>
      </w:pPr>
      <w:r w:rsidRPr="00F6354E">
        <w:rPr>
          <w:iCs/>
        </w:rPr>
        <w:t xml:space="preserve">In order to accelerate the connection of viable customer connections, </w:t>
      </w:r>
      <w:r w:rsidR="00B60C84">
        <w:rPr>
          <w:iCs/>
        </w:rPr>
        <w:t>the</w:t>
      </w:r>
      <w:r w:rsidR="00D111E7">
        <w:rPr>
          <w:iCs/>
        </w:rPr>
        <w:t xml:space="preserve"> proposal</w:t>
      </w:r>
      <w:r w:rsidR="00B32015">
        <w:rPr>
          <w:iCs/>
        </w:rPr>
        <w:t xml:space="preserve"> </w:t>
      </w:r>
      <w:r w:rsidR="001703E0">
        <w:rPr>
          <w:iCs/>
        </w:rPr>
        <w:t>makes</w:t>
      </w:r>
      <w:r w:rsidR="00B32015">
        <w:rPr>
          <w:iCs/>
        </w:rPr>
        <w:t xml:space="preserve"> changes to</w:t>
      </w:r>
      <w:r w:rsidR="00751B03">
        <w:rPr>
          <w:iCs/>
        </w:rPr>
        <w:t xml:space="preserve"> Section 9</w:t>
      </w:r>
      <w:r w:rsidR="00306B97">
        <w:rPr>
          <w:iCs/>
        </w:rPr>
        <w:t xml:space="preserve"> </w:t>
      </w:r>
      <w:r w:rsidR="009551CC">
        <w:rPr>
          <w:iCs/>
        </w:rPr>
        <w:t>and Section J of the STC</w:t>
      </w:r>
      <w:r w:rsidR="00751B03">
        <w:rPr>
          <w:iCs/>
        </w:rPr>
        <w:t xml:space="preserve"> will </w:t>
      </w:r>
      <w:r w:rsidRPr="00F6354E">
        <w:rPr>
          <w:iCs/>
        </w:rPr>
        <w:t xml:space="preserve">allow TOs not to pass on costs associated with strategic transmission reinforcements that have received </w:t>
      </w:r>
      <w:r w:rsidR="000210ED">
        <w:rPr>
          <w:iCs/>
        </w:rPr>
        <w:t>Authority</w:t>
      </w:r>
      <w:r w:rsidRPr="0075762F">
        <w:rPr>
          <w:iCs/>
          <w:highlight w:val="yellow"/>
        </w:rPr>
        <w:t xml:space="preserve"> </w:t>
      </w:r>
      <w:r w:rsidRPr="000210ED">
        <w:rPr>
          <w:iCs/>
        </w:rPr>
        <w:t>approval.</w:t>
      </w:r>
      <w:r w:rsidRPr="00F6354E">
        <w:rPr>
          <w:iCs/>
        </w:rPr>
        <w:t xml:space="preserve">  </w:t>
      </w:r>
      <w:r w:rsidR="00C322A3">
        <w:rPr>
          <w:iCs/>
        </w:rPr>
        <w:t>In these instance</w:t>
      </w:r>
      <w:r w:rsidR="00286B6F">
        <w:rPr>
          <w:iCs/>
        </w:rPr>
        <w:t>s</w:t>
      </w:r>
      <w:r w:rsidR="00C322A3">
        <w:rPr>
          <w:iCs/>
        </w:rPr>
        <w:t>, the TO</w:t>
      </w:r>
      <w:r w:rsidR="00B624F5" w:rsidRPr="000210ED">
        <w:rPr>
          <w:iCs/>
        </w:rPr>
        <w:t xml:space="preserve"> also </w:t>
      </w:r>
      <w:r w:rsidR="001703E0">
        <w:rPr>
          <w:iCs/>
        </w:rPr>
        <w:t>will not</w:t>
      </w:r>
      <w:r w:rsidR="00B624F5" w:rsidRPr="000210ED">
        <w:rPr>
          <w:iCs/>
        </w:rPr>
        <w:t xml:space="preserve"> recover these costs on termination of the TO Construction Agreement.</w:t>
      </w:r>
    </w:p>
    <w:p w14:paraId="50991E9A" w14:textId="77777777" w:rsidR="00286B6F" w:rsidRDefault="00286B6F" w:rsidP="00FC4E47">
      <w:pPr>
        <w:rPr>
          <w:iCs/>
        </w:rPr>
      </w:pPr>
    </w:p>
    <w:p w14:paraId="4B4BFF7B" w14:textId="6C962A4E" w:rsidR="000270F7" w:rsidRDefault="00543DCD" w:rsidP="00FC4E47">
      <w:pPr>
        <w:rPr>
          <w:iCs/>
        </w:rPr>
      </w:pPr>
      <w:r>
        <w:rPr>
          <w:iCs/>
        </w:rPr>
        <w:t>W</w:t>
      </w:r>
      <w:r w:rsidRPr="00F6354E">
        <w:rPr>
          <w:iCs/>
        </w:rPr>
        <w:t xml:space="preserve">here </w:t>
      </w:r>
      <w:r>
        <w:rPr>
          <w:iCs/>
        </w:rPr>
        <w:t>the Authority</w:t>
      </w:r>
      <w:r w:rsidRPr="00F6354E">
        <w:rPr>
          <w:iCs/>
        </w:rPr>
        <w:t xml:space="preserve"> has approved the need for strategic transmission reinforcement works via the price control framework, then customers should no longer securitise for those </w:t>
      </w:r>
      <w:r w:rsidR="00471399">
        <w:rPr>
          <w:iCs/>
        </w:rPr>
        <w:t xml:space="preserve">specific </w:t>
      </w:r>
      <w:r>
        <w:rPr>
          <w:iCs/>
        </w:rPr>
        <w:t>works</w:t>
      </w:r>
      <w:r w:rsidRPr="00F6354E">
        <w:rPr>
          <w:iCs/>
        </w:rPr>
        <w:t xml:space="preserve">. </w:t>
      </w:r>
      <w:r>
        <w:rPr>
          <w:iCs/>
        </w:rPr>
        <w:t>The Proposal refers to this approval as a:</w:t>
      </w:r>
    </w:p>
    <w:p w14:paraId="5295FEB0" w14:textId="428320B5" w:rsidR="00496D97" w:rsidRDefault="00496D97" w:rsidP="00880DB1">
      <w:pPr>
        <w:ind w:left="851" w:right="1274"/>
        <w:rPr>
          <w:bCs/>
        </w:rPr>
      </w:pPr>
      <w:r>
        <w:rPr>
          <w:b/>
        </w:rPr>
        <w:t>“Construction Approval”</w:t>
      </w:r>
      <w:r w:rsidR="000270F7">
        <w:rPr>
          <w:b/>
        </w:rPr>
        <w:t xml:space="preserve"> </w:t>
      </w:r>
      <w:r w:rsidR="0055434E">
        <w:rPr>
          <w:rStyle w:val="FootnoteReference"/>
          <w:bCs/>
        </w:rPr>
        <w:footnoteReference w:id="3"/>
      </w:r>
      <w:r w:rsidR="005D3B2E">
        <w:rPr>
          <w:bCs/>
        </w:rPr>
        <w:t xml:space="preserve"> t</w:t>
      </w:r>
      <w:r w:rsidR="000270F7" w:rsidRPr="00880DB1">
        <w:rPr>
          <w:bCs/>
        </w:rPr>
        <w:t xml:space="preserve">he approval by the Authority </w:t>
      </w:r>
      <w:r w:rsidR="007930E5">
        <w:rPr>
          <w:bCs/>
        </w:rPr>
        <w:t>pursuant to a Transmission Licence</w:t>
      </w:r>
      <w:r w:rsidR="000270F7" w:rsidRPr="00880DB1">
        <w:rPr>
          <w:bCs/>
        </w:rPr>
        <w:t xml:space="preserve"> of the </w:t>
      </w:r>
      <w:r w:rsidR="00F429D6">
        <w:rPr>
          <w:bCs/>
        </w:rPr>
        <w:t xml:space="preserve">initial </w:t>
      </w:r>
      <w:r w:rsidR="000270F7" w:rsidRPr="00880DB1">
        <w:rPr>
          <w:bCs/>
        </w:rPr>
        <w:t xml:space="preserve">needs case for specific Transmission Construction Works </w:t>
      </w:r>
    </w:p>
    <w:p w14:paraId="4F83AA45" w14:textId="77777777" w:rsidR="005D3B2E" w:rsidRDefault="005D3B2E" w:rsidP="00880DB1">
      <w:pPr>
        <w:ind w:left="851" w:right="1274"/>
        <w:rPr>
          <w:b/>
        </w:rPr>
      </w:pPr>
    </w:p>
    <w:p w14:paraId="631B432D" w14:textId="6E8ED5C7" w:rsidR="00CE4C04" w:rsidRPr="00FC11B8" w:rsidRDefault="00CE4C04" w:rsidP="00CE4C04">
      <w:pPr>
        <w:ind w:right="1274"/>
        <w:rPr>
          <w:bCs/>
        </w:rPr>
      </w:pPr>
      <w:r w:rsidRPr="00FC11B8">
        <w:rPr>
          <w:bCs/>
        </w:rPr>
        <w:t>The</w:t>
      </w:r>
      <w:r w:rsidR="00FC11B8">
        <w:rPr>
          <w:bCs/>
        </w:rPr>
        <w:t xml:space="preserve"> costs which</w:t>
      </w:r>
      <w:r w:rsidR="00DC5BB7">
        <w:rPr>
          <w:bCs/>
        </w:rPr>
        <w:t xml:space="preserve"> will no longer be</w:t>
      </w:r>
      <w:r w:rsidR="00F7636B">
        <w:rPr>
          <w:bCs/>
        </w:rPr>
        <w:t xml:space="preserve"> included in the Bi-annual Estimate has been defined as:</w:t>
      </w:r>
    </w:p>
    <w:p w14:paraId="65C3092F" w14:textId="430B7186" w:rsidR="003E2391" w:rsidRPr="003E2391" w:rsidRDefault="002F4295" w:rsidP="003E2391">
      <w:pPr>
        <w:ind w:left="851" w:right="1274"/>
        <w:rPr>
          <w:bCs/>
        </w:rPr>
      </w:pPr>
      <w:r>
        <w:rPr>
          <w:b/>
        </w:rPr>
        <w:lastRenderedPageBreak/>
        <w:t>“</w:t>
      </w:r>
      <w:r w:rsidRPr="002F4295">
        <w:rPr>
          <w:b/>
        </w:rPr>
        <w:t>Excludable Costs</w:t>
      </w:r>
      <w:r>
        <w:rPr>
          <w:bCs/>
        </w:rPr>
        <w:t xml:space="preserve">” </w:t>
      </w:r>
      <w:r w:rsidR="003E2391">
        <w:rPr>
          <w:bCs/>
        </w:rPr>
        <w:t xml:space="preserve"> </w:t>
      </w:r>
      <w:r w:rsidR="003E2391" w:rsidRPr="003E2391">
        <w:rPr>
          <w:bCs/>
        </w:rPr>
        <w:t>cumulative actual and forecast cost of Transmission Construction Works which have Construction Approval and which are;</w:t>
      </w:r>
    </w:p>
    <w:p w14:paraId="064441E5" w14:textId="77777777" w:rsidR="003E2391" w:rsidRPr="003E2391" w:rsidRDefault="003E2391" w:rsidP="00971EE6">
      <w:pPr>
        <w:ind w:left="1440" w:right="1274"/>
        <w:rPr>
          <w:bCs/>
        </w:rPr>
      </w:pPr>
      <w:r w:rsidRPr="003E2391">
        <w:rPr>
          <w:bCs/>
        </w:rPr>
        <w:t>i)  subject to approval by the Authority under the [ASTI, MPR, HND or] LOTI funding mechanism[s] as such terms are/ will be defined in the relevant Transmission Licensee’s Licence, and</w:t>
      </w:r>
    </w:p>
    <w:p w14:paraId="00BDEE02" w14:textId="03A09E4D" w:rsidR="002F4295" w:rsidRDefault="003E2391" w:rsidP="00971EE6">
      <w:pPr>
        <w:ind w:left="1440" w:right="1274"/>
        <w:rPr>
          <w:bCs/>
        </w:rPr>
      </w:pPr>
      <w:r w:rsidRPr="003E2391">
        <w:rPr>
          <w:bCs/>
        </w:rPr>
        <w:t>ii) limited exclusively to Transmission Construction Works upon Transmission circuits and any substation works required for the connecting of such Transmission circuits;</w:t>
      </w:r>
    </w:p>
    <w:p w14:paraId="732DBD0E" w14:textId="77777777" w:rsidR="00971EE6" w:rsidRPr="002F4295" w:rsidRDefault="00971EE6" w:rsidP="00971EE6">
      <w:pPr>
        <w:ind w:left="1440" w:right="1274"/>
        <w:rPr>
          <w:bCs/>
        </w:rPr>
      </w:pPr>
    </w:p>
    <w:p w14:paraId="7F88A58B" w14:textId="44493D54" w:rsidR="001C7CDB" w:rsidRDefault="00F6354E" w:rsidP="00FC4E47">
      <w:pPr>
        <w:rPr>
          <w:iCs/>
        </w:rPr>
      </w:pPr>
      <w:r w:rsidRPr="00F6354E">
        <w:rPr>
          <w:iCs/>
        </w:rPr>
        <w:t xml:space="preserve">Customers securities would only be released </w:t>
      </w:r>
      <w:r w:rsidR="0098187C">
        <w:rPr>
          <w:iCs/>
        </w:rPr>
        <w:t>in the</w:t>
      </w:r>
      <w:r w:rsidR="001A366C">
        <w:rPr>
          <w:iCs/>
        </w:rPr>
        <w:t xml:space="preserve"> next </w:t>
      </w:r>
      <w:r w:rsidR="00BB76E0">
        <w:rPr>
          <w:iCs/>
        </w:rPr>
        <w:t>S</w:t>
      </w:r>
      <w:r w:rsidR="001A366C">
        <w:rPr>
          <w:iCs/>
        </w:rPr>
        <w:t xml:space="preserve">ecurity </w:t>
      </w:r>
      <w:r w:rsidR="00BB76E0">
        <w:rPr>
          <w:iCs/>
        </w:rPr>
        <w:t>P</w:t>
      </w:r>
      <w:r w:rsidR="001A366C">
        <w:rPr>
          <w:iCs/>
        </w:rPr>
        <w:t xml:space="preserve">eriod, </w:t>
      </w:r>
      <w:r w:rsidR="00BB76E0">
        <w:rPr>
          <w:iCs/>
        </w:rPr>
        <w:t>where</w:t>
      </w:r>
      <w:r w:rsidR="001C7CDB">
        <w:rPr>
          <w:iCs/>
        </w:rPr>
        <w:t xml:space="preserve"> the Construction Approval </w:t>
      </w:r>
      <w:r w:rsidR="00BB76E0">
        <w:rPr>
          <w:iCs/>
        </w:rPr>
        <w:t xml:space="preserve">has been </w:t>
      </w:r>
      <w:r w:rsidR="001C7CDB">
        <w:rPr>
          <w:iCs/>
        </w:rPr>
        <w:t xml:space="preserve">received no less than 20 Business Days </w:t>
      </w:r>
      <w:r w:rsidR="0046204E">
        <w:rPr>
          <w:iCs/>
        </w:rPr>
        <w:t xml:space="preserve">before the </w:t>
      </w:r>
      <w:r w:rsidR="00110E64">
        <w:rPr>
          <w:iCs/>
        </w:rPr>
        <w:t>TO submits the next Bi-annual Estimate to the ESO.</w:t>
      </w:r>
      <w:r w:rsidRPr="00F6354E">
        <w:rPr>
          <w:iCs/>
        </w:rPr>
        <w:t xml:space="preserve"> </w:t>
      </w:r>
    </w:p>
    <w:p w14:paraId="19100C48" w14:textId="77777777" w:rsidR="001C7CDB" w:rsidRDefault="001C7CDB" w:rsidP="00FC4E47">
      <w:pPr>
        <w:rPr>
          <w:iCs/>
        </w:rPr>
      </w:pPr>
    </w:p>
    <w:p w14:paraId="1E56C0C0" w14:textId="3843B8A9" w:rsidR="00F6354E" w:rsidRDefault="00F6354E" w:rsidP="00FC4E47">
      <w:pPr>
        <w:rPr>
          <w:iCs/>
        </w:rPr>
      </w:pPr>
      <w:r w:rsidRPr="00F6354E">
        <w:rPr>
          <w:iCs/>
        </w:rPr>
        <w:t>Customers will continue to secure up to this point and will still be required to securitise against any connection assets, sole use works, as well as any wider work securities</w:t>
      </w:r>
      <w:r w:rsidR="00306B97">
        <w:rPr>
          <w:iCs/>
        </w:rPr>
        <w:t xml:space="preserve"> that are not approved</w:t>
      </w:r>
      <w:r w:rsidR="00AA0A61" w:rsidRPr="00AA0A61">
        <w:rPr>
          <w:iCs/>
        </w:rPr>
        <w:t xml:space="preserve"> </w:t>
      </w:r>
      <w:r w:rsidR="00AA0A61">
        <w:rPr>
          <w:iCs/>
        </w:rPr>
        <w:t>by the Authority</w:t>
      </w:r>
      <w:r w:rsidR="00306B97" w:rsidRPr="00F6354E">
        <w:rPr>
          <w:iCs/>
        </w:rPr>
        <w:t>.</w:t>
      </w:r>
    </w:p>
    <w:p w14:paraId="58EAEA18" w14:textId="77777777" w:rsidR="00050444" w:rsidRDefault="00050444" w:rsidP="00FC4E47">
      <w:pPr>
        <w:pStyle w:val="CA3"/>
      </w:pPr>
      <w:bookmarkStart w:id="18" w:name="_Toc158316501"/>
      <w:r>
        <w:t xml:space="preserve">Workgroup </w:t>
      </w:r>
      <w:r w:rsidR="005E3456">
        <w:t>c</w:t>
      </w:r>
      <w:r>
        <w:t>onsiderations</w:t>
      </w:r>
      <w:bookmarkEnd w:id="18"/>
    </w:p>
    <w:p w14:paraId="4723915E" w14:textId="7FB04C78" w:rsidR="00D16700" w:rsidRDefault="00D16700" w:rsidP="00FC4E47">
      <w:pPr>
        <w:spacing w:line="240" w:lineRule="auto"/>
        <w:textAlignment w:val="baseline"/>
        <w:rPr>
          <w:rFonts w:cs="Arial"/>
        </w:rPr>
      </w:pPr>
      <w:r>
        <w:rPr>
          <w:rFonts w:cs="Arial"/>
        </w:rPr>
        <w:t xml:space="preserve">The Workgroup </w:t>
      </w:r>
      <w:r w:rsidRPr="001B3A43">
        <w:rPr>
          <w:rFonts w:cs="Arial"/>
        </w:rPr>
        <w:t xml:space="preserve">convened </w:t>
      </w:r>
      <w:r w:rsidR="00872E20">
        <w:t>4</w:t>
      </w:r>
      <w:r w:rsidRPr="001B3A43">
        <w:t xml:space="preserve"> </w:t>
      </w:r>
      <w:r w:rsidRPr="001B3A43">
        <w:rPr>
          <w:rFonts w:cs="Arial"/>
        </w:rPr>
        <w:t>times</w:t>
      </w:r>
      <w:r>
        <w:rPr>
          <w:rFonts w:cs="Arial"/>
        </w:rPr>
        <w:t xml:space="preserve"> to discuss the perceived issue, detail the scope of the proposed defect, devise potential solutions and assess the proposal in terms of the Applicable Code Objectives. </w:t>
      </w:r>
    </w:p>
    <w:p w14:paraId="320EFC30" w14:textId="77777777" w:rsidR="00D6493D" w:rsidRDefault="00D6493D" w:rsidP="00FC4E47">
      <w:pPr>
        <w:spacing w:line="240" w:lineRule="auto"/>
        <w:textAlignment w:val="baseline"/>
        <w:rPr>
          <w:rFonts w:cs="Arial"/>
        </w:rPr>
      </w:pPr>
    </w:p>
    <w:p w14:paraId="402A3F2D" w14:textId="77777777" w:rsidR="00D16700" w:rsidRDefault="00D16700" w:rsidP="00FC4E47">
      <w:pPr>
        <w:spacing w:line="240" w:lineRule="auto"/>
        <w:textAlignment w:val="baseline"/>
        <w:rPr>
          <w:rFonts w:cs="Arial"/>
          <w:b/>
        </w:rPr>
      </w:pPr>
      <w:r>
        <w:rPr>
          <w:rFonts w:cs="Arial"/>
          <w:b/>
        </w:rPr>
        <w:t>Consideration of the proposer’s solution</w:t>
      </w:r>
    </w:p>
    <w:p w14:paraId="6C7951B8" w14:textId="4BEAF7F0" w:rsidR="00D16700" w:rsidRPr="006151C9" w:rsidRDefault="00EA7802" w:rsidP="00FC4E47">
      <w:pPr>
        <w:spacing w:line="240" w:lineRule="auto"/>
        <w:textAlignment w:val="baseline"/>
        <w:rPr>
          <w:iCs/>
          <w:szCs w:val="24"/>
        </w:rPr>
      </w:pPr>
      <w:r w:rsidRPr="001F2C9C">
        <w:rPr>
          <w:iCs/>
          <w:szCs w:val="24"/>
        </w:rPr>
        <w:t>Below cap</w:t>
      </w:r>
      <w:r w:rsidR="000D5A97" w:rsidRPr="001F2C9C">
        <w:rPr>
          <w:iCs/>
          <w:szCs w:val="24"/>
        </w:rPr>
        <w:t>tures the key discussion points of the two Workgroup meetings</w:t>
      </w:r>
      <w:r w:rsidR="001F2C9C" w:rsidRPr="001F2C9C">
        <w:rPr>
          <w:iCs/>
          <w:szCs w:val="24"/>
        </w:rPr>
        <w:t xml:space="preserve"> prior to the Workgroup Consultation.</w:t>
      </w:r>
      <w:r w:rsidR="001F2C9C" w:rsidRPr="006151C9">
        <w:rPr>
          <w:iCs/>
          <w:szCs w:val="24"/>
        </w:rPr>
        <w:t xml:space="preserve"> </w:t>
      </w:r>
    </w:p>
    <w:p w14:paraId="20FECA71" w14:textId="77777777" w:rsidR="00322BAA" w:rsidRDefault="00322BAA" w:rsidP="00FC4E47">
      <w:pPr>
        <w:spacing w:line="240" w:lineRule="auto"/>
        <w:textAlignment w:val="baseline"/>
        <w:rPr>
          <w:rFonts w:cs="Arial"/>
          <w:b/>
          <w:bCs/>
        </w:rPr>
      </w:pPr>
    </w:p>
    <w:p w14:paraId="0EC18589" w14:textId="790520DC" w:rsidR="001413DC" w:rsidRPr="00C679AA" w:rsidRDefault="001413DC" w:rsidP="001413DC">
      <w:pPr>
        <w:spacing w:line="240" w:lineRule="auto"/>
        <w:textAlignment w:val="baseline"/>
        <w:rPr>
          <w:rFonts w:cs="Arial"/>
          <w:b/>
        </w:rPr>
      </w:pPr>
      <w:r>
        <w:rPr>
          <w:rFonts w:cs="Arial"/>
          <w:b/>
          <w:bCs/>
        </w:rPr>
        <w:t>Wh</w:t>
      </w:r>
      <w:r w:rsidR="00C92EFA">
        <w:rPr>
          <w:rFonts w:cs="Arial"/>
          <w:b/>
          <w:bCs/>
        </w:rPr>
        <w:t>ich Works are</w:t>
      </w:r>
      <w:r>
        <w:rPr>
          <w:rFonts w:cs="Arial"/>
          <w:b/>
          <w:bCs/>
        </w:rPr>
        <w:t xml:space="preserve"> </w:t>
      </w:r>
      <w:r w:rsidR="00C92EFA">
        <w:rPr>
          <w:rFonts w:cs="Arial"/>
          <w:b/>
          <w:bCs/>
        </w:rPr>
        <w:t>C</w:t>
      </w:r>
      <w:r>
        <w:rPr>
          <w:rFonts w:cs="Arial"/>
          <w:b/>
          <w:bCs/>
        </w:rPr>
        <w:t xml:space="preserve">aptured under ‘Construction Approval’ </w:t>
      </w:r>
    </w:p>
    <w:p w14:paraId="312C9AEF" w14:textId="61662F8D" w:rsidR="001413DC" w:rsidRDefault="001413DC" w:rsidP="001413DC">
      <w:pPr>
        <w:spacing w:line="240" w:lineRule="auto"/>
        <w:textAlignment w:val="baseline"/>
        <w:rPr>
          <w:rStyle w:val="normaltextrun"/>
          <w:rFonts w:ascii="Arial" w:hAnsi="Arial" w:cs="Arial"/>
          <w:szCs w:val="24"/>
          <w:shd w:val="clear" w:color="auto" w:fill="FFFFFF"/>
        </w:rPr>
      </w:pPr>
      <w:r>
        <w:rPr>
          <w:rStyle w:val="normaltextrun"/>
          <w:rFonts w:ascii="Arial" w:hAnsi="Arial" w:cs="Arial"/>
          <w:szCs w:val="24"/>
          <w:shd w:val="clear" w:color="auto" w:fill="FFFFFF"/>
        </w:rPr>
        <w:t xml:space="preserve">The Proposer confirmed that the modification does not differentiate on size of </w:t>
      </w:r>
      <w:r w:rsidRPr="003F0186">
        <w:rPr>
          <w:rStyle w:val="normaltextrun"/>
          <w:rFonts w:ascii="Arial" w:hAnsi="Arial" w:cs="Arial"/>
          <w:szCs w:val="24"/>
          <w:shd w:val="clear" w:color="auto" w:fill="FFFFFF"/>
        </w:rPr>
        <w:t>reinforcement</w:t>
      </w:r>
      <w:r>
        <w:rPr>
          <w:rStyle w:val="normaltextrun"/>
          <w:rFonts w:ascii="Arial" w:hAnsi="Arial" w:cs="Arial"/>
          <w:szCs w:val="24"/>
          <w:shd w:val="clear" w:color="auto" w:fill="FFFFFF"/>
        </w:rPr>
        <w:t xml:space="preserve"> it is only where a needs </w:t>
      </w:r>
      <w:r>
        <w:rPr>
          <w:rStyle w:val="normaltextrun"/>
          <w:rFonts w:ascii="Arial" w:hAnsi="Arial" w:cs="Arial"/>
          <w:szCs w:val="24"/>
          <w:shd w:val="clear" w:color="auto" w:fill="FFFFFF"/>
        </w:rPr>
        <w:t>case has been approved by the Authority and there are no dependencies on any conditions</w:t>
      </w:r>
      <w:r w:rsidR="003421DE">
        <w:rPr>
          <w:rStyle w:val="normaltextrun"/>
          <w:rFonts w:ascii="Arial" w:hAnsi="Arial" w:cs="Arial"/>
          <w:szCs w:val="24"/>
          <w:shd w:val="clear" w:color="auto" w:fill="FFFFFF"/>
        </w:rPr>
        <w:t>, excluding the highly</w:t>
      </w:r>
      <w:r>
        <w:rPr>
          <w:rStyle w:val="normaltextrun"/>
          <w:rFonts w:ascii="Arial" w:hAnsi="Arial" w:cs="Arial"/>
          <w:szCs w:val="24"/>
          <w:shd w:val="clear" w:color="auto" w:fill="FFFFFF"/>
        </w:rPr>
        <w:t xml:space="preserve"> unlikely event of a significant change to the needs case.  </w:t>
      </w:r>
    </w:p>
    <w:p w14:paraId="17408537" w14:textId="77777777" w:rsidR="001413DC" w:rsidRDefault="001413DC" w:rsidP="001413DC">
      <w:pPr>
        <w:spacing w:line="240" w:lineRule="auto"/>
        <w:textAlignment w:val="baseline"/>
        <w:rPr>
          <w:rStyle w:val="normaltextrun"/>
          <w:rFonts w:ascii="Arial" w:hAnsi="Arial" w:cs="Arial"/>
          <w:szCs w:val="24"/>
          <w:shd w:val="clear" w:color="auto" w:fill="FFFFFF"/>
        </w:rPr>
      </w:pPr>
    </w:p>
    <w:p w14:paraId="21433FE9" w14:textId="36C01E2E" w:rsidR="001413DC" w:rsidRDefault="001413DC" w:rsidP="001413DC">
      <w:pPr>
        <w:spacing w:line="240" w:lineRule="auto"/>
        <w:textAlignment w:val="baseline"/>
        <w:rPr>
          <w:rStyle w:val="normaltextrun"/>
          <w:rFonts w:ascii="Arial" w:hAnsi="Arial" w:cs="Arial"/>
          <w:szCs w:val="24"/>
          <w:shd w:val="clear" w:color="auto" w:fill="FFFFFF"/>
        </w:rPr>
      </w:pPr>
      <w:r>
        <w:rPr>
          <w:rStyle w:val="normaltextrun"/>
          <w:rFonts w:ascii="Arial" w:hAnsi="Arial" w:cs="Arial"/>
          <w:szCs w:val="24"/>
          <w:shd w:val="clear" w:color="auto" w:fill="FFFFFF"/>
        </w:rPr>
        <w:t xml:space="preserve">When initially considering the </w:t>
      </w:r>
      <w:r w:rsidR="0046039C">
        <w:rPr>
          <w:rStyle w:val="normaltextrun"/>
          <w:rFonts w:ascii="Arial" w:hAnsi="Arial" w:cs="Arial"/>
          <w:szCs w:val="24"/>
          <w:shd w:val="clear" w:color="auto" w:fill="FFFFFF"/>
        </w:rPr>
        <w:t xml:space="preserve">type of </w:t>
      </w:r>
      <w:r>
        <w:rPr>
          <w:rStyle w:val="normaltextrun"/>
          <w:rFonts w:ascii="Arial" w:hAnsi="Arial" w:cs="Arial"/>
          <w:szCs w:val="24"/>
          <w:shd w:val="clear" w:color="auto" w:fill="FFFFFF"/>
        </w:rPr>
        <w:t xml:space="preserve">approval </w:t>
      </w:r>
      <w:r w:rsidR="00781E81">
        <w:rPr>
          <w:rStyle w:val="normaltextrun"/>
          <w:rFonts w:ascii="Arial" w:hAnsi="Arial" w:cs="Arial"/>
          <w:szCs w:val="24"/>
          <w:shd w:val="clear" w:color="auto" w:fill="FFFFFF"/>
        </w:rPr>
        <w:t xml:space="preserve">required </w:t>
      </w:r>
      <w:r>
        <w:rPr>
          <w:rStyle w:val="normaltextrun"/>
          <w:rFonts w:ascii="Arial" w:hAnsi="Arial" w:cs="Arial"/>
          <w:szCs w:val="24"/>
          <w:shd w:val="clear" w:color="auto" w:fill="FFFFFF"/>
        </w:rPr>
        <w:t>by the Authority, the Workgroup discussed whether funding was appropriate and the differences between pre-construction and construction funding. However, the Workgroup agreed the Construction Approval definition should be based on the needs case approval would be more beneficial as it is earlier in the process than funding approval, whilst still being low risk to the TO.</w:t>
      </w:r>
    </w:p>
    <w:p w14:paraId="3B30CA02" w14:textId="77777777" w:rsidR="001413DC" w:rsidRDefault="001413DC" w:rsidP="001413DC">
      <w:pPr>
        <w:spacing w:line="240" w:lineRule="auto"/>
        <w:textAlignment w:val="baseline"/>
        <w:rPr>
          <w:rStyle w:val="normaltextrun"/>
          <w:rFonts w:ascii="Arial" w:hAnsi="Arial" w:cs="Arial"/>
          <w:szCs w:val="24"/>
          <w:shd w:val="clear" w:color="auto" w:fill="FFFFFF"/>
        </w:rPr>
      </w:pPr>
    </w:p>
    <w:p w14:paraId="307D572A" w14:textId="63C0B4C6" w:rsidR="0091682A" w:rsidRPr="004161F9" w:rsidRDefault="004161F9" w:rsidP="00FC4E47">
      <w:pPr>
        <w:spacing w:line="240" w:lineRule="auto"/>
        <w:textAlignment w:val="baseline"/>
        <w:rPr>
          <w:rFonts w:cs="Arial"/>
          <w:b/>
          <w:bCs/>
        </w:rPr>
      </w:pPr>
      <w:r>
        <w:rPr>
          <w:rFonts w:cs="Arial"/>
          <w:b/>
          <w:bCs/>
        </w:rPr>
        <w:t>Explanation of Securities</w:t>
      </w:r>
    </w:p>
    <w:p w14:paraId="64AFAC90" w14:textId="04513177" w:rsidR="002E2610" w:rsidRPr="00E10EC5" w:rsidRDefault="002E2610" w:rsidP="00FC4E47">
      <w:pPr>
        <w:rPr>
          <w:iCs/>
        </w:rPr>
      </w:pPr>
      <w:r w:rsidRPr="00E10EC5">
        <w:rPr>
          <w:iCs/>
        </w:rPr>
        <w:t>The purpose of securities is that if a developer terminates their connection offer or reduces capacity, then that security will be used to cover any irrecoverable costs spent to date on facilitating their connection</w:t>
      </w:r>
      <w:r w:rsidR="004D2091">
        <w:rPr>
          <w:iCs/>
        </w:rPr>
        <w:t xml:space="preserve"> by the TO</w:t>
      </w:r>
      <w:r w:rsidRPr="00E10EC5">
        <w:rPr>
          <w:iCs/>
        </w:rPr>
        <w:t>. This protects consumers and TOs from having to cover the cost.</w:t>
      </w:r>
    </w:p>
    <w:p w14:paraId="427BECED" w14:textId="77777777" w:rsidR="002E2610" w:rsidRPr="00E10EC5" w:rsidRDefault="002E2610" w:rsidP="00FC4E47">
      <w:pPr>
        <w:rPr>
          <w:iCs/>
        </w:rPr>
      </w:pPr>
    </w:p>
    <w:p w14:paraId="273D070E" w14:textId="6E2E709A" w:rsidR="002E2610" w:rsidRPr="00E10EC5" w:rsidRDefault="00894ED0" w:rsidP="00FC4E47">
      <w:pPr>
        <w:rPr>
          <w:iCs/>
        </w:rPr>
      </w:pPr>
      <w:r>
        <w:rPr>
          <w:iCs/>
        </w:rPr>
        <w:t xml:space="preserve">The Workgroup </w:t>
      </w:r>
      <w:r w:rsidR="006D0036">
        <w:rPr>
          <w:iCs/>
        </w:rPr>
        <w:t>agreed</w:t>
      </w:r>
      <w:r>
        <w:rPr>
          <w:iCs/>
        </w:rPr>
        <w:t xml:space="preserve"> that </w:t>
      </w:r>
      <w:r w:rsidR="002E2610" w:rsidRPr="00E10EC5">
        <w:rPr>
          <w:iCs/>
        </w:rPr>
        <w:t>customers should securitise to protect consumers and T</w:t>
      </w:r>
      <w:r w:rsidR="00D94150">
        <w:rPr>
          <w:iCs/>
        </w:rPr>
        <w:t>O</w:t>
      </w:r>
      <w:r w:rsidR="002E2610" w:rsidRPr="00E10EC5">
        <w:rPr>
          <w:iCs/>
        </w:rPr>
        <w:t>s</w:t>
      </w:r>
      <w:r w:rsidR="004F7100">
        <w:rPr>
          <w:iCs/>
        </w:rPr>
        <w:t>. However</w:t>
      </w:r>
      <w:r w:rsidR="002E2610" w:rsidRPr="00E10EC5">
        <w:rPr>
          <w:iCs/>
        </w:rPr>
        <w:t xml:space="preserve"> at the point where </w:t>
      </w:r>
      <w:r w:rsidR="00A207D2">
        <w:rPr>
          <w:iCs/>
        </w:rPr>
        <w:t>the Authority</w:t>
      </w:r>
      <w:r w:rsidR="002E2610" w:rsidRPr="00E10EC5">
        <w:rPr>
          <w:iCs/>
        </w:rPr>
        <w:t xml:space="preserve"> has approved the need for reinforcement works then the risk of construction not proceeding is greatly reduced. It is highly unlikely that a customer’s cancelled connection would stop the reinforcement proceeding. </w:t>
      </w:r>
    </w:p>
    <w:p w14:paraId="6B447E72" w14:textId="77777777" w:rsidR="002E2610" w:rsidRPr="00E10EC5" w:rsidRDefault="002E2610" w:rsidP="00FC4E47">
      <w:pPr>
        <w:rPr>
          <w:iCs/>
        </w:rPr>
      </w:pPr>
    </w:p>
    <w:p w14:paraId="3DB3DDDD" w14:textId="78352F12" w:rsidR="002E2610" w:rsidRPr="00E10EC5" w:rsidRDefault="002757EF" w:rsidP="00FC4E47">
      <w:pPr>
        <w:rPr>
          <w:iCs/>
        </w:rPr>
      </w:pPr>
      <w:r>
        <w:rPr>
          <w:iCs/>
        </w:rPr>
        <w:lastRenderedPageBreak/>
        <w:t xml:space="preserve">The Proposer’s solution </w:t>
      </w:r>
      <w:r w:rsidR="00A90DD1">
        <w:rPr>
          <w:iCs/>
        </w:rPr>
        <w:t xml:space="preserve">means that </w:t>
      </w:r>
      <w:r w:rsidR="002E2610" w:rsidRPr="00E10EC5">
        <w:rPr>
          <w:iCs/>
        </w:rPr>
        <w:t xml:space="preserve">where </w:t>
      </w:r>
      <w:r w:rsidR="00A207D2">
        <w:rPr>
          <w:iCs/>
        </w:rPr>
        <w:t>the Authority</w:t>
      </w:r>
      <w:r w:rsidR="002E2610" w:rsidRPr="00E10EC5">
        <w:rPr>
          <w:iCs/>
        </w:rPr>
        <w:t xml:space="preserve"> has approved the need for strategic transmission reinforcement works via the price control framework, customers should no longer securitise for those specific works. </w:t>
      </w:r>
      <w:r w:rsidR="00BD6DF0">
        <w:rPr>
          <w:iCs/>
        </w:rPr>
        <w:t>In these instances, the TO</w:t>
      </w:r>
      <w:r w:rsidR="00BD6DF0" w:rsidRPr="000503D8">
        <w:rPr>
          <w:iCs/>
        </w:rPr>
        <w:t xml:space="preserve"> also waives the right to recover these costs on termination of the TO Construction Agreement.</w:t>
      </w:r>
    </w:p>
    <w:p w14:paraId="38534A44" w14:textId="77777777" w:rsidR="002E2610" w:rsidRPr="00E10EC5" w:rsidRDefault="002E2610" w:rsidP="00FC4E47">
      <w:pPr>
        <w:rPr>
          <w:iCs/>
        </w:rPr>
      </w:pPr>
    </w:p>
    <w:p w14:paraId="44E234B7" w14:textId="7A28627E" w:rsidR="00CA6042" w:rsidRPr="00F6354E" w:rsidRDefault="002E2610" w:rsidP="00CA6042">
      <w:pPr>
        <w:rPr>
          <w:iCs/>
        </w:rPr>
      </w:pPr>
      <w:r w:rsidRPr="00E10EC5">
        <w:rPr>
          <w:iCs/>
        </w:rPr>
        <w:t>Customers securities would only be released at the point that the reinforcement is approved</w:t>
      </w:r>
      <w:r w:rsidR="0075522C">
        <w:rPr>
          <w:iCs/>
        </w:rPr>
        <w:t xml:space="preserve"> by the Authority</w:t>
      </w:r>
      <w:r w:rsidRPr="00E10EC5">
        <w:rPr>
          <w:iCs/>
        </w:rPr>
        <w:t>. Customers will continue to secure up to this point and will still be required to securitise against any connection assets, sole use works, as well as any wider work securities</w:t>
      </w:r>
      <w:r w:rsidR="00CA6042">
        <w:rPr>
          <w:iCs/>
        </w:rPr>
        <w:t xml:space="preserve"> that are not approved</w:t>
      </w:r>
      <w:r w:rsidR="00AA0A61" w:rsidRPr="00AA0A61">
        <w:rPr>
          <w:iCs/>
        </w:rPr>
        <w:t xml:space="preserve"> </w:t>
      </w:r>
      <w:r w:rsidR="00AA0A61">
        <w:rPr>
          <w:iCs/>
        </w:rPr>
        <w:t>by the Authority</w:t>
      </w:r>
      <w:r w:rsidR="00CA6042" w:rsidRPr="00F6354E">
        <w:rPr>
          <w:iCs/>
        </w:rPr>
        <w:t>.</w:t>
      </w:r>
    </w:p>
    <w:p w14:paraId="024F0F30" w14:textId="77777777" w:rsidR="002E2610" w:rsidRDefault="002E2610" w:rsidP="00FC4E47">
      <w:pPr>
        <w:spacing w:line="240" w:lineRule="auto"/>
        <w:textAlignment w:val="baseline"/>
        <w:rPr>
          <w:rFonts w:cs="Arial"/>
          <w:iCs/>
        </w:rPr>
      </w:pPr>
    </w:p>
    <w:p w14:paraId="40C97045" w14:textId="1B11C3D7" w:rsidR="00480C6B" w:rsidRDefault="00D65655" w:rsidP="00FC4E47">
      <w:pPr>
        <w:spacing w:line="240" w:lineRule="auto"/>
        <w:textAlignment w:val="baseline"/>
        <w:rPr>
          <w:rFonts w:cs="Arial"/>
          <w:iCs/>
        </w:rPr>
      </w:pPr>
      <w:r>
        <w:rPr>
          <w:rFonts w:cs="Arial"/>
          <w:iCs/>
        </w:rPr>
        <w:t xml:space="preserve">The Workgroup </w:t>
      </w:r>
      <w:r w:rsidR="00B37565">
        <w:rPr>
          <w:rFonts w:cs="Arial"/>
          <w:iCs/>
        </w:rPr>
        <w:t xml:space="preserve">discussed whether </w:t>
      </w:r>
      <w:r w:rsidR="00A03C26">
        <w:rPr>
          <w:rFonts w:cs="Arial"/>
          <w:iCs/>
        </w:rPr>
        <w:t>there would be any advantages or disadvantages to a</w:t>
      </w:r>
      <w:r w:rsidR="00064C31">
        <w:rPr>
          <w:rFonts w:cs="Arial"/>
          <w:iCs/>
        </w:rPr>
        <w:t xml:space="preserve"> customer </w:t>
      </w:r>
      <w:r w:rsidR="00A03C26">
        <w:rPr>
          <w:rFonts w:cs="Arial"/>
          <w:iCs/>
        </w:rPr>
        <w:t xml:space="preserve">based on when they </w:t>
      </w:r>
      <w:r w:rsidR="00064C31">
        <w:rPr>
          <w:rFonts w:cs="Arial"/>
          <w:iCs/>
        </w:rPr>
        <w:t>contracted</w:t>
      </w:r>
      <w:r w:rsidR="00513842">
        <w:rPr>
          <w:rFonts w:cs="Arial"/>
          <w:iCs/>
        </w:rPr>
        <w:t xml:space="preserve"> </w:t>
      </w:r>
      <w:r w:rsidR="0036203E">
        <w:rPr>
          <w:rFonts w:cs="Arial"/>
          <w:iCs/>
        </w:rPr>
        <w:t>because of</w:t>
      </w:r>
      <w:r w:rsidR="00513842">
        <w:rPr>
          <w:rFonts w:cs="Arial"/>
          <w:iCs/>
        </w:rPr>
        <w:t xml:space="preserve"> the</w:t>
      </w:r>
      <w:r w:rsidR="00470FC9">
        <w:rPr>
          <w:rFonts w:cs="Arial"/>
          <w:iCs/>
        </w:rPr>
        <w:t xml:space="preserve"> CMP094</w:t>
      </w:r>
      <w:r w:rsidR="00513842">
        <w:rPr>
          <w:rFonts w:cs="Arial"/>
          <w:iCs/>
        </w:rPr>
        <w:t xml:space="preserve"> proposed changes to the STC.</w:t>
      </w:r>
      <w:r w:rsidR="00064C31">
        <w:rPr>
          <w:rFonts w:cs="Arial"/>
          <w:iCs/>
        </w:rPr>
        <w:t xml:space="preserve"> </w:t>
      </w:r>
    </w:p>
    <w:p w14:paraId="412E6DCF" w14:textId="77777777" w:rsidR="00480C6B" w:rsidRDefault="00480C6B" w:rsidP="00FC4E47">
      <w:pPr>
        <w:spacing w:line="240" w:lineRule="auto"/>
        <w:textAlignment w:val="baseline"/>
        <w:rPr>
          <w:rFonts w:cs="Arial"/>
          <w:iCs/>
        </w:rPr>
      </w:pPr>
    </w:p>
    <w:p w14:paraId="294DE3BE" w14:textId="72901E94" w:rsidR="00E45E08" w:rsidRDefault="00127BF3" w:rsidP="00FC4E47">
      <w:pPr>
        <w:spacing w:line="240" w:lineRule="auto"/>
        <w:textAlignment w:val="baseline"/>
        <w:rPr>
          <w:rFonts w:cs="Arial"/>
          <w:iCs/>
        </w:rPr>
      </w:pPr>
      <w:r>
        <w:rPr>
          <w:rFonts w:cs="Arial"/>
          <w:iCs/>
        </w:rPr>
        <w:t xml:space="preserve">Where works have not been approved by the Authority any customers contracted at those early stages would need to securitise </w:t>
      </w:r>
      <w:r w:rsidR="00B17E41">
        <w:rPr>
          <w:rFonts w:cs="Arial"/>
          <w:iCs/>
        </w:rPr>
        <w:t>the works</w:t>
      </w:r>
      <w:r w:rsidR="00A81468">
        <w:rPr>
          <w:rFonts w:cs="Arial"/>
          <w:iCs/>
        </w:rPr>
        <w:t xml:space="preserve">. Customers who contracted after the </w:t>
      </w:r>
      <w:r w:rsidR="00075851">
        <w:rPr>
          <w:rFonts w:cs="Arial"/>
          <w:iCs/>
        </w:rPr>
        <w:t>Construction Approval would not have to securitise against the same works</w:t>
      </w:r>
      <w:r w:rsidR="00B339F4">
        <w:rPr>
          <w:rFonts w:cs="Arial"/>
          <w:iCs/>
        </w:rPr>
        <w:t>.</w:t>
      </w:r>
    </w:p>
    <w:p w14:paraId="1DB0AB0C" w14:textId="77777777" w:rsidR="00B339F4" w:rsidRDefault="00B339F4" w:rsidP="00FC4E47">
      <w:pPr>
        <w:spacing w:line="240" w:lineRule="auto"/>
        <w:textAlignment w:val="baseline"/>
        <w:rPr>
          <w:rFonts w:cs="Arial"/>
          <w:iCs/>
        </w:rPr>
      </w:pPr>
    </w:p>
    <w:p w14:paraId="1ED4F431" w14:textId="17B0EFE7" w:rsidR="00B339F4" w:rsidRDefault="00B339F4" w:rsidP="00FC4E47">
      <w:pPr>
        <w:spacing w:line="240" w:lineRule="auto"/>
        <w:textAlignment w:val="baseline"/>
        <w:rPr>
          <w:rFonts w:cs="Arial"/>
          <w:iCs/>
        </w:rPr>
      </w:pPr>
      <w:r>
        <w:rPr>
          <w:rFonts w:cs="Arial"/>
          <w:iCs/>
        </w:rPr>
        <w:t xml:space="preserve">The estimated amounts required by the </w:t>
      </w:r>
      <w:r w:rsidR="0070384A">
        <w:rPr>
          <w:rFonts w:cs="Arial"/>
          <w:iCs/>
        </w:rPr>
        <w:t>customer to secure prior to Construction Approval would be relatively low</w:t>
      </w:r>
      <w:r w:rsidR="009215ED">
        <w:rPr>
          <w:rFonts w:cs="Arial"/>
          <w:iCs/>
        </w:rPr>
        <w:t xml:space="preserve"> because of the TO’s economic and efficient </w:t>
      </w:r>
      <w:r w:rsidR="00E2000B">
        <w:rPr>
          <w:rFonts w:cs="Arial"/>
          <w:iCs/>
        </w:rPr>
        <w:t xml:space="preserve">spend ahead </w:t>
      </w:r>
      <w:r w:rsidR="00B337ED">
        <w:rPr>
          <w:rFonts w:cs="Arial"/>
          <w:iCs/>
        </w:rPr>
        <w:t>of the needs case being met.</w:t>
      </w:r>
      <w:r w:rsidR="002E7748">
        <w:rPr>
          <w:rFonts w:cs="Arial"/>
          <w:iCs/>
        </w:rPr>
        <w:t xml:space="preserve"> </w:t>
      </w:r>
      <w:r w:rsidR="001A51C8">
        <w:rPr>
          <w:rFonts w:cs="Arial"/>
          <w:iCs/>
        </w:rPr>
        <w:t>As t</w:t>
      </w:r>
      <w:r w:rsidR="002E7748">
        <w:rPr>
          <w:rFonts w:cs="Arial"/>
          <w:iCs/>
        </w:rPr>
        <w:t xml:space="preserve">he securities </w:t>
      </w:r>
      <w:r w:rsidR="00063748">
        <w:rPr>
          <w:rFonts w:cs="Arial"/>
          <w:iCs/>
        </w:rPr>
        <w:t xml:space="preserve">for the specific works </w:t>
      </w:r>
      <w:r w:rsidR="002E7748">
        <w:rPr>
          <w:rFonts w:cs="Arial"/>
          <w:iCs/>
        </w:rPr>
        <w:t xml:space="preserve">would </w:t>
      </w:r>
      <w:r w:rsidR="00960BFC">
        <w:rPr>
          <w:rFonts w:cs="Arial"/>
          <w:iCs/>
        </w:rPr>
        <w:t>no longer be required</w:t>
      </w:r>
      <w:r w:rsidR="006F70D3">
        <w:rPr>
          <w:rFonts w:cs="Arial"/>
          <w:iCs/>
        </w:rPr>
        <w:t xml:space="preserve"> by existing customers</w:t>
      </w:r>
      <w:r w:rsidR="00960BFC">
        <w:rPr>
          <w:rFonts w:cs="Arial"/>
          <w:iCs/>
        </w:rPr>
        <w:t xml:space="preserve"> post Construction Approval</w:t>
      </w:r>
      <w:r w:rsidR="001A51C8">
        <w:rPr>
          <w:rFonts w:cs="Arial"/>
          <w:iCs/>
        </w:rPr>
        <w:t xml:space="preserve">, alongside </w:t>
      </w:r>
      <w:r w:rsidR="00AF44EA">
        <w:rPr>
          <w:rFonts w:cs="Arial"/>
          <w:iCs/>
        </w:rPr>
        <w:t xml:space="preserve">the advantages gained by </w:t>
      </w:r>
      <w:r w:rsidR="00836F9D">
        <w:rPr>
          <w:rFonts w:cs="Arial"/>
          <w:iCs/>
        </w:rPr>
        <w:t>being higher in the queue</w:t>
      </w:r>
      <w:r w:rsidR="00960BFC">
        <w:rPr>
          <w:rFonts w:cs="Arial"/>
          <w:iCs/>
        </w:rPr>
        <w:t xml:space="preserve"> the Workgroup deemed th</w:t>
      </w:r>
      <w:r w:rsidR="003B4024">
        <w:rPr>
          <w:rFonts w:cs="Arial"/>
          <w:iCs/>
        </w:rPr>
        <w:t>e order in which customers were contracted to be</w:t>
      </w:r>
      <w:r w:rsidR="001031AA">
        <w:rPr>
          <w:rFonts w:cs="Arial"/>
          <w:iCs/>
        </w:rPr>
        <w:t xml:space="preserve"> not</w:t>
      </w:r>
      <w:r w:rsidR="003B4024">
        <w:rPr>
          <w:rFonts w:cs="Arial"/>
          <w:iCs/>
        </w:rPr>
        <w:t xml:space="preserve"> </w:t>
      </w:r>
      <w:r w:rsidR="00063748">
        <w:rPr>
          <w:rFonts w:cs="Arial"/>
          <w:iCs/>
        </w:rPr>
        <w:t>material</w:t>
      </w:r>
      <w:r w:rsidR="003B4024">
        <w:rPr>
          <w:rFonts w:cs="Arial"/>
          <w:iCs/>
        </w:rPr>
        <w:t>.</w:t>
      </w:r>
    </w:p>
    <w:p w14:paraId="49C90E83" w14:textId="77777777" w:rsidR="0036203E" w:rsidRDefault="0036203E" w:rsidP="00FC4E47">
      <w:pPr>
        <w:spacing w:line="240" w:lineRule="auto"/>
        <w:textAlignment w:val="baseline"/>
        <w:rPr>
          <w:rFonts w:cs="Arial"/>
          <w:iCs/>
        </w:rPr>
      </w:pPr>
    </w:p>
    <w:p w14:paraId="06A87827" w14:textId="77777777" w:rsidR="00C7765C" w:rsidRDefault="00C7765C" w:rsidP="00C7765C">
      <w:pPr>
        <w:spacing w:line="240" w:lineRule="auto"/>
        <w:textAlignment w:val="baseline"/>
        <w:rPr>
          <w:rFonts w:cs="Arial"/>
          <w:b/>
        </w:rPr>
      </w:pPr>
      <w:r>
        <w:rPr>
          <w:rFonts w:cs="Arial"/>
          <w:b/>
        </w:rPr>
        <w:t>Final Sums versus Attributable Works</w:t>
      </w:r>
    </w:p>
    <w:p w14:paraId="081618C8" w14:textId="06A2AA14" w:rsidR="00C7765C" w:rsidRDefault="00C7765C" w:rsidP="00C7765C">
      <w:pPr>
        <w:spacing w:line="240" w:lineRule="auto"/>
        <w:textAlignment w:val="baseline"/>
        <w:rPr>
          <w:rFonts w:cs="Arial"/>
          <w:szCs w:val="24"/>
        </w:rPr>
      </w:pPr>
      <w:r>
        <w:rPr>
          <w:rFonts w:cs="Arial"/>
          <w:szCs w:val="24"/>
        </w:rPr>
        <w:t>For Final Sums the TO provides all the reinforcement works that are</w:t>
      </w:r>
      <w:r w:rsidR="00EA3637">
        <w:rPr>
          <w:rFonts w:cs="Arial"/>
          <w:szCs w:val="24"/>
        </w:rPr>
        <w:t>,</w:t>
      </w:r>
      <w:r>
        <w:rPr>
          <w:rFonts w:cs="Arial"/>
          <w:szCs w:val="24"/>
        </w:rPr>
        <w:t xml:space="preserve"> or will be</w:t>
      </w:r>
      <w:r w:rsidR="00EA3637">
        <w:rPr>
          <w:rFonts w:cs="Arial"/>
          <w:szCs w:val="24"/>
        </w:rPr>
        <w:t>,</w:t>
      </w:r>
      <w:r>
        <w:rPr>
          <w:rFonts w:cs="Arial"/>
          <w:szCs w:val="24"/>
        </w:rPr>
        <w:t xml:space="preserve"> under construction and the</w:t>
      </w:r>
      <w:r w:rsidR="00EA3637">
        <w:rPr>
          <w:rFonts w:cs="Arial"/>
          <w:szCs w:val="24"/>
        </w:rPr>
        <w:t>ir associated</w:t>
      </w:r>
      <w:r>
        <w:rPr>
          <w:rFonts w:cs="Arial"/>
          <w:szCs w:val="24"/>
        </w:rPr>
        <w:t xml:space="preserve"> costs that have been incurred so far. </w:t>
      </w:r>
    </w:p>
    <w:p w14:paraId="52C1755D" w14:textId="77777777" w:rsidR="00C7765C" w:rsidRDefault="00C7765C" w:rsidP="00C7765C">
      <w:pPr>
        <w:spacing w:line="240" w:lineRule="auto"/>
        <w:textAlignment w:val="baseline"/>
        <w:rPr>
          <w:rFonts w:cs="Arial"/>
          <w:szCs w:val="24"/>
        </w:rPr>
      </w:pPr>
      <w:r>
        <w:rPr>
          <w:rFonts w:cs="Arial"/>
          <w:szCs w:val="24"/>
        </w:rPr>
        <w:t>Construction Works may be attributable to some customers but not others.</w:t>
      </w:r>
    </w:p>
    <w:p w14:paraId="62C06047" w14:textId="77777777" w:rsidR="00C7765C" w:rsidRDefault="00C7765C" w:rsidP="00C7765C">
      <w:pPr>
        <w:spacing w:line="240" w:lineRule="auto"/>
        <w:textAlignment w:val="baseline"/>
        <w:rPr>
          <w:rFonts w:cs="Arial"/>
          <w:szCs w:val="24"/>
        </w:rPr>
      </w:pPr>
    </w:p>
    <w:p w14:paraId="093A686D" w14:textId="5171F094" w:rsidR="00C7765C" w:rsidRDefault="00C7765C" w:rsidP="00C7765C">
      <w:pPr>
        <w:spacing w:line="240" w:lineRule="auto"/>
        <w:textAlignment w:val="baseline"/>
        <w:rPr>
          <w:rFonts w:cs="Arial"/>
          <w:szCs w:val="24"/>
        </w:rPr>
      </w:pPr>
      <w:r w:rsidRPr="008A7194">
        <w:rPr>
          <w:rFonts w:cs="Arial"/>
          <w:szCs w:val="24"/>
        </w:rPr>
        <w:t>The Workgroup considered</w:t>
      </w:r>
      <w:r>
        <w:rPr>
          <w:rFonts w:cs="Arial"/>
          <w:szCs w:val="24"/>
        </w:rPr>
        <w:t xml:space="preserve"> whether the definition of Attributable </w:t>
      </w:r>
      <w:r w:rsidR="00583DB2">
        <w:rPr>
          <w:rFonts w:cs="Arial"/>
          <w:szCs w:val="24"/>
        </w:rPr>
        <w:t>W</w:t>
      </w:r>
      <w:r>
        <w:rPr>
          <w:rFonts w:cs="Arial"/>
          <w:szCs w:val="24"/>
        </w:rPr>
        <w:t>orks needed to be amended. Whilst the Attributable Works definition is not proposed to be changed, the estimate of Attributable Works Capital Cost within the provisions of Attributable Works by the TO (Section 9</w:t>
      </w:r>
      <w:r w:rsidR="00300B51">
        <w:rPr>
          <w:rFonts w:cs="Arial"/>
          <w:szCs w:val="24"/>
        </w:rPr>
        <w:t xml:space="preserve"> within Annex 1</w:t>
      </w:r>
      <w:r>
        <w:rPr>
          <w:rFonts w:cs="Arial"/>
          <w:szCs w:val="24"/>
        </w:rPr>
        <w:t>) propose</w:t>
      </w:r>
      <w:r w:rsidR="00300B51">
        <w:rPr>
          <w:rFonts w:cs="Arial"/>
          <w:szCs w:val="24"/>
        </w:rPr>
        <w:t>s</w:t>
      </w:r>
      <w:r>
        <w:rPr>
          <w:rFonts w:cs="Arial"/>
          <w:szCs w:val="24"/>
        </w:rPr>
        <w:t xml:space="preserve"> to exclude </w:t>
      </w:r>
      <w:r>
        <w:t xml:space="preserve">any Attributable Works </w:t>
      </w:r>
      <w:r w:rsidRPr="003502F7">
        <w:t xml:space="preserve">that have received </w:t>
      </w:r>
      <w:r>
        <w:t>a Construction</w:t>
      </w:r>
      <w:r w:rsidRPr="003502F7">
        <w:t xml:space="preserve"> Approval</w:t>
      </w:r>
      <w:r>
        <w:t>.</w:t>
      </w:r>
    </w:p>
    <w:p w14:paraId="20C4CEE7" w14:textId="77777777" w:rsidR="00C7765C" w:rsidRDefault="00C7765C" w:rsidP="00C7765C">
      <w:pPr>
        <w:spacing w:line="240" w:lineRule="auto"/>
        <w:textAlignment w:val="baseline"/>
        <w:rPr>
          <w:rFonts w:cs="Arial"/>
          <w:szCs w:val="24"/>
        </w:rPr>
      </w:pPr>
    </w:p>
    <w:p w14:paraId="39423B53" w14:textId="66BA3B21" w:rsidR="00C7765C" w:rsidRDefault="00C7765C" w:rsidP="00C7765C">
      <w:pPr>
        <w:spacing w:line="240" w:lineRule="auto"/>
        <w:textAlignment w:val="baseline"/>
        <w:rPr>
          <w:rFonts w:cs="Arial"/>
          <w:szCs w:val="24"/>
        </w:rPr>
      </w:pPr>
      <w:r>
        <w:rPr>
          <w:rFonts w:cs="Arial"/>
          <w:szCs w:val="24"/>
        </w:rPr>
        <w:t xml:space="preserve">A Workgroup member proposed that </w:t>
      </w:r>
      <w:r w:rsidR="00300B51">
        <w:rPr>
          <w:rFonts w:cs="Arial"/>
          <w:szCs w:val="24"/>
        </w:rPr>
        <w:t>for</w:t>
      </w:r>
      <w:r>
        <w:rPr>
          <w:rFonts w:cs="Arial"/>
          <w:szCs w:val="24"/>
        </w:rPr>
        <w:t xml:space="preserve"> there to be consistency across all types of works, Wider Works securities should also be included within the solution</w:t>
      </w:r>
      <w:r w:rsidR="00D87BDC">
        <w:rPr>
          <w:rFonts w:cs="Arial"/>
          <w:szCs w:val="24"/>
        </w:rPr>
        <w:t>.  L</w:t>
      </w:r>
      <w:r w:rsidR="005572AB">
        <w:rPr>
          <w:rFonts w:cs="Arial"/>
          <w:szCs w:val="24"/>
        </w:rPr>
        <w:t xml:space="preserve">arger strategic schemes would </w:t>
      </w:r>
      <w:r w:rsidR="005F7682">
        <w:rPr>
          <w:rFonts w:cs="Arial"/>
          <w:szCs w:val="24"/>
        </w:rPr>
        <w:t xml:space="preserve">be more likely to </w:t>
      </w:r>
      <w:r w:rsidR="006542AC">
        <w:rPr>
          <w:rFonts w:cs="Arial"/>
          <w:szCs w:val="24"/>
        </w:rPr>
        <w:t>have</w:t>
      </w:r>
      <w:r w:rsidR="005572AB">
        <w:rPr>
          <w:rFonts w:cs="Arial"/>
          <w:szCs w:val="24"/>
        </w:rPr>
        <w:t xml:space="preserve"> </w:t>
      </w:r>
      <w:r w:rsidR="00D87BDC">
        <w:rPr>
          <w:rFonts w:cs="Arial"/>
          <w:szCs w:val="24"/>
        </w:rPr>
        <w:t>the majority of</w:t>
      </w:r>
      <w:r w:rsidR="005F7682">
        <w:rPr>
          <w:rFonts w:cs="Arial"/>
          <w:szCs w:val="24"/>
        </w:rPr>
        <w:t xml:space="preserve"> </w:t>
      </w:r>
      <w:r w:rsidR="005572AB">
        <w:rPr>
          <w:rFonts w:cs="Arial"/>
          <w:szCs w:val="24"/>
        </w:rPr>
        <w:t xml:space="preserve">investment upstream of </w:t>
      </w:r>
      <w:r w:rsidR="00CB1F24">
        <w:rPr>
          <w:rFonts w:cs="Arial"/>
          <w:szCs w:val="24"/>
        </w:rPr>
        <w:t xml:space="preserve">the existing </w:t>
      </w:r>
      <w:r w:rsidR="005572AB">
        <w:rPr>
          <w:rFonts w:cs="Arial"/>
          <w:szCs w:val="24"/>
        </w:rPr>
        <w:t>MITS Nodes</w:t>
      </w:r>
      <w:r w:rsidR="00F14251">
        <w:rPr>
          <w:rFonts w:cs="Arial"/>
          <w:szCs w:val="24"/>
        </w:rPr>
        <w:t xml:space="preserve">, </w:t>
      </w:r>
      <w:r w:rsidR="0010032B">
        <w:rPr>
          <w:rFonts w:cs="Arial"/>
          <w:szCs w:val="24"/>
        </w:rPr>
        <w:t xml:space="preserve">with such works being </w:t>
      </w:r>
      <w:r w:rsidR="00F14251">
        <w:rPr>
          <w:rFonts w:cs="Arial"/>
          <w:szCs w:val="24"/>
        </w:rPr>
        <w:t>N</w:t>
      </w:r>
      <w:r w:rsidR="005572AB">
        <w:rPr>
          <w:rFonts w:cs="Arial"/>
          <w:szCs w:val="24"/>
        </w:rPr>
        <w:t>on-Attributable</w:t>
      </w:r>
      <w:r w:rsidR="00F14251">
        <w:rPr>
          <w:rFonts w:cs="Arial"/>
          <w:szCs w:val="24"/>
        </w:rPr>
        <w:t xml:space="preserve"> Works </w:t>
      </w:r>
      <w:r w:rsidR="0010032B">
        <w:rPr>
          <w:rFonts w:cs="Arial"/>
          <w:szCs w:val="24"/>
        </w:rPr>
        <w:t xml:space="preserve">and </w:t>
      </w:r>
      <w:r w:rsidR="00F14251">
        <w:rPr>
          <w:rFonts w:cs="Arial"/>
          <w:szCs w:val="24"/>
        </w:rPr>
        <w:t>otherwise uplift</w:t>
      </w:r>
      <w:r w:rsidR="0010032B">
        <w:rPr>
          <w:rFonts w:cs="Arial"/>
          <w:szCs w:val="24"/>
        </w:rPr>
        <w:t>ing</w:t>
      </w:r>
      <w:r w:rsidR="00F14251">
        <w:rPr>
          <w:rFonts w:cs="Arial"/>
          <w:szCs w:val="24"/>
        </w:rPr>
        <w:t xml:space="preserve"> the </w:t>
      </w:r>
      <w:r w:rsidR="005F7682">
        <w:rPr>
          <w:rFonts w:cs="Arial"/>
          <w:szCs w:val="24"/>
        </w:rPr>
        <w:t>Wider C</w:t>
      </w:r>
      <w:r w:rsidR="00F14251">
        <w:rPr>
          <w:rFonts w:cs="Arial"/>
          <w:szCs w:val="24"/>
        </w:rPr>
        <w:t xml:space="preserve">ancellation </w:t>
      </w:r>
      <w:r w:rsidR="005F7682">
        <w:rPr>
          <w:rFonts w:cs="Arial"/>
          <w:szCs w:val="24"/>
        </w:rPr>
        <w:t>C</w:t>
      </w:r>
      <w:r w:rsidR="00F14251">
        <w:rPr>
          <w:rFonts w:cs="Arial"/>
          <w:szCs w:val="24"/>
        </w:rPr>
        <w:t>harge</w:t>
      </w:r>
      <w:r>
        <w:rPr>
          <w:rFonts w:cs="Arial"/>
          <w:szCs w:val="24"/>
        </w:rPr>
        <w:t>.</w:t>
      </w:r>
    </w:p>
    <w:p w14:paraId="3CEABCF7" w14:textId="77777777" w:rsidR="00C7765C" w:rsidRDefault="00C7765C" w:rsidP="00C7765C">
      <w:pPr>
        <w:spacing w:line="240" w:lineRule="auto"/>
        <w:textAlignment w:val="baseline"/>
        <w:rPr>
          <w:rFonts w:cs="Arial"/>
          <w:szCs w:val="24"/>
        </w:rPr>
      </w:pPr>
    </w:p>
    <w:p w14:paraId="14601318" w14:textId="261B7038" w:rsidR="00C7765C" w:rsidRDefault="00C7765C" w:rsidP="00C7765C">
      <w:pPr>
        <w:spacing w:line="240" w:lineRule="auto"/>
        <w:textAlignment w:val="baseline"/>
      </w:pPr>
      <w:r w:rsidRPr="00027BAB">
        <w:rPr>
          <w:rFonts w:cs="Arial"/>
          <w:szCs w:val="24"/>
        </w:rPr>
        <w:t xml:space="preserve">As a </w:t>
      </w:r>
      <w:r w:rsidR="0030039A" w:rsidRPr="00027BAB">
        <w:rPr>
          <w:rFonts w:cs="Arial"/>
          <w:szCs w:val="24"/>
        </w:rPr>
        <w:t>result,</w:t>
      </w:r>
      <w:r w:rsidRPr="00027BAB">
        <w:rPr>
          <w:rFonts w:cs="Arial"/>
          <w:szCs w:val="24"/>
        </w:rPr>
        <w:t xml:space="preserve"> the Workgroup reviewed the </w:t>
      </w:r>
      <w:r w:rsidRPr="00BF20ED">
        <w:t>Wider Cancellation Charge Information definition and agreed the proposed changes to ensure that securities could be removed for Wider Works that have received Construction Approval</w:t>
      </w:r>
      <w:r w:rsidR="0030039A">
        <w:t xml:space="preserve"> (Section J within Annex 1)</w:t>
      </w:r>
      <w:r w:rsidRPr="00BF20ED">
        <w:t>.</w:t>
      </w:r>
    </w:p>
    <w:p w14:paraId="33CDCA54" w14:textId="77777777" w:rsidR="007B77B3" w:rsidRDefault="007B77B3" w:rsidP="00FC4E47">
      <w:pPr>
        <w:spacing w:line="240" w:lineRule="auto"/>
        <w:textAlignment w:val="baseline"/>
        <w:rPr>
          <w:rStyle w:val="normaltextrun"/>
          <w:rFonts w:ascii="Arial" w:hAnsi="Arial" w:cs="Arial"/>
          <w:szCs w:val="24"/>
          <w:shd w:val="clear" w:color="auto" w:fill="FFFFFF"/>
        </w:rPr>
      </w:pPr>
    </w:p>
    <w:p w14:paraId="78CD267E" w14:textId="69AF0E44" w:rsidR="002F08A6" w:rsidRPr="006A6400" w:rsidRDefault="009F3B7D" w:rsidP="002F08A6">
      <w:pPr>
        <w:rPr>
          <w:b/>
          <w:bCs/>
          <w:iCs/>
        </w:rPr>
      </w:pPr>
      <w:r>
        <w:rPr>
          <w:b/>
          <w:bCs/>
          <w:iCs/>
        </w:rPr>
        <w:t>Mitigati</w:t>
      </w:r>
      <w:r w:rsidR="00C92EFA">
        <w:rPr>
          <w:b/>
          <w:bCs/>
          <w:iCs/>
        </w:rPr>
        <w:t>ng the R</w:t>
      </w:r>
      <w:r w:rsidR="002F08A6">
        <w:rPr>
          <w:b/>
          <w:bCs/>
          <w:iCs/>
        </w:rPr>
        <w:t xml:space="preserve">isk to Consumers </w:t>
      </w:r>
    </w:p>
    <w:p w14:paraId="714AA3FC" w14:textId="0E489FA7" w:rsidR="002F08A6" w:rsidRDefault="002F08A6" w:rsidP="002F08A6">
      <w:pPr>
        <w:rPr>
          <w:iCs/>
        </w:rPr>
      </w:pPr>
      <w:r>
        <w:rPr>
          <w:iCs/>
        </w:rPr>
        <w:t xml:space="preserve">The Proposer believes that the </w:t>
      </w:r>
      <w:r w:rsidRPr="008A3468">
        <w:rPr>
          <w:iCs/>
        </w:rPr>
        <w:t>risk to consumers is minimal</w:t>
      </w:r>
      <w:r w:rsidR="00FD324C">
        <w:rPr>
          <w:iCs/>
        </w:rPr>
        <w:t xml:space="preserve">. </w:t>
      </w:r>
      <w:r w:rsidRPr="008A3468">
        <w:rPr>
          <w:iCs/>
        </w:rPr>
        <w:t xml:space="preserve">Customers will still be required to securitise against any connection assets, sole use works, and wider work securities and will continue to securitise against large transmission reinforcement works until </w:t>
      </w:r>
      <w:r>
        <w:rPr>
          <w:iCs/>
        </w:rPr>
        <w:t xml:space="preserve">the next security period, where reasonable, </w:t>
      </w:r>
      <w:r w:rsidRPr="00F6354E">
        <w:rPr>
          <w:iCs/>
        </w:rPr>
        <w:t>a</w:t>
      </w:r>
      <w:r>
        <w:rPr>
          <w:iCs/>
        </w:rPr>
        <w:t>fter</w:t>
      </w:r>
      <w:r w:rsidRPr="00F6354E">
        <w:rPr>
          <w:iCs/>
        </w:rPr>
        <w:t xml:space="preserve"> that </w:t>
      </w:r>
      <w:r>
        <w:rPr>
          <w:iCs/>
        </w:rPr>
        <w:t xml:space="preserve">Construction Approval has </w:t>
      </w:r>
      <w:r>
        <w:rPr>
          <w:iCs/>
        </w:rPr>
        <w:lastRenderedPageBreak/>
        <w:t>been received.</w:t>
      </w:r>
      <w:r w:rsidRPr="008A3468">
        <w:rPr>
          <w:iCs/>
        </w:rPr>
        <w:t xml:space="preserve"> Up until this point, costs spent on the reinforcement works will only be pre-construction development spend. </w:t>
      </w:r>
    </w:p>
    <w:p w14:paraId="5781F042" w14:textId="18335FB8" w:rsidR="002F08A6" w:rsidRDefault="002F08A6" w:rsidP="002F08A6">
      <w:pPr>
        <w:rPr>
          <w:iCs/>
        </w:rPr>
      </w:pPr>
      <w:r w:rsidRPr="008A3468">
        <w:rPr>
          <w:iCs/>
        </w:rPr>
        <w:t>On</w:t>
      </w:r>
      <w:r>
        <w:rPr>
          <w:iCs/>
        </w:rPr>
        <w:t xml:space="preserve"> the receipt of</w:t>
      </w:r>
      <w:r w:rsidRPr="008A3468">
        <w:rPr>
          <w:iCs/>
        </w:rPr>
        <w:t xml:space="preserve"> </w:t>
      </w:r>
      <w:r w:rsidR="00A67A9F">
        <w:rPr>
          <w:iCs/>
        </w:rPr>
        <w:t>the Construction Approval</w:t>
      </w:r>
      <w:r w:rsidRPr="008A3468">
        <w:rPr>
          <w:iCs/>
        </w:rPr>
        <w:t xml:space="preserve"> for reinforcements it is extremely unlikely that </w:t>
      </w:r>
      <w:r>
        <w:rPr>
          <w:iCs/>
        </w:rPr>
        <w:t>TOs</w:t>
      </w:r>
      <w:r w:rsidRPr="008A3468">
        <w:rPr>
          <w:iCs/>
        </w:rPr>
        <w:t xml:space="preserve"> will not progress</w:t>
      </w:r>
      <w:r>
        <w:rPr>
          <w:iCs/>
        </w:rPr>
        <w:t xml:space="preserve"> with the specified construction works</w:t>
      </w:r>
      <w:r w:rsidRPr="008A3468">
        <w:rPr>
          <w:iCs/>
        </w:rPr>
        <w:t xml:space="preserve">. </w:t>
      </w:r>
    </w:p>
    <w:p w14:paraId="6467AEDA" w14:textId="77777777" w:rsidR="002F08A6" w:rsidRPr="008A3468" w:rsidRDefault="002F08A6" w:rsidP="002F08A6">
      <w:pPr>
        <w:rPr>
          <w:iCs/>
        </w:rPr>
      </w:pPr>
    </w:p>
    <w:p w14:paraId="78ABCDFD" w14:textId="77777777" w:rsidR="002F08A6" w:rsidRDefault="002F08A6" w:rsidP="002F08A6">
      <w:pPr>
        <w:rPr>
          <w:iCs/>
        </w:rPr>
      </w:pPr>
      <w:r w:rsidRPr="008A3468">
        <w:rPr>
          <w:iCs/>
        </w:rPr>
        <w:t>Th</w:t>
      </w:r>
      <w:r>
        <w:rPr>
          <w:iCs/>
        </w:rPr>
        <w:t>e Workgroup agreed that this</w:t>
      </w:r>
      <w:r w:rsidRPr="008A3468">
        <w:rPr>
          <w:iCs/>
        </w:rPr>
        <w:t xml:space="preserve"> strikes an appropriate balance between ensuring that developers are liable should they cancel their project whilst reducing the overall scale of those securities to ensure that reinforcements do not pose a barrier to connections proceeding. </w:t>
      </w:r>
    </w:p>
    <w:p w14:paraId="72FE6D52" w14:textId="77777777" w:rsidR="004C3F46" w:rsidRDefault="004C3F46" w:rsidP="002F08A6">
      <w:pPr>
        <w:rPr>
          <w:iCs/>
        </w:rPr>
      </w:pPr>
    </w:p>
    <w:p w14:paraId="582169C9" w14:textId="62561EA6" w:rsidR="00D123C7" w:rsidRPr="00322BAA" w:rsidRDefault="00D123C7" w:rsidP="00D123C7">
      <w:pPr>
        <w:spacing w:line="240" w:lineRule="auto"/>
        <w:textAlignment w:val="baseline"/>
        <w:rPr>
          <w:rFonts w:cs="Arial"/>
          <w:b/>
          <w:bCs/>
        </w:rPr>
      </w:pPr>
      <w:r>
        <w:rPr>
          <w:rFonts w:cs="Arial"/>
          <w:b/>
          <w:bCs/>
        </w:rPr>
        <w:t>Notification</w:t>
      </w:r>
      <w:r w:rsidR="00976B80">
        <w:rPr>
          <w:rFonts w:cs="Arial"/>
          <w:b/>
          <w:bCs/>
        </w:rPr>
        <w:t>s</w:t>
      </w:r>
      <w:r w:rsidR="003F0186">
        <w:rPr>
          <w:rFonts w:cs="Arial"/>
          <w:b/>
          <w:bCs/>
        </w:rPr>
        <w:t xml:space="preserve"> to ESO</w:t>
      </w:r>
      <w:r>
        <w:rPr>
          <w:rFonts w:cs="Arial"/>
          <w:b/>
          <w:bCs/>
        </w:rPr>
        <w:t xml:space="preserve"> post Construction Approval</w:t>
      </w:r>
    </w:p>
    <w:p w14:paraId="14E42AE6" w14:textId="2E302F39" w:rsidR="00D123C7" w:rsidRDefault="00D123C7" w:rsidP="00D123C7">
      <w:pPr>
        <w:spacing w:line="240" w:lineRule="auto"/>
        <w:textAlignment w:val="baseline"/>
        <w:rPr>
          <w:iCs/>
        </w:rPr>
      </w:pPr>
      <w:r>
        <w:rPr>
          <w:iCs/>
        </w:rPr>
        <w:t>Ahead of Workgroup discussion t</w:t>
      </w:r>
      <w:r w:rsidRPr="00425953">
        <w:rPr>
          <w:iCs/>
        </w:rPr>
        <w:t>he Proposer had</w:t>
      </w:r>
      <w:r>
        <w:rPr>
          <w:iCs/>
        </w:rPr>
        <w:t xml:space="preserve"> received feedback that </w:t>
      </w:r>
      <w:r w:rsidRPr="00425953">
        <w:rPr>
          <w:iCs/>
        </w:rPr>
        <w:t xml:space="preserve">notifying the Authority prior to the TO waiving their right to include costs in the </w:t>
      </w:r>
      <w:r>
        <w:rPr>
          <w:iCs/>
        </w:rPr>
        <w:t xml:space="preserve">relevant </w:t>
      </w:r>
      <w:r w:rsidRPr="00425953">
        <w:rPr>
          <w:iCs/>
        </w:rPr>
        <w:t>works</w:t>
      </w:r>
      <w:r>
        <w:rPr>
          <w:iCs/>
        </w:rPr>
        <w:t xml:space="preserve"> would be required. An Authority Representative stated that there was no clear need for a notification to be sent to them, however they did see the need for a notification from the TO to the ESO.</w:t>
      </w:r>
    </w:p>
    <w:p w14:paraId="104E7C18" w14:textId="77777777" w:rsidR="00D123C7" w:rsidRDefault="00D123C7" w:rsidP="00D123C7">
      <w:pPr>
        <w:spacing w:line="240" w:lineRule="auto"/>
        <w:textAlignment w:val="baseline"/>
        <w:rPr>
          <w:iCs/>
        </w:rPr>
      </w:pPr>
    </w:p>
    <w:p w14:paraId="2DFB6396" w14:textId="1843C768" w:rsidR="00D123C7" w:rsidRDefault="00D123C7" w:rsidP="00D123C7">
      <w:pPr>
        <w:spacing w:line="240" w:lineRule="auto"/>
        <w:textAlignment w:val="baseline"/>
        <w:rPr>
          <w:iCs/>
        </w:rPr>
      </w:pPr>
      <w:r>
        <w:rPr>
          <w:iCs/>
        </w:rPr>
        <w:t xml:space="preserve">Following Workgroup </w:t>
      </w:r>
      <w:r w:rsidR="00205BB2">
        <w:rPr>
          <w:iCs/>
        </w:rPr>
        <w:t>discussion,</w:t>
      </w:r>
      <w:r>
        <w:rPr>
          <w:iCs/>
        </w:rPr>
        <w:t xml:space="preserve"> it was agreed that 20 Business Days (as defined in the STC) would </w:t>
      </w:r>
      <w:r w:rsidRPr="00425953">
        <w:rPr>
          <w:iCs/>
        </w:rPr>
        <w:t xml:space="preserve">allow sufficient time for checks on expenditure and liaising with </w:t>
      </w:r>
      <w:r>
        <w:rPr>
          <w:iCs/>
        </w:rPr>
        <w:t>the</w:t>
      </w:r>
      <w:r w:rsidRPr="00425953">
        <w:rPr>
          <w:iCs/>
        </w:rPr>
        <w:t xml:space="preserve"> ESO. </w:t>
      </w:r>
    </w:p>
    <w:p w14:paraId="5FC3C480" w14:textId="77777777" w:rsidR="0047017D" w:rsidRDefault="0047017D" w:rsidP="00FC4E47">
      <w:pPr>
        <w:spacing w:line="240" w:lineRule="auto"/>
        <w:textAlignment w:val="baseline"/>
        <w:rPr>
          <w:rFonts w:cs="Arial"/>
          <w:b/>
        </w:rPr>
      </w:pPr>
    </w:p>
    <w:p w14:paraId="210EF7FB" w14:textId="5031913B" w:rsidR="00D31CDE" w:rsidRDefault="008C5EE4" w:rsidP="00D31CDE">
      <w:pPr>
        <w:rPr>
          <w:b/>
          <w:bCs/>
          <w:iCs/>
        </w:rPr>
      </w:pPr>
      <w:r w:rsidRPr="00097BF0">
        <w:rPr>
          <w:rFonts w:cs="Arial"/>
          <w:b/>
        </w:rPr>
        <w:t xml:space="preserve">Interactions </w:t>
      </w:r>
      <w:r w:rsidR="00051EF5">
        <w:rPr>
          <w:b/>
          <w:bCs/>
          <w:iCs/>
        </w:rPr>
        <w:t>O</w:t>
      </w:r>
      <w:r w:rsidR="00A14F13">
        <w:rPr>
          <w:b/>
          <w:bCs/>
          <w:iCs/>
        </w:rPr>
        <w:t>ngoing Connection Reform</w:t>
      </w:r>
      <w:r w:rsidR="00A14F13" w:rsidRPr="00097BF0">
        <w:rPr>
          <w:rFonts w:cs="Arial"/>
          <w:b/>
        </w:rPr>
        <w:t xml:space="preserve"> </w:t>
      </w:r>
      <w:r w:rsidRPr="00097BF0">
        <w:rPr>
          <w:rFonts w:cs="Arial"/>
          <w:b/>
        </w:rPr>
        <w:t xml:space="preserve">with </w:t>
      </w:r>
      <w:r w:rsidR="00051EF5">
        <w:rPr>
          <w:rFonts w:cs="Arial"/>
          <w:b/>
        </w:rPr>
        <w:t>Other Modifications</w:t>
      </w:r>
    </w:p>
    <w:p w14:paraId="564C1B78" w14:textId="77777777" w:rsidR="00D31CDE" w:rsidRDefault="00D31CDE" w:rsidP="00D31CDE">
      <w:pPr>
        <w:rPr>
          <w:iCs/>
        </w:rPr>
      </w:pPr>
      <w:r w:rsidRPr="5BE4F6EE">
        <w:rPr>
          <w:rStyle w:val="eop"/>
          <w:shd w:val="clear" w:color="auto" w:fill="FFFFFF"/>
        </w:rPr>
        <w:t xml:space="preserve">The Proposer attended the Connections Process Advisory Group (CPAG) in advance of raising the modification as they </w:t>
      </w:r>
      <w:r w:rsidRPr="00EA60BA">
        <w:rPr>
          <w:iCs/>
        </w:rPr>
        <w:t>believe securities reform should be a key priority within the Connections Action Plan</w:t>
      </w:r>
      <w:r>
        <w:rPr>
          <w:iCs/>
        </w:rPr>
        <w:t xml:space="preserve"> (CAP). </w:t>
      </w:r>
    </w:p>
    <w:p w14:paraId="40C6A8C7" w14:textId="77777777" w:rsidR="00D31CDE" w:rsidRPr="001B0219" w:rsidRDefault="00D31CDE" w:rsidP="00D31CDE">
      <w:pPr>
        <w:rPr>
          <w:iCs/>
        </w:rPr>
      </w:pPr>
    </w:p>
    <w:p w14:paraId="32D927E8" w14:textId="0DA4EC30" w:rsidR="0004282E" w:rsidRDefault="00D31CDE" w:rsidP="00D31CDE">
      <w:r w:rsidRPr="001B0219">
        <w:rPr>
          <w:rStyle w:val="eop"/>
          <w:rFonts w:cstheme="minorHAnsi"/>
          <w:szCs w:val="24"/>
          <w:shd w:val="clear" w:color="auto" w:fill="FFFFFF"/>
        </w:rPr>
        <w:t>There was</w:t>
      </w:r>
      <w:r>
        <w:rPr>
          <w:rStyle w:val="eop"/>
          <w:rFonts w:cstheme="minorHAnsi"/>
          <w:szCs w:val="24"/>
          <w:shd w:val="clear" w:color="auto" w:fill="FFFFFF"/>
        </w:rPr>
        <w:t xml:space="preserve"> general support for the </w:t>
      </w:r>
      <w:r w:rsidR="00982C00">
        <w:rPr>
          <w:rStyle w:val="eop"/>
          <w:rFonts w:cstheme="minorHAnsi"/>
          <w:szCs w:val="24"/>
          <w:shd w:val="clear" w:color="auto" w:fill="FFFFFF"/>
        </w:rPr>
        <w:t xml:space="preserve">modification, </w:t>
      </w:r>
      <w:r w:rsidR="00982C00" w:rsidRPr="001B0219">
        <w:rPr>
          <w:rStyle w:val="eop"/>
          <w:rFonts w:cstheme="minorHAnsi"/>
          <w:szCs w:val="24"/>
          <w:shd w:val="clear" w:color="auto" w:fill="FFFFFF"/>
        </w:rPr>
        <w:t>and</w:t>
      </w:r>
      <w:r w:rsidRPr="001B0219">
        <w:rPr>
          <w:rStyle w:val="eop"/>
          <w:rFonts w:cstheme="minorHAnsi"/>
          <w:szCs w:val="24"/>
          <w:shd w:val="clear" w:color="auto" w:fill="FFFFFF"/>
        </w:rPr>
        <w:t xml:space="preserve"> </w:t>
      </w:r>
      <w:r w:rsidRPr="001B0219">
        <w:rPr>
          <w:iCs/>
        </w:rPr>
        <w:t>t</w:t>
      </w:r>
      <w:r w:rsidRPr="008A3468">
        <w:rPr>
          <w:iCs/>
        </w:rPr>
        <w:t>ak</w:t>
      </w:r>
      <w:r w:rsidRPr="001B0219">
        <w:rPr>
          <w:iCs/>
        </w:rPr>
        <w:t>ing</w:t>
      </w:r>
      <w:r w:rsidRPr="008A3468">
        <w:rPr>
          <w:iCs/>
        </w:rPr>
        <w:t xml:space="preserve"> into </w:t>
      </w:r>
      <w:r>
        <w:rPr>
          <w:iCs/>
        </w:rPr>
        <w:t>account the</w:t>
      </w:r>
      <w:r w:rsidRPr="008A3468">
        <w:rPr>
          <w:iCs/>
        </w:rPr>
        <w:t xml:space="preserve"> newly introduced reforms which will improve certainty of customer progression, th</w:t>
      </w:r>
      <w:r w:rsidRPr="001B0219">
        <w:rPr>
          <w:iCs/>
        </w:rPr>
        <w:t>e modification would</w:t>
      </w:r>
      <w:r w:rsidRPr="008A3468">
        <w:rPr>
          <w:iCs/>
        </w:rPr>
        <w:t xml:space="preserve"> facilitate timely connection of viable renewables projects by reducing the overall financial burden on customers. </w:t>
      </w:r>
      <w:r w:rsidR="00C9079D" w:rsidRPr="00097BF0">
        <w:rPr>
          <w:rStyle w:val="normaltextrun"/>
          <w:rFonts w:cstheme="minorHAnsi"/>
          <w:bCs/>
          <w:szCs w:val="24"/>
          <w:shd w:val="clear" w:color="auto" w:fill="FFFFFF"/>
          <w:lang w:val="en-US"/>
        </w:rPr>
        <w:t xml:space="preserve">The Workgroup discussed </w:t>
      </w:r>
      <w:r w:rsidR="00175BB7" w:rsidRPr="00097BF0">
        <w:rPr>
          <w:rStyle w:val="normaltextrun"/>
          <w:rFonts w:cstheme="minorHAnsi"/>
          <w:bCs/>
          <w:szCs w:val="24"/>
          <w:shd w:val="clear" w:color="auto" w:fill="FFFFFF"/>
          <w:lang w:val="en-US"/>
        </w:rPr>
        <w:t xml:space="preserve">interactions with </w:t>
      </w:r>
      <w:r w:rsidR="00FC4E47" w:rsidRPr="00097BF0">
        <w:rPr>
          <w:rStyle w:val="normaltextrun"/>
          <w:rFonts w:cstheme="minorHAnsi"/>
          <w:bCs/>
          <w:szCs w:val="24"/>
          <w:shd w:val="clear" w:color="auto" w:fill="FFFFFF"/>
          <w:lang w:val="en-US"/>
        </w:rPr>
        <w:t>CUSC</w:t>
      </w:r>
      <w:r w:rsidR="00175BB7" w:rsidRPr="00097BF0">
        <w:rPr>
          <w:rStyle w:val="normaltextrun"/>
          <w:rFonts w:cstheme="minorHAnsi"/>
          <w:bCs/>
          <w:szCs w:val="24"/>
          <w:shd w:val="clear" w:color="auto" w:fill="FFFFFF"/>
          <w:lang w:val="en-US"/>
        </w:rPr>
        <w:t xml:space="preserve"> modifications</w:t>
      </w:r>
      <w:r w:rsidR="00FC4E47" w:rsidRPr="00097BF0">
        <w:rPr>
          <w:rStyle w:val="normaltextrun"/>
          <w:rFonts w:cstheme="minorHAnsi"/>
          <w:bCs/>
          <w:szCs w:val="24"/>
          <w:shd w:val="clear" w:color="auto" w:fill="FFFFFF"/>
          <w:lang w:val="en-US"/>
        </w:rPr>
        <w:t xml:space="preserve"> specifically referenced in the Workgroup Terms of Reference (</w:t>
      </w:r>
      <w:r w:rsidR="009C2713" w:rsidRPr="00097BF0">
        <w:rPr>
          <w:rStyle w:val="normaltextrun"/>
          <w:rFonts w:cstheme="minorHAnsi"/>
          <w:bCs/>
          <w:szCs w:val="24"/>
          <w:shd w:val="clear" w:color="auto" w:fill="FFFFFF"/>
          <w:lang w:val="en-US"/>
        </w:rPr>
        <w:t>Annex 3</w:t>
      </w:r>
      <w:r w:rsidR="007E3CCE">
        <w:rPr>
          <w:rStyle w:val="normaltextrun"/>
          <w:rFonts w:cstheme="minorHAnsi"/>
          <w:bCs/>
          <w:szCs w:val="24"/>
          <w:shd w:val="clear" w:color="auto" w:fill="FFFFFF"/>
          <w:lang w:val="en-US"/>
        </w:rPr>
        <w:t>)</w:t>
      </w:r>
      <w:r w:rsidR="001C07A1" w:rsidRPr="00097BF0">
        <w:rPr>
          <w:rStyle w:val="normaltextrun"/>
          <w:rFonts w:cstheme="minorHAnsi"/>
          <w:bCs/>
          <w:szCs w:val="24"/>
          <w:shd w:val="clear" w:color="auto" w:fill="FFFFFF"/>
          <w:lang w:val="en-US"/>
        </w:rPr>
        <w:t>.</w:t>
      </w:r>
      <w:r w:rsidR="00097BF0" w:rsidRPr="00097BF0">
        <w:t xml:space="preserve"> </w:t>
      </w:r>
    </w:p>
    <w:p w14:paraId="6450399B" w14:textId="77777777" w:rsidR="0004282E" w:rsidRDefault="0004282E" w:rsidP="00097BF0"/>
    <w:p w14:paraId="1B58BA47" w14:textId="635AA634" w:rsidR="00CD62F4" w:rsidRDefault="00AD050A" w:rsidP="008306C1">
      <w:pPr>
        <w:rPr>
          <w:rStyle w:val="normaltextrun"/>
          <w:shd w:val="clear" w:color="auto" w:fill="FFFFFF"/>
          <w:lang w:val="en-US"/>
        </w:rPr>
      </w:pPr>
      <w:r w:rsidRPr="00B51463">
        <w:rPr>
          <w:rStyle w:val="normaltextrun"/>
          <w:shd w:val="clear" w:color="auto" w:fill="FFFFFF"/>
          <w:lang w:val="en-US"/>
        </w:rPr>
        <w:t>The Workgroup agreed that there was</w:t>
      </w:r>
      <w:r w:rsidR="00C9079D" w:rsidRPr="00B51463">
        <w:rPr>
          <w:rStyle w:val="normaltextrun"/>
          <w:shd w:val="clear" w:color="auto" w:fill="FFFFFF"/>
          <w:lang w:val="en-US"/>
        </w:rPr>
        <w:t xml:space="preserve"> no interaction </w:t>
      </w:r>
      <w:r w:rsidR="003E40DE" w:rsidRPr="498A69D5">
        <w:rPr>
          <w:rStyle w:val="normaltextrun"/>
          <w:shd w:val="clear" w:color="auto" w:fill="FFFFFF"/>
          <w:lang w:val="en-US"/>
        </w:rPr>
        <w:t>with</w:t>
      </w:r>
      <w:r w:rsidR="00C9079D" w:rsidRPr="00B51463">
        <w:rPr>
          <w:rStyle w:val="normaltextrun"/>
          <w:shd w:val="clear" w:color="auto" w:fill="FFFFFF"/>
          <w:lang w:val="en-US"/>
        </w:rPr>
        <w:t xml:space="preserve"> </w:t>
      </w:r>
      <w:hyperlink r:id="rId17" w:history="1">
        <w:r w:rsidR="0004282E" w:rsidRPr="00A10296">
          <w:rPr>
            <w:rStyle w:val="Hyperlink"/>
          </w:rPr>
          <w:t>CMP417: Extending principles of CUSC Section 15 to all Users</w:t>
        </w:r>
      </w:hyperlink>
      <w:r w:rsidR="0004282E" w:rsidRPr="00F64767">
        <w:t xml:space="preserve"> </w:t>
      </w:r>
      <w:r w:rsidR="00B51463">
        <w:t xml:space="preserve">and </w:t>
      </w:r>
      <w:hyperlink r:id="rId18" w:history="1">
        <w:r w:rsidR="00B51463" w:rsidRPr="00CA1DA1">
          <w:rPr>
            <w:rStyle w:val="Hyperlink"/>
          </w:rPr>
          <w:t>CM093: Extending the principles of the User Commitment Methodology to Final Sums Methodology as a consequence of CUSC Modification – CMP417</w:t>
        </w:r>
      </w:hyperlink>
      <w:r w:rsidR="00CD62F4">
        <w:t xml:space="preserve"> as </w:t>
      </w:r>
      <w:r w:rsidR="009C40CF">
        <w:t>CM094</w:t>
      </w:r>
      <w:r w:rsidR="005935DF">
        <w:t xml:space="preserve"> would impact both Generation and Demand customers regardless of the </w:t>
      </w:r>
      <w:r w:rsidR="00A66366">
        <w:t xml:space="preserve">CUSC </w:t>
      </w:r>
      <w:r w:rsidR="005935DF">
        <w:t>methodology that is used for securities</w:t>
      </w:r>
      <w:r w:rsidR="00C62E9C">
        <w:t xml:space="preserve"> which these modifications are </w:t>
      </w:r>
      <w:r w:rsidR="008306C1">
        <w:t>seeking to resolve</w:t>
      </w:r>
      <w:r w:rsidR="005935DF">
        <w:t xml:space="preserve">.  </w:t>
      </w:r>
    </w:p>
    <w:p w14:paraId="2DBC1C99" w14:textId="77777777" w:rsidR="00CD62F4" w:rsidRDefault="00CD62F4" w:rsidP="00FC4E47">
      <w:pPr>
        <w:spacing w:line="240" w:lineRule="auto"/>
        <w:textAlignment w:val="baseline"/>
        <w:rPr>
          <w:rStyle w:val="normaltextrun"/>
          <w:rFonts w:cstheme="minorHAnsi"/>
          <w:bCs/>
          <w:szCs w:val="24"/>
          <w:shd w:val="clear" w:color="auto" w:fill="FFFFFF"/>
          <w:lang w:val="en-US"/>
        </w:rPr>
      </w:pPr>
    </w:p>
    <w:p w14:paraId="6B6D3D71" w14:textId="473EEC7A" w:rsidR="003E40DE" w:rsidRDefault="00C9079D" w:rsidP="003E40DE">
      <w:r w:rsidRPr="003E40DE">
        <w:rPr>
          <w:rStyle w:val="normaltextrun"/>
          <w:rFonts w:cstheme="minorHAnsi"/>
          <w:bCs/>
          <w:szCs w:val="24"/>
          <w:shd w:val="clear" w:color="auto" w:fill="FFFFFF"/>
          <w:lang w:val="en-US"/>
        </w:rPr>
        <w:t>The Workgroup</w:t>
      </w:r>
      <w:r w:rsidR="008265B5">
        <w:rPr>
          <w:rStyle w:val="normaltextrun"/>
          <w:rFonts w:cstheme="minorHAnsi"/>
          <w:bCs/>
          <w:szCs w:val="24"/>
          <w:shd w:val="clear" w:color="auto" w:fill="FFFFFF"/>
          <w:lang w:val="en-US"/>
        </w:rPr>
        <w:t xml:space="preserve"> agreed</w:t>
      </w:r>
      <w:r w:rsidRPr="003E40DE">
        <w:rPr>
          <w:rStyle w:val="normaltextrun"/>
          <w:rFonts w:cstheme="minorHAnsi"/>
          <w:bCs/>
          <w:szCs w:val="24"/>
          <w:shd w:val="clear" w:color="auto" w:fill="FFFFFF"/>
          <w:lang w:val="en-US"/>
        </w:rPr>
        <w:t xml:space="preserve"> that there is interaction </w:t>
      </w:r>
      <w:r w:rsidR="003E40DE">
        <w:rPr>
          <w:rStyle w:val="normaltextrun"/>
          <w:rFonts w:cstheme="minorHAnsi"/>
          <w:bCs/>
          <w:szCs w:val="24"/>
          <w:shd w:val="clear" w:color="auto" w:fill="FFFFFF"/>
          <w:lang w:val="en-US"/>
        </w:rPr>
        <w:t>with</w:t>
      </w:r>
      <w:r w:rsidRPr="003E40DE">
        <w:rPr>
          <w:rStyle w:val="normaltextrun"/>
          <w:rFonts w:cstheme="minorHAnsi"/>
          <w:bCs/>
          <w:szCs w:val="24"/>
          <w:shd w:val="clear" w:color="auto" w:fill="FFFFFF"/>
          <w:lang w:val="en-US"/>
        </w:rPr>
        <w:t xml:space="preserve"> </w:t>
      </w:r>
      <w:hyperlink r:id="rId19" w:history="1">
        <w:r w:rsidR="003E40DE" w:rsidRPr="00F64767">
          <w:rPr>
            <w:rStyle w:val="Hyperlink"/>
          </w:rPr>
          <w:t>CMP428: User Commitment liabilities for Onshore Transmission circuits in the Holistic Network Design</w:t>
        </w:r>
      </w:hyperlink>
      <w:r w:rsidR="007D0582">
        <w:rPr>
          <w:rStyle w:val="Hyperlink"/>
        </w:rPr>
        <w:t>.</w:t>
      </w:r>
    </w:p>
    <w:p w14:paraId="43A98352" w14:textId="77FE8FA4" w:rsidR="0030093C" w:rsidRDefault="003C7DF7" w:rsidP="00FC4E47">
      <w:pPr>
        <w:spacing w:line="240" w:lineRule="auto"/>
        <w:textAlignment w:val="baseline"/>
        <w:rPr>
          <w:rStyle w:val="normaltextrun"/>
          <w:rFonts w:cstheme="minorHAnsi"/>
          <w:bCs/>
          <w:szCs w:val="24"/>
          <w:shd w:val="clear" w:color="auto" w:fill="FFFFFF"/>
          <w:lang w:val="en-US"/>
        </w:rPr>
      </w:pPr>
      <w:r>
        <w:rPr>
          <w:rStyle w:val="normaltextrun"/>
          <w:rFonts w:cstheme="minorHAnsi"/>
          <w:bCs/>
          <w:szCs w:val="24"/>
          <w:shd w:val="clear" w:color="auto" w:fill="FFFFFF"/>
          <w:lang w:val="en-US"/>
        </w:rPr>
        <w:t>B</w:t>
      </w:r>
      <w:r w:rsidR="003E40DE">
        <w:rPr>
          <w:rStyle w:val="normaltextrun"/>
          <w:rFonts w:cstheme="minorHAnsi"/>
          <w:bCs/>
          <w:szCs w:val="24"/>
          <w:shd w:val="clear" w:color="auto" w:fill="FFFFFF"/>
          <w:lang w:val="en-US"/>
        </w:rPr>
        <w:t xml:space="preserve">oth modifications </w:t>
      </w:r>
      <w:r>
        <w:rPr>
          <w:rStyle w:val="normaltextrun"/>
          <w:rFonts w:cstheme="minorHAnsi"/>
          <w:bCs/>
          <w:szCs w:val="24"/>
          <w:shd w:val="clear" w:color="auto" w:fill="FFFFFF"/>
          <w:lang w:val="en-US"/>
        </w:rPr>
        <w:t>defects</w:t>
      </w:r>
      <w:r w:rsidR="00993748">
        <w:rPr>
          <w:rStyle w:val="normaltextrun"/>
          <w:rFonts w:cstheme="minorHAnsi"/>
          <w:bCs/>
          <w:szCs w:val="24"/>
          <w:shd w:val="clear" w:color="auto" w:fill="FFFFFF"/>
          <w:lang w:val="en-US"/>
        </w:rPr>
        <w:t xml:space="preserve"> focus on </w:t>
      </w:r>
      <w:r w:rsidR="00C018D1">
        <w:rPr>
          <w:rStyle w:val="normaltextrun"/>
          <w:rFonts w:cstheme="minorHAnsi"/>
          <w:bCs/>
          <w:szCs w:val="24"/>
          <w:shd w:val="clear" w:color="auto" w:fill="FFFFFF"/>
          <w:lang w:val="en-US"/>
        </w:rPr>
        <w:t xml:space="preserve">removing </w:t>
      </w:r>
      <w:r w:rsidR="006C198C">
        <w:rPr>
          <w:rStyle w:val="normaltextrun"/>
          <w:rFonts w:cstheme="minorHAnsi"/>
          <w:bCs/>
          <w:szCs w:val="24"/>
          <w:shd w:val="clear" w:color="auto" w:fill="FFFFFF"/>
          <w:lang w:val="en-US"/>
        </w:rPr>
        <w:t>securit</w:t>
      </w:r>
      <w:r w:rsidR="00614E08">
        <w:rPr>
          <w:rStyle w:val="normaltextrun"/>
          <w:rFonts w:cstheme="minorHAnsi"/>
          <w:bCs/>
          <w:szCs w:val="24"/>
          <w:shd w:val="clear" w:color="auto" w:fill="FFFFFF"/>
          <w:lang w:val="en-US"/>
        </w:rPr>
        <w:t>y provisions</w:t>
      </w:r>
      <w:r w:rsidR="006C198C">
        <w:rPr>
          <w:rStyle w:val="normaltextrun"/>
          <w:rFonts w:cstheme="minorHAnsi"/>
          <w:bCs/>
          <w:szCs w:val="24"/>
          <w:shd w:val="clear" w:color="auto" w:fill="FFFFFF"/>
          <w:lang w:val="en-US"/>
        </w:rPr>
        <w:t xml:space="preserve"> </w:t>
      </w:r>
      <w:r w:rsidR="00553DAA">
        <w:rPr>
          <w:rStyle w:val="normaltextrun"/>
          <w:rFonts w:cstheme="minorHAnsi"/>
          <w:bCs/>
          <w:szCs w:val="24"/>
          <w:shd w:val="clear" w:color="auto" w:fill="FFFFFF"/>
          <w:lang w:val="en-US"/>
        </w:rPr>
        <w:t xml:space="preserve">where the Authority </w:t>
      </w:r>
      <w:r w:rsidR="006C198C">
        <w:rPr>
          <w:rStyle w:val="normaltextrun"/>
          <w:rFonts w:cstheme="minorHAnsi"/>
          <w:bCs/>
          <w:szCs w:val="24"/>
          <w:shd w:val="clear" w:color="auto" w:fill="FFFFFF"/>
          <w:lang w:val="en-US"/>
        </w:rPr>
        <w:t>has approved works</w:t>
      </w:r>
      <w:r w:rsidR="0030093C">
        <w:rPr>
          <w:rStyle w:val="normaltextrun"/>
          <w:rFonts w:cstheme="minorHAnsi"/>
          <w:bCs/>
          <w:szCs w:val="24"/>
          <w:shd w:val="clear" w:color="auto" w:fill="FFFFFF"/>
          <w:lang w:val="en-US"/>
        </w:rPr>
        <w:t xml:space="preserve"> but at different </w:t>
      </w:r>
      <w:r>
        <w:rPr>
          <w:rStyle w:val="normaltextrun"/>
          <w:rFonts w:cstheme="minorHAnsi"/>
          <w:bCs/>
          <w:szCs w:val="24"/>
          <w:shd w:val="clear" w:color="auto" w:fill="FFFFFF"/>
          <w:lang w:val="en-US"/>
        </w:rPr>
        <w:t>points in the process</w:t>
      </w:r>
      <w:r w:rsidR="00AA3207">
        <w:rPr>
          <w:rStyle w:val="normaltextrun"/>
          <w:rFonts w:cstheme="minorHAnsi"/>
          <w:bCs/>
          <w:szCs w:val="24"/>
          <w:shd w:val="clear" w:color="auto" w:fill="FFFFFF"/>
          <w:lang w:val="en-US"/>
        </w:rPr>
        <w:t xml:space="preserve">. </w:t>
      </w:r>
    </w:p>
    <w:p w14:paraId="472D97BC" w14:textId="79688CFF" w:rsidR="00ED4886" w:rsidRDefault="00000000" w:rsidP="00ED4886">
      <w:pPr>
        <w:spacing w:line="240" w:lineRule="auto"/>
        <w:textAlignment w:val="baseline"/>
        <w:rPr>
          <w:rStyle w:val="normaltextrun"/>
          <w:rFonts w:cstheme="minorHAnsi"/>
          <w:bCs/>
          <w:szCs w:val="24"/>
          <w:shd w:val="clear" w:color="auto" w:fill="FFFFFF"/>
          <w:lang w:val="en-US"/>
        </w:rPr>
      </w:pPr>
      <w:hyperlink r:id="rId20" w:history="1">
        <w:r w:rsidR="00FD5838" w:rsidRPr="00AA590C">
          <w:rPr>
            <w:rStyle w:val="Hyperlink"/>
            <w:rFonts w:cstheme="minorHAnsi"/>
            <w:bCs/>
            <w:szCs w:val="24"/>
            <w:shd w:val="clear" w:color="auto" w:fill="FFFFFF"/>
            <w:lang w:val="en-US"/>
          </w:rPr>
          <w:t>CMP428</w:t>
        </w:r>
      </w:hyperlink>
      <w:r w:rsidR="00FD5838">
        <w:rPr>
          <w:rStyle w:val="normaltextrun"/>
          <w:rFonts w:cstheme="minorHAnsi"/>
          <w:bCs/>
          <w:szCs w:val="24"/>
          <w:shd w:val="clear" w:color="auto" w:fill="FFFFFF"/>
          <w:lang w:val="en-US"/>
        </w:rPr>
        <w:t xml:space="preserve"> </w:t>
      </w:r>
      <w:r w:rsidR="00ED4886">
        <w:rPr>
          <w:rStyle w:val="normaltextrun"/>
          <w:rFonts w:cstheme="minorHAnsi"/>
          <w:bCs/>
          <w:szCs w:val="24"/>
          <w:shd w:val="clear" w:color="auto" w:fill="FFFFFF"/>
          <w:lang w:val="en-US"/>
        </w:rPr>
        <w:t>looks to ensure that</w:t>
      </w:r>
      <w:r w:rsidR="00ED4886">
        <w:rPr>
          <w:rStyle w:val="ui-provider"/>
        </w:rPr>
        <w:t xml:space="preserve"> there is no liability/security for transmission works classified as onshore reinforcement under HND once they </w:t>
      </w:r>
      <w:r w:rsidR="008F23AE">
        <w:rPr>
          <w:rStyle w:val="ui-provider"/>
        </w:rPr>
        <w:t xml:space="preserve">have been </w:t>
      </w:r>
      <w:r w:rsidR="00ED4886">
        <w:rPr>
          <w:rStyle w:val="ui-provider"/>
        </w:rPr>
        <w:t>classified</w:t>
      </w:r>
      <w:r w:rsidR="008F23AE">
        <w:rPr>
          <w:rStyle w:val="ui-provider"/>
        </w:rPr>
        <w:t xml:space="preserve"> by the Authority.</w:t>
      </w:r>
    </w:p>
    <w:p w14:paraId="7E6C9AEC" w14:textId="0911C05A" w:rsidR="00ED4886" w:rsidRDefault="00211521" w:rsidP="00FC4E47">
      <w:pPr>
        <w:spacing w:line="240" w:lineRule="auto"/>
        <w:textAlignment w:val="baseline"/>
        <w:rPr>
          <w:rStyle w:val="normaltextrun"/>
          <w:rFonts w:cstheme="minorHAnsi"/>
          <w:bCs/>
          <w:szCs w:val="24"/>
          <w:shd w:val="clear" w:color="auto" w:fill="FFFFFF"/>
          <w:lang w:val="en-US"/>
        </w:rPr>
      </w:pPr>
      <w:r>
        <w:rPr>
          <w:rStyle w:val="normaltextrun"/>
          <w:rFonts w:cstheme="minorHAnsi"/>
          <w:bCs/>
          <w:szCs w:val="24"/>
          <w:shd w:val="clear" w:color="auto" w:fill="FFFFFF"/>
          <w:lang w:val="en-US"/>
        </w:rPr>
        <w:t>CM094</w:t>
      </w:r>
      <w:r w:rsidR="008F23AE">
        <w:rPr>
          <w:rStyle w:val="normaltextrun"/>
          <w:rFonts w:cstheme="minorHAnsi"/>
          <w:bCs/>
          <w:szCs w:val="24"/>
          <w:shd w:val="clear" w:color="auto" w:fill="FFFFFF"/>
          <w:lang w:val="en-US"/>
        </w:rPr>
        <w:t xml:space="preserve"> looks to ensure that securities are removed </w:t>
      </w:r>
      <w:r w:rsidR="005B7695">
        <w:rPr>
          <w:rStyle w:val="normaltextrun"/>
          <w:rFonts w:cstheme="minorHAnsi"/>
          <w:bCs/>
          <w:szCs w:val="24"/>
          <w:shd w:val="clear" w:color="auto" w:fill="FFFFFF"/>
          <w:lang w:val="en-US"/>
        </w:rPr>
        <w:t xml:space="preserve">after the Authority has approved a needs case </w:t>
      </w:r>
      <w:r w:rsidR="003B5C33">
        <w:rPr>
          <w:rStyle w:val="normaltextrun"/>
          <w:rFonts w:cstheme="minorHAnsi"/>
          <w:bCs/>
          <w:szCs w:val="24"/>
          <w:shd w:val="clear" w:color="auto" w:fill="FFFFFF"/>
          <w:lang w:val="en-US"/>
        </w:rPr>
        <w:t xml:space="preserve">(i.e. </w:t>
      </w:r>
      <w:r w:rsidR="008F23AE">
        <w:rPr>
          <w:rStyle w:val="normaltextrun"/>
          <w:rFonts w:cstheme="minorHAnsi"/>
          <w:bCs/>
          <w:szCs w:val="24"/>
          <w:shd w:val="clear" w:color="auto" w:fill="FFFFFF"/>
          <w:lang w:val="en-US"/>
        </w:rPr>
        <w:t>a Construction Approval</w:t>
      </w:r>
      <w:r w:rsidR="003B5C33">
        <w:rPr>
          <w:rStyle w:val="normaltextrun"/>
          <w:rFonts w:cstheme="minorHAnsi"/>
          <w:bCs/>
          <w:szCs w:val="24"/>
          <w:shd w:val="clear" w:color="auto" w:fill="FFFFFF"/>
          <w:lang w:val="en-US"/>
        </w:rPr>
        <w:t>) for any onshore reinforcement.</w:t>
      </w:r>
    </w:p>
    <w:p w14:paraId="0AB8F743" w14:textId="77777777" w:rsidR="00AA590C" w:rsidRDefault="00AA590C" w:rsidP="00FC4E47">
      <w:pPr>
        <w:spacing w:line="240" w:lineRule="auto"/>
        <w:textAlignment w:val="baseline"/>
        <w:rPr>
          <w:rStyle w:val="normaltextrun"/>
          <w:rFonts w:cstheme="minorHAnsi"/>
          <w:bCs/>
          <w:szCs w:val="24"/>
          <w:shd w:val="clear" w:color="auto" w:fill="FFFFFF"/>
          <w:lang w:val="en-US"/>
        </w:rPr>
      </w:pPr>
    </w:p>
    <w:p w14:paraId="23EA6B1D" w14:textId="54FB41A0" w:rsidR="00AA590C" w:rsidRDefault="00864761" w:rsidP="00FC4E47">
      <w:pPr>
        <w:spacing w:line="240" w:lineRule="auto"/>
        <w:textAlignment w:val="baseline"/>
        <w:rPr>
          <w:rStyle w:val="normaltextrun"/>
          <w:rFonts w:cstheme="minorHAnsi"/>
          <w:bCs/>
          <w:szCs w:val="24"/>
          <w:shd w:val="clear" w:color="auto" w:fill="FFFFFF"/>
          <w:lang w:val="en-US"/>
        </w:rPr>
      </w:pPr>
      <w:r>
        <w:rPr>
          <w:rStyle w:val="normaltextrun"/>
          <w:rFonts w:cstheme="minorHAnsi"/>
          <w:bCs/>
          <w:szCs w:val="24"/>
          <w:shd w:val="clear" w:color="auto" w:fill="FFFFFF"/>
          <w:lang w:val="en-US"/>
        </w:rPr>
        <w:t xml:space="preserve">The Workgroup were supportive </w:t>
      </w:r>
      <w:r w:rsidR="006A5D7D">
        <w:rPr>
          <w:rStyle w:val="normaltextrun"/>
          <w:rFonts w:cstheme="minorHAnsi"/>
          <w:bCs/>
          <w:szCs w:val="24"/>
          <w:shd w:val="clear" w:color="auto" w:fill="FFFFFF"/>
          <w:lang w:val="en-US"/>
        </w:rPr>
        <w:t xml:space="preserve">of the </w:t>
      </w:r>
      <w:r w:rsidR="00AA590C">
        <w:rPr>
          <w:rStyle w:val="normaltextrun"/>
          <w:rFonts w:cstheme="minorHAnsi"/>
          <w:bCs/>
          <w:szCs w:val="24"/>
          <w:shd w:val="clear" w:color="auto" w:fill="FFFFFF"/>
          <w:lang w:val="en-US"/>
        </w:rPr>
        <w:t>Authority</w:t>
      </w:r>
      <w:r w:rsidR="006A5D7D">
        <w:rPr>
          <w:rStyle w:val="normaltextrun"/>
          <w:rFonts w:cstheme="minorHAnsi"/>
          <w:bCs/>
          <w:szCs w:val="24"/>
          <w:shd w:val="clear" w:color="auto" w:fill="FFFFFF"/>
          <w:lang w:val="en-US"/>
        </w:rPr>
        <w:t xml:space="preserve">’s </w:t>
      </w:r>
      <w:r w:rsidR="00B31034">
        <w:rPr>
          <w:rStyle w:val="normaltextrun"/>
          <w:rFonts w:cstheme="minorHAnsi"/>
          <w:bCs/>
          <w:szCs w:val="24"/>
          <w:shd w:val="clear" w:color="auto" w:fill="FFFFFF"/>
          <w:lang w:val="en-US"/>
        </w:rPr>
        <w:t>request</w:t>
      </w:r>
      <w:r w:rsidR="0049590F">
        <w:rPr>
          <w:rStyle w:val="normaltextrun"/>
          <w:rFonts w:cstheme="minorHAnsi"/>
          <w:bCs/>
          <w:szCs w:val="24"/>
          <w:shd w:val="clear" w:color="auto" w:fill="FFFFFF"/>
          <w:lang w:val="en-US"/>
        </w:rPr>
        <w:t xml:space="preserve"> for</w:t>
      </w:r>
      <w:r w:rsidR="00B31034">
        <w:rPr>
          <w:rStyle w:val="normaltextrun"/>
          <w:rFonts w:cstheme="minorHAnsi"/>
          <w:bCs/>
          <w:szCs w:val="24"/>
          <w:shd w:val="clear" w:color="auto" w:fill="FFFFFF"/>
          <w:lang w:val="en-US"/>
        </w:rPr>
        <w:t xml:space="preserve"> the timelines to be coincide so that they can </w:t>
      </w:r>
      <w:r w:rsidR="008265B5">
        <w:rPr>
          <w:rStyle w:val="normaltextrun"/>
          <w:rFonts w:cstheme="minorHAnsi"/>
          <w:bCs/>
          <w:szCs w:val="24"/>
          <w:shd w:val="clear" w:color="auto" w:fill="FFFFFF"/>
          <w:lang w:val="en-US"/>
        </w:rPr>
        <w:t>decide</w:t>
      </w:r>
      <w:r w:rsidR="00B31034">
        <w:rPr>
          <w:rStyle w:val="normaltextrun"/>
          <w:rFonts w:cstheme="minorHAnsi"/>
          <w:bCs/>
          <w:szCs w:val="24"/>
          <w:shd w:val="clear" w:color="auto" w:fill="FFFFFF"/>
          <w:lang w:val="en-US"/>
        </w:rPr>
        <w:t xml:space="preserve"> on both modifications at the same time.</w:t>
      </w:r>
    </w:p>
    <w:p w14:paraId="78EBBCE8" w14:textId="77777777" w:rsidR="008265B5" w:rsidRDefault="008265B5" w:rsidP="00982C00">
      <w:pPr>
        <w:spacing w:line="240" w:lineRule="auto"/>
        <w:textAlignment w:val="baseline"/>
        <w:rPr>
          <w:rStyle w:val="normaltextrun"/>
          <w:rFonts w:cstheme="minorHAnsi"/>
          <w:bCs/>
          <w:szCs w:val="24"/>
          <w:shd w:val="clear" w:color="auto" w:fill="FFFFFF"/>
          <w:lang w:val="en-US"/>
        </w:rPr>
      </w:pPr>
    </w:p>
    <w:p w14:paraId="3B351B38" w14:textId="64465304" w:rsidR="00FC4E47" w:rsidRDefault="00FC4E47" w:rsidP="00982C00">
      <w:pPr>
        <w:spacing w:line="240" w:lineRule="auto"/>
        <w:textAlignment w:val="baseline"/>
        <w:rPr>
          <w:rStyle w:val="eop"/>
          <w:rFonts w:cstheme="minorHAnsi"/>
          <w:bCs/>
          <w:szCs w:val="24"/>
          <w:shd w:val="clear" w:color="auto" w:fill="FFFFFF"/>
        </w:rPr>
      </w:pPr>
      <w:r>
        <w:rPr>
          <w:rStyle w:val="normaltextrun"/>
          <w:rFonts w:cstheme="minorHAnsi"/>
          <w:bCs/>
          <w:szCs w:val="24"/>
          <w:shd w:val="clear" w:color="auto" w:fill="FFFFFF"/>
          <w:lang w:val="en-US"/>
        </w:rPr>
        <w:lastRenderedPageBreak/>
        <w:t>The Workgroup does not believe that CM094 impacts any other industry codes</w:t>
      </w:r>
      <w:r w:rsidR="004E3683">
        <w:rPr>
          <w:rStyle w:val="normaltextrun"/>
          <w:rFonts w:cstheme="minorHAnsi"/>
          <w:bCs/>
          <w:szCs w:val="24"/>
          <w:shd w:val="clear" w:color="auto" w:fill="FFFFFF"/>
          <w:lang w:val="en-US"/>
        </w:rPr>
        <w:t xml:space="preserve"> or modifications</w:t>
      </w:r>
      <w:r w:rsidR="004838C1">
        <w:rPr>
          <w:rStyle w:val="normaltextrun"/>
          <w:rFonts w:cstheme="minorHAnsi"/>
          <w:bCs/>
          <w:szCs w:val="24"/>
          <w:shd w:val="clear" w:color="auto" w:fill="FFFFFF"/>
          <w:lang w:val="en-US"/>
        </w:rPr>
        <w:t xml:space="preserve">, to ensure </w:t>
      </w:r>
      <w:r w:rsidR="00420999">
        <w:rPr>
          <w:rStyle w:val="normaltextrun"/>
          <w:rFonts w:cstheme="minorHAnsi"/>
          <w:bCs/>
          <w:szCs w:val="24"/>
          <w:shd w:val="clear" w:color="auto" w:fill="FFFFFF"/>
          <w:lang w:val="en-US"/>
        </w:rPr>
        <w:t>Generator and Demand Users</w:t>
      </w:r>
      <w:r w:rsidR="00505C19">
        <w:rPr>
          <w:rStyle w:val="normaltextrun"/>
          <w:rFonts w:cstheme="minorHAnsi"/>
          <w:bCs/>
          <w:szCs w:val="24"/>
          <w:shd w:val="clear" w:color="auto" w:fill="FFFFFF"/>
          <w:lang w:val="en-US"/>
        </w:rPr>
        <w:t xml:space="preserve"> feedback is</w:t>
      </w:r>
      <w:r w:rsidR="00420999">
        <w:rPr>
          <w:rStyle w:val="normaltextrun"/>
          <w:rFonts w:cstheme="minorHAnsi"/>
          <w:bCs/>
          <w:szCs w:val="24"/>
          <w:shd w:val="clear" w:color="auto" w:fill="FFFFFF"/>
          <w:lang w:val="en-US"/>
        </w:rPr>
        <w:t xml:space="preserve"> captured </w:t>
      </w:r>
      <w:r w:rsidR="00CC1168">
        <w:rPr>
          <w:rStyle w:val="normaltextrun"/>
          <w:rFonts w:cstheme="minorHAnsi"/>
          <w:bCs/>
          <w:szCs w:val="24"/>
          <w:shd w:val="clear" w:color="auto" w:fill="FFFFFF"/>
          <w:lang w:val="en-US"/>
        </w:rPr>
        <w:t xml:space="preserve">all future industry </w:t>
      </w:r>
      <w:r w:rsidR="00D8162A">
        <w:rPr>
          <w:rStyle w:val="normaltextrun"/>
          <w:rFonts w:cstheme="minorHAnsi"/>
          <w:bCs/>
          <w:szCs w:val="24"/>
          <w:shd w:val="clear" w:color="auto" w:fill="FFFFFF"/>
          <w:lang w:val="en-US"/>
        </w:rPr>
        <w:t>communication on the modification will be shared with the CUSC and Grid Code mailing lists held by the ESO Code Administrator.</w:t>
      </w:r>
    </w:p>
    <w:p w14:paraId="198D571A" w14:textId="77777777" w:rsidR="00AD737B" w:rsidRDefault="00AD737B" w:rsidP="00FC4E47">
      <w:pPr>
        <w:spacing w:line="240" w:lineRule="auto"/>
        <w:textAlignment w:val="baseline"/>
        <w:rPr>
          <w:rFonts w:cs="Arial"/>
          <w:b/>
        </w:rPr>
      </w:pPr>
    </w:p>
    <w:p w14:paraId="0540F33D" w14:textId="56C33321" w:rsidR="00D16700" w:rsidRDefault="00D16700" w:rsidP="00FC4E47">
      <w:pPr>
        <w:spacing w:line="240" w:lineRule="auto"/>
        <w:textAlignment w:val="baseline"/>
        <w:rPr>
          <w:rFonts w:cs="Arial"/>
          <w:b/>
        </w:rPr>
      </w:pPr>
      <w:r>
        <w:rPr>
          <w:rFonts w:cs="Arial"/>
          <w:b/>
        </w:rPr>
        <w:t>Consideration of other options</w:t>
      </w:r>
    </w:p>
    <w:p w14:paraId="315A9DC9" w14:textId="5CD7D925" w:rsidR="00EA60BA" w:rsidRPr="00EA60BA" w:rsidRDefault="00A34CB3" w:rsidP="00FC4E47">
      <w:pPr>
        <w:tabs>
          <w:tab w:val="num" w:pos="720"/>
        </w:tabs>
        <w:spacing w:line="240" w:lineRule="auto"/>
        <w:textAlignment w:val="baseline"/>
        <w:rPr>
          <w:iCs/>
        </w:rPr>
      </w:pPr>
      <w:r>
        <w:rPr>
          <w:rFonts w:cs="Arial"/>
          <w:iCs/>
        </w:rPr>
        <w:t xml:space="preserve">The Proposer </w:t>
      </w:r>
      <w:r w:rsidR="0070394D">
        <w:rPr>
          <w:rFonts w:cs="Arial"/>
          <w:iCs/>
        </w:rPr>
        <w:t>detailed that ahead of raising the modification they had considered several other options</w:t>
      </w:r>
      <w:r w:rsidR="008334C3">
        <w:rPr>
          <w:rFonts w:cs="Arial"/>
          <w:iCs/>
        </w:rPr>
        <w:t xml:space="preserve"> including </w:t>
      </w:r>
      <w:r w:rsidR="00417353">
        <w:rPr>
          <w:rFonts w:cs="Arial"/>
          <w:iCs/>
        </w:rPr>
        <w:t>proposing a CUSC modification. T</w:t>
      </w:r>
      <w:r w:rsidR="006F675E">
        <w:rPr>
          <w:rFonts w:cs="Arial"/>
          <w:iCs/>
        </w:rPr>
        <w:t xml:space="preserve">hey </w:t>
      </w:r>
      <w:r w:rsidR="00450B00">
        <w:rPr>
          <w:rFonts w:cs="Arial"/>
          <w:iCs/>
        </w:rPr>
        <w:t>opted for</w:t>
      </w:r>
      <w:r w:rsidR="00417353">
        <w:rPr>
          <w:rFonts w:cs="Arial"/>
          <w:iCs/>
        </w:rPr>
        <w:t xml:space="preserve"> a</w:t>
      </w:r>
      <w:r w:rsidR="00450B00">
        <w:rPr>
          <w:rFonts w:cs="Arial"/>
          <w:iCs/>
        </w:rPr>
        <w:t xml:space="preserve"> </w:t>
      </w:r>
      <w:r w:rsidR="00EA60BA" w:rsidRPr="00EA60BA">
        <w:rPr>
          <w:iCs/>
        </w:rPr>
        <w:t xml:space="preserve">STC modification </w:t>
      </w:r>
      <w:r w:rsidR="005F4DE1">
        <w:rPr>
          <w:iCs/>
        </w:rPr>
        <w:t>a</w:t>
      </w:r>
      <w:r w:rsidR="00EA60BA" w:rsidRPr="00EA60BA">
        <w:rPr>
          <w:iCs/>
        </w:rPr>
        <w:t xml:space="preserve">s a pragmatic solution that could see </w:t>
      </w:r>
      <w:r w:rsidR="00C444A5">
        <w:rPr>
          <w:iCs/>
        </w:rPr>
        <w:t>changes</w:t>
      </w:r>
      <w:r w:rsidR="00EA60BA" w:rsidRPr="00EA60BA">
        <w:rPr>
          <w:iCs/>
        </w:rPr>
        <w:t xml:space="preserve"> implemented within months</w:t>
      </w:r>
      <w:r w:rsidR="005F4DE1">
        <w:rPr>
          <w:iCs/>
        </w:rPr>
        <w:t xml:space="preserve">, due to not altering any of the </w:t>
      </w:r>
      <w:r w:rsidR="00417353">
        <w:rPr>
          <w:iCs/>
        </w:rPr>
        <w:t xml:space="preserve">CUSC </w:t>
      </w:r>
      <w:r w:rsidR="005F4DE1">
        <w:rPr>
          <w:iCs/>
        </w:rPr>
        <w:t>charging methodologies</w:t>
      </w:r>
      <w:r w:rsidR="00AD446D">
        <w:rPr>
          <w:iCs/>
        </w:rPr>
        <w:t xml:space="preserve"> which would be a </w:t>
      </w:r>
      <w:r w:rsidR="00EA60BA" w:rsidRPr="00EA60BA">
        <w:rPr>
          <w:iCs/>
        </w:rPr>
        <w:t xml:space="preserve">more complex </w:t>
      </w:r>
      <w:r w:rsidR="002D27E6">
        <w:rPr>
          <w:iCs/>
        </w:rPr>
        <w:t xml:space="preserve">modification </w:t>
      </w:r>
      <w:r w:rsidR="00EA60BA" w:rsidRPr="00EA60BA">
        <w:rPr>
          <w:iCs/>
        </w:rPr>
        <w:t xml:space="preserve">to deliver. </w:t>
      </w:r>
    </w:p>
    <w:p w14:paraId="5E956F01" w14:textId="77777777" w:rsidR="006A46D4" w:rsidRDefault="006A46D4" w:rsidP="00FC4E47"/>
    <w:p w14:paraId="71B821DC" w14:textId="7B2C2FA5" w:rsidR="00CB62F9" w:rsidRDefault="00CD4B07" w:rsidP="00D151AE">
      <w:pPr>
        <w:pStyle w:val="Heading2"/>
      </w:pPr>
      <w:bookmarkStart w:id="19" w:name="_Toc74204543"/>
      <w:r>
        <w:t>Workgroup consultation summary</w:t>
      </w:r>
      <w:bookmarkStart w:id="20" w:name="_Hlk50542435"/>
      <w:bookmarkEnd w:id="19"/>
    </w:p>
    <w:p w14:paraId="0B03B32D" w14:textId="399DAC13" w:rsidR="0017075C" w:rsidRDefault="006A05C9" w:rsidP="00D151AE">
      <w:r>
        <w:t>The Workgroup held their Workgroup Consultation between 09 February 2024 and 14 February 2024 and received 11 responses. The full responses and a summary of the responses can be found in Annex 5.</w:t>
      </w:r>
    </w:p>
    <w:p w14:paraId="3C52A036" w14:textId="77777777" w:rsidR="00B55396" w:rsidRDefault="00B55396" w:rsidP="00D151AE"/>
    <w:p w14:paraId="4E11DDF8" w14:textId="5FA5163E" w:rsidR="00B55396" w:rsidRDefault="00B55396" w:rsidP="00D151AE">
      <w:r>
        <w:t xml:space="preserve">Key </w:t>
      </w:r>
      <w:r>
        <w:t>findings are summarised below:</w:t>
      </w:r>
    </w:p>
    <w:p w14:paraId="6BC57924" w14:textId="1788C4C2" w:rsidR="00597E7F" w:rsidRDefault="00597E7F" w:rsidP="00597E7F">
      <w:pPr>
        <w:pStyle w:val="ListParagraph"/>
        <w:numPr>
          <w:ilvl w:val="0"/>
          <w:numId w:val="37"/>
        </w:numPr>
      </w:pPr>
      <w:r>
        <w:t>11 Respondents</w:t>
      </w:r>
      <w:r w:rsidR="00B31C2A">
        <w:t xml:space="preserve"> comprised of 6</w:t>
      </w:r>
      <w:r w:rsidR="00B65F96">
        <w:t xml:space="preserve"> Generators</w:t>
      </w:r>
      <w:r w:rsidR="00B31C2A">
        <w:t>,</w:t>
      </w:r>
      <w:r w:rsidR="00B65F96">
        <w:t xml:space="preserve"> </w:t>
      </w:r>
      <w:r w:rsidR="00B31C2A">
        <w:t>3 Transmission Owners</w:t>
      </w:r>
      <w:r w:rsidR="004A4D48">
        <w:t xml:space="preserve">, 1 </w:t>
      </w:r>
      <w:r w:rsidR="00974F23">
        <w:t>System Operator and 1 Other</w:t>
      </w:r>
    </w:p>
    <w:p w14:paraId="55BFFFE3" w14:textId="3220B6C7" w:rsidR="008B2CF2" w:rsidRDefault="00A75BE7" w:rsidP="008B2CF2">
      <w:pPr>
        <w:pStyle w:val="ListParagraph"/>
        <w:numPr>
          <w:ilvl w:val="0"/>
          <w:numId w:val="37"/>
        </w:numPr>
      </w:pPr>
      <w:r>
        <w:t xml:space="preserve">10 Respondents believed that CM094 </w:t>
      </w:r>
      <w:r w:rsidR="000D51DD">
        <w:t xml:space="preserve">better facilitated </w:t>
      </w:r>
      <w:r w:rsidR="001724ED">
        <w:t>1 or more</w:t>
      </w:r>
      <w:r w:rsidR="000D51DD">
        <w:t xml:space="preserve"> the STC Applicable Objectives</w:t>
      </w:r>
    </w:p>
    <w:p w14:paraId="1AF96D1D" w14:textId="77777777" w:rsidR="00156DD6" w:rsidRDefault="00BB51D8" w:rsidP="00597E7F">
      <w:pPr>
        <w:pStyle w:val="ListParagraph"/>
        <w:numPr>
          <w:ilvl w:val="0"/>
          <w:numId w:val="37"/>
        </w:numPr>
      </w:pPr>
      <w:r>
        <w:t>9 Respondents were supportive of the implementation approach</w:t>
      </w:r>
      <w:r w:rsidR="00156DD6">
        <w:t>.</w:t>
      </w:r>
    </w:p>
    <w:p w14:paraId="73F31186" w14:textId="37C56B9A" w:rsidR="00DD6DC9" w:rsidRDefault="00A8194C" w:rsidP="00156DD6">
      <w:pPr>
        <w:pStyle w:val="ListParagraph"/>
        <w:numPr>
          <w:ilvl w:val="1"/>
          <w:numId w:val="37"/>
        </w:numPr>
      </w:pPr>
      <w:r>
        <w:t>C</w:t>
      </w:r>
      <w:r w:rsidR="003A0F97">
        <w:t xml:space="preserve">oncerns </w:t>
      </w:r>
      <w:r>
        <w:t xml:space="preserve">raise by those who were not supportive were </w:t>
      </w:r>
      <w:r w:rsidR="00860695">
        <w:t>around the cross code impacts</w:t>
      </w:r>
      <w:r w:rsidR="0096083F">
        <w:t xml:space="preserve"> and felt that the issue would be better resolved within a CUSC </w:t>
      </w:r>
      <w:r w:rsidR="00CE4DA2">
        <w:t>methodology change</w:t>
      </w:r>
    </w:p>
    <w:p w14:paraId="527DB2C9" w14:textId="77777777" w:rsidR="00F2393D" w:rsidRDefault="002F3B4B" w:rsidP="00597E7F">
      <w:pPr>
        <w:pStyle w:val="ListParagraph"/>
        <w:numPr>
          <w:ilvl w:val="0"/>
          <w:numId w:val="37"/>
        </w:numPr>
      </w:pPr>
      <w:r>
        <w:t xml:space="preserve">10 Respondents agreed that </w:t>
      </w:r>
      <w:r w:rsidR="003D32C0" w:rsidRPr="003D32C0">
        <w:t>the Construction Approval should be based on the needs case approval rather than funding approva</w:t>
      </w:r>
      <w:r w:rsidR="003D32C0">
        <w:t>l</w:t>
      </w:r>
    </w:p>
    <w:p w14:paraId="7C374405" w14:textId="39DFC1A8" w:rsidR="00DC7AA2" w:rsidRDefault="00F2393D" w:rsidP="00F2393D">
      <w:pPr>
        <w:pStyle w:val="ListParagraph"/>
        <w:numPr>
          <w:ilvl w:val="1"/>
          <w:numId w:val="37"/>
        </w:numPr>
      </w:pPr>
      <w:r>
        <w:t>T</w:t>
      </w:r>
      <w:r w:rsidR="003F151B">
        <w:t xml:space="preserve">he remaining Respondent </w:t>
      </w:r>
      <w:r w:rsidR="00264509">
        <w:t>stated that they had no view at this stage</w:t>
      </w:r>
    </w:p>
    <w:p w14:paraId="7B523645" w14:textId="77777777" w:rsidR="00F2393D" w:rsidRDefault="00F439FD" w:rsidP="00597E7F">
      <w:pPr>
        <w:pStyle w:val="ListParagraph"/>
        <w:numPr>
          <w:ilvl w:val="0"/>
          <w:numId w:val="37"/>
        </w:numPr>
      </w:pPr>
      <w:r>
        <w:t>8 Respondents agreed that</w:t>
      </w:r>
      <w:r w:rsidR="00862DDD">
        <w:t xml:space="preserve"> </w:t>
      </w:r>
      <w:r w:rsidR="00862DDD" w:rsidRPr="00862DDD">
        <w:t>it</w:t>
      </w:r>
      <w:r w:rsidR="00862DDD">
        <w:t xml:space="preserve"> was</w:t>
      </w:r>
      <w:r w:rsidR="00862DDD" w:rsidRPr="00862DDD">
        <w:t xml:space="preserve"> non material when customers contract</w:t>
      </w:r>
      <w:r w:rsidR="00F2393D">
        <w:t>.</w:t>
      </w:r>
    </w:p>
    <w:p w14:paraId="7A5A593A" w14:textId="420E6CD9" w:rsidR="008406A2" w:rsidRDefault="008406A2" w:rsidP="00E42F28">
      <w:pPr>
        <w:pStyle w:val="ListParagraph"/>
        <w:numPr>
          <w:ilvl w:val="1"/>
          <w:numId w:val="37"/>
        </w:numPr>
      </w:pPr>
      <w:r>
        <w:t>Concerns raised by those who</w:t>
      </w:r>
      <w:r w:rsidR="003F23D4">
        <w:t xml:space="preserve"> did not agree</w:t>
      </w:r>
      <w:r w:rsidR="000468F9">
        <w:t xml:space="preserve"> were around </w:t>
      </w:r>
      <w:r w:rsidR="007124E2">
        <w:t xml:space="preserve">Customers needing to have </w:t>
      </w:r>
      <w:r w:rsidR="00453280" w:rsidRPr="00453280">
        <w:t xml:space="preserve">liabilities </w:t>
      </w:r>
      <w:r w:rsidR="007124E2">
        <w:t xml:space="preserve">being made </w:t>
      </w:r>
      <w:r w:rsidR="00453280" w:rsidRPr="00453280">
        <w:t>clear from pre-application to Completion Date</w:t>
      </w:r>
      <w:r w:rsidR="00804D32">
        <w:t>;</w:t>
      </w:r>
      <w:r w:rsidR="00824B7A">
        <w:t xml:space="preserve"> </w:t>
      </w:r>
      <w:r w:rsidR="005E1D97">
        <w:t>the solution need</w:t>
      </w:r>
      <w:r w:rsidR="00E42F28">
        <w:t xml:space="preserve">ing </w:t>
      </w:r>
      <w:r w:rsidR="005E1D97">
        <w:t xml:space="preserve">to </w:t>
      </w:r>
      <w:r w:rsidR="00BB44F6">
        <w:t>be clear</w:t>
      </w:r>
      <w:r w:rsidR="00410663">
        <w:t xml:space="preserve"> </w:t>
      </w:r>
      <w:r w:rsidR="00F07853">
        <w:t xml:space="preserve">on </w:t>
      </w:r>
      <w:r w:rsidR="00410663">
        <w:t>whic</w:t>
      </w:r>
      <w:r w:rsidR="00C877D1">
        <w:t>h</w:t>
      </w:r>
      <w:r w:rsidR="00EE155A">
        <w:t xml:space="preserve"> costs will be </w:t>
      </w:r>
      <w:r w:rsidR="00B80BBA">
        <w:t>excluded from the Bi-Annual Estimates</w:t>
      </w:r>
      <w:r w:rsidR="00E42F28">
        <w:t xml:space="preserve">; and a Respondent </w:t>
      </w:r>
      <w:r w:rsidR="000468F9">
        <w:t>not hav</w:t>
      </w:r>
      <w:r w:rsidR="00E42F28">
        <w:t xml:space="preserve">ing </w:t>
      </w:r>
      <w:r w:rsidR="000468F9">
        <w:t>enough information to form a view</w:t>
      </w:r>
    </w:p>
    <w:p w14:paraId="3D2E708C" w14:textId="77777777" w:rsidR="00804D32" w:rsidRDefault="009930AA" w:rsidP="00597E7F">
      <w:pPr>
        <w:pStyle w:val="ListParagraph"/>
        <w:numPr>
          <w:ilvl w:val="0"/>
          <w:numId w:val="37"/>
        </w:numPr>
      </w:pPr>
      <w:r>
        <w:t>9</w:t>
      </w:r>
      <w:r w:rsidR="009D109F">
        <w:t xml:space="preserve"> Respondents agreed</w:t>
      </w:r>
      <w:r w:rsidR="009D109F" w:rsidRPr="009D109F">
        <w:t xml:space="preserve"> that the next security period is a reasonable time for the change</w:t>
      </w:r>
      <w:r w:rsidR="00804D32">
        <w:t>.</w:t>
      </w:r>
    </w:p>
    <w:p w14:paraId="1BF23BFB" w14:textId="11372588" w:rsidR="00DE0825" w:rsidRDefault="00804D32" w:rsidP="00804D32">
      <w:pPr>
        <w:pStyle w:val="ListParagraph"/>
        <w:numPr>
          <w:ilvl w:val="1"/>
          <w:numId w:val="37"/>
        </w:numPr>
      </w:pPr>
      <w:r>
        <w:t>T</w:t>
      </w:r>
      <w:r w:rsidR="007F2A95">
        <w:t>h</w:t>
      </w:r>
      <w:r w:rsidR="00E42F28">
        <w:t>ose who did not agree</w:t>
      </w:r>
      <w:r w:rsidR="00636782">
        <w:t xml:space="preserve"> </w:t>
      </w:r>
      <w:r w:rsidR="00904F49">
        <w:t>fel</w:t>
      </w:r>
      <w:r w:rsidR="009C477A">
        <w:t xml:space="preserve">t that the </w:t>
      </w:r>
      <w:r w:rsidR="00C63163">
        <w:t xml:space="preserve">legal text </w:t>
      </w:r>
      <w:r w:rsidR="00D0098A">
        <w:t>could be clearer and a</w:t>
      </w:r>
      <w:r w:rsidR="00487180">
        <w:t xml:space="preserve"> </w:t>
      </w:r>
      <w:r>
        <w:t>R</w:t>
      </w:r>
      <w:r w:rsidR="00577968">
        <w:t>espondent would only support if the benefit applied to all Customers at the same time</w:t>
      </w:r>
    </w:p>
    <w:p w14:paraId="60EF9CC4" w14:textId="77777777" w:rsidR="0005309F" w:rsidRDefault="00F52D25" w:rsidP="00597E7F">
      <w:pPr>
        <w:pStyle w:val="ListParagraph"/>
        <w:numPr>
          <w:ilvl w:val="0"/>
          <w:numId w:val="37"/>
        </w:numPr>
      </w:pPr>
      <w:r>
        <w:t xml:space="preserve">10 Respondents agreed that was </w:t>
      </w:r>
      <w:r w:rsidRPr="00F52D25">
        <w:t xml:space="preserve">clear that prior to Construction Approval (needs case) that </w:t>
      </w:r>
      <w:r>
        <w:t>C</w:t>
      </w:r>
      <w:r w:rsidRPr="00F52D25">
        <w:t>ustomers still need</w:t>
      </w:r>
      <w:r>
        <w:t>ed</w:t>
      </w:r>
      <w:r w:rsidRPr="00F52D25">
        <w:t xml:space="preserve"> to provide securities for construction works</w:t>
      </w:r>
      <w:r w:rsidR="0005309F">
        <w:t>.</w:t>
      </w:r>
    </w:p>
    <w:p w14:paraId="629AFC57" w14:textId="6FE43CD0" w:rsidR="00235BF7" w:rsidRDefault="0005309F" w:rsidP="0005309F">
      <w:pPr>
        <w:pStyle w:val="ListParagraph"/>
        <w:numPr>
          <w:ilvl w:val="1"/>
          <w:numId w:val="37"/>
        </w:numPr>
      </w:pPr>
      <w:r>
        <w:t>T</w:t>
      </w:r>
      <w:r w:rsidR="00F52D25">
        <w:t>he</w:t>
      </w:r>
      <w:r w:rsidR="007915C1">
        <w:t xml:space="preserve"> remaining responden</w:t>
      </w:r>
      <w:r w:rsidR="00144758">
        <w:t xml:space="preserve">t </w:t>
      </w:r>
      <w:r w:rsidR="00144758">
        <w:t>stated that they had no view at this stage</w:t>
      </w:r>
    </w:p>
    <w:p w14:paraId="7C5BBDB6" w14:textId="77777777" w:rsidR="009A3FA4" w:rsidRDefault="00FC1421" w:rsidP="00B12EA1">
      <w:pPr>
        <w:pStyle w:val="ListParagraph"/>
        <w:numPr>
          <w:ilvl w:val="0"/>
          <w:numId w:val="37"/>
        </w:numPr>
      </w:pPr>
      <w:r>
        <w:t>8</w:t>
      </w:r>
      <w:r w:rsidR="00101B02">
        <w:t xml:space="preserve"> R</w:t>
      </w:r>
      <w:r>
        <w:t>es</w:t>
      </w:r>
      <w:r w:rsidR="00101B02">
        <w:t xml:space="preserve">pondents agreed that the </w:t>
      </w:r>
      <w:r w:rsidR="00101B02" w:rsidRPr="00101B02">
        <w:t>legal text satisf</w:t>
      </w:r>
      <w:r w:rsidR="00101B02">
        <w:t>ied</w:t>
      </w:r>
      <w:r w:rsidR="00101B02" w:rsidRPr="00101B02">
        <w:t xml:space="preserve"> the intent of the modification in improving the security process in a transparent way</w:t>
      </w:r>
      <w:r w:rsidR="005C5F70">
        <w:t xml:space="preserve"> (however 2 of the respondents did state that they had not completed a full legal text review)</w:t>
      </w:r>
      <w:r>
        <w:t xml:space="preserve">. </w:t>
      </w:r>
    </w:p>
    <w:p w14:paraId="421498F1" w14:textId="76330B4E" w:rsidR="0017075C" w:rsidRDefault="00034DF0" w:rsidP="007B07D5">
      <w:pPr>
        <w:pStyle w:val="ListParagraph"/>
        <w:numPr>
          <w:ilvl w:val="1"/>
          <w:numId w:val="37"/>
        </w:numPr>
      </w:pPr>
      <w:r>
        <w:t>C</w:t>
      </w:r>
      <w:r w:rsidR="00DF2CA8">
        <w:t>oncerns</w:t>
      </w:r>
      <w:r>
        <w:t xml:space="preserve"> raised by those who did not agree were</w:t>
      </w:r>
      <w:r w:rsidR="00DF2CA8">
        <w:t xml:space="preserve"> around </w:t>
      </w:r>
      <w:r w:rsidR="00687EC0">
        <w:t>ambiguity around</w:t>
      </w:r>
      <w:r w:rsidR="00855A33">
        <w:t xml:space="preserve"> whether it was </w:t>
      </w:r>
      <w:r w:rsidR="00DF2CA8">
        <w:t xml:space="preserve">the </w:t>
      </w:r>
      <w:r w:rsidR="009454B0">
        <w:t>initial</w:t>
      </w:r>
      <w:r w:rsidR="004D0E9D">
        <w:t xml:space="preserve"> or final needs case</w:t>
      </w:r>
      <w:r w:rsidR="00855A33">
        <w:t>s</w:t>
      </w:r>
      <w:r w:rsidR="00CD0ABA">
        <w:t xml:space="preserve"> and what was meant by TOs</w:t>
      </w:r>
      <w:r w:rsidR="00036B9B">
        <w:t xml:space="preserve"> ‘waives its rights</w:t>
      </w:r>
      <w:r w:rsidR="005E5687">
        <w:t xml:space="preserve">’ within the new Section 9; </w:t>
      </w:r>
      <w:r w:rsidR="00F8688E">
        <w:t xml:space="preserve">that there should be a definition </w:t>
      </w:r>
      <w:r w:rsidR="00F8688E">
        <w:lastRenderedPageBreak/>
        <w:t xml:space="preserve">of </w:t>
      </w:r>
      <w:r w:rsidR="00531BD7">
        <w:t xml:space="preserve">what works would be excluded in </w:t>
      </w:r>
      <w:r w:rsidR="00A35A44">
        <w:t xml:space="preserve">a Construction </w:t>
      </w:r>
      <w:r w:rsidR="00CA4B9C">
        <w:t>Approval</w:t>
      </w:r>
      <w:r w:rsidR="00394072">
        <w:t>; and reiteration</w:t>
      </w:r>
      <w:r w:rsidR="00B37A93">
        <w:t xml:space="preserve"> that the change should be part of a CUSC modification</w:t>
      </w:r>
      <w:r w:rsidR="007B07D5">
        <w:t>.</w:t>
      </w:r>
    </w:p>
    <w:p w14:paraId="0017F300" w14:textId="77777777" w:rsidR="0017075C" w:rsidRDefault="0017075C" w:rsidP="00D151AE"/>
    <w:p w14:paraId="111F4F9A" w14:textId="77777777" w:rsidR="00294485" w:rsidRPr="000470D4" w:rsidRDefault="00294485" w:rsidP="00294485">
      <w:pPr>
        <w:pStyle w:val="TOCMOD"/>
        <w:framePr w:hSpace="0" w:vSpace="0" w:wrap="auto" w:vAnchor="margin" w:yAlign="inline"/>
        <w:spacing w:after="240"/>
        <w:rPr>
          <w:rFonts w:asciiTheme="majorHAnsi" w:eastAsiaTheme="majorEastAsia" w:hAnsiTheme="majorHAnsi" w:cstheme="majorBidi"/>
          <w:color w:val="auto"/>
          <w:sz w:val="28"/>
          <w:szCs w:val="26"/>
          <w:u w:val="single"/>
          <w:lang w:eastAsia="en-US"/>
        </w:rPr>
      </w:pPr>
      <w:r w:rsidRPr="000470D4">
        <w:rPr>
          <w:rFonts w:asciiTheme="majorHAnsi" w:eastAsiaTheme="majorEastAsia" w:hAnsiTheme="majorHAnsi" w:cstheme="majorBidi"/>
          <w:bCs w:val="0"/>
          <w:noProof w:val="0"/>
          <w:color w:val="auto"/>
          <w:sz w:val="28"/>
          <w:szCs w:val="26"/>
          <w:u w:val="single"/>
          <w:lang w:eastAsia="en-US"/>
        </w:rPr>
        <w:t xml:space="preserve">Post Workgroup </w:t>
      </w:r>
      <w:r>
        <w:rPr>
          <w:rFonts w:asciiTheme="majorHAnsi" w:eastAsiaTheme="majorEastAsia" w:hAnsiTheme="majorHAnsi" w:cstheme="majorBidi"/>
          <w:bCs w:val="0"/>
          <w:noProof w:val="0"/>
          <w:color w:val="auto"/>
          <w:sz w:val="28"/>
          <w:szCs w:val="26"/>
          <w:u w:val="single"/>
          <w:lang w:eastAsia="en-US"/>
        </w:rPr>
        <w:t>c</w:t>
      </w:r>
      <w:r w:rsidRPr="000470D4">
        <w:rPr>
          <w:rFonts w:asciiTheme="majorHAnsi" w:eastAsiaTheme="majorEastAsia" w:hAnsiTheme="majorHAnsi" w:cstheme="majorBidi"/>
          <w:bCs w:val="0"/>
          <w:noProof w:val="0"/>
          <w:color w:val="auto"/>
          <w:sz w:val="28"/>
          <w:szCs w:val="26"/>
          <w:u w:val="single"/>
          <w:lang w:eastAsia="en-US"/>
        </w:rPr>
        <w:t xml:space="preserve">onsultation </w:t>
      </w:r>
      <w:r>
        <w:rPr>
          <w:rFonts w:asciiTheme="majorHAnsi" w:eastAsiaTheme="majorEastAsia" w:hAnsiTheme="majorHAnsi" w:cstheme="majorBidi"/>
          <w:bCs w:val="0"/>
          <w:noProof w:val="0"/>
          <w:color w:val="auto"/>
          <w:sz w:val="28"/>
          <w:szCs w:val="26"/>
          <w:u w:val="single"/>
          <w:lang w:eastAsia="en-US"/>
        </w:rPr>
        <w:t>d</w:t>
      </w:r>
      <w:r w:rsidRPr="000470D4">
        <w:rPr>
          <w:rFonts w:asciiTheme="majorHAnsi" w:eastAsiaTheme="majorEastAsia" w:hAnsiTheme="majorHAnsi" w:cstheme="majorBidi"/>
          <w:bCs w:val="0"/>
          <w:noProof w:val="0"/>
          <w:color w:val="auto"/>
          <w:sz w:val="28"/>
          <w:szCs w:val="26"/>
          <w:u w:val="single"/>
          <w:lang w:eastAsia="en-US"/>
        </w:rPr>
        <w:t>iscussions</w:t>
      </w:r>
    </w:p>
    <w:p w14:paraId="44BDA9D3" w14:textId="23803C09" w:rsidR="009A16FE" w:rsidRDefault="009A16FE" w:rsidP="009A16FE">
      <w:pPr>
        <w:pStyle w:val="TOCMOD"/>
        <w:framePr w:hSpace="0" w:vSpace="0" w:wrap="auto" w:vAnchor="margin" w:yAlign="inline"/>
        <w:spacing w:after="240"/>
        <w:rPr>
          <w:rFonts w:cs="Arial"/>
          <w:b w:val="0"/>
          <w:bCs w:val="0"/>
          <w:iCs/>
          <w:noProof w:val="0"/>
          <w:color w:val="auto"/>
        </w:rPr>
      </w:pPr>
      <w:r w:rsidRPr="00BC6A46">
        <w:rPr>
          <w:rFonts w:cs="Arial"/>
          <w:b w:val="0"/>
          <w:bCs w:val="0"/>
          <w:iCs/>
          <w:noProof w:val="0"/>
          <w:color w:val="auto"/>
        </w:rPr>
        <w:t>At Workgroup meeting</w:t>
      </w:r>
      <w:r>
        <w:rPr>
          <w:rFonts w:cs="Arial"/>
          <w:b w:val="0"/>
          <w:bCs w:val="0"/>
          <w:iCs/>
          <w:noProof w:val="0"/>
          <w:color w:val="auto"/>
        </w:rPr>
        <w:t>s 3,</w:t>
      </w:r>
      <w:r w:rsidR="00C95C78">
        <w:rPr>
          <w:rFonts w:cs="Arial"/>
          <w:b w:val="0"/>
          <w:bCs w:val="0"/>
          <w:iCs/>
          <w:noProof w:val="0"/>
          <w:color w:val="auto"/>
        </w:rPr>
        <w:t xml:space="preserve"> </w:t>
      </w:r>
      <w:r>
        <w:rPr>
          <w:rFonts w:cs="Arial"/>
          <w:b w:val="0"/>
          <w:bCs w:val="0"/>
          <w:iCs/>
          <w:noProof w:val="0"/>
          <w:color w:val="auto"/>
        </w:rPr>
        <w:t>4 and 5</w:t>
      </w:r>
      <w:r w:rsidRPr="00BC6A46">
        <w:rPr>
          <w:rFonts w:cs="Arial"/>
          <w:b w:val="0"/>
          <w:bCs w:val="0"/>
          <w:iCs/>
          <w:noProof w:val="0"/>
          <w:color w:val="auto"/>
        </w:rPr>
        <w:t xml:space="preserve">, the Workgroup reviewed and discussed the consultation responses to address issues that had been raised. </w:t>
      </w:r>
    </w:p>
    <w:p w14:paraId="18430EBC" w14:textId="77777777" w:rsidR="0017075C" w:rsidRPr="00F403E5" w:rsidRDefault="0017075C" w:rsidP="00D151AE">
      <w:pPr>
        <w:rPr>
          <w:b/>
          <w:bCs/>
        </w:rPr>
      </w:pPr>
    </w:p>
    <w:p w14:paraId="3CA05DBB" w14:textId="55C1C57D" w:rsidR="006920B1" w:rsidRPr="002644DA" w:rsidRDefault="00C95C78" w:rsidP="00D151AE">
      <w:pPr>
        <w:rPr>
          <w:b/>
          <w:bCs/>
        </w:rPr>
      </w:pPr>
      <w:r>
        <w:rPr>
          <w:b/>
          <w:bCs/>
        </w:rPr>
        <w:t>Ambiguit</w:t>
      </w:r>
      <w:r w:rsidR="006F733C">
        <w:rPr>
          <w:b/>
          <w:bCs/>
        </w:rPr>
        <w:t>y within the Legal Text</w:t>
      </w:r>
    </w:p>
    <w:p w14:paraId="35DEBD94" w14:textId="68C0844D" w:rsidR="0005201B" w:rsidRDefault="00430D23" w:rsidP="00D151AE">
      <w:r>
        <w:t xml:space="preserve">Based on requests </w:t>
      </w:r>
      <w:r w:rsidR="00CF266A">
        <w:t>t</w:t>
      </w:r>
      <w:r w:rsidR="0005201B">
        <w:t xml:space="preserve">he Workgroup updated the legal text based </w:t>
      </w:r>
      <w:r>
        <w:t>to provide clarity</w:t>
      </w:r>
      <w:r w:rsidR="00A77339">
        <w:t>:</w:t>
      </w:r>
    </w:p>
    <w:p w14:paraId="0273774F" w14:textId="77777777" w:rsidR="0003499F" w:rsidRDefault="0003499F" w:rsidP="00A77339">
      <w:pPr>
        <w:rPr>
          <w:i/>
          <w:iCs/>
        </w:rPr>
      </w:pPr>
    </w:p>
    <w:p w14:paraId="115EED37" w14:textId="0888C829" w:rsidR="00A77339" w:rsidRPr="002644DA" w:rsidRDefault="002644DA" w:rsidP="00A77339">
      <w:pPr>
        <w:rPr>
          <w:i/>
          <w:iCs/>
        </w:rPr>
      </w:pPr>
      <w:r>
        <w:rPr>
          <w:i/>
          <w:iCs/>
        </w:rPr>
        <w:t>Needs Case Approval</w:t>
      </w:r>
    </w:p>
    <w:p w14:paraId="69DDB11E" w14:textId="4035043D" w:rsidR="00971846" w:rsidRDefault="0003499F" w:rsidP="00D151AE">
      <w:r>
        <w:t>T</w:t>
      </w:r>
      <w:r w:rsidR="00E341C6">
        <w:t xml:space="preserve">he </w:t>
      </w:r>
      <w:r w:rsidR="00EC73EE">
        <w:t>Construction Approval definition</w:t>
      </w:r>
      <w:r w:rsidR="00022B59">
        <w:t xml:space="preserve"> </w:t>
      </w:r>
      <w:r w:rsidR="00030BD0">
        <w:t xml:space="preserve">is based on </w:t>
      </w:r>
      <w:r w:rsidR="0092696E">
        <w:t xml:space="preserve">the </w:t>
      </w:r>
      <w:r w:rsidR="00971846">
        <w:t xml:space="preserve">needs case </w:t>
      </w:r>
      <w:r w:rsidR="00971846" w:rsidRPr="00AC267D">
        <w:t>for specific</w:t>
      </w:r>
      <w:r w:rsidR="00971846">
        <w:t xml:space="preserve"> </w:t>
      </w:r>
      <w:r w:rsidR="00971846" w:rsidRPr="00AC267D">
        <w:t>T</w:t>
      </w:r>
      <w:r w:rsidR="00971846">
        <w:t xml:space="preserve">ransmission </w:t>
      </w:r>
      <w:r w:rsidR="00971846" w:rsidRPr="00AC267D">
        <w:t>C</w:t>
      </w:r>
      <w:r w:rsidR="00971846">
        <w:t xml:space="preserve">onstruction </w:t>
      </w:r>
      <w:r w:rsidR="00971846" w:rsidRPr="00AC267D">
        <w:t>W</w:t>
      </w:r>
      <w:r w:rsidR="00971846">
        <w:t>orks which are</w:t>
      </w:r>
      <w:r w:rsidR="00971846" w:rsidRPr="002E2B72">
        <w:t xml:space="preserve"> not or </w:t>
      </w:r>
      <w:r w:rsidR="00971846">
        <w:t>are</w:t>
      </w:r>
      <w:r w:rsidR="00971846" w:rsidRPr="002E2B72">
        <w:t xml:space="preserve"> no longer dependent upon connection of any given party</w:t>
      </w:r>
      <w:r w:rsidR="00855008">
        <w:t>. Following the Workgroup Consultation this has been updated to</w:t>
      </w:r>
      <w:r w:rsidR="0010225B">
        <w:t xml:space="preserve"> confirm that it is the initial needs case which is required.</w:t>
      </w:r>
    </w:p>
    <w:p w14:paraId="4F83A17C" w14:textId="1C927F9A" w:rsidR="00EA2A5C" w:rsidRDefault="00EA2A5C" w:rsidP="00D151AE"/>
    <w:p w14:paraId="4930D5BE" w14:textId="2E225CC2" w:rsidR="00971EE6" w:rsidRDefault="0010225B" w:rsidP="00D151AE">
      <w:pPr>
        <w:rPr>
          <w:rStyle w:val="ui-provider"/>
        </w:rPr>
      </w:pPr>
      <w:r>
        <w:t xml:space="preserve">The Workgroup agreed on </w:t>
      </w:r>
      <w:r w:rsidR="00971EE6">
        <w:rPr>
          <w:rStyle w:val="ui-provider"/>
        </w:rPr>
        <w:t>initial needs case as this is the point when, although final overall cost of the works have not been approved, certainty over the requirements of the project have been approved by the Authority and therefore initial costs at that point will be funded. Overall cost for the works will be approved at a later stage</w:t>
      </w:r>
      <w:r w:rsidR="00227BE5">
        <w:rPr>
          <w:rStyle w:val="ui-provider"/>
        </w:rPr>
        <w:t xml:space="preserve"> and were the</w:t>
      </w:r>
      <w:r w:rsidR="008D6C4C">
        <w:rPr>
          <w:rStyle w:val="ui-provider"/>
        </w:rPr>
        <w:t xml:space="preserve"> final needs case not approved the TO would </w:t>
      </w:r>
      <w:r w:rsidR="007A6FB3">
        <w:rPr>
          <w:rStyle w:val="ui-provider"/>
        </w:rPr>
        <w:t>be able to recover additional costs through TNUoS.</w:t>
      </w:r>
    </w:p>
    <w:p w14:paraId="0282F151" w14:textId="77777777" w:rsidR="00971EE6" w:rsidRDefault="00971EE6" w:rsidP="00D151AE">
      <w:pPr>
        <w:rPr>
          <w:rStyle w:val="ui-provider"/>
        </w:rPr>
      </w:pPr>
    </w:p>
    <w:p w14:paraId="1E367A78" w14:textId="77777777" w:rsidR="007B07D5" w:rsidRPr="007A6FB3" w:rsidRDefault="007B07D5" w:rsidP="007B07D5">
      <w:pPr>
        <w:rPr>
          <w:i/>
          <w:iCs/>
        </w:rPr>
      </w:pPr>
      <w:r>
        <w:rPr>
          <w:i/>
          <w:iCs/>
        </w:rPr>
        <w:t>Transmission Construction Work Costs removed post Construction Approval</w:t>
      </w:r>
    </w:p>
    <w:p w14:paraId="5CCA7D02" w14:textId="2340652C" w:rsidR="004B75AD" w:rsidRDefault="007B07D5" w:rsidP="007B07D5">
      <w:r>
        <w:t xml:space="preserve">To address the concerns that there was a lack of clarity around which costs would be excluded on receipt of the Construction Approval a new definition of Excludable Costs </w:t>
      </w:r>
      <w:r w:rsidR="004B75AD">
        <w:t>w</w:t>
      </w:r>
      <w:r>
        <w:t>as been introduced</w:t>
      </w:r>
      <w:r w:rsidR="0076085E">
        <w:t xml:space="preserve"> which references the specific cumulative actual and forecast </w:t>
      </w:r>
      <w:r w:rsidR="00B42979">
        <w:t>co</w:t>
      </w:r>
      <w:r w:rsidR="00AE185C">
        <w:t>s</w:t>
      </w:r>
      <w:r w:rsidR="00B42979">
        <w:t>ts</w:t>
      </w:r>
      <w:r>
        <w:t xml:space="preserve">. </w:t>
      </w:r>
    </w:p>
    <w:p w14:paraId="7E1D677E" w14:textId="77777777" w:rsidR="004B75AD" w:rsidRDefault="004B75AD" w:rsidP="007B07D5"/>
    <w:p w14:paraId="222E88C3" w14:textId="5F2A8AD8" w:rsidR="007B07D5" w:rsidRDefault="007B07D5" w:rsidP="007B07D5">
      <w:r>
        <w:t xml:space="preserve">The below diagram demonstrates how this </w:t>
      </w:r>
      <w:r w:rsidR="00AB63AF">
        <w:t>would</w:t>
      </w:r>
      <w:r>
        <w:t xml:space="preserve"> work in practice.</w:t>
      </w:r>
    </w:p>
    <w:p w14:paraId="6E415AC2" w14:textId="77777777" w:rsidR="007B07D5" w:rsidRDefault="007B07D5" w:rsidP="007B07D5"/>
    <w:p w14:paraId="5C43ADF9" w14:textId="77777777" w:rsidR="007B07D5" w:rsidRDefault="007B07D5" w:rsidP="007B07D5">
      <w:pPr>
        <w:keepNext/>
      </w:pPr>
      <w:r w:rsidRPr="004358BB">
        <w:drawing>
          <wp:inline distT="0" distB="0" distL="0" distR="0" wp14:anchorId="1C2AFA06" wp14:editId="29C55B64">
            <wp:extent cx="4191990" cy="2939601"/>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1"/>
                    <a:stretch>
                      <a:fillRect/>
                    </a:stretch>
                  </pic:blipFill>
                  <pic:spPr>
                    <a:xfrm>
                      <a:off x="0" y="0"/>
                      <a:ext cx="4218972" cy="2958522"/>
                    </a:xfrm>
                    <a:prstGeom prst="rect">
                      <a:avLst/>
                    </a:prstGeom>
                  </pic:spPr>
                </pic:pic>
              </a:graphicData>
            </a:graphic>
          </wp:inline>
        </w:drawing>
      </w:r>
    </w:p>
    <w:p w14:paraId="2B762012" w14:textId="77777777" w:rsidR="007B07D5" w:rsidRDefault="007B07D5" w:rsidP="007B07D5">
      <w:pPr>
        <w:pStyle w:val="Caption"/>
      </w:pPr>
      <w:r>
        <w:t xml:space="preserve">Figure </w:t>
      </w:r>
      <w:r>
        <w:fldChar w:fldCharType="begin"/>
      </w:r>
      <w:r>
        <w:instrText xml:space="preserve"> SEQ Figure \* ARABIC </w:instrText>
      </w:r>
      <w:r>
        <w:fldChar w:fldCharType="separate"/>
      </w:r>
      <w:r>
        <w:rPr>
          <w:noProof/>
        </w:rPr>
        <w:t>1</w:t>
      </w:r>
      <w:r>
        <w:fldChar w:fldCharType="end"/>
      </w:r>
      <w:r>
        <w:t>. Worked example of Excludable Costs</w:t>
      </w:r>
    </w:p>
    <w:p w14:paraId="359ACF6D" w14:textId="4C923A02" w:rsidR="001A1D8C" w:rsidRPr="001A1D8C" w:rsidRDefault="00552DB7" w:rsidP="00D151AE">
      <w:pPr>
        <w:rPr>
          <w:i/>
          <w:iCs/>
        </w:rPr>
      </w:pPr>
      <w:r>
        <w:rPr>
          <w:i/>
          <w:iCs/>
        </w:rPr>
        <w:lastRenderedPageBreak/>
        <w:t>Obligations and t</w:t>
      </w:r>
      <w:r w:rsidR="0029441E">
        <w:rPr>
          <w:i/>
          <w:iCs/>
        </w:rPr>
        <w:t>imescales</w:t>
      </w:r>
      <w:r>
        <w:rPr>
          <w:i/>
          <w:iCs/>
        </w:rPr>
        <w:t xml:space="preserve"> </w:t>
      </w:r>
      <w:r w:rsidR="0029441E">
        <w:rPr>
          <w:i/>
          <w:iCs/>
        </w:rPr>
        <w:t xml:space="preserve">after receipt of the Construction </w:t>
      </w:r>
      <w:r w:rsidR="00BA7BEE">
        <w:rPr>
          <w:i/>
          <w:iCs/>
        </w:rPr>
        <w:t>Approval</w:t>
      </w:r>
    </w:p>
    <w:p w14:paraId="3C965FB1" w14:textId="35601F77" w:rsidR="00552DB7" w:rsidRDefault="00552DB7" w:rsidP="00F958E5">
      <w:r>
        <w:t>T</w:t>
      </w:r>
      <w:r w:rsidR="006C06A4">
        <w:t xml:space="preserve">he legal text was updated to </w:t>
      </w:r>
      <w:r w:rsidR="006015D9">
        <w:t>direct that the TO will</w:t>
      </w:r>
      <w:r w:rsidR="00E079D8">
        <w:t xml:space="preserve"> </w:t>
      </w:r>
      <w:r w:rsidR="00373EC3">
        <w:t>remove the Excludable Costs</w:t>
      </w:r>
      <w:r w:rsidR="00E079D8">
        <w:t xml:space="preserve"> following the receipt of the Construction Approval</w:t>
      </w:r>
      <w:r w:rsidR="006015D9">
        <w:t>.</w:t>
      </w:r>
      <w:r w:rsidR="00373EC3">
        <w:t xml:space="preserve"> </w:t>
      </w:r>
    </w:p>
    <w:p w14:paraId="4885E5BB" w14:textId="77777777" w:rsidR="00552DB7" w:rsidRDefault="00552DB7" w:rsidP="00F958E5"/>
    <w:p w14:paraId="0F2FD539" w14:textId="249456CF" w:rsidR="00F958E5" w:rsidRDefault="00F958E5" w:rsidP="00F958E5">
      <w:r>
        <w:t xml:space="preserve">The Workgroup had previously discussed and agreed the 20 Business Day </w:t>
      </w:r>
      <w:r w:rsidR="00BA7BEE">
        <w:t>period would allow for t</w:t>
      </w:r>
      <w:r w:rsidR="006B4F81">
        <w:t xml:space="preserve">he TO to </w:t>
      </w:r>
      <w:r w:rsidR="006B4F81">
        <w:t xml:space="preserve">remove the </w:t>
      </w:r>
      <w:r w:rsidR="002D3041">
        <w:t xml:space="preserve">Excludable Costs </w:t>
      </w:r>
      <w:r w:rsidR="006B4F81">
        <w:t xml:space="preserve">from the Bi-annual Estimate </w:t>
      </w:r>
      <w:r w:rsidR="00DC72BB">
        <w:t xml:space="preserve">ahead of submitting the </w:t>
      </w:r>
      <w:r w:rsidR="000E0AA8">
        <w:t>Bi-annual Estimate to the ESO. T</w:t>
      </w:r>
      <w:r w:rsidR="00DA5E74">
        <w:t xml:space="preserve">he Workgroup </w:t>
      </w:r>
      <w:r w:rsidR="00795A51">
        <w:t xml:space="preserve">reworded </w:t>
      </w:r>
      <w:r w:rsidR="005A412F">
        <w:t xml:space="preserve">the </w:t>
      </w:r>
      <w:r w:rsidR="000A7A0B">
        <w:t xml:space="preserve">legal text to add clarity. </w:t>
      </w:r>
      <w:r>
        <w:t xml:space="preserve"> </w:t>
      </w:r>
    </w:p>
    <w:p w14:paraId="7E51C60B" w14:textId="77777777" w:rsidR="00320E18" w:rsidRDefault="00320E18" w:rsidP="00F958E5"/>
    <w:p w14:paraId="13B85EC6" w14:textId="641E8D67" w:rsidR="00320E18" w:rsidRDefault="00320E18" w:rsidP="00320E18">
      <w:r>
        <w:t xml:space="preserve">To support the understanding of when this would come into effect post implementation, the table </w:t>
      </w:r>
      <w:r>
        <w:t>below</w:t>
      </w:r>
      <w:r>
        <w:rPr>
          <w:rStyle w:val="FootnoteReference"/>
        </w:rPr>
        <w:footnoteReference w:id="4"/>
      </w:r>
      <w:r>
        <w:t xml:space="preserve"> </w:t>
      </w:r>
      <w:r>
        <w:t>shows the last day a Construction Approval would need to be received by the TO (A) for the Excludable Costs to be removed from the next Security Period (C).</w:t>
      </w:r>
      <w:r w:rsidRPr="00584A60">
        <w:t xml:space="preserve"> </w:t>
      </w:r>
    </w:p>
    <w:p w14:paraId="23188927" w14:textId="77777777" w:rsidR="00320E18" w:rsidRDefault="00320E18" w:rsidP="00320E18"/>
    <w:p w14:paraId="7F5271FC" w14:textId="77777777" w:rsidR="00320E18" w:rsidRDefault="00320E18" w:rsidP="00320E18">
      <w:r>
        <w:t>The TO receives the initial needs case approval which constitutes a Construction Approval (A), they remove the Excludable Costs from the Bi-annual Estimate and provide it to the ESO (B), the submitted Bi-annual Estimate is effective between the TO and the ESO (C), the next day the Security Period is effective between the ESO and the User (D).</w:t>
      </w:r>
    </w:p>
    <w:p w14:paraId="3913954B" w14:textId="77777777" w:rsidR="00F958E5" w:rsidRDefault="00F958E5" w:rsidP="00F958E5"/>
    <w:tbl>
      <w:tblPr>
        <w:tblStyle w:val="TableGrid1"/>
        <w:tblW w:w="0" w:type="auto"/>
        <w:tblLook w:val="04A0" w:firstRow="1" w:lastRow="0" w:firstColumn="1" w:lastColumn="0" w:noHBand="0" w:noVBand="1"/>
      </w:tblPr>
      <w:tblGrid>
        <w:gridCol w:w="2767"/>
        <w:gridCol w:w="2771"/>
        <w:gridCol w:w="2136"/>
        <w:gridCol w:w="1812"/>
      </w:tblGrid>
      <w:tr w:rsidR="00F958E5" w:rsidRPr="009A1B26" w14:paraId="69A457F0" w14:textId="77777777" w:rsidTr="000167DE">
        <w:trPr>
          <w:trHeight w:val="516"/>
        </w:trPr>
        <w:tc>
          <w:tcPr>
            <w:tcW w:w="2767" w:type="dxa"/>
            <w:shd w:val="clear" w:color="auto" w:fill="F26522" w:themeFill="accent1"/>
          </w:tcPr>
          <w:p w14:paraId="3F5330D1" w14:textId="77777777" w:rsidR="00F958E5" w:rsidRPr="009A1B26" w:rsidRDefault="00F958E5" w:rsidP="000167DE">
            <w:pPr>
              <w:rPr>
                <w:sz w:val="20"/>
                <w:szCs w:val="18"/>
              </w:rPr>
            </w:pPr>
            <w:r>
              <w:rPr>
                <w:sz w:val="20"/>
                <w:szCs w:val="18"/>
              </w:rPr>
              <w:t xml:space="preserve">A) </w:t>
            </w:r>
            <w:r w:rsidRPr="009A1B26">
              <w:rPr>
                <w:sz w:val="20"/>
                <w:szCs w:val="18"/>
              </w:rPr>
              <w:t>Construction Approval to be received</w:t>
            </w:r>
            <w:r>
              <w:rPr>
                <w:sz w:val="20"/>
                <w:szCs w:val="18"/>
              </w:rPr>
              <w:t xml:space="preserve"> by the TO and notified to the ESO</w:t>
            </w:r>
          </w:p>
        </w:tc>
        <w:tc>
          <w:tcPr>
            <w:tcW w:w="2771" w:type="dxa"/>
            <w:shd w:val="clear" w:color="auto" w:fill="F26522" w:themeFill="accent1"/>
          </w:tcPr>
          <w:p w14:paraId="7584A235" w14:textId="77777777" w:rsidR="00F958E5" w:rsidRPr="009A1B26" w:rsidRDefault="00F958E5" w:rsidP="000167DE">
            <w:pPr>
              <w:rPr>
                <w:sz w:val="20"/>
                <w:szCs w:val="18"/>
              </w:rPr>
            </w:pPr>
            <w:r>
              <w:rPr>
                <w:sz w:val="20"/>
                <w:szCs w:val="18"/>
              </w:rPr>
              <w:t xml:space="preserve">B) Provision of the Bi-annual Estimate from the TO to ESO </w:t>
            </w:r>
          </w:p>
        </w:tc>
        <w:tc>
          <w:tcPr>
            <w:tcW w:w="2136" w:type="dxa"/>
            <w:shd w:val="clear" w:color="auto" w:fill="F26522" w:themeFill="accent1"/>
          </w:tcPr>
          <w:p w14:paraId="7C4FB4C0" w14:textId="77777777" w:rsidR="00F958E5" w:rsidRPr="009A1B26" w:rsidRDefault="00F958E5" w:rsidP="000167DE">
            <w:pPr>
              <w:rPr>
                <w:sz w:val="20"/>
                <w:szCs w:val="18"/>
              </w:rPr>
            </w:pPr>
            <w:r>
              <w:rPr>
                <w:sz w:val="20"/>
                <w:szCs w:val="18"/>
              </w:rPr>
              <w:t xml:space="preserve">C) </w:t>
            </w:r>
            <w:r w:rsidRPr="009A1B26">
              <w:rPr>
                <w:sz w:val="20"/>
                <w:szCs w:val="18"/>
              </w:rPr>
              <w:t>Bi-annual Estimate Effective Date</w:t>
            </w:r>
          </w:p>
        </w:tc>
        <w:tc>
          <w:tcPr>
            <w:tcW w:w="1812" w:type="dxa"/>
            <w:shd w:val="clear" w:color="auto" w:fill="F26522" w:themeFill="accent1"/>
          </w:tcPr>
          <w:p w14:paraId="18D6205D" w14:textId="77777777" w:rsidR="00F958E5" w:rsidRPr="009A1B26" w:rsidRDefault="00F958E5" w:rsidP="000167DE">
            <w:pPr>
              <w:rPr>
                <w:sz w:val="20"/>
                <w:szCs w:val="18"/>
              </w:rPr>
            </w:pPr>
            <w:r>
              <w:rPr>
                <w:sz w:val="20"/>
                <w:szCs w:val="18"/>
              </w:rPr>
              <w:t>D) Security Period Effective From</w:t>
            </w:r>
          </w:p>
        </w:tc>
      </w:tr>
      <w:tr w:rsidR="00F958E5" w:rsidRPr="009A1B26" w14:paraId="149D9036" w14:textId="77777777" w:rsidTr="000167DE">
        <w:trPr>
          <w:trHeight w:val="516"/>
        </w:trPr>
        <w:tc>
          <w:tcPr>
            <w:tcW w:w="2767" w:type="dxa"/>
            <w:shd w:val="clear" w:color="auto" w:fill="FCE0D2" w:themeFill="accent1" w:themeFillTint="33"/>
          </w:tcPr>
          <w:p w14:paraId="60CE8F51" w14:textId="77777777" w:rsidR="00F958E5" w:rsidRPr="000A7A0B" w:rsidRDefault="00F958E5" w:rsidP="000167DE">
            <w:pPr>
              <w:rPr>
                <w:sz w:val="18"/>
                <w:szCs w:val="16"/>
              </w:rPr>
            </w:pPr>
            <w:r w:rsidRPr="000A7A0B">
              <w:rPr>
                <w:sz w:val="18"/>
                <w:szCs w:val="16"/>
              </w:rPr>
              <w:t>A is no less than 20 Business Days before B</w:t>
            </w:r>
          </w:p>
        </w:tc>
        <w:tc>
          <w:tcPr>
            <w:tcW w:w="2771" w:type="dxa"/>
            <w:shd w:val="clear" w:color="auto" w:fill="FCE0D2" w:themeFill="accent1" w:themeFillTint="33"/>
          </w:tcPr>
          <w:p w14:paraId="6F5CFD4D" w14:textId="77777777" w:rsidR="00F958E5" w:rsidRPr="000A7A0B" w:rsidRDefault="00F958E5" w:rsidP="000167DE">
            <w:pPr>
              <w:rPr>
                <w:sz w:val="18"/>
                <w:szCs w:val="16"/>
              </w:rPr>
            </w:pPr>
            <w:r w:rsidRPr="000A7A0B">
              <w:rPr>
                <w:sz w:val="18"/>
                <w:szCs w:val="16"/>
              </w:rPr>
              <w:t>B no less than 82 days before C</w:t>
            </w:r>
          </w:p>
        </w:tc>
        <w:tc>
          <w:tcPr>
            <w:tcW w:w="2136" w:type="dxa"/>
            <w:shd w:val="clear" w:color="auto" w:fill="FCE0D2" w:themeFill="accent1" w:themeFillTint="33"/>
          </w:tcPr>
          <w:p w14:paraId="5D6E5BDF" w14:textId="77777777" w:rsidR="00F958E5" w:rsidRPr="000A7A0B" w:rsidRDefault="00F958E5" w:rsidP="000167DE">
            <w:pPr>
              <w:rPr>
                <w:sz w:val="18"/>
                <w:szCs w:val="16"/>
              </w:rPr>
            </w:pPr>
            <w:r w:rsidRPr="000A7A0B">
              <w:rPr>
                <w:sz w:val="18"/>
                <w:szCs w:val="16"/>
              </w:rPr>
              <w:t>Repeated annually</w:t>
            </w:r>
          </w:p>
        </w:tc>
        <w:tc>
          <w:tcPr>
            <w:tcW w:w="1812" w:type="dxa"/>
            <w:shd w:val="clear" w:color="auto" w:fill="FCE0D2" w:themeFill="accent1" w:themeFillTint="33"/>
          </w:tcPr>
          <w:p w14:paraId="6DC75F3D" w14:textId="77777777" w:rsidR="00F958E5" w:rsidRPr="000A7A0B" w:rsidRDefault="00F958E5" w:rsidP="000167DE">
            <w:pPr>
              <w:rPr>
                <w:sz w:val="18"/>
                <w:szCs w:val="16"/>
              </w:rPr>
            </w:pPr>
            <w:r w:rsidRPr="000A7A0B">
              <w:rPr>
                <w:sz w:val="18"/>
                <w:szCs w:val="16"/>
              </w:rPr>
              <w:t>Day after C</w:t>
            </w:r>
          </w:p>
        </w:tc>
      </w:tr>
      <w:tr w:rsidR="00F958E5" w:rsidRPr="009A1B26" w14:paraId="1ED0D268" w14:textId="77777777" w:rsidTr="000167DE">
        <w:trPr>
          <w:trHeight w:val="260"/>
        </w:trPr>
        <w:tc>
          <w:tcPr>
            <w:tcW w:w="2767" w:type="dxa"/>
          </w:tcPr>
          <w:p w14:paraId="7BB23491" w14:textId="77777777" w:rsidR="00F958E5" w:rsidRPr="00E944AA" w:rsidRDefault="00F958E5" w:rsidP="000167DE">
            <w:pPr>
              <w:rPr>
                <w:sz w:val="20"/>
                <w:szCs w:val="18"/>
              </w:rPr>
            </w:pPr>
            <w:r w:rsidRPr="00E944AA">
              <w:rPr>
                <w:sz w:val="20"/>
                <w:szCs w:val="18"/>
              </w:rPr>
              <w:t>07/12/2023</w:t>
            </w:r>
          </w:p>
        </w:tc>
        <w:tc>
          <w:tcPr>
            <w:tcW w:w="2771" w:type="dxa"/>
          </w:tcPr>
          <w:p w14:paraId="7E978D6B" w14:textId="77777777" w:rsidR="00F958E5" w:rsidRPr="009A1B26" w:rsidRDefault="00F958E5" w:rsidP="000167DE">
            <w:pPr>
              <w:rPr>
                <w:sz w:val="20"/>
                <w:szCs w:val="18"/>
              </w:rPr>
            </w:pPr>
            <w:r w:rsidRPr="009A1B26">
              <w:rPr>
                <w:sz w:val="20"/>
                <w:szCs w:val="18"/>
              </w:rPr>
              <w:t>09/01/2024</w:t>
            </w:r>
          </w:p>
        </w:tc>
        <w:tc>
          <w:tcPr>
            <w:tcW w:w="2136" w:type="dxa"/>
          </w:tcPr>
          <w:p w14:paraId="17192DB2" w14:textId="77777777" w:rsidR="00F958E5" w:rsidRPr="009A1B26" w:rsidRDefault="00F958E5" w:rsidP="000167DE">
            <w:pPr>
              <w:rPr>
                <w:sz w:val="20"/>
                <w:szCs w:val="18"/>
              </w:rPr>
            </w:pPr>
            <w:r w:rsidRPr="009A1B26">
              <w:rPr>
                <w:sz w:val="20"/>
                <w:szCs w:val="18"/>
              </w:rPr>
              <w:t>31/03/2024</w:t>
            </w:r>
          </w:p>
        </w:tc>
        <w:tc>
          <w:tcPr>
            <w:tcW w:w="1812" w:type="dxa"/>
          </w:tcPr>
          <w:p w14:paraId="3BFAC7D4" w14:textId="77777777" w:rsidR="00F958E5" w:rsidRPr="009A1B26" w:rsidRDefault="00F958E5" w:rsidP="000167DE">
            <w:pPr>
              <w:rPr>
                <w:sz w:val="20"/>
                <w:szCs w:val="18"/>
              </w:rPr>
            </w:pPr>
            <w:r>
              <w:rPr>
                <w:sz w:val="20"/>
                <w:szCs w:val="18"/>
              </w:rPr>
              <w:t>01/04/2024</w:t>
            </w:r>
          </w:p>
        </w:tc>
      </w:tr>
      <w:tr w:rsidR="00F958E5" w:rsidRPr="009A1B26" w14:paraId="59537B09" w14:textId="77777777" w:rsidTr="000167DE">
        <w:trPr>
          <w:trHeight w:val="270"/>
        </w:trPr>
        <w:tc>
          <w:tcPr>
            <w:tcW w:w="2767" w:type="dxa"/>
          </w:tcPr>
          <w:p w14:paraId="4C2490B6" w14:textId="77777777" w:rsidR="00F958E5" w:rsidRPr="00E944AA" w:rsidRDefault="00F958E5" w:rsidP="000167DE">
            <w:pPr>
              <w:rPr>
                <w:sz w:val="20"/>
                <w:szCs w:val="18"/>
              </w:rPr>
            </w:pPr>
            <w:r w:rsidRPr="00E944AA">
              <w:rPr>
                <w:sz w:val="20"/>
                <w:szCs w:val="18"/>
              </w:rPr>
              <w:t>12/06/2024</w:t>
            </w:r>
          </w:p>
        </w:tc>
        <w:tc>
          <w:tcPr>
            <w:tcW w:w="2771" w:type="dxa"/>
          </w:tcPr>
          <w:p w14:paraId="31D0610C" w14:textId="77777777" w:rsidR="00F958E5" w:rsidRPr="009A1B26" w:rsidRDefault="00F958E5" w:rsidP="000167DE">
            <w:pPr>
              <w:rPr>
                <w:sz w:val="20"/>
                <w:szCs w:val="18"/>
              </w:rPr>
            </w:pPr>
            <w:r w:rsidRPr="009A1B26">
              <w:rPr>
                <w:sz w:val="20"/>
                <w:szCs w:val="18"/>
              </w:rPr>
              <w:t>10/07/2024</w:t>
            </w:r>
          </w:p>
        </w:tc>
        <w:tc>
          <w:tcPr>
            <w:tcW w:w="2136" w:type="dxa"/>
          </w:tcPr>
          <w:p w14:paraId="2227D56A" w14:textId="77777777" w:rsidR="00F958E5" w:rsidRPr="009A1B26" w:rsidRDefault="00F958E5" w:rsidP="000167DE">
            <w:pPr>
              <w:keepNext/>
              <w:rPr>
                <w:sz w:val="20"/>
                <w:szCs w:val="18"/>
              </w:rPr>
            </w:pPr>
            <w:r w:rsidRPr="009A1B26">
              <w:rPr>
                <w:sz w:val="20"/>
                <w:szCs w:val="18"/>
              </w:rPr>
              <w:t>30/09/2024</w:t>
            </w:r>
          </w:p>
        </w:tc>
        <w:tc>
          <w:tcPr>
            <w:tcW w:w="1812" w:type="dxa"/>
          </w:tcPr>
          <w:p w14:paraId="6D3304FE" w14:textId="77777777" w:rsidR="00F958E5" w:rsidRPr="009A1B26" w:rsidRDefault="00F958E5" w:rsidP="000167DE">
            <w:pPr>
              <w:keepNext/>
              <w:rPr>
                <w:sz w:val="20"/>
                <w:szCs w:val="18"/>
              </w:rPr>
            </w:pPr>
            <w:r>
              <w:rPr>
                <w:sz w:val="20"/>
                <w:szCs w:val="18"/>
              </w:rPr>
              <w:t>01/10/2024</w:t>
            </w:r>
          </w:p>
        </w:tc>
      </w:tr>
    </w:tbl>
    <w:p w14:paraId="72A3DE5C" w14:textId="77777777" w:rsidR="00F958E5" w:rsidRPr="00CE2107" w:rsidRDefault="00F958E5" w:rsidP="00F958E5">
      <w:pPr>
        <w:pStyle w:val="Caption"/>
      </w:pPr>
      <w:r>
        <w:t xml:space="preserve">Table </w:t>
      </w:r>
      <w:r>
        <w:fldChar w:fldCharType="begin"/>
      </w:r>
      <w:r>
        <w:instrText xml:space="preserve"> SEQ Table \* ARABIC </w:instrText>
      </w:r>
      <w:r>
        <w:fldChar w:fldCharType="separate"/>
      </w:r>
      <w:r>
        <w:rPr>
          <w:noProof/>
        </w:rPr>
        <w:t>1</w:t>
      </w:r>
      <w:r>
        <w:fldChar w:fldCharType="end"/>
      </w:r>
      <w:r>
        <w:t xml:space="preserve">: </w:t>
      </w:r>
      <w:r w:rsidRPr="00563F4C">
        <w:t>Construction Approval timelines</w:t>
      </w:r>
    </w:p>
    <w:p w14:paraId="717C2FBD" w14:textId="77777777" w:rsidR="00F76452" w:rsidRDefault="00F76452" w:rsidP="00D151AE"/>
    <w:p w14:paraId="2B0CC41B" w14:textId="60658EBD" w:rsidR="00F25D65" w:rsidRPr="001E6F6E" w:rsidRDefault="001E6F6E" w:rsidP="00D151AE">
      <w:pPr>
        <w:rPr>
          <w:b/>
          <w:bCs/>
        </w:rPr>
      </w:pPr>
      <w:r>
        <w:rPr>
          <w:b/>
          <w:bCs/>
        </w:rPr>
        <w:t>Interaction with the CUSC</w:t>
      </w:r>
      <w:r w:rsidR="00AF15BE">
        <w:rPr>
          <w:b/>
          <w:bCs/>
        </w:rPr>
        <w:t xml:space="preserve"> Methodologies</w:t>
      </w:r>
    </w:p>
    <w:p w14:paraId="643D92FB" w14:textId="77777777" w:rsidR="002755A9" w:rsidRDefault="00BF6839" w:rsidP="00D151AE">
      <w:r>
        <w:t xml:space="preserve">Several </w:t>
      </w:r>
      <w:r w:rsidR="009D2A8D">
        <w:t xml:space="preserve">Respondents </w:t>
      </w:r>
      <w:r w:rsidR="00F471BD">
        <w:t xml:space="preserve">called out concerns that the </w:t>
      </w:r>
      <w:r w:rsidR="00E60CB0">
        <w:t>proposed changes to the STC should</w:t>
      </w:r>
      <w:r w:rsidR="000177A1">
        <w:t xml:space="preserve"> be accompanied or replaced by </w:t>
      </w:r>
      <w:r w:rsidR="00F57649">
        <w:t>CUSC Modifications.</w:t>
      </w:r>
      <w:r w:rsidR="00B957BE" w:rsidRPr="00B957BE">
        <w:t xml:space="preserve"> </w:t>
      </w:r>
    </w:p>
    <w:p w14:paraId="15282713" w14:textId="77777777" w:rsidR="002755A9" w:rsidRDefault="002755A9" w:rsidP="00D151AE"/>
    <w:p w14:paraId="2C0F6F69" w14:textId="040E5DCE" w:rsidR="00BF2CCA" w:rsidRDefault="00A75E26" w:rsidP="00D151AE">
      <w:r>
        <w:t>As acknowledged by the Respondents t</w:t>
      </w:r>
      <w:r w:rsidRPr="00A75E26">
        <w:t xml:space="preserve">he STC defines the relationship between the </w:t>
      </w:r>
      <w:r>
        <w:t>TO</w:t>
      </w:r>
      <w:r w:rsidRPr="00A75E26">
        <w:t xml:space="preserve"> and the </w:t>
      </w:r>
      <w:r>
        <w:t>ESO</w:t>
      </w:r>
      <w:r w:rsidR="00977098">
        <w:t xml:space="preserve">. This includes </w:t>
      </w:r>
      <w:r w:rsidR="00447F91">
        <w:rPr>
          <w:rStyle w:val="ui-provider"/>
        </w:rPr>
        <w:t>provision of liabilities by the TO to the ESO in order for the ESO to calculate its cancellation charges and securities</w:t>
      </w:r>
      <w:r w:rsidR="000D2682">
        <w:rPr>
          <w:rStyle w:val="ui-provider"/>
        </w:rPr>
        <w:t>.</w:t>
      </w:r>
    </w:p>
    <w:p w14:paraId="7E375A92" w14:textId="77777777" w:rsidR="00BF2CCA" w:rsidRDefault="00BF2CCA" w:rsidP="00D151AE"/>
    <w:p w14:paraId="1BBB282D" w14:textId="38019413" w:rsidR="00A75E26" w:rsidRDefault="000D2682" w:rsidP="00D151AE">
      <w:r>
        <w:t>T</w:t>
      </w:r>
      <w:r w:rsidR="00A75E26" w:rsidRPr="00A75E26">
        <w:t>he CUSC is the contractual framework for connecting to and using the National Electricity Transmission System (NETS)</w:t>
      </w:r>
      <w:r w:rsidR="00F23EFA">
        <w:t xml:space="preserve"> between the ESO and Users</w:t>
      </w:r>
      <w:r w:rsidR="00A75E26" w:rsidRPr="00A75E26">
        <w:t xml:space="preserve">. </w:t>
      </w:r>
      <w:r w:rsidR="007627F7">
        <w:t xml:space="preserve">With </w:t>
      </w:r>
      <w:r w:rsidR="00A75E26" w:rsidRPr="00A75E26">
        <w:t>CUSC Section 15 – User Commitment Methodology set</w:t>
      </w:r>
      <w:r w:rsidR="007627F7">
        <w:t>ting</w:t>
      </w:r>
      <w:r w:rsidR="00A75E26" w:rsidRPr="00A75E26">
        <w:t xml:space="preserve"> out the framework for cancellation charges and securities for </w:t>
      </w:r>
      <w:r w:rsidR="00F23EFA">
        <w:t>G</w:t>
      </w:r>
      <w:r w:rsidR="00A75E26" w:rsidRPr="00A75E26">
        <w:t>enerators.</w:t>
      </w:r>
    </w:p>
    <w:p w14:paraId="5317F0B6" w14:textId="77777777" w:rsidR="007627F7" w:rsidRDefault="007627F7" w:rsidP="00D151AE"/>
    <w:p w14:paraId="34FBDF88" w14:textId="03068BF1" w:rsidR="00523CDB" w:rsidRDefault="00523CDB" w:rsidP="00D151AE">
      <w:r>
        <w:t>T</w:t>
      </w:r>
      <w:r w:rsidR="00CA2EEC">
        <w:t>he Workgroup</w:t>
      </w:r>
      <w:r w:rsidR="005D6E60">
        <w:t xml:space="preserve"> acknowledged that there could be ways of </w:t>
      </w:r>
      <w:r w:rsidR="00317831">
        <w:t>achieving a similar result via the CUSC, all those changes would still require a STC change</w:t>
      </w:r>
      <w:r>
        <w:t>. The Workgroup agreed that</w:t>
      </w:r>
      <w:r>
        <w:t xml:space="preserve"> it is the TOs liabilities which are proposed to change as part of this modification</w:t>
      </w:r>
      <w:r>
        <w:t xml:space="preserve"> there was no</w:t>
      </w:r>
      <w:r w:rsidR="0097464D">
        <w:t xml:space="preserve"> requirement to change the Charging Methodologies in CUSC</w:t>
      </w:r>
      <w:r w:rsidR="009D0325">
        <w:t>, nor any need to change definitions</w:t>
      </w:r>
      <w:r w:rsidR="00215369">
        <w:t>.</w:t>
      </w:r>
      <w:r w:rsidR="0097464D">
        <w:t xml:space="preserve"> </w:t>
      </w:r>
    </w:p>
    <w:p w14:paraId="5C7CF7A2" w14:textId="77777777" w:rsidR="00741115" w:rsidRDefault="00741115" w:rsidP="00D151AE"/>
    <w:p w14:paraId="5C6FB29E" w14:textId="45F0428F" w:rsidR="00870772" w:rsidRDefault="00B957BE" w:rsidP="00D151AE">
      <w:r>
        <w:lastRenderedPageBreak/>
        <w:t>The Workgroup walked through</w:t>
      </w:r>
      <w:r w:rsidR="00D96C5D">
        <w:t xml:space="preserve"> </w:t>
      </w:r>
      <w:r w:rsidR="003C6848">
        <w:t xml:space="preserve">current and </w:t>
      </w:r>
      <w:r w:rsidR="00C6221C">
        <w:t xml:space="preserve">proposed </w:t>
      </w:r>
      <w:r w:rsidR="00F55299">
        <w:t xml:space="preserve">process </w:t>
      </w:r>
      <w:r w:rsidR="005F6437">
        <w:t>to ensure that there would be</w:t>
      </w:r>
      <w:r w:rsidR="00F55299">
        <w:t xml:space="preserve"> no </w:t>
      </w:r>
      <w:r w:rsidR="00630A78">
        <w:t xml:space="preserve">unintended </w:t>
      </w:r>
      <w:r w:rsidR="008F1956">
        <w:t>consequences.</w:t>
      </w:r>
      <w:r w:rsidR="00FF6199">
        <w:t xml:space="preserve"> The diagram shows the </w:t>
      </w:r>
      <w:r w:rsidR="00410969">
        <w:t>current</w:t>
      </w:r>
      <w:r w:rsidR="00FF6199">
        <w:t xml:space="preserve"> process i</w:t>
      </w:r>
      <w:r w:rsidR="00410969">
        <w:t xml:space="preserve">s shown in </w:t>
      </w:r>
      <w:r w:rsidR="00F904C3">
        <w:t>grey</w:t>
      </w:r>
      <w:r w:rsidR="00410969">
        <w:t xml:space="preserve"> and the </w:t>
      </w:r>
      <w:r w:rsidR="009A1B26">
        <w:t xml:space="preserve">proposed changes are in </w:t>
      </w:r>
      <w:r w:rsidR="008D50EF">
        <w:t>red</w:t>
      </w:r>
      <w:r w:rsidR="00785CA8">
        <w:t>, which confirmed that no CUSC change was required to enact the solution</w:t>
      </w:r>
      <w:r w:rsidR="00703553">
        <w:t xml:space="preserve"> as the Excludable Costs are removed ahead of </w:t>
      </w:r>
      <w:r w:rsidR="00145A9A" w:rsidRPr="00145A9A">
        <w:rPr>
          <w:highlight w:val="yellow"/>
        </w:rPr>
        <w:t>XXXXXXX</w:t>
      </w:r>
      <w:r w:rsidR="009A1B26" w:rsidRPr="00145A9A">
        <w:rPr>
          <w:highlight w:val="yellow"/>
        </w:rPr>
        <w:t>.</w:t>
      </w:r>
      <w:r w:rsidR="005F6437">
        <w:t xml:space="preserve"> </w:t>
      </w:r>
    </w:p>
    <w:p w14:paraId="100E59D5" w14:textId="77D81401" w:rsidR="00B447D5" w:rsidRDefault="008D50EF" w:rsidP="00B447D5">
      <w:pPr>
        <w:keepNext/>
      </w:pPr>
      <w:r>
        <w:rPr>
          <w:noProof/>
        </w:rPr>
        <w:drawing>
          <wp:inline distT="0" distB="0" distL="0" distR="0" wp14:anchorId="1CED5D31" wp14:editId="6859B5F7">
            <wp:extent cx="4915324" cy="6275829"/>
            <wp:effectExtent l="0" t="0" r="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926531" cy="6290138"/>
                    </a:xfrm>
                    <a:prstGeom prst="rect">
                      <a:avLst/>
                    </a:prstGeom>
                    <a:noFill/>
                    <a:ln>
                      <a:noFill/>
                    </a:ln>
                  </pic:spPr>
                </pic:pic>
              </a:graphicData>
            </a:graphic>
          </wp:inline>
        </w:drawing>
      </w:r>
    </w:p>
    <w:p w14:paraId="1F2F9E68" w14:textId="3B261832" w:rsidR="00575796" w:rsidRDefault="00B447D5" w:rsidP="00B447D5">
      <w:pPr>
        <w:pStyle w:val="Caption"/>
      </w:pPr>
      <w:r>
        <w:t xml:space="preserve">Figure </w:t>
      </w:r>
      <w:r>
        <w:fldChar w:fldCharType="begin"/>
      </w:r>
      <w:r>
        <w:instrText xml:space="preserve"> SEQ Figure \* ARABIC </w:instrText>
      </w:r>
      <w:r>
        <w:fldChar w:fldCharType="separate"/>
      </w:r>
      <w:r>
        <w:rPr>
          <w:noProof/>
        </w:rPr>
        <w:t>2</w:t>
      </w:r>
      <w:r>
        <w:fldChar w:fldCharType="end"/>
      </w:r>
      <w:r>
        <w:t>: Bi-annual Estimate through to Customer Securities Process Flow</w:t>
      </w:r>
    </w:p>
    <w:p w14:paraId="2268E722" w14:textId="77777777" w:rsidR="00AF15BE" w:rsidRDefault="00AF15BE" w:rsidP="00D151AE"/>
    <w:p w14:paraId="37387A7E" w14:textId="28E434C5" w:rsidR="007942EC" w:rsidRPr="0043627F" w:rsidRDefault="008D0B38" w:rsidP="007942EC">
      <w:pPr>
        <w:rPr>
          <w:b/>
          <w:bCs/>
          <w:highlight w:val="red"/>
        </w:rPr>
      </w:pPr>
      <w:r>
        <w:rPr>
          <w:b/>
          <w:bCs/>
        </w:rPr>
        <w:t xml:space="preserve">Fixed Liabilities </w:t>
      </w:r>
      <w:r w:rsidR="002B6777">
        <w:rPr>
          <w:b/>
          <w:bCs/>
        </w:rPr>
        <w:t xml:space="preserve">and </w:t>
      </w:r>
      <w:r w:rsidR="001E5D74">
        <w:rPr>
          <w:b/>
          <w:bCs/>
        </w:rPr>
        <w:t>Contracting</w:t>
      </w:r>
    </w:p>
    <w:p w14:paraId="4C04C0CC" w14:textId="22655E3D" w:rsidR="00EB298E" w:rsidRDefault="00CB7F92" w:rsidP="00EB298E">
      <w:pPr>
        <w:pStyle w:val="Default"/>
        <w:rPr>
          <w:sz w:val="23"/>
          <w:szCs w:val="23"/>
        </w:rPr>
      </w:pPr>
      <w:r>
        <w:rPr>
          <w:sz w:val="23"/>
          <w:szCs w:val="23"/>
        </w:rPr>
        <w:t xml:space="preserve">The ESO Representative confirmed that within </w:t>
      </w:r>
      <w:r w:rsidR="00CE071D">
        <w:rPr>
          <w:sz w:val="23"/>
          <w:szCs w:val="23"/>
        </w:rPr>
        <w:t>CUSC Section 15</w:t>
      </w:r>
      <w:r w:rsidR="00142D1D">
        <w:rPr>
          <w:sz w:val="23"/>
          <w:szCs w:val="23"/>
        </w:rPr>
        <w:t>.6.2</w:t>
      </w:r>
      <w:r w:rsidR="00CE071D">
        <w:rPr>
          <w:sz w:val="23"/>
          <w:szCs w:val="23"/>
        </w:rPr>
        <w:t xml:space="preserve"> it </w:t>
      </w:r>
      <w:r w:rsidR="007A3981">
        <w:rPr>
          <w:sz w:val="23"/>
          <w:szCs w:val="23"/>
        </w:rPr>
        <w:t xml:space="preserve">prevents </w:t>
      </w:r>
      <w:r w:rsidR="009C386A">
        <w:rPr>
          <w:sz w:val="23"/>
          <w:szCs w:val="23"/>
        </w:rPr>
        <w:t>a User who has elected for Fixed Cancellation Charges t</w:t>
      </w:r>
      <w:r w:rsidR="00412F0F">
        <w:rPr>
          <w:sz w:val="23"/>
          <w:szCs w:val="23"/>
        </w:rPr>
        <w:t>o revert to a Actual Attributable Works Cancellation Charge</w:t>
      </w:r>
      <w:r w:rsidR="00EB298E">
        <w:rPr>
          <w:sz w:val="23"/>
          <w:szCs w:val="23"/>
        </w:rPr>
        <w:t xml:space="preserve">. </w:t>
      </w:r>
      <w:r w:rsidR="00EB298E">
        <w:rPr>
          <w:sz w:val="23"/>
          <w:szCs w:val="23"/>
        </w:rPr>
        <w:t>The Workgroup saw the potential merit in a one-off recalculation for existing Fixed Liabilities, to be conducted in a similar way as the previous TEC amnesty, however due when the Fixed Liabilities were set there is no guarantee that being variable would be in the best commercial interest of the Customer as other costs may have increased (</w:t>
      </w:r>
      <w:r w:rsidR="00EB298E" w:rsidRPr="008E24B9">
        <w:rPr>
          <w:sz w:val="23"/>
          <w:szCs w:val="23"/>
          <w:highlight w:val="yellow"/>
        </w:rPr>
        <w:t>example, example</w:t>
      </w:r>
      <w:r w:rsidR="00EB298E">
        <w:rPr>
          <w:sz w:val="23"/>
          <w:szCs w:val="23"/>
        </w:rPr>
        <w:t>).</w:t>
      </w:r>
    </w:p>
    <w:p w14:paraId="1115EB44" w14:textId="6D652E58" w:rsidR="007A3981" w:rsidRDefault="007A3981" w:rsidP="008D0B38">
      <w:pPr>
        <w:pStyle w:val="Default"/>
        <w:rPr>
          <w:sz w:val="23"/>
          <w:szCs w:val="23"/>
        </w:rPr>
      </w:pPr>
    </w:p>
    <w:p w14:paraId="47FC35D8" w14:textId="77777777" w:rsidR="007A3981" w:rsidRDefault="007A3981" w:rsidP="008D0B38">
      <w:pPr>
        <w:pStyle w:val="Default"/>
        <w:rPr>
          <w:sz w:val="23"/>
          <w:szCs w:val="23"/>
        </w:rPr>
      </w:pPr>
    </w:p>
    <w:p w14:paraId="76808066" w14:textId="77777777" w:rsidR="007A3981" w:rsidRDefault="007A3981" w:rsidP="008D0B38">
      <w:pPr>
        <w:pStyle w:val="Default"/>
        <w:rPr>
          <w:sz w:val="23"/>
          <w:szCs w:val="23"/>
        </w:rPr>
      </w:pPr>
    </w:p>
    <w:p w14:paraId="102A7FA4" w14:textId="77777777" w:rsidR="007A3981" w:rsidRDefault="007A3981" w:rsidP="008D0B38">
      <w:pPr>
        <w:pStyle w:val="Default"/>
        <w:rPr>
          <w:sz w:val="23"/>
          <w:szCs w:val="23"/>
        </w:rPr>
      </w:pPr>
    </w:p>
    <w:p w14:paraId="15F7EB1F" w14:textId="77777777" w:rsidR="00C15EF0" w:rsidRDefault="00C15EF0" w:rsidP="008D0B38">
      <w:pPr>
        <w:pStyle w:val="Default"/>
        <w:rPr>
          <w:sz w:val="23"/>
          <w:szCs w:val="23"/>
        </w:rPr>
      </w:pPr>
    </w:p>
    <w:p w14:paraId="538F4ED2" w14:textId="14018C9A" w:rsidR="00F227DC" w:rsidRDefault="00C15EF0" w:rsidP="008D0B38">
      <w:pPr>
        <w:pStyle w:val="Default"/>
        <w:rPr>
          <w:sz w:val="23"/>
          <w:szCs w:val="23"/>
        </w:rPr>
      </w:pPr>
      <w:r>
        <w:rPr>
          <w:sz w:val="23"/>
          <w:szCs w:val="23"/>
        </w:rPr>
        <w:t>The Workgroup</w:t>
      </w:r>
      <w:r w:rsidR="000C528E">
        <w:rPr>
          <w:sz w:val="23"/>
          <w:szCs w:val="23"/>
        </w:rPr>
        <w:t xml:space="preserve"> </w:t>
      </w:r>
      <w:r w:rsidR="009E4708">
        <w:rPr>
          <w:sz w:val="23"/>
          <w:szCs w:val="23"/>
        </w:rPr>
        <w:t xml:space="preserve">agreed that there should be no market distortion </w:t>
      </w:r>
      <w:r w:rsidR="003B048A">
        <w:rPr>
          <w:sz w:val="23"/>
          <w:szCs w:val="23"/>
        </w:rPr>
        <w:t xml:space="preserve">as a result of the modification as if approved, excluding those on Fixed liability, it would be applicable to all </w:t>
      </w:r>
      <w:r w:rsidR="009022E4">
        <w:rPr>
          <w:sz w:val="23"/>
          <w:szCs w:val="23"/>
        </w:rPr>
        <w:t>Customers</w:t>
      </w:r>
      <w:r w:rsidR="00A77F5F">
        <w:rPr>
          <w:sz w:val="23"/>
          <w:szCs w:val="23"/>
        </w:rPr>
        <w:t xml:space="preserve"> who </w:t>
      </w:r>
      <w:r w:rsidR="00964CB6">
        <w:rPr>
          <w:sz w:val="23"/>
          <w:szCs w:val="23"/>
        </w:rPr>
        <w:t xml:space="preserve">would need to be able to make an informed decision around whether they wanted to </w:t>
      </w:r>
      <w:r w:rsidR="00DB33BD">
        <w:rPr>
          <w:sz w:val="23"/>
          <w:szCs w:val="23"/>
        </w:rPr>
        <w:t>go fixed or variable based on commercial decisions.</w:t>
      </w:r>
    </w:p>
    <w:p w14:paraId="074C11AC" w14:textId="77777777" w:rsidR="002B6777" w:rsidRDefault="002B6777" w:rsidP="008D0B38">
      <w:pPr>
        <w:pStyle w:val="Default"/>
        <w:rPr>
          <w:sz w:val="23"/>
          <w:szCs w:val="23"/>
        </w:rPr>
      </w:pPr>
    </w:p>
    <w:p w14:paraId="353D8AFF" w14:textId="1D5FE797" w:rsidR="002B6777" w:rsidRDefault="002B6777" w:rsidP="008D0B38">
      <w:pPr>
        <w:pStyle w:val="Default"/>
        <w:rPr>
          <w:sz w:val="23"/>
          <w:szCs w:val="23"/>
        </w:rPr>
      </w:pPr>
      <w:r>
        <w:rPr>
          <w:sz w:val="23"/>
          <w:szCs w:val="23"/>
        </w:rPr>
        <w:t xml:space="preserve">The Workgroup reaffirmed its position that </w:t>
      </w:r>
      <w:r w:rsidR="00A84F61">
        <w:rPr>
          <w:sz w:val="23"/>
          <w:szCs w:val="23"/>
        </w:rPr>
        <w:t>there should be minimal impact dependent on wh</w:t>
      </w:r>
      <w:r w:rsidR="002C5B15">
        <w:rPr>
          <w:sz w:val="23"/>
          <w:szCs w:val="23"/>
        </w:rPr>
        <w:t xml:space="preserve">en a </w:t>
      </w:r>
      <w:r w:rsidR="00611342">
        <w:rPr>
          <w:sz w:val="23"/>
          <w:szCs w:val="23"/>
        </w:rPr>
        <w:t xml:space="preserve">Customer contracted as currently the liabilities are </w:t>
      </w:r>
      <w:commentRangeStart w:id="21"/>
      <w:r w:rsidR="00BE2E3F" w:rsidRPr="00BE2E3F">
        <w:rPr>
          <w:sz w:val="23"/>
          <w:szCs w:val="23"/>
          <w:highlight w:val="yellow"/>
        </w:rPr>
        <w:t>XXXXX</w:t>
      </w:r>
      <w:commentRangeEnd w:id="21"/>
      <w:r w:rsidR="00BE2E3F">
        <w:rPr>
          <w:rStyle w:val="CommentReference"/>
          <w:rFonts w:eastAsia="Times New Roman" w:cs="Times New Roman"/>
          <w:color w:val="auto"/>
          <w:lang w:eastAsia="en-GB"/>
        </w:rPr>
        <w:commentReference w:id="21"/>
      </w:r>
    </w:p>
    <w:p w14:paraId="63FD2CDE" w14:textId="59262837" w:rsidR="008D0B38" w:rsidRDefault="008D0B38" w:rsidP="008D0B38">
      <w:pPr>
        <w:pStyle w:val="Default"/>
        <w:rPr>
          <w:sz w:val="23"/>
          <w:szCs w:val="23"/>
        </w:rPr>
      </w:pPr>
    </w:p>
    <w:p w14:paraId="08C2A7C1" w14:textId="77777777" w:rsidR="009E77E6" w:rsidRDefault="009E77E6" w:rsidP="009E77E6">
      <w:pPr>
        <w:rPr>
          <w:b/>
          <w:bCs/>
        </w:rPr>
      </w:pPr>
      <w:r>
        <w:rPr>
          <w:b/>
          <w:bCs/>
        </w:rPr>
        <w:t>Communication of Change</w:t>
      </w:r>
    </w:p>
    <w:p w14:paraId="14AB6900" w14:textId="0A03B3FC" w:rsidR="009E77E6" w:rsidRDefault="009E77E6" w:rsidP="002D5199">
      <w:pPr>
        <w:pStyle w:val="Default"/>
        <w:rPr>
          <w:sz w:val="23"/>
          <w:szCs w:val="23"/>
        </w:rPr>
      </w:pPr>
      <w:r w:rsidRPr="008C598C">
        <w:rPr>
          <w:color w:val="auto"/>
          <w:sz w:val="23"/>
          <w:szCs w:val="23"/>
        </w:rPr>
        <w:t>T</w:t>
      </w:r>
      <w:r>
        <w:rPr>
          <w:color w:val="auto"/>
          <w:sz w:val="23"/>
          <w:szCs w:val="23"/>
        </w:rPr>
        <w:t>he Workgroup discussed th</w:t>
      </w:r>
      <w:r w:rsidR="00242240">
        <w:rPr>
          <w:color w:val="auto"/>
          <w:sz w:val="23"/>
          <w:szCs w:val="23"/>
        </w:rPr>
        <w:t xml:space="preserve">at </w:t>
      </w:r>
      <w:r w:rsidR="00A177A1">
        <w:rPr>
          <w:color w:val="auto"/>
          <w:sz w:val="23"/>
          <w:szCs w:val="23"/>
        </w:rPr>
        <w:t xml:space="preserve">were the modification approved </w:t>
      </w:r>
      <w:r w:rsidR="00242240">
        <w:rPr>
          <w:color w:val="auto"/>
          <w:sz w:val="23"/>
          <w:szCs w:val="23"/>
        </w:rPr>
        <w:t>it was likely that the TOs C</w:t>
      </w:r>
      <w:r w:rsidR="006375BB">
        <w:rPr>
          <w:color w:val="auto"/>
          <w:sz w:val="23"/>
          <w:szCs w:val="23"/>
        </w:rPr>
        <w:t>RM teams would</w:t>
      </w:r>
      <w:r w:rsidR="00A177A1">
        <w:rPr>
          <w:color w:val="auto"/>
          <w:sz w:val="23"/>
          <w:szCs w:val="23"/>
        </w:rPr>
        <w:t xml:space="preserve"> receive a lot of queries </w:t>
      </w:r>
      <w:r w:rsidR="008137B5">
        <w:rPr>
          <w:color w:val="auto"/>
          <w:sz w:val="23"/>
          <w:szCs w:val="23"/>
        </w:rPr>
        <w:t>from Customers to ensure that there was consistent messaging the ESO confirmed they would work with the TOs</w:t>
      </w:r>
      <w:r w:rsidR="00515A17">
        <w:rPr>
          <w:color w:val="auto"/>
          <w:sz w:val="23"/>
          <w:szCs w:val="23"/>
        </w:rPr>
        <w:t xml:space="preserve"> to produce guidance or messaging, they were not able to confirm exactly what this would look like at Workgroup stage</w:t>
      </w:r>
      <w:r w:rsidR="002D5199">
        <w:rPr>
          <w:color w:val="auto"/>
          <w:sz w:val="23"/>
          <w:szCs w:val="23"/>
        </w:rPr>
        <w:t>.</w:t>
      </w:r>
      <w:r w:rsidR="006375BB">
        <w:rPr>
          <w:color w:val="auto"/>
          <w:sz w:val="23"/>
          <w:szCs w:val="23"/>
        </w:rPr>
        <w:t xml:space="preserve"> </w:t>
      </w:r>
      <w:r>
        <w:rPr>
          <w:color w:val="auto"/>
          <w:sz w:val="23"/>
          <w:szCs w:val="23"/>
        </w:rPr>
        <w:t xml:space="preserve"> </w:t>
      </w:r>
    </w:p>
    <w:p w14:paraId="47DC6236" w14:textId="77777777" w:rsidR="002D5199" w:rsidRDefault="002D5199" w:rsidP="009E77E6">
      <w:pPr>
        <w:rPr>
          <w:b/>
          <w:bCs/>
        </w:rPr>
      </w:pPr>
    </w:p>
    <w:p w14:paraId="37BE0669" w14:textId="3D999455" w:rsidR="00F4120B" w:rsidRDefault="00AE6566" w:rsidP="009E77E6">
      <w:r>
        <w:rPr>
          <w:b/>
          <w:bCs/>
        </w:rPr>
        <w:t>Potential Impacts on Authority Initial Needs Case</w:t>
      </w:r>
    </w:p>
    <w:p w14:paraId="55740B49" w14:textId="3457450F" w:rsidR="00B443A6" w:rsidRPr="00EC414C" w:rsidRDefault="00443534" w:rsidP="00D151AE">
      <w:pPr>
        <w:rPr>
          <w:rFonts w:ascii="Arial" w:hAnsi="Arial" w:cs="Arial"/>
          <w:sz w:val="23"/>
          <w:szCs w:val="23"/>
        </w:rPr>
      </w:pPr>
      <w:r w:rsidRPr="00EC414C">
        <w:rPr>
          <w:rFonts w:ascii="Arial" w:hAnsi="Arial" w:cs="Arial"/>
          <w:sz w:val="23"/>
          <w:szCs w:val="23"/>
        </w:rPr>
        <w:t>There was not further support for the</w:t>
      </w:r>
      <w:r w:rsidR="004F1F43" w:rsidRPr="00EC414C">
        <w:rPr>
          <w:rFonts w:ascii="Arial" w:hAnsi="Arial" w:cs="Arial"/>
          <w:sz w:val="23"/>
          <w:szCs w:val="23"/>
        </w:rPr>
        <w:t xml:space="preserve"> concerns raised by the </w:t>
      </w:r>
      <w:r w:rsidR="00B443A6" w:rsidRPr="00EC414C">
        <w:rPr>
          <w:rFonts w:ascii="Arial" w:hAnsi="Arial" w:cs="Arial"/>
          <w:sz w:val="23"/>
          <w:szCs w:val="23"/>
        </w:rPr>
        <w:t>Workgroup Member whose organisation had raised the concern that there could be a risk that where Customers have a reduced financial commitment applied via the</w:t>
      </w:r>
      <w:r w:rsidR="009E5455">
        <w:rPr>
          <w:rFonts w:ascii="Arial" w:hAnsi="Arial" w:cs="Arial"/>
          <w:sz w:val="23"/>
          <w:szCs w:val="23"/>
        </w:rPr>
        <w:t xml:space="preserve"> removal of Excludable Costs in the</w:t>
      </w:r>
      <w:r w:rsidR="00B443A6" w:rsidRPr="00EC414C">
        <w:rPr>
          <w:rFonts w:ascii="Arial" w:hAnsi="Arial" w:cs="Arial"/>
          <w:sz w:val="23"/>
          <w:szCs w:val="23"/>
        </w:rPr>
        <w:t xml:space="preserve"> Bi-annual Estimates, could inadvertently undermine investment needs cases</w:t>
      </w:r>
      <w:r w:rsidR="00EC414C" w:rsidRPr="00EC414C">
        <w:rPr>
          <w:rFonts w:ascii="Arial" w:hAnsi="Arial" w:cs="Arial"/>
          <w:sz w:val="23"/>
          <w:szCs w:val="23"/>
        </w:rPr>
        <w:t xml:space="preserve">. </w:t>
      </w:r>
      <w:r w:rsidR="00B443A6" w:rsidRPr="00EC414C">
        <w:rPr>
          <w:rFonts w:ascii="Arial" w:hAnsi="Arial" w:cs="Arial"/>
          <w:sz w:val="23"/>
          <w:szCs w:val="23"/>
        </w:rPr>
        <w:t xml:space="preserve"> </w:t>
      </w:r>
    </w:p>
    <w:p w14:paraId="33D2F321" w14:textId="77777777" w:rsidR="00EC414C" w:rsidRPr="00EC414C" w:rsidRDefault="00EC414C" w:rsidP="00D151AE">
      <w:pPr>
        <w:rPr>
          <w:rFonts w:ascii="Arial" w:hAnsi="Arial" w:cs="Arial"/>
          <w:sz w:val="23"/>
          <w:szCs w:val="23"/>
        </w:rPr>
      </w:pPr>
    </w:p>
    <w:p w14:paraId="65865203" w14:textId="0F76BEA9" w:rsidR="009022E4" w:rsidRPr="00EC414C" w:rsidRDefault="00443534" w:rsidP="00D151AE">
      <w:pPr>
        <w:rPr>
          <w:rFonts w:ascii="Arial" w:hAnsi="Arial" w:cs="Arial"/>
          <w:sz w:val="23"/>
          <w:szCs w:val="23"/>
        </w:rPr>
      </w:pPr>
      <w:r w:rsidRPr="00EC414C">
        <w:rPr>
          <w:rFonts w:ascii="Arial" w:hAnsi="Arial" w:cs="Arial"/>
          <w:sz w:val="23"/>
          <w:szCs w:val="23"/>
        </w:rPr>
        <w:t xml:space="preserve">As </w:t>
      </w:r>
      <w:r w:rsidR="004810DF" w:rsidRPr="00EC414C">
        <w:rPr>
          <w:rFonts w:ascii="Arial" w:hAnsi="Arial" w:cs="Arial"/>
          <w:sz w:val="23"/>
          <w:szCs w:val="23"/>
        </w:rPr>
        <w:t xml:space="preserve">the </w:t>
      </w:r>
      <w:r w:rsidR="004810DF" w:rsidRPr="00EC414C">
        <w:rPr>
          <w:rFonts w:ascii="Arial" w:hAnsi="Arial" w:cs="Arial"/>
          <w:sz w:val="23"/>
          <w:szCs w:val="23"/>
        </w:rPr>
        <w:t>W</w:t>
      </w:r>
      <w:r w:rsidR="004810DF" w:rsidRPr="00EC414C">
        <w:rPr>
          <w:rFonts w:ascii="Arial" w:hAnsi="Arial" w:cs="Arial"/>
          <w:sz w:val="23"/>
          <w:szCs w:val="23"/>
        </w:rPr>
        <w:t xml:space="preserve">orkgroup that there is the potential that, by removing large costs of liabilities may lead to this having an impact on the commercial decision on where </w:t>
      </w:r>
      <w:r w:rsidR="004810DF" w:rsidRPr="00EC414C">
        <w:rPr>
          <w:rFonts w:ascii="Arial" w:hAnsi="Arial" w:cs="Arial"/>
          <w:sz w:val="23"/>
          <w:szCs w:val="23"/>
        </w:rPr>
        <w:t>C</w:t>
      </w:r>
      <w:r w:rsidR="004810DF" w:rsidRPr="00EC414C">
        <w:rPr>
          <w:rFonts w:ascii="Arial" w:hAnsi="Arial" w:cs="Arial"/>
          <w:sz w:val="23"/>
          <w:szCs w:val="23"/>
        </w:rPr>
        <w:t xml:space="preserve">ustomers may wish to connect their project, it was highlighted that </w:t>
      </w:r>
      <w:r w:rsidR="005A1ADE" w:rsidRPr="00EC414C">
        <w:rPr>
          <w:rFonts w:ascii="Arial" w:hAnsi="Arial" w:cs="Arial"/>
          <w:sz w:val="23"/>
          <w:szCs w:val="23"/>
        </w:rPr>
        <w:t>C</w:t>
      </w:r>
      <w:r w:rsidR="004810DF" w:rsidRPr="00EC414C">
        <w:rPr>
          <w:rFonts w:ascii="Arial" w:hAnsi="Arial" w:cs="Arial"/>
          <w:sz w:val="23"/>
          <w:szCs w:val="23"/>
        </w:rPr>
        <w:t xml:space="preserve">ustomers would still require to securitise against their TCA and Sole use works as well as other wider works liabilities and reinforcements that are attributable but not covered by </w:t>
      </w:r>
      <w:r w:rsidR="005A1ADE" w:rsidRPr="00EC414C">
        <w:rPr>
          <w:rFonts w:ascii="Arial" w:hAnsi="Arial" w:cs="Arial"/>
          <w:sz w:val="23"/>
          <w:szCs w:val="23"/>
        </w:rPr>
        <w:t>C</w:t>
      </w:r>
      <w:r w:rsidR="004810DF" w:rsidRPr="00EC414C">
        <w:rPr>
          <w:rFonts w:ascii="Arial" w:hAnsi="Arial" w:cs="Arial"/>
          <w:sz w:val="23"/>
          <w:szCs w:val="23"/>
        </w:rPr>
        <w:t xml:space="preserve">onstruction </w:t>
      </w:r>
      <w:r w:rsidR="005A1ADE" w:rsidRPr="00EC414C">
        <w:rPr>
          <w:rFonts w:ascii="Arial" w:hAnsi="Arial" w:cs="Arial"/>
          <w:sz w:val="23"/>
          <w:szCs w:val="23"/>
        </w:rPr>
        <w:t>A</w:t>
      </w:r>
      <w:r w:rsidR="004810DF" w:rsidRPr="00EC414C">
        <w:rPr>
          <w:rFonts w:ascii="Arial" w:hAnsi="Arial" w:cs="Arial"/>
          <w:sz w:val="23"/>
          <w:szCs w:val="23"/>
        </w:rPr>
        <w:t>pproval and would therefore still be securing a reasonable level. This strikes an appropriate balance between ensuring that developers are liable should they cancel their project whilst reducing the overall scale of those securities to ensure that reinforcements do not pose a barrier to connections proceeding.</w:t>
      </w:r>
    </w:p>
    <w:p w14:paraId="547B850F" w14:textId="77777777" w:rsidR="00C97CF4" w:rsidRPr="0090026A" w:rsidRDefault="00C97CF4" w:rsidP="00C97CF4">
      <w:pPr>
        <w:rPr>
          <w:b/>
          <w:bCs/>
        </w:rPr>
      </w:pPr>
    </w:p>
    <w:p w14:paraId="6272057A" w14:textId="1B1FD8EF" w:rsidR="00BE21B3" w:rsidRPr="0090026A" w:rsidRDefault="00FD02DF" w:rsidP="00BE21B3">
      <w:pPr>
        <w:rPr>
          <w:b/>
          <w:bCs/>
        </w:rPr>
      </w:pPr>
      <w:r>
        <w:rPr>
          <w:b/>
          <w:bCs/>
        </w:rPr>
        <w:t xml:space="preserve">Subsequent </w:t>
      </w:r>
      <w:r w:rsidR="00BE21B3">
        <w:rPr>
          <w:b/>
          <w:bCs/>
        </w:rPr>
        <w:t>Modifications</w:t>
      </w:r>
    </w:p>
    <w:p w14:paraId="2D1D40EC" w14:textId="04F453A4" w:rsidR="00BD6E46" w:rsidRPr="00FD02DF" w:rsidRDefault="00FD02DF" w:rsidP="00D151AE">
      <w:r>
        <w:t xml:space="preserve">The Workgroup agreed that </w:t>
      </w:r>
      <w:r w:rsidR="00FE23CB">
        <w:t xml:space="preserve">other parties </w:t>
      </w:r>
      <w:r w:rsidR="00CB7F92">
        <w:t>might wish to raise modifications in the future</w:t>
      </w:r>
    </w:p>
    <w:p w14:paraId="7F1D7A0B" w14:textId="77777777" w:rsidR="00F4120B" w:rsidRDefault="00F4120B" w:rsidP="00D151AE"/>
    <w:p w14:paraId="69A726E5" w14:textId="2D3A0B97" w:rsidR="00AF15BE" w:rsidRDefault="005C1262" w:rsidP="00D151AE">
      <w:commentRangeStart w:id="22"/>
      <w:r>
        <w:rPr>
          <w:b/>
          <w:bCs/>
        </w:rPr>
        <w:t>Further Considerations</w:t>
      </w:r>
      <w:commentRangeEnd w:id="22"/>
      <w:r w:rsidR="00BE21B3">
        <w:rPr>
          <w:rStyle w:val="CommentReference"/>
          <w:rFonts w:ascii="Arial" w:eastAsia="Times New Roman" w:hAnsi="Arial" w:cs="Times New Roman"/>
          <w:lang w:eastAsia="en-GB"/>
        </w:rPr>
        <w:commentReference w:id="22"/>
      </w:r>
    </w:p>
    <w:p w14:paraId="48B0E330" w14:textId="6334EABF" w:rsidR="005C1262" w:rsidRDefault="00BE21B3" w:rsidP="00D151AE">
      <w:pPr>
        <w:pStyle w:val="ListParagraph"/>
        <w:numPr>
          <w:ilvl w:val="0"/>
          <w:numId w:val="38"/>
        </w:numPr>
      </w:pPr>
      <w:r w:rsidRPr="00BE21B3">
        <w:t>And does not address how the ESO will apply the modified cancellation liabilities correctly to Customers or recover cancellation costs correctly from Customers.</w:t>
      </w:r>
    </w:p>
    <w:p w14:paraId="4E7DA6BC" w14:textId="501021D4" w:rsidR="001D2995" w:rsidRPr="00DA656A" w:rsidRDefault="003E3D3B" w:rsidP="001F69C4">
      <w:pPr>
        <w:pStyle w:val="Default"/>
        <w:numPr>
          <w:ilvl w:val="0"/>
          <w:numId w:val="38"/>
        </w:numPr>
        <w:rPr>
          <w:sz w:val="23"/>
          <w:szCs w:val="23"/>
        </w:rPr>
      </w:pPr>
      <w:r w:rsidRPr="00DA656A">
        <w:rPr>
          <w:sz w:val="23"/>
          <w:szCs w:val="23"/>
        </w:rPr>
        <w:t>Is there a defined term we should be referring Securities as?</w:t>
      </w:r>
    </w:p>
    <w:p w14:paraId="6159B042" w14:textId="77777777" w:rsidR="008C24AF" w:rsidRDefault="00C36079" w:rsidP="008C24AF">
      <w:pPr>
        <w:pStyle w:val="Default"/>
        <w:numPr>
          <w:ilvl w:val="0"/>
          <w:numId w:val="38"/>
        </w:numPr>
        <w:rPr>
          <w:sz w:val="23"/>
          <w:szCs w:val="23"/>
        </w:rPr>
      </w:pPr>
      <w:r>
        <w:rPr>
          <w:sz w:val="23"/>
          <w:szCs w:val="23"/>
        </w:rPr>
        <w:t>Challenge around the explanation of Final Sums</w:t>
      </w:r>
    </w:p>
    <w:p w14:paraId="3488EA64" w14:textId="77777777" w:rsidR="00817778" w:rsidRDefault="008C24AF" w:rsidP="00817778">
      <w:pPr>
        <w:pStyle w:val="Default"/>
        <w:numPr>
          <w:ilvl w:val="1"/>
          <w:numId w:val="38"/>
        </w:numPr>
        <w:rPr>
          <w:sz w:val="23"/>
          <w:szCs w:val="23"/>
        </w:rPr>
      </w:pPr>
      <w:r w:rsidRPr="008C24AF">
        <w:rPr>
          <w:sz w:val="23"/>
          <w:szCs w:val="23"/>
        </w:rPr>
        <w:t xml:space="preserve">The proposer's summary of Final Sums is misleading. Both Final Sums and User Commitment Methodology include all reinforcement works that are, or will be, under construction. User Commitment Methodology is different because it includes concepts such as Strategic Investment Factor (SIF), and Local Asset Reuse Factor (LARF) that were introduced to ensure Users did not secure investment above the needs of their project. </w:t>
      </w:r>
    </w:p>
    <w:p w14:paraId="64FE1DF0" w14:textId="77777777" w:rsidR="00CB24A5" w:rsidRPr="008C24AF" w:rsidRDefault="00CB24A5" w:rsidP="0055337D">
      <w:pPr>
        <w:pStyle w:val="Default"/>
        <w:ind w:left="720"/>
        <w:rPr>
          <w:sz w:val="23"/>
          <w:szCs w:val="23"/>
        </w:rPr>
      </w:pPr>
    </w:p>
    <w:p w14:paraId="70F3C10D" w14:textId="27846F6F" w:rsidR="005C1262" w:rsidRPr="005C1262" w:rsidRDefault="005C1262" w:rsidP="00D151AE"/>
    <w:p w14:paraId="28FF66E2" w14:textId="77777777" w:rsidR="005378B9" w:rsidRDefault="005378B9" w:rsidP="00CD4B07">
      <w:pPr>
        <w:pStyle w:val="TOCMOD"/>
        <w:framePr w:hSpace="0" w:vSpace="0" w:wrap="auto" w:vAnchor="margin" w:yAlign="inline"/>
        <w:spacing w:after="240"/>
        <w:rPr>
          <w:rFonts w:cs="Arial"/>
          <w:b w:val="0"/>
          <w:bCs w:val="0"/>
          <w:i/>
          <w:noProof w:val="0"/>
          <w:color w:val="FF0000"/>
        </w:rPr>
      </w:pPr>
    </w:p>
    <w:p w14:paraId="25D0608B" w14:textId="73C211D1" w:rsidR="006A46D4" w:rsidRDefault="00CD4B07" w:rsidP="00FC4E47">
      <w:pPr>
        <w:pStyle w:val="Heading2"/>
      </w:pPr>
      <w:bookmarkStart w:id="23" w:name="_Toc158316502"/>
      <w:bookmarkEnd w:id="20"/>
      <w:r>
        <w:lastRenderedPageBreak/>
        <w:t>L</w:t>
      </w:r>
      <w:r w:rsidR="006A46D4">
        <w:t>egal text</w:t>
      </w:r>
      <w:bookmarkEnd w:id="23"/>
    </w:p>
    <w:p w14:paraId="232B3FB6" w14:textId="67DAA53E" w:rsidR="006F2180" w:rsidRPr="00E823BC" w:rsidRDefault="006F2180" w:rsidP="00FC4E47">
      <w:pPr>
        <w:pStyle w:val="ListParagraph"/>
        <w:keepLines/>
        <w:widowControl w:val="0"/>
        <w:tabs>
          <w:tab w:val="left" w:pos="1418"/>
        </w:tabs>
        <w:spacing w:before="0" w:line="264" w:lineRule="auto"/>
        <w:ind w:left="0"/>
        <w:rPr>
          <w:color w:val="000000"/>
          <w:lang w:eastAsia="en-US"/>
        </w:rPr>
      </w:pPr>
      <w:r w:rsidRPr="00E823BC">
        <w:rPr>
          <w:color w:val="000000"/>
          <w:lang w:eastAsia="en-US"/>
        </w:rPr>
        <w:t xml:space="preserve">The draft legal text for this change can be found in Annex </w:t>
      </w:r>
      <w:r w:rsidR="000348DC">
        <w:rPr>
          <w:color w:val="000000"/>
          <w:lang w:eastAsia="en-US"/>
        </w:rPr>
        <w:t>1</w:t>
      </w:r>
      <w:r w:rsidRPr="00E823BC">
        <w:rPr>
          <w:color w:val="000000"/>
          <w:lang w:eastAsia="en-US"/>
        </w:rPr>
        <w:t>.</w:t>
      </w:r>
    </w:p>
    <w:p w14:paraId="74C5B17D" w14:textId="77777777" w:rsidR="00470B5B" w:rsidRPr="005603D9" w:rsidRDefault="00470B5B" w:rsidP="00FC4E47">
      <w:pPr>
        <w:pStyle w:val="CA6"/>
      </w:pPr>
      <w:bookmarkStart w:id="24" w:name="_Toc158316503"/>
      <w:r w:rsidRPr="005603D9">
        <w:t>What is the impact of this change?</w:t>
      </w:r>
      <w:bookmarkEnd w:id="24"/>
    </w:p>
    <w:p w14:paraId="1A0BA8A5" w14:textId="44428439" w:rsidR="00EA60BA" w:rsidRPr="00EA60BA" w:rsidRDefault="00D8296D" w:rsidP="00FC4E47">
      <w:pPr>
        <w:rPr>
          <w:iCs/>
        </w:rPr>
      </w:pPr>
      <w:r>
        <w:rPr>
          <w:iCs/>
        </w:rPr>
        <w:t xml:space="preserve">The impact of the change would be across the onshore GB transmission network so the </w:t>
      </w:r>
      <w:r w:rsidR="00CD0887">
        <w:rPr>
          <w:iCs/>
        </w:rPr>
        <w:t xml:space="preserve">national reduction would be well in excess of the £3bn referenced </w:t>
      </w:r>
      <w:r w:rsidR="006C661D">
        <w:rPr>
          <w:iCs/>
        </w:rPr>
        <w:t>within the ‘What is the Issue?’ section</w:t>
      </w:r>
      <w:r w:rsidR="003925A4">
        <w:rPr>
          <w:iCs/>
        </w:rPr>
        <w:t xml:space="preserve"> at earlier in the document</w:t>
      </w:r>
      <w:r w:rsidR="00CD0887">
        <w:rPr>
          <w:iCs/>
        </w:rPr>
        <w:t>.</w:t>
      </w:r>
    </w:p>
    <w:p w14:paraId="58BEBF2E" w14:textId="700B317C" w:rsidR="00D8200A" w:rsidRPr="00B02E5D" w:rsidRDefault="00AE46F6" w:rsidP="00B02E5D">
      <w:pPr>
        <w:pStyle w:val="Heading2"/>
      </w:pPr>
      <w:bookmarkStart w:id="25" w:name="_Toc158316504"/>
      <w:r w:rsidRPr="00AE46F6">
        <w:t xml:space="preserve">Proposer’s </w:t>
      </w:r>
      <w:r w:rsidR="008767E3">
        <w:t>a</w:t>
      </w:r>
      <w:r w:rsidRPr="00AE46F6">
        <w:t>ssessment against Code Objectives</w:t>
      </w:r>
      <w:bookmarkEnd w:id="25"/>
      <w:r w:rsidRPr="00AE46F6">
        <w:t xml:space="preserve"> </w:t>
      </w:r>
    </w:p>
    <w:tbl>
      <w:tblPr>
        <w:tblpPr w:leftFromText="180" w:rightFromText="18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6478"/>
        <w:gridCol w:w="3015"/>
      </w:tblGrid>
      <w:tr w:rsidR="005A0C10" w:rsidRPr="00127923" w14:paraId="72531B82" w14:textId="77777777">
        <w:trPr>
          <w:trHeight w:hRule="exact" w:val="561"/>
        </w:trPr>
        <w:tc>
          <w:tcPr>
            <w:tcW w:w="9493" w:type="dxa"/>
            <w:gridSpan w:val="2"/>
            <w:shd w:val="clear" w:color="auto" w:fill="F26522" w:themeFill="accent1"/>
            <w:vAlign w:val="center"/>
          </w:tcPr>
          <w:p w14:paraId="0E9E84A3" w14:textId="77777777" w:rsidR="005A0C10" w:rsidRPr="00127923" w:rsidRDefault="005A0C10" w:rsidP="00FC4E47">
            <w:pPr>
              <w:pStyle w:val="Heading3"/>
              <w:rPr>
                <w:sz w:val="22"/>
                <w:szCs w:val="22"/>
              </w:rPr>
            </w:pPr>
            <w:bookmarkStart w:id="26" w:name="_Toc58846969"/>
            <w:bookmarkStart w:id="27" w:name="_Toc158316505"/>
            <w:r w:rsidRPr="00127923">
              <w:rPr>
                <w:color w:val="FFFFFF" w:themeColor="background1"/>
                <w:sz w:val="22"/>
                <w:szCs w:val="22"/>
              </w:rPr>
              <w:t>Proposer’s assessment against STC Objectives</w:t>
            </w:r>
            <w:bookmarkEnd w:id="26"/>
            <w:bookmarkEnd w:id="27"/>
            <w:r w:rsidRPr="00127923">
              <w:rPr>
                <w:color w:val="FFFFFF" w:themeColor="background1"/>
                <w:sz w:val="22"/>
                <w:szCs w:val="22"/>
              </w:rPr>
              <w:t xml:space="preserve">  </w:t>
            </w:r>
          </w:p>
        </w:tc>
      </w:tr>
      <w:tr w:rsidR="005A0C10" w:rsidRPr="00127923" w14:paraId="7FFD4D73" w14:textId="77777777">
        <w:trPr>
          <w:trHeight w:val="397"/>
        </w:trPr>
        <w:tc>
          <w:tcPr>
            <w:tcW w:w="6478" w:type="dxa"/>
          </w:tcPr>
          <w:p w14:paraId="79533033" w14:textId="77777777" w:rsidR="005A0C10" w:rsidRPr="00127923" w:rsidRDefault="005A0C10" w:rsidP="00FC4E47">
            <w:pPr>
              <w:rPr>
                <w:b/>
                <w:sz w:val="22"/>
              </w:rPr>
            </w:pPr>
            <w:r w:rsidRPr="00127923">
              <w:rPr>
                <w:b/>
                <w:sz w:val="22"/>
              </w:rPr>
              <w:t>Relevant Objective</w:t>
            </w:r>
          </w:p>
        </w:tc>
        <w:tc>
          <w:tcPr>
            <w:tcW w:w="3015" w:type="dxa"/>
          </w:tcPr>
          <w:p w14:paraId="076D1CFA" w14:textId="77777777" w:rsidR="005A0C10" w:rsidRPr="00127923" w:rsidRDefault="005A0C10" w:rsidP="00FC4E47">
            <w:pPr>
              <w:rPr>
                <w:b/>
                <w:sz w:val="22"/>
              </w:rPr>
            </w:pPr>
            <w:r w:rsidRPr="00127923">
              <w:rPr>
                <w:b/>
                <w:sz w:val="22"/>
              </w:rPr>
              <w:t>Identified impact</w:t>
            </w:r>
          </w:p>
        </w:tc>
      </w:tr>
      <w:tr w:rsidR="005A0C10" w:rsidRPr="00127923" w14:paraId="0D3D1135" w14:textId="77777777">
        <w:trPr>
          <w:trHeight w:val="397"/>
        </w:trPr>
        <w:tc>
          <w:tcPr>
            <w:tcW w:w="6478" w:type="dxa"/>
          </w:tcPr>
          <w:p w14:paraId="3391428B" w14:textId="77777777" w:rsidR="005A0C10" w:rsidRPr="00127923" w:rsidRDefault="005A0C10" w:rsidP="00FC4E47">
            <w:pPr>
              <w:rPr>
                <w:sz w:val="22"/>
              </w:rPr>
            </w:pPr>
            <w:r w:rsidRPr="00127923">
              <w:rPr>
                <w:rFonts w:cs="Arial"/>
                <w:sz w:val="22"/>
              </w:rPr>
              <w:t>(a)</w:t>
            </w:r>
            <w:r w:rsidRPr="00127923">
              <w:rPr>
                <w:rFonts w:cs="Arial"/>
                <w:b/>
                <w:sz w:val="22"/>
              </w:rPr>
              <w:t xml:space="preserve"> </w:t>
            </w:r>
            <w:r w:rsidRPr="00127923">
              <w:rPr>
                <w:rFonts w:cs="Arial"/>
                <w:sz w:val="22"/>
              </w:rPr>
              <w:t>efficient discharge of the obligations imposed upon transmission licensees by transmission licences and the Act</w:t>
            </w:r>
          </w:p>
        </w:tc>
        <w:tc>
          <w:tcPr>
            <w:tcW w:w="3015" w:type="dxa"/>
          </w:tcPr>
          <w:sdt>
            <w:sdtPr>
              <w:rPr>
                <w:rStyle w:val="Boldnormaltext"/>
                <w:sz w:val="22"/>
              </w:rPr>
              <w:alias w:val="Impact assessment"/>
              <w:tag w:val="Impact assessment"/>
              <w:id w:val="1488983676"/>
              <w:placeholder>
                <w:docPart w:val="EDC91ED7161947F0AE2AC0C64B4C5F96"/>
              </w:placeholder>
              <w:dropDownList>
                <w:listItem w:displayText="Positive" w:value="Positive"/>
                <w:listItem w:displayText="Negative" w:value="Negative"/>
                <w:listItem w:displayText="Neutral" w:value="Neutral"/>
              </w:dropDownList>
            </w:sdtPr>
            <w:sdtContent>
              <w:p w14:paraId="66B29B72" w14:textId="77777777" w:rsidR="005A0C10" w:rsidRPr="00127923" w:rsidRDefault="005A0C10" w:rsidP="00FC4E47">
                <w:pPr>
                  <w:rPr>
                    <w:sz w:val="22"/>
                  </w:rPr>
                </w:pPr>
                <w:r w:rsidRPr="00127923">
                  <w:rPr>
                    <w:rStyle w:val="Boldnormaltext"/>
                    <w:sz w:val="22"/>
                  </w:rPr>
                  <w:t>Neutral</w:t>
                </w:r>
              </w:p>
            </w:sdtContent>
          </w:sdt>
          <w:p w14:paraId="6D025328" w14:textId="77777777" w:rsidR="005A0C10" w:rsidRPr="00127923" w:rsidRDefault="005A0C10" w:rsidP="00FC4E47">
            <w:pPr>
              <w:rPr>
                <w:sz w:val="22"/>
              </w:rPr>
            </w:pPr>
          </w:p>
        </w:tc>
      </w:tr>
      <w:tr w:rsidR="005A0C10" w:rsidRPr="00127923" w14:paraId="2A148E48" w14:textId="77777777">
        <w:trPr>
          <w:trHeight w:val="397"/>
        </w:trPr>
        <w:tc>
          <w:tcPr>
            <w:tcW w:w="6478" w:type="dxa"/>
          </w:tcPr>
          <w:p w14:paraId="7AC9D27A" w14:textId="77777777" w:rsidR="005A0C10" w:rsidRPr="00127923" w:rsidRDefault="005A0C10" w:rsidP="00FC4E47">
            <w:pPr>
              <w:rPr>
                <w:sz w:val="22"/>
              </w:rPr>
            </w:pPr>
            <w:r w:rsidRPr="00127923">
              <w:rPr>
                <w:rFonts w:cs="Arial"/>
                <w:sz w:val="22"/>
              </w:rPr>
              <w:t>(b) development, maintenance, and operation of an efficient, economical and coordinated system of electricity transmission</w:t>
            </w:r>
          </w:p>
        </w:tc>
        <w:tc>
          <w:tcPr>
            <w:tcW w:w="3015" w:type="dxa"/>
          </w:tcPr>
          <w:sdt>
            <w:sdtPr>
              <w:rPr>
                <w:rStyle w:val="Boldnormaltext"/>
                <w:sz w:val="22"/>
              </w:rPr>
              <w:alias w:val="Impact assessment"/>
              <w:tag w:val="Impact assessment"/>
              <w:id w:val="-1016308784"/>
              <w:placeholder>
                <w:docPart w:val="67E4C93DE4704ABB9CD2C89A48DD8838"/>
              </w:placeholder>
              <w:dropDownList>
                <w:listItem w:displayText="Positive" w:value="Positive"/>
                <w:listItem w:displayText="Negative" w:value="Negative"/>
                <w:listItem w:displayText="Neutral" w:value="Neutral"/>
              </w:dropDownList>
            </w:sdtPr>
            <w:sdtContent>
              <w:p w14:paraId="2B9C8350" w14:textId="77777777" w:rsidR="005A0C10" w:rsidRPr="00127923" w:rsidRDefault="005A0C10" w:rsidP="00FC4E47">
                <w:pPr>
                  <w:rPr>
                    <w:sz w:val="22"/>
                  </w:rPr>
                </w:pPr>
                <w:r w:rsidRPr="00127923">
                  <w:rPr>
                    <w:rStyle w:val="Boldnormaltext"/>
                    <w:sz w:val="22"/>
                  </w:rPr>
                  <w:t>Neutral</w:t>
                </w:r>
              </w:p>
            </w:sdtContent>
          </w:sdt>
          <w:p w14:paraId="2E666A9B" w14:textId="77777777" w:rsidR="005A0C10" w:rsidRPr="00127923" w:rsidRDefault="005A0C10" w:rsidP="00FC4E47">
            <w:pPr>
              <w:rPr>
                <w:sz w:val="22"/>
              </w:rPr>
            </w:pPr>
          </w:p>
        </w:tc>
      </w:tr>
      <w:tr w:rsidR="005A0C10" w:rsidRPr="00127923" w14:paraId="7353D7F9" w14:textId="77777777">
        <w:trPr>
          <w:trHeight w:val="397"/>
        </w:trPr>
        <w:tc>
          <w:tcPr>
            <w:tcW w:w="6478" w:type="dxa"/>
          </w:tcPr>
          <w:p w14:paraId="71A32F0E" w14:textId="77777777" w:rsidR="005A0C10" w:rsidRPr="00127923" w:rsidRDefault="005A0C10" w:rsidP="00FC4E47">
            <w:pPr>
              <w:rPr>
                <w:rFonts w:cs="Arial"/>
                <w:sz w:val="22"/>
              </w:rPr>
            </w:pPr>
            <w:r w:rsidRPr="00127923">
              <w:rPr>
                <w:rFonts w:cs="Arial"/>
                <w:sz w:val="22"/>
              </w:rPr>
              <w:t>(c) facilitating effective competition in the generation and supply of electricity, and (so far as consistent therewith) facilitating such competition in the distribution of electricity</w:t>
            </w:r>
          </w:p>
        </w:tc>
        <w:tc>
          <w:tcPr>
            <w:tcW w:w="3015" w:type="dxa"/>
          </w:tcPr>
          <w:sdt>
            <w:sdtPr>
              <w:rPr>
                <w:rStyle w:val="Boldnormaltext"/>
                <w:sz w:val="22"/>
              </w:rPr>
              <w:alias w:val="Impact assessment"/>
              <w:tag w:val="Impact assessment"/>
              <w:id w:val="-1936194240"/>
              <w:placeholder>
                <w:docPart w:val="BC37664EC90148298B53C7DF61F291EA"/>
              </w:placeholder>
              <w:dropDownList>
                <w:listItem w:displayText="Positive" w:value="Positive"/>
                <w:listItem w:displayText="Negative" w:value="Negative"/>
                <w:listItem w:displayText="Neutral" w:value="Neutral"/>
              </w:dropDownList>
            </w:sdtPr>
            <w:sdtContent>
              <w:p w14:paraId="1C511031" w14:textId="77777777" w:rsidR="005A0C10" w:rsidRPr="00127923" w:rsidRDefault="005A0C10" w:rsidP="00FC4E47">
                <w:pPr>
                  <w:rPr>
                    <w:sz w:val="22"/>
                  </w:rPr>
                </w:pPr>
                <w:r w:rsidRPr="00127923">
                  <w:rPr>
                    <w:rStyle w:val="Boldnormaltext"/>
                    <w:sz w:val="22"/>
                  </w:rPr>
                  <w:t>Neutral</w:t>
                </w:r>
              </w:p>
            </w:sdtContent>
          </w:sdt>
          <w:p w14:paraId="6CE6F50D" w14:textId="77777777" w:rsidR="005A0C10" w:rsidRPr="00127923" w:rsidRDefault="005A0C10" w:rsidP="00FC4E47">
            <w:pPr>
              <w:rPr>
                <w:sz w:val="22"/>
              </w:rPr>
            </w:pPr>
          </w:p>
        </w:tc>
      </w:tr>
      <w:tr w:rsidR="005A0C10" w:rsidRPr="00127923" w14:paraId="07AAEBB9" w14:textId="77777777">
        <w:trPr>
          <w:trHeight w:val="397"/>
        </w:trPr>
        <w:tc>
          <w:tcPr>
            <w:tcW w:w="6478" w:type="dxa"/>
          </w:tcPr>
          <w:p w14:paraId="72916D28" w14:textId="77777777" w:rsidR="005A0C10" w:rsidRPr="00127923" w:rsidRDefault="005A0C10" w:rsidP="00FC4E47">
            <w:pPr>
              <w:rPr>
                <w:rFonts w:cs="Arial"/>
                <w:sz w:val="22"/>
              </w:rPr>
            </w:pPr>
            <w:r w:rsidRPr="00127923">
              <w:rPr>
                <w:rFonts w:cs="Arial"/>
                <w:sz w:val="22"/>
              </w:rPr>
              <w:t>(d) protection of the security and quality of supply and safe operation of the national electricity transmission system insofar as it relates to interactions between transmission licensees</w:t>
            </w:r>
          </w:p>
        </w:tc>
        <w:tc>
          <w:tcPr>
            <w:tcW w:w="3015" w:type="dxa"/>
          </w:tcPr>
          <w:sdt>
            <w:sdtPr>
              <w:rPr>
                <w:rStyle w:val="Boldnormaltext"/>
                <w:sz w:val="22"/>
              </w:rPr>
              <w:alias w:val="Impact assessment"/>
              <w:tag w:val="Impact assessment"/>
              <w:id w:val="-1453706893"/>
              <w:placeholder>
                <w:docPart w:val="A25BD46E53EB4428A29B300BA43664F8"/>
              </w:placeholder>
              <w:dropDownList>
                <w:listItem w:displayText="Positive" w:value="Positive"/>
                <w:listItem w:displayText="Negative" w:value="Negative"/>
                <w:listItem w:displayText="Neutral" w:value="Neutral"/>
              </w:dropDownList>
            </w:sdtPr>
            <w:sdtContent>
              <w:p w14:paraId="5015818E" w14:textId="77777777" w:rsidR="005A0C10" w:rsidRPr="00127923" w:rsidRDefault="005A0C10" w:rsidP="00FC4E47">
                <w:pPr>
                  <w:rPr>
                    <w:sz w:val="22"/>
                  </w:rPr>
                </w:pPr>
                <w:r w:rsidRPr="00127923">
                  <w:rPr>
                    <w:rStyle w:val="Boldnormaltext"/>
                    <w:sz w:val="22"/>
                  </w:rPr>
                  <w:t>Neutral</w:t>
                </w:r>
              </w:p>
            </w:sdtContent>
          </w:sdt>
          <w:p w14:paraId="6417FF52" w14:textId="77777777" w:rsidR="005A0C10" w:rsidRPr="00127923" w:rsidRDefault="005A0C10" w:rsidP="00FC4E47">
            <w:pPr>
              <w:rPr>
                <w:sz w:val="22"/>
              </w:rPr>
            </w:pPr>
          </w:p>
        </w:tc>
      </w:tr>
      <w:tr w:rsidR="005A0C10" w:rsidRPr="00127923" w14:paraId="264BAECC" w14:textId="77777777">
        <w:trPr>
          <w:trHeight w:val="397"/>
        </w:trPr>
        <w:tc>
          <w:tcPr>
            <w:tcW w:w="6478" w:type="dxa"/>
          </w:tcPr>
          <w:p w14:paraId="4321C025" w14:textId="77777777" w:rsidR="005A0C10" w:rsidRPr="00127923" w:rsidRDefault="005A0C10" w:rsidP="00FC4E47">
            <w:pPr>
              <w:rPr>
                <w:sz w:val="22"/>
              </w:rPr>
            </w:pPr>
            <w:r w:rsidRPr="00127923">
              <w:rPr>
                <w:rFonts w:cs="Arial"/>
                <w:sz w:val="22"/>
              </w:rPr>
              <w:t>(e) promotion of good industry practice and efficiency in the implementation and administration of the arrangements described in the STC</w:t>
            </w:r>
          </w:p>
        </w:tc>
        <w:tc>
          <w:tcPr>
            <w:tcW w:w="3015" w:type="dxa"/>
          </w:tcPr>
          <w:sdt>
            <w:sdtPr>
              <w:rPr>
                <w:rStyle w:val="Boldnormaltext"/>
                <w:sz w:val="22"/>
              </w:rPr>
              <w:alias w:val="Impact assessment"/>
              <w:tag w:val="Impact assessment"/>
              <w:id w:val="-632713019"/>
              <w:placeholder>
                <w:docPart w:val="BA51B37DCC1F425A87F0FC1714F4EA32"/>
              </w:placeholder>
              <w:dropDownList>
                <w:listItem w:displayText="Positive" w:value="Positive"/>
                <w:listItem w:displayText="Negative" w:value="Negative"/>
                <w:listItem w:displayText="Neutral" w:value="Neutral"/>
              </w:dropDownList>
            </w:sdtPr>
            <w:sdtContent>
              <w:p w14:paraId="00D51E2B" w14:textId="77777777" w:rsidR="005A0C10" w:rsidRPr="00127923" w:rsidRDefault="005A0C10" w:rsidP="00FC4E47">
                <w:pPr>
                  <w:rPr>
                    <w:sz w:val="22"/>
                  </w:rPr>
                </w:pPr>
                <w:r w:rsidRPr="00127923">
                  <w:rPr>
                    <w:rStyle w:val="Boldnormaltext"/>
                    <w:sz w:val="22"/>
                  </w:rPr>
                  <w:t>Neutral</w:t>
                </w:r>
              </w:p>
            </w:sdtContent>
          </w:sdt>
          <w:p w14:paraId="0AF2F91E" w14:textId="77777777" w:rsidR="005A0C10" w:rsidRPr="00127923" w:rsidRDefault="005A0C10" w:rsidP="00FC4E47">
            <w:pPr>
              <w:rPr>
                <w:sz w:val="22"/>
              </w:rPr>
            </w:pPr>
          </w:p>
        </w:tc>
      </w:tr>
      <w:tr w:rsidR="005A0C10" w:rsidRPr="00127923" w14:paraId="3AE384CB" w14:textId="77777777">
        <w:trPr>
          <w:trHeight w:val="397"/>
        </w:trPr>
        <w:tc>
          <w:tcPr>
            <w:tcW w:w="6478" w:type="dxa"/>
          </w:tcPr>
          <w:p w14:paraId="407D7E3F" w14:textId="77777777" w:rsidR="005A0C10" w:rsidRPr="00127923" w:rsidRDefault="005A0C10" w:rsidP="00FC4E47">
            <w:pPr>
              <w:rPr>
                <w:rFonts w:cs="Arial"/>
                <w:sz w:val="22"/>
              </w:rPr>
            </w:pPr>
            <w:r w:rsidRPr="00127923">
              <w:rPr>
                <w:rFonts w:cs="Arial"/>
                <w:sz w:val="22"/>
              </w:rPr>
              <w:t>(f) facilitation of access to the national electricity transmission system for generation not yet connected to the national electricity transmission system or distribution system;</w:t>
            </w:r>
          </w:p>
        </w:tc>
        <w:tc>
          <w:tcPr>
            <w:tcW w:w="3015" w:type="dxa"/>
          </w:tcPr>
          <w:sdt>
            <w:sdtPr>
              <w:rPr>
                <w:rFonts w:eastAsia="Times New Roman" w:cs="Times New Roman"/>
                <w:b/>
                <w:bCs/>
                <w:sz w:val="22"/>
              </w:rPr>
              <w:alias w:val="Impact assessment"/>
              <w:tag w:val="Impact assessment"/>
              <w:id w:val="-329902497"/>
              <w:placeholder>
                <w:docPart w:val="0BE087F8977E4EA3AB9728879F15CD8D"/>
              </w:placeholder>
              <w:dropDownList>
                <w:listItem w:displayText="Positive" w:value="Positive"/>
                <w:listItem w:displayText="Negative" w:value="Negative"/>
                <w:listItem w:displayText="Neutral" w:value="Neutral"/>
              </w:dropDownList>
            </w:sdtPr>
            <w:sdtContent>
              <w:p w14:paraId="29610693" w14:textId="77777777" w:rsidR="005A0C10" w:rsidRPr="00DE7D45" w:rsidRDefault="005A0C10" w:rsidP="00FC4E47">
                <w:pPr>
                  <w:rPr>
                    <w:rFonts w:eastAsia="Times New Roman" w:cs="Times New Roman"/>
                    <w:b/>
                    <w:bCs/>
                    <w:sz w:val="22"/>
                  </w:rPr>
                </w:pPr>
                <w:r w:rsidRPr="00DE7D45">
                  <w:rPr>
                    <w:rFonts w:eastAsia="Times New Roman" w:cs="Times New Roman"/>
                    <w:b/>
                    <w:bCs/>
                    <w:sz w:val="22"/>
                  </w:rPr>
                  <w:t>Positive</w:t>
                </w:r>
              </w:p>
            </w:sdtContent>
          </w:sdt>
          <w:sdt>
            <w:sdtPr>
              <w:rPr>
                <w:rFonts w:eastAsia="Times New Roman" w:cs="Times New Roman"/>
                <w:sz w:val="22"/>
              </w:rPr>
              <w:alias w:val="Insert text"/>
              <w:tag w:val="Insert text"/>
              <w:id w:val="-1885092909"/>
              <w:placeholder>
                <w:docPart w:val="7BBBFC5944444C0C8993A5EACB31E662"/>
              </w:placeholder>
            </w:sdtPr>
            <w:sdtContent>
              <w:p w14:paraId="0A4602BB" w14:textId="3F6FB563" w:rsidR="005A0C10" w:rsidRPr="00DE7D45" w:rsidRDefault="00DE7D45" w:rsidP="00DE7D45">
                <w:pPr>
                  <w:rPr>
                    <w:rFonts w:eastAsia="Times New Roman" w:cs="Times New Roman"/>
                    <w:b/>
                  </w:rPr>
                </w:pPr>
                <w:r w:rsidRPr="00DE7D45">
                  <w:rPr>
                    <w:rFonts w:eastAsia="Times New Roman" w:cs="Times New Roman"/>
                    <w:sz w:val="22"/>
                  </w:rPr>
                  <w:t>It is likely that an increasing number of customer connections will be realised by reducing the number of unnecessary securities</w:t>
                </w:r>
                <w:r w:rsidR="005A0C10" w:rsidRPr="00127923">
                  <w:rPr>
                    <w:rFonts w:eastAsia="Times New Roman" w:cs="Times New Roman"/>
                    <w:sz w:val="22"/>
                  </w:rPr>
                  <w:t xml:space="preserve"> required by Generators/demand customers.</w:t>
                </w:r>
              </w:p>
            </w:sdtContent>
          </w:sdt>
        </w:tc>
      </w:tr>
      <w:tr w:rsidR="005A0C10" w:rsidRPr="00127923" w14:paraId="32D7F407" w14:textId="77777777">
        <w:trPr>
          <w:trHeight w:val="70"/>
        </w:trPr>
        <w:tc>
          <w:tcPr>
            <w:tcW w:w="6478" w:type="dxa"/>
          </w:tcPr>
          <w:p w14:paraId="456A36D0" w14:textId="77777777" w:rsidR="005A0C10" w:rsidRPr="00127923" w:rsidRDefault="005A0C10" w:rsidP="00FC4E47">
            <w:pPr>
              <w:rPr>
                <w:rFonts w:cs="Arial"/>
                <w:sz w:val="22"/>
              </w:rPr>
            </w:pPr>
            <w:r w:rsidRPr="00127923">
              <w:rPr>
                <w:rFonts w:cs="Arial"/>
                <w:sz w:val="22"/>
              </w:rPr>
              <w:t>(g) compliance with the Electricity Regulation and any relevant legally binding decision of the European Commission and/or the Agency.</w:t>
            </w:r>
          </w:p>
        </w:tc>
        <w:tc>
          <w:tcPr>
            <w:tcW w:w="3015" w:type="dxa"/>
          </w:tcPr>
          <w:sdt>
            <w:sdtPr>
              <w:rPr>
                <w:rStyle w:val="Boldnormaltext"/>
                <w:sz w:val="22"/>
              </w:rPr>
              <w:alias w:val="Impact assessment"/>
              <w:tag w:val="Impact assessment"/>
              <w:id w:val="-1352485035"/>
              <w:placeholder>
                <w:docPart w:val="AD34F2AEC4444627829F169107C1C6DE"/>
              </w:placeholder>
              <w:dropDownList>
                <w:listItem w:displayText="Positive" w:value="Positive"/>
                <w:listItem w:displayText="Negative" w:value="Negative"/>
                <w:listItem w:displayText="Neutral" w:value="Neutral"/>
              </w:dropDownList>
            </w:sdtPr>
            <w:sdtContent>
              <w:p w14:paraId="16C5A5F4" w14:textId="77777777" w:rsidR="005A0C10" w:rsidRPr="00127923" w:rsidRDefault="005A0C10" w:rsidP="00FC4E47">
                <w:pPr>
                  <w:rPr>
                    <w:sz w:val="22"/>
                  </w:rPr>
                </w:pPr>
                <w:r w:rsidRPr="00127923">
                  <w:rPr>
                    <w:rStyle w:val="Boldnormaltext"/>
                    <w:sz w:val="22"/>
                  </w:rPr>
                  <w:t>Neutral</w:t>
                </w:r>
              </w:p>
            </w:sdtContent>
          </w:sdt>
          <w:p w14:paraId="377C33B2" w14:textId="77777777" w:rsidR="005A0C10" w:rsidRPr="00127923" w:rsidRDefault="005A0C10" w:rsidP="00FC4E47">
            <w:pPr>
              <w:rPr>
                <w:rStyle w:val="Boldnormaltext"/>
                <w:sz w:val="22"/>
              </w:rPr>
            </w:pPr>
          </w:p>
        </w:tc>
      </w:tr>
    </w:tbl>
    <w:p w14:paraId="6354185B" w14:textId="77777777" w:rsidR="00D8200A" w:rsidRDefault="00D8200A" w:rsidP="00FC4E47">
      <w:pPr>
        <w:rPr>
          <w:rFonts w:cs="Arial"/>
          <w:bCs/>
          <w:kern w:val="32"/>
        </w:rPr>
      </w:pPr>
    </w:p>
    <w:tbl>
      <w:tblPr>
        <w:tblpPr w:leftFromText="180" w:rightFromText="180" w:bottomFromText="160" w:vertAnchor="text" w:horzAnchor="margin" w:tblpY="49"/>
        <w:tblOverlap w:val="never"/>
        <w:tblW w:w="9493" w:type="dxa"/>
        <w:tblBorders>
          <w:top w:val="single" w:sz="4" w:space="0" w:color="F26522" w:themeColor="accent1"/>
          <w:left w:val="single" w:sz="4" w:space="0" w:color="F26522" w:themeColor="accent1"/>
          <w:bottom w:val="single" w:sz="4" w:space="0" w:color="F26522" w:themeColor="accent1"/>
          <w:right w:val="single" w:sz="4" w:space="0" w:color="F26522" w:themeColor="accent1"/>
          <w:insideH w:val="single" w:sz="4" w:space="0" w:color="F26522" w:themeColor="accent1"/>
          <w:insideV w:val="single" w:sz="4" w:space="0" w:color="F26522" w:themeColor="accent1"/>
        </w:tblBorders>
        <w:tblCellMar>
          <w:left w:w="0" w:type="dxa"/>
          <w:right w:w="0" w:type="dxa"/>
        </w:tblCellMar>
        <w:tblLook w:val="01E0" w:firstRow="1" w:lastRow="1" w:firstColumn="1" w:lastColumn="1" w:noHBand="0" w:noVBand="0"/>
      </w:tblPr>
      <w:tblGrid>
        <w:gridCol w:w="3397"/>
        <w:gridCol w:w="6096"/>
      </w:tblGrid>
      <w:tr w:rsidR="00E823BC" w:rsidRPr="001A031A" w14:paraId="787EB66B" w14:textId="77777777">
        <w:trPr>
          <w:trHeight w:val="861"/>
        </w:trPr>
        <w:tc>
          <w:tcPr>
            <w:tcW w:w="9493" w:type="dxa"/>
            <w:gridSpan w:val="2"/>
            <w:tcBorders>
              <w:top w:val="single" w:sz="4" w:space="0" w:color="F26522" w:themeColor="accent1"/>
              <w:left w:val="single" w:sz="4" w:space="0" w:color="F26522" w:themeColor="accent1"/>
              <w:bottom w:val="single" w:sz="4" w:space="0" w:color="F26522" w:themeColor="accent1"/>
              <w:right w:val="single" w:sz="4" w:space="0" w:color="F26522" w:themeColor="accent1"/>
            </w:tcBorders>
            <w:shd w:val="clear" w:color="auto" w:fill="F26522" w:themeFill="accent1"/>
            <w:vAlign w:val="center"/>
            <w:hideMark/>
          </w:tcPr>
          <w:p w14:paraId="0BC75118" w14:textId="77777777" w:rsidR="00E823BC" w:rsidRPr="001A031A" w:rsidRDefault="00E823BC" w:rsidP="00FC4E47">
            <w:pPr>
              <w:pStyle w:val="Heading3"/>
              <w:rPr>
                <w:sz w:val="22"/>
                <w:szCs w:val="22"/>
                <w:lang w:eastAsia="en-US"/>
              </w:rPr>
            </w:pPr>
            <w:bookmarkStart w:id="28" w:name="_Toc58837636"/>
            <w:bookmarkStart w:id="29" w:name="_Toc58844718"/>
            <w:bookmarkStart w:id="30" w:name="_Toc58847323"/>
            <w:bookmarkStart w:id="31" w:name="_Toc158316506"/>
            <w:r w:rsidRPr="001A031A">
              <w:rPr>
                <w:color w:val="FFFFFF" w:themeColor="background1"/>
                <w:sz w:val="22"/>
                <w:szCs w:val="22"/>
                <w:lang w:eastAsia="en-US"/>
              </w:rPr>
              <w:t>Proposer’s assessment of the impact of the modification on the stakeholder / consumer benefit categories</w:t>
            </w:r>
            <w:bookmarkEnd w:id="28"/>
            <w:bookmarkEnd w:id="29"/>
            <w:bookmarkEnd w:id="30"/>
            <w:bookmarkEnd w:id="31"/>
          </w:p>
        </w:tc>
      </w:tr>
      <w:tr w:rsidR="00E823BC" w:rsidRPr="001A031A" w14:paraId="338731F2"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029299F" w14:textId="77777777" w:rsidR="00E823BC" w:rsidRPr="001A031A" w:rsidRDefault="00E823BC" w:rsidP="00FC4E47">
            <w:pPr>
              <w:rPr>
                <w:b/>
                <w:sz w:val="22"/>
              </w:rPr>
            </w:pPr>
            <w:r w:rsidRPr="001A031A">
              <w:rPr>
                <w:b/>
                <w:sz w:val="22"/>
              </w:rPr>
              <w:t>Stakeholder / consumer benefit categories</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62E9141" w14:textId="77777777" w:rsidR="00E823BC" w:rsidRPr="001A031A" w:rsidRDefault="00E823BC" w:rsidP="00FC4E47">
            <w:pPr>
              <w:rPr>
                <w:b/>
                <w:sz w:val="22"/>
              </w:rPr>
            </w:pPr>
            <w:r w:rsidRPr="001A031A">
              <w:rPr>
                <w:b/>
                <w:sz w:val="22"/>
              </w:rPr>
              <w:t>Identified impact</w:t>
            </w:r>
          </w:p>
        </w:tc>
      </w:tr>
      <w:tr w:rsidR="00E823BC" w:rsidRPr="001A031A" w14:paraId="0808F682"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6493E7C1" w14:textId="77777777" w:rsidR="00E823BC" w:rsidRPr="001A031A" w:rsidRDefault="00E823BC" w:rsidP="00FC4E47">
            <w:pPr>
              <w:rPr>
                <w:sz w:val="22"/>
              </w:rPr>
            </w:pPr>
            <w:r w:rsidRPr="001A031A">
              <w:rPr>
                <w:sz w:val="22"/>
              </w:rPr>
              <w:t>Improved safety and reliability of the system</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 w:val="22"/>
              </w:rPr>
              <w:alias w:val="Impact assessment"/>
              <w:tag w:val="Impact assessment"/>
              <w:id w:val="426155213"/>
              <w:placeholder>
                <w:docPart w:val="4B23C7E713914348ACC785F8A27A627E"/>
              </w:placeholder>
              <w:dropDownList>
                <w:listItem w:displayText="Positive" w:value="Positive"/>
                <w:listItem w:displayText="Negative" w:value="Negative"/>
                <w:listItem w:displayText="Neutral" w:value="Neutral"/>
              </w:dropDownList>
            </w:sdtPr>
            <w:sdtContent>
              <w:p w14:paraId="192EC4F6" w14:textId="77777777" w:rsidR="00E823BC" w:rsidRPr="001A031A" w:rsidRDefault="00E823BC" w:rsidP="00FC4E47">
                <w:pPr>
                  <w:rPr>
                    <w:sz w:val="22"/>
                  </w:rPr>
                </w:pPr>
                <w:r w:rsidRPr="001A031A">
                  <w:rPr>
                    <w:rStyle w:val="Boldnormaltext"/>
                    <w:sz w:val="22"/>
                  </w:rPr>
                  <w:t>Neutral</w:t>
                </w:r>
              </w:p>
            </w:sdtContent>
          </w:sdt>
          <w:sdt>
            <w:sdtPr>
              <w:rPr>
                <w:rFonts w:ascii="Arial" w:eastAsia="Times New Roman" w:hAnsi="Arial" w:cs="Times New Roman"/>
                <w:color w:val="808080"/>
                <w:sz w:val="22"/>
                <w:lang w:eastAsia="en-GB"/>
              </w:rPr>
              <w:id w:val="1093585100"/>
              <w:placeholder>
                <w:docPart w:val="EBB0079C2F634D16981840C5ED319C20"/>
              </w:placeholder>
            </w:sdtPr>
            <w:sdtEndPr>
              <w:rPr>
                <w:rFonts w:asciiTheme="minorHAnsi" w:eastAsiaTheme="minorHAnsi" w:hAnsiTheme="minorHAnsi" w:cstheme="minorBidi"/>
                <w:color w:val="auto"/>
                <w:lang w:eastAsia="en-US"/>
              </w:rPr>
            </w:sdtEndPr>
            <w:sdtContent>
              <w:p w14:paraId="3246CFC9" w14:textId="77777777" w:rsidR="00E823BC" w:rsidRPr="001A031A" w:rsidRDefault="00E823BC" w:rsidP="00FC4E47">
                <w:pPr>
                  <w:rPr>
                    <w:rFonts w:ascii="Arial" w:eastAsia="Times New Roman" w:hAnsi="Arial" w:cs="Times New Roman"/>
                    <w:sz w:val="22"/>
                    <w:lang w:eastAsia="en-GB"/>
                  </w:rPr>
                </w:pPr>
              </w:p>
              <w:p w14:paraId="619E1142" w14:textId="77777777" w:rsidR="00E823BC" w:rsidRPr="001A031A" w:rsidRDefault="00000000" w:rsidP="00FC4E47">
                <w:pPr>
                  <w:ind w:left="360"/>
                  <w:rPr>
                    <w:color w:val="808080"/>
                    <w:sz w:val="22"/>
                  </w:rPr>
                </w:pPr>
              </w:p>
            </w:sdtContent>
          </w:sdt>
        </w:tc>
      </w:tr>
      <w:tr w:rsidR="00E823BC" w:rsidRPr="001A031A" w14:paraId="4C0BD254"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5AE5916C" w14:textId="77777777" w:rsidR="00E823BC" w:rsidRPr="001A031A" w:rsidRDefault="00E823BC" w:rsidP="00FC4E47">
            <w:pPr>
              <w:rPr>
                <w:sz w:val="22"/>
              </w:rPr>
            </w:pPr>
            <w:r w:rsidRPr="001A031A">
              <w:rPr>
                <w:sz w:val="22"/>
              </w:rPr>
              <w:t>Lower bills than would otherwise be the case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 w:val="22"/>
              </w:rPr>
              <w:alias w:val="Impact assessment"/>
              <w:tag w:val="Impact assessment"/>
              <w:id w:val="-1228303639"/>
              <w:placeholder>
                <w:docPart w:val="D8BB47ECD9F44EC9BC5E292B443B46E3"/>
              </w:placeholder>
              <w:dropDownList>
                <w:listItem w:displayText="Positive" w:value="Positive"/>
                <w:listItem w:displayText="Negative" w:value="Negative"/>
                <w:listItem w:displayText="Neutral" w:value="Neutral"/>
              </w:dropDownList>
            </w:sdtPr>
            <w:sdtContent>
              <w:p w14:paraId="3408BEEA" w14:textId="77777777" w:rsidR="00E823BC" w:rsidRPr="001A031A" w:rsidRDefault="00E823BC" w:rsidP="00FC4E47">
                <w:pPr>
                  <w:rPr>
                    <w:sz w:val="22"/>
                  </w:rPr>
                </w:pPr>
                <w:r w:rsidRPr="001A031A">
                  <w:rPr>
                    <w:rStyle w:val="Boldnormaltext"/>
                    <w:sz w:val="22"/>
                  </w:rPr>
                  <w:t>Positive</w:t>
                </w:r>
              </w:p>
            </w:sdtContent>
          </w:sdt>
          <w:sdt>
            <w:sdtPr>
              <w:rPr>
                <w:rFonts w:asciiTheme="minorHAnsi" w:eastAsiaTheme="minorHAnsi" w:hAnsiTheme="minorHAnsi" w:cstheme="minorBidi"/>
                <w:color w:val="808080"/>
                <w:sz w:val="22"/>
                <w:szCs w:val="22"/>
                <w:lang w:eastAsia="en-US"/>
              </w:rPr>
              <w:id w:val="130373928"/>
              <w:placeholder>
                <w:docPart w:val="EBB0079C2F634D16981840C5ED319C20"/>
              </w:placeholder>
            </w:sdtPr>
            <w:sdtEndPr>
              <w:rPr>
                <w:color w:val="auto"/>
              </w:rPr>
            </w:sdtEndPr>
            <w:sdtContent>
              <w:sdt>
                <w:sdtPr>
                  <w:rPr>
                    <w:sz w:val="22"/>
                    <w:szCs w:val="22"/>
                  </w:rPr>
                  <w:id w:val="378289231"/>
                  <w:placeholder>
                    <w:docPart w:val="2C0EE5B1183B4BE99D650FD6B8B60779"/>
                  </w:placeholder>
                </w:sdtPr>
                <w:sdtContent>
                  <w:p w14:paraId="4E90F950" w14:textId="77777777" w:rsidR="00E823BC" w:rsidRPr="001A031A" w:rsidRDefault="00E823BC" w:rsidP="00FC4E47">
                    <w:pPr>
                      <w:pStyle w:val="ListParagraph"/>
                      <w:numPr>
                        <w:ilvl w:val="0"/>
                        <w:numId w:val="28"/>
                      </w:numPr>
                      <w:rPr>
                        <w:sz w:val="22"/>
                        <w:szCs w:val="22"/>
                      </w:rPr>
                    </w:pPr>
                    <w:r w:rsidRPr="001A031A">
                      <w:rPr>
                        <w:sz w:val="22"/>
                        <w:szCs w:val="22"/>
                      </w:rPr>
                      <w:t xml:space="preserve">Facilitate the creation of significant socioeconomic benefit to communities. For example, benefit to the Orkney and Scottish economies, through enabling community-owned wind farm developments and </w:t>
                    </w:r>
                    <w:r w:rsidRPr="001A031A">
                      <w:rPr>
                        <w:sz w:val="22"/>
                        <w:szCs w:val="22"/>
                      </w:rPr>
                      <w:lastRenderedPageBreak/>
                      <w:t>utilising both local Orcadian and Scottish supply chain content. Currently there is a HVDC link proposed that is high cost and thus high securities to the customers there. Removing this cost removes barriers to connecting these customers which provides the socioeconomic benefits.</w:t>
                    </w:r>
                  </w:p>
                  <w:p w14:paraId="2AB957E4" w14:textId="77777777" w:rsidR="00E823BC" w:rsidRPr="001A031A" w:rsidRDefault="00E823BC" w:rsidP="00FC4E47">
                    <w:pPr>
                      <w:pStyle w:val="ListParagraph"/>
                      <w:numPr>
                        <w:ilvl w:val="0"/>
                        <w:numId w:val="27"/>
                      </w:numPr>
                      <w:rPr>
                        <w:sz w:val="22"/>
                        <w:szCs w:val="22"/>
                      </w:rPr>
                    </w:pPr>
                    <w:r w:rsidRPr="001A031A">
                      <w:rPr>
                        <w:sz w:val="22"/>
                        <w:szCs w:val="22"/>
                      </w:rPr>
                      <w:t xml:space="preserve">Help meet net zero targets of both the Scottish and UK government by enabling additional renewable development. </w:t>
                    </w:r>
                  </w:p>
                  <w:p w14:paraId="236D99E6" w14:textId="77777777" w:rsidR="00E823BC" w:rsidRPr="001A031A" w:rsidRDefault="00E823BC" w:rsidP="00FC4E47">
                    <w:pPr>
                      <w:pStyle w:val="ListParagraph"/>
                      <w:numPr>
                        <w:ilvl w:val="0"/>
                        <w:numId w:val="27"/>
                      </w:numPr>
                      <w:rPr>
                        <w:sz w:val="22"/>
                        <w:szCs w:val="22"/>
                      </w:rPr>
                    </w:pPr>
                    <w:r w:rsidRPr="001A031A">
                      <w:rPr>
                        <w:sz w:val="22"/>
                        <w:szCs w:val="22"/>
                      </w:rPr>
                      <w:t>Progressing with reform now will ensure that the securities regime is fit for purpose to support timely connection to projects associated with ASTI and future CSNP works</w:t>
                    </w:r>
                  </w:p>
                </w:sdtContent>
              </w:sdt>
              <w:p w14:paraId="3EB5DEC0" w14:textId="78765DAD" w:rsidR="00E823BC" w:rsidRPr="001A031A" w:rsidRDefault="00E823BC" w:rsidP="00FC4E47">
                <w:pPr>
                  <w:rPr>
                    <w:color w:val="808080"/>
                    <w:sz w:val="22"/>
                  </w:rPr>
                </w:pPr>
              </w:p>
              <w:p w14:paraId="622F4F8D" w14:textId="77777777" w:rsidR="00E823BC" w:rsidRPr="001A031A" w:rsidRDefault="00000000" w:rsidP="00FC4E47">
                <w:pPr>
                  <w:ind w:left="360"/>
                  <w:rPr>
                    <w:color w:val="808080"/>
                    <w:sz w:val="22"/>
                  </w:rPr>
                </w:pPr>
              </w:p>
            </w:sdtContent>
          </w:sdt>
        </w:tc>
      </w:tr>
      <w:tr w:rsidR="00E823BC" w:rsidRPr="001A031A" w14:paraId="067CC26E"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C90AEE3" w14:textId="77777777" w:rsidR="00E823BC" w:rsidRPr="001A031A" w:rsidRDefault="00E823BC" w:rsidP="00FC4E47">
            <w:pPr>
              <w:rPr>
                <w:sz w:val="22"/>
              </w:rPr>
            </w:pPr>
            <w:r w:rsidRPr="001A031A">
              <w:rPr>
                <w:sz w:val="22"/>
              </w:rPr>
              <w:lastRenderedPageBreak/>
              <w:t>Benefits for society as a whole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 w:val="22"/>
              </w:rPr>
              <w:alias w:val="Impact assessment"/>
              <w:tag w:val="Impact assessment"/>
              <w:id w:val="1947185236"/>
              <w:placeholder>
                <w:docPart w:val="59076ECBA06F4D7187F61FB23929212F"/>
              </w:placeholder>
              <w:dropDownList>
                <w:listItem w:displayText="Positive" w:value="Positive"/>
                <w:listItem w:displayText="Negative" w:value="Negative"/>
                <w:listItem w:displayText="Neutral" w:value="Neutral"/>
              </w:dropDownList>
            </w:sdtPr>
            <w:sdtContent>
              <w:p w14:paraId="55923A84" w14:textId="77777777" w:rsidR="00E823BC" w:rsidRPr="001A031A" w:rsidRDefault="00E823BC" w:rsidP="00FC4E47">
                <w:pPr>
                  <w:rPr>
                    <w:sz w:val="22"/>
                  </w:rPr>
                </w:pPr>
                <w:r w:rsidRPr="001A031A">
                  <w:rPr>
                    <w:rStyle w:val="Boldnormaltext"/>
                    <w:sz w:val="22"/>
                  </w:rPr>
                  <w:t>Neutral</w:t>
                </w:r>
              </w:p>
            </w:sdtContent>
          </w:sdt>
          <w:sdt>
            <w:sdtPr>
              <w:rPr>
                <w:rStyle w:val="Boldnormaltext"/>
                <w:sz w:val="22"/>
              </w:rPr>
              <w:id w:val="1400941745"/>
              <w:placeholder>
                <w:docPart w:val="3CC972058BD44634A1C9B638245CA4AF"/>
              </w:placeholder>
            </w:sdtPr>
            <w:sdtContent>
              <w:p w14:paraId="65DBC420" w14:textId="77777777" w:rsidR="00E823BC" w:rsidRPr="001A031A" w:rsidRDefault="00E823BC" w:rsidP="00FC4E47">
                <w:pPr>
                  <w:rPr>
                    <w:sz w:val="22"/>
                  </w:rPr>
                </w:pPr>
              </w:p>
              <w:p w14:paraId="3AFFE83A" w14:textId="77777777" w:rsidR="00E823BC" w:rsidRPr="001A031A" w:rsidRDefault="00000000" w:rsidP="00FC4E47">
                <w:pPr>
                  <w:rPr>
                    <w:rStyle w:val="Boldnormaltext"/>
                    <w:b w:val="0"/>
                    <w:sz w:val="22"/>
                  </w:rPr>
                </w:pPr>
              </w:p>
            </w:sdtContent>
          </w:sdt>
        </w:tc>
      </w:tr>
      <w:tr w:rsidR="00E823BC" w:rsidRPr="001A031A" w14:paraId="43913D2F"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7B3BA2C4" w14:textId="77777777" w:rsidR="00E823BC" w:rsidRPr="001A031A" w:rsidRDefault="00E823BC" w:rsidP="00FC4E47">
            <w:pPr>
              <w:rPr>
                <w:sz w:val="22"/>
              </w:rPr>
            </w:pPr>
            <w:r w:rsidRPr="001A031A">
              <w:rPr>
                <w:sz w:val="22"/>
              </w:rPr>
              <w:t>Reduced environmental damage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 w:val="22"/>
              </w:rPr>
              <w:alias w:val="Impact assessment"/>
              <w:tag w:val="Impact assessment"/>
              <w:id w:val="1622806143"/>
              <w:placeholder>
                <w:docPart w:val="7A0D251CAA8E43ABBDEC0C3A433D7E1B"/>
              </w:placeholder>
              <w:dropDownList>
                <w:listItem w:displayText="Positive" w:value="Positive"/>
                <w:listItem w:displayText="Negative" w:value="Negative"/>
                <w:listItem w:displayText="Neutral" w:value="Neutral"/>
              </w:dropDownList>
            </w:sdtPr>
            <w:sdtContent>
              <w:p w14:paraId="39E02ADF" w14:textId="77777777" w:rsidR="00E823BC" w:rsidRPr="001A031A" w:rsidRDefault="00E823BC" w:rsidP="00FC4E47">
                <w:pPr>
                  <w:rPr>
                    <w:sz w:val="22"/>
                  </w:rPr>
                </w:pPr>
                <w:r w:rsidRPr="001A031A">
                  <w:rPr>
                    <w:rStyle w:val="Boldnormaltext"/>
                    <w:sz w:val="22"/>
                  </w:rPr>
                  <w:t>Neutral</w:t>
                </w:r>
              </w:p>
            </w:sdtContent>
          </w:sdt>
          <w:sdt>
            <w:sdtPr>
              <w:rPr>
                <w:rStyle w:val="Boldnormaltext"/>
                <w:b w:val="0"/>
                <w:sz w:val="22"/>
              </w:rPr>
              <w:id w:val="1242526806"/>
              <w:placeholder>
                <w:docPart w:val="FB062AA9D1CC48D0A65B41DDF2EF9215"/>
              </w:placeholder>
            </w:sdtPr>
            <w:sdtContent>
              <w:p w14:paraId="67D9759D" w14:textId="77777777" w:rsidR="00E823BC" w:rsidRPr="001A031A" w:rsidRDefault="00E823BC" w:rsidP="00FC4E47">
                <w:pPr>
                  <w:rPr>
                    <w:sz w:val="22"/>
                  </w:rPr>
                </w:pPr>
              </w:p>
              <w:p w14:paraId="1C82089D" w14:textId="77777777" w:rsidR="00E823BC" w:rsidRPr="001A031A" w:rsidRDefault="00000000" w:rsidP="00FC4E47">
                <w:pPr>
                  <w:rPr>
                    <w:rStyle w:val="Boldnormaltext"/>
                    <w:sz w:val="22"/>
                  </w:rPr>
                </w:pPr>
              </w:p>
            </w:sdtContent>
          </w:sdt>
        </w:tc>
      </w:tr>
      <w:tr w:rsidR="00E823BC" w:rsidRPr="001A031A" w14:paraId="665026F9" w14:textId="77777777">
        <w:trPr>
          <w:trHeight w:val="397"/>
        </w:trPr>
        <w:tc>
          <w:tcPr>
            <w:tcW w:w="3397"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p w14:paraId="35E51F39" w14:textId="77777777" w:rsidR="00E823BC" w:rsidRPr="001A031A" w:rsidRDefault="00E823BC" w:rsidP="00FC4E47">
            <w:pPr>
              <w:rPr>
                <w:sz w:val="22"/>
              </w:rPr>
            </w:pPr>
            <w:r w:rsidRPr="001A031A">
              <w:rPr>
                <w:sz w:val="22"/>
              </w:rPr>
              <w:t>Improved quality of service</w:t>
            </w:r>
          </w:p>
        </w:tc>
        <w:tc>
          <w:tcPr>
            <w:tcW w:w="6096" w:type="dxa"/>
            <w:tcBorders>
              <w:top w:val="single" w:sz="4" w:space="0" w:color="F26522" w:themeColor="accent1"/>
              <w:left w:val="single" w:sz="4" w:space="0" w:color="F26522" w:themeColor="accent1"/>
              <w:bottom w:val="single" w:sz="4" w:space="0" w:color="F26522" w:themeColor="accent1"/>
              <w:right w:val="single" w:sz="4" w:space="0" w:color="F26522" w:themeColor="accent1"/>
            </w:tcBorders>
            <w:hideMark/>
          </w:tcPr>
          <w:sdt>
            <w:sdtPr>
              <w:rPr>
                <w:rStyle w:val="Boldnormaltext"/>
                <w:sz w:val="22"/>
              </w:rPr>
              <w:alias w:val="Impact assessment"/>
              <w:tag w:val="Impact assessment"/>
              <w:id w:val="-491413719"/>
              <w:placeholder>
                <w:docPart w:val="3621930AD4B942D5B5C846F8424F9AE2"/>
              </w:placeholder>
              <w:dropDownList>
                <w:listItem w:displayText="Positive" w:value="Positive"/>
                <w:listItem w:displayText="Negative" w:value="Negative"/>
                <w:listItem w:displayText="Neutral" w:value="Neutral"/>
              </w:dropDownList>
            </w:sdtPr>
            <w:sdtContent>
              <w:p w14:paraId="31EB9DCE" w14:textId="77777777" w:rsidR="00E823BC" w:rsidRPr="001A031A" w:rsidRDefault="00E823BC" w:rsidP="00FC4E47">
                <w:pPr>
                  <w:rPr>
                    <w:rStyle w:val="Boldnormaltext"/>
                    <w:sz w:val="22"/>
                  </w:rPr>
                </w:pPr>
                <w:r w:rsidRPr="001A031A">
                  <w:rPr>
                    <w:rStyle w:val="Boldnormaltext"/>
                    <w:sz w:val="22"/>
                  </w:rPr>
                  <w:t>Neutral</w:t>
                </w:r>
              </w:p>
            </w:sdtContent>
          </w:sdt>
          <w:sdt>
            <w:sdtPr>
              <w:rPr>
                <w:rStyle w:val="Boldnormaltext"/>
                <w:sz w:val="22"/>
              </w:rPr>
              <w:id w:val="1382827864"/>
              <w:placeholder>
                <w:docPart w:val="2333A14A7776468E8195F5041299113C"/>
              </w:placeholder>
            </w:sdtPr>
            <w:sdtContent>
              <w:p w14:paraId="3711C858" w14:textId="77777777" w:rsidR="00E823BC" w:rsidRPr="001A031A" w:rsidRDefault="00E823BC" w:rsidP="00FC4E47">
                <w:pPr>
                  <w:rPr>
                    <w:rStyle w:val="Boldnormaltext"/>
                    <w:sz w:val="22"/>
                  </w:rPr>
                </w:pPr>
              </w:p>
              <w:p w14:paraId="403FB003" w14:textId="77777777" w:rsidR="00E823BC" w:rsidRPr="001A031A" w:rsidRDefault="00000000" w:rsidP="00FC4E47">
                <w:pPr>
                  <w:rPr>
                    <w:rStyle w:val="Boldnormaltext"/>
                    <w:b w:val="0"/>
                    <w:sz w:val="22"/>
                  </w:rPr>
                </w:pPr>
              </w:p>
            </w:sdtContent>
          </w:sdt>
        </w:tc>
      </w:tr>
    </w:tbl>
    <w:p w14:paraId="24759EB6" w14:textId="77777777" w:rsidR="006335DE" w:rsidRPr="005603D9" w:rsidRDefault="006335DE" w:rsidP="006335DE">
      <w:pPr>
        <w:pStyle w:val="Heading2"/>
      </w:pPr>
      <w:bookmarkStart w:id="32" w:name="_Toc74204546"/>
      <w:r w:rsidRPr="005603D9">
        <w:t>W</w:t>
      </w:r>
      <w:r>
        <w:t>orkgroup vote</w:t>
      </w:r>
      <w:bookmarkEnd w:id="32"/>
    </w:p>
    <w:p w14:paraId="4F568415" w14:textId="1A1A4B85" w:rsidR="006335DE" w:rsidRDefault="006335DE" w:rsidP="006335DE">
      <w:pPr>
        <w:rPr>
          <w:rFonts w:cs="Arial"/>
          <w:bCs/>
          <w:kern w:val="32"/>
        </w:rPr>
      </w:pPr>
      <w:r>
        <w:rPr>
          <w:rFonts w:cs="Arial"/>
          <w:bCs/>
          <w:kern w:val="32"/>
        </w:rPr>
        <w:t xml:space="preserve">The </w:t>
      </w:r>
      <w:r w:rsidR="00D639C0">
        <w:rPr>
          <w:rFonts w:cs="Arial"/>
          <w:bCs/>
          <w:kern w:val="32"/>
        </w:rPr>
        <w:t>W</w:t>
      </w:r>
      <w:r>
        <w:rPr>
          <w:rFonts w:cs="Arial"/>
          <w:bCs/>
          <w:kern w:val="32"/>
        </w:rPr>
        <w:t xml:space="preserve">orkgroup met on </w:t>
      </w:r>
      <w:r>
        <w:rPr>
          <w:rFonts w:cs="Arial"/>
          <w:bCs/>
          <w:kern w:val="32"/>
          <w:highlight w:val="yellow"/>
        </w:rPr>
        <w:t>XX XXXXX</w:t>
      </w:r>
      <w:r>
        <w:rPr>
          <w:rFonts w:cs="Arial"/>
          <w:bCs/>
          <w:kern w:val="32"/>
        </w:rPr>
        <w:t xml:space="preserve"> to carry out their workgroup vote. The full Workgroup vote can be found in </w:t>
      </w:r>
      <w:r>
        <w:rPr>
          <w:rFonts w:cs="Arial"/>
          <w:bCs/>
          <w:kern w:val="32"/>
          <w:highlight w:val="yellow"/>
        </w:rPr>
        <w:t>Annex X</w:t>
      </w:r>
      <w:r>
        <w:rPr>
          <w:rFonts w:cs="Arial"/>
          <w:bCs/>
          <w:kern w:val="32"/>
        </w:rPr>
        <w:t>. The table below provides a summary of the Workgroup members view on the best option to implement this change.</w:t>
      </w:r>
    </w:p>
    <w:p w14:paraId="4515FCE9" w14:textId="280F9498" w:rsidR="006335DE" w:rsidRDefault="006335DE" w:rsidP="006335DE">
      <w:pPr>
        <w:rPr>
          <w:rFonts w:cs="Arial"/>
          <w:bCs/>
          <w:kern w:val="32"/>
        </w:rPr>
      </w:pPr>
      <w:r>
        <w:rPr>
          <w:rFonts w:cs="Arial"/>
          <w:bCs/>
          <w:kern w:val="32"/>
        </w:rPr>
        <w:t>The Applicable STC Objectives are:</w:t>
      </w:r>
    </w:p>
    <w:p w14:paraId="207144AE" w14:textId="77777777" w:rsidR="000D1CCD" w:rsidRDefault="000D1CCD" w:rsidP="000D1CCD">
      <w:pPr>
        <w:pStyle w:val="ListParagraph"/>
        <w:numPr>
          <w:ilvl w:val="0"/>
          <w:numId w:val="24"/>
        </w:numPr>
        <w:rPr>
          <w:rFonts w:cs="Arial"/>
          <w:bCs/>
          <w:kern w:val="32"/>
        </w:rPr>
      </w:pPr>
      <w:r>
        <w:rPr>
          <w:rFonts w:cs="Arial"/>
          <w:bCs/>
          <w:kern w:val="32"/>
        </w:rPr>
        <w:t>efficient discharge of the obligations imposed upon transmission licensees by transmission licences and the Act</w:t>
      </w:r>
    </w:p>
    <w:p w14:paraId="34648FF8" w14:textId="77777777" w:rsidR="000D1CCD" w:rsidRDefault="000D1CCD" w:rsidP="000D1CCD">
      <w:pPr>
        <w:pStyle w:val="ListParagraph"/>
        <w:numPr>
          <w:ilvl w:val="0"/>
          <w:numId w:val="24"/>
        </w:numPr>
        <w:rPr>
          <w:rFonts w:cs="Arial"/>
          <w:bCs/>
          <w:kern w:val="32"/>
        </w:rPr>
      </w:pPr>
      <w:r>
        <w:rPr>
          <w:rFonts w:cs="Arial"/>
          <w:bCs/>
          <w:kern w:val="32"/>
        </w:rPr>
        <w:t>development, maintenance and operation of an efficient, economical and coordinated system of electricity transmission</w:t>
      </w:r>
    </w:p>
    <w:p w14:paraId="10F3DEE2" w14:textId="77777777" w:rsidR="000D1CCD" w:rsidRDefault="000D1CCD" w:rsidP="000D1CCD">
      <w:pPr>
        <w:pStyle w:val="ListParagraph"/>
        <w:numPr>
          <w:ilvl w:val="0"/>
          <w:numId w:val="24"/>
        </w:numPr>
        <w:rPr>
          <w:rFonts w:cs="Arial"/>
          <w:bCs/>
          <w:kern w:val="32"/>
        </w:rPr>
      </w:pPr>
      <w:r>
        <w:rPr>
          <w:rFonts w:cs="Arial"/>
          <w:bCs/>
          <w:kern w:val="32"/>
        </w:rPr>
        <w:t>facilitating effective competition in the generation and supply of electricity, and (so far as consistent therewith) facilitating such competition in the distribution of electricity</w:t>
      </w:r>
    </w:p>
    <w:p w14:paraId="76BA4A02" w14:textId="77777777" w:rsidR="000D1CCD" w:rsidRDefault="000D1CCD" w:rsidP="000D1CCD">
      <w:pPr>
        <w:pStyle w:val="ListParagraph"/>
        <w:numPr>
          <w:ilvl w:val="0"/>
          <w:numId w:val="24"/>
        </w:numPr>
        <w:rPr>
          <w:rFonts w:cs="Arial"/>
          <w:bCs/>
          <w:kern w:val="32"/>
        </w:rPr>
      </w:pPr>
      <w:r>
        <w:rPr>
          <w:rFonts w:cs="Arial"/>
          <w:bCs/>
          <w:kern w:val="32"/>
        </w:rPr>
        <w:t>protection of the security and quality of supply and safe operation of the national electricity transmission system insofar as it relates to interactions between transmission licensees</w:t>
      </w:r>
    </w:p>
    <w:p w14:paraId="63B61A9F" w14:textId="77777777" w:rsidR="000D1CCD" w:rsidRDefault="000D1CCD" w:rsidP="000D1CCD">
      <w:pPr>
        <w:pStyle w:val="ListParagraph"/>
        <w:numPr>
          <w:ilvl w:val="0"/>
          <w:numId w:val="24"/>
        </w:numPr>
        <w:rPr>
          <w:rFonts w:cs="Arial"/>
          <w:bCs/>
          <w:kern w:val="32"/>
        </w:rPr>
      </w:pPr>
      <w:r>
        <w:rPr>
          <w:rFonts w:cs="Arial"/>
          <w:bCs/>
          <w:kern w:val="32"/>
        </w:rPr>
        <w:t>promotion of good industry practice and efficiency in the implementation and administration of the arrangements described in the STC.</w:t>
      </w:r>
    </w:p>
    <w:p w14:paraId="5C28352E" w14:textId="77777777" w:rsidR="000D1CCD" w:rsidRDefault="000D1CCD" w:rsidP="000D1CCD">
      <w:pPr>
        <w:pStyle w:val="ListParagraph"/>
        <w:numPr>
          <w:ilvl w:val="0"/>
          <w:numId w:val="24"/>
        </w:numPr>
        <w:rPr>
          <w:rFonts w:cs="Arial"/>
          <w:bCs/>
          <w:kern w:val="32"/>
        </w:rPr>
      </w:pPr>
      <w:r>
        <w:rPr>
          <w:rFonts w:cs="Arial"/>
          <w:bCs/>
          <w:kern w:val="32"/>
        </w:rPr>
        <w:t>facilitation of access to the national electricity transmission system for generation not yet connected to the national electricity transmission system or distribution system;</w:t>
      </w:r>
    </w:p>
    <w:p w14:paraId="0D8D0360" w14:textId="77777777" w:rsidR="000D1CCD" w:rsidRDefault="000D1CCD" w:rsidP="000D1CCD">
      <w:pPr>
        <w:pStyle w:val="ListParagraph"/>
        <w:numPr>
          <w:ilvl w:val="0"/>
          <w:numId w:val="24"/>
        </w:numPr>
        <w:rPr>
          <w:rFonts w:cs="Arial"/>
          <w:bCs/>
          <w:kern w:val="32"/>
        </w:rPr>
      </w:pPr>
      <w:r>
        <w:rPr>
          <w:rFonts w:cs="Arial"/>
          <w:bCs/>
          <w:kern w:val="32"/>
        </w:rPr>
        <w:t>compliance with the Electricity Regulation and any relevant legally binding decision of the European Commission and/or the Agency.</w:t>
      </w:r>
    </w:p>
    <w:p w14:paraId="18ED2184" w14:textId="77777777" w:rsidR="00D8200A" w:rsidRDefault="00D8200A" w:rsidP="00FC4E47">
      <w:pPr>
        <w:rPr>
          <w:rFonts w:cs="Arial"/>
          <w:bCs/>
          <w:kern w:val="32"/>
        </w:rPr>
      </w:pPr>
    </w:p>
    <w:p w14:paraId="0FDDA459" w14:textId="486AF3B5" w:rsidR="004466C0" w:rsidRDefault="004466C0" w:rsidP="004466C0">
      <w:pPr>
        <w:rPr>
          <w:rFonts w:cs="Times New Roman"/>
        </w:rPr>
      </w:pPr>
      <w:r>
        <w:t xml:space="preserve">The Workgroup concluded </w:t>
      </w:r>
      <w:r>
        <w:rPr>
          <w:highlight w:val="yellow"/>
        </w:rPr>
        <w:t>unanimously/by majority</w:t>
      </w:r>
      <w:r>
        <w:t xml:space="preserve"> that the </w:t>
      </w:r>
      <w:r w:rsidRPr="00DA4713">
        <w:rPr>
          <w:highlight w:val="yellow"/>
        </w:rPr>
        <w:t>Original and WA</w:t>
      </w:r>
      <w:r w:rsidR="00DA4713" w:rsidRPr="00DA4713">
        <w:rPr>
          <w:highlight w:val="yellow"/>
        </w:rPr>
        <w:t>ST</w:t>
      </w:r>
      <w:r w:rsidRPr="00DA4713">
        <w:rPr>
          <w:highlight w:val="yellow"/>
        </w:rPr>
        <w:t>M1</w:t>
      </w:r>
      <w:r>
        <w:t xml:space="preserve"> better facilitated the Applicable Objectives than the Baseline.</w:t>
      </w:r>
    </w:p>
    <w:p w14:paraId="44F6B6FC" w14:textId="77777777" w:rsidR="004466C0" w:rsidRDefault="004466C0" w:rsidP="004466C0">
      <w:pPr>
        <w:rPr>
          <w:rFonts w:cs="Arial"/>
          <w:bCs/>
          <w:kern w:val="32"/>
        </w:rPr>
      </w:pPr>
    </w:p>
    <w:tbl>
      <w:tblPr>
        <w:tblW w:w="5001" w:type="pct"/>
        <w:jc w:val="center"/>
        <w:tblBorders>
          <w:top w:val="single" w:sz="8" w:space="0" w:color="F26522" w:themeColor="accent1"/>
          <w:left w:val="single" w:sz="8" w:space="0" w:color="F26522" w:themeColor="accent1"/>
          <w:bottom w:val="single" w:sz="8" w:space="0" w:color="F26522" w:themeColor="accent1"/>
          <w:right w:val="single" w:sz="8" w:space="0" w:color="F26522" w:themeColor="accent1"/>
          <w:insideH w:val="single" w:sz="8" w:space="0" w:color="F26522" w:themeColor="accent1"/>
          <w:insideV w:val="single" w:sz="8" w:space="0" w:color="F26522" w:themeColor="accent1"/>
        </w:tblBorders>
        <w:tblCellMar>
          <w:left w:w="0" w:type="dxa"/>
          <w:right w:w="0" w:type="dxa"/>
        </w:tblCellMar>
        <w:tblLook w:val="01E0" w:firstRow="1" w:lastRow="1" w:firstColumn="1" w:lastColumn="1" w:noHBand="0" w:noVBand="0"/>
      </w:tblPr>
      <w:tblGrid>
        <w:gridCol w:w="4259"/>
        <w:gridCol w:w="5219"/>
      </w:tblGrid>
      <w:tr w:rsidR="004466C0" w14:paraId="740E4CC5" w14:textId="77777777" w:rsidTr="002038C3">
        <w:trPr>
          <w:trHeight w:val="636"/>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47D6B46B" w14:textId="77777777" w:rsidR="004466C0" w:rsidRDefault="004466C0" w:rsidP="002038C3">
            <w:pPr>
              <w:rPr>
                <w:rFonts w:cs="Arial"/>
                <w:b/>
                <w:bCs/>
                <w:color w:val="FFFFFF" w:themeColor="background1"/>
              </w:rPr>
            </w:pPr>
            <w:r>
              <w:rPr>
                <w:b/>
                <w:color w:val="FFFFFF" w:themeColor="background1"/>
              </w:rPr>
              <w:t>Option</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shd w:val="clear" w:color="auto" w:fill="F26522" w:themeFill="accent1"/>
            <w:tcMar>
              <w:top w:w="15" w:type="dxa"/>
              <w:left w:w="108" w:type="dxa"/>
              <w:bottom w:w="0" w:type="dxa"/>
              <w:right w:w="108" w:type="dxa"/>
            </w:tcMar>
            <w:hideMark/>
          </w:tcPr>
          <w:p w14:paraId="12D442AB" w14:textId="77777777" w:rsidR="004466C0" w:rsidRDefault="004466C0" w:rsidP="002038C3">
            <w:pPr>
              <w:rPr>
                <w:rFonts w:cs="Arial"/>
                <w:b/>
                <w:bCs/>
                <w:color w:val="FFFFFF" w:themeColor="background1"/>
              </w:rPr>
            </w:pPr>
            <w:r>
              <w:rPr>
                <w:b/>
                <w:color w:val="FFFFFF" w:themeColor="background1"/>
              </w:rPr>
              <w:t>Number of voters that voted this option as better than the Baseline</w:t>
            </w:r>
          </w:p>
        </w:tc>
      </w:tr>
      <w:tr w:rsidR="004466C0" w14:paraId="43EAB53B" w14:textId="77777777" w:rsidTr="002038C3">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63A419AD" w14:textId="77777777" w:rsidR="004466C0" w:rsidRDefault="004466C0" w:rsidP="002038C3">
            <w:pPr>
              <w:rPr>
                <w:rFonts w:cs="Arial"/>
              </w:rPr>
            </w:pPr>
            <w:r>
              <w:rPr>
                <w:rFonts w:cs="Arial"/>
              </w:rPr>
              <w:lastRenderedPageBreak/>
              <w:t>Original</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2979E248" w14:textId="77777777" w:rsidR="004466C0" w:rsidRDefault="004466C0" w:rsidP="002038C3">
            <w:pPr>
              <w:rPr>
                <w:rFonts w:cs="Arial"/>
              </w:rPr>
            </w:pPr>
          </w:p>
        </w:tc>
      </w:tr>
      <w:tr w:rsidR="004466C0" w14:paraId="197E81DC" w14:textId="77777777" w:rsidTr="002038C3">
        <w:trPr>
          <w:trHeight w:val="55"/>
          <w:jc w:val="center"/>
        </w:trPr>
        <w:tc>
          <w:tcPr>
            <w:tcW w:w="2247"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bottom"/>
            <w:hideMark/>
          </w:tcPr>
          <w:p w14:paraId="1E376071" w14:textId="354780CE" w:rsidR="004466C0" w:rsidRDefault="004466C0" w:rsidP="002038C3">
            <w:pPr>
              <w:rPr>
                <w:rFonts w:cs="Arial"/>
              </w:rPr>
            </w:pPr>
            <w:r w:rsidRPr="00DA4713">
              <w:rPr>
                <w:rFonts w:cs="Arial"/>
                <w:highlight w:val="yellow"/>
              </w:rPr>
              <w:t>WA</w:t>
            </w:r>
            <w:r w:rsidR="00DA4713" w:rsidRPr="00DA4713">
              <w:rPr>
                <w:rFonts w:cs="Arial"/>
                <w:highlight w:val="yellow"/>
              </w:rPr>
              <w:t>ST</w:t>
            </w:r>
            <w:r w:rsidRPr="00DA4713">
              <w:rPr>
                <w:rFonts w:cs="Arial"/>
                <w:highlight w:val="yellow"/>
              </w:rPr>
              <w:t>M1</w:t>
            </w:r>
          </w:p>
        </w:tc>
        <w:tc>
          <w:tcPr>
            <w:tcW w:w="2753" w:type="pct"/>
            <w:tcBorders>
              <w:top w:val="single" w:sz="8" w:space="0" w:color="F26522" w:themeColor="accent1"/>
              <w:left w:val="single" w:sz="8" w:space="0" w:color="F26522" w:themeColor="accent1"/>
              <w:bottom w:val="single" w:sz="8" w:space="0" w:color="F26522" w:themeColor="accent1"/>
              <w:right w:val="single" w:sz="8" w:space="0" w:color="F26522" w:themeColor="accent1"/>
            </w:tcBorders>
            <w:tcMar>
              <w:top w:w="15" w:type="dxa"/>
              <w:left w:w="108" w:type="dxa"/>
              <w:bottom w:w="0" w:type="dxa"/>
              <w:right w:w="108" w:type="dxa"/>
            </w:tcMar>
            <w:vAlign w:val="center"/>
          </w:tcPr>
          <w:p w14:paraId="4D7B97E1" w14:textId="77777777" w:rsidR="004466C0" w:rsidRDefault="004466C0" w:rsidP="002038C3">
            <w:pPr>
              <w:rPr>
                <w:rFonts w:cs="Arial"/>
              </w:rPr>
            </w:pPr>
          </w:p>
        </w:tc>
      </w:tr>
    </w:tbl>
    <w:p w14:paraId="65296C52" w14:textId="77777777" w:rsidR="004466C0" w:rsidRPr="00B67596" w:rsidRDefault="004466C0" w:rsidP="004466C0">
      <w:pPr>
        <w:rPr>
          <w:rFonts w:cs="Arial"/>
          <w:bCs/>
          <w:kern w:val="32"/>
        </w:rPr>
      </w:pPr>
    </w:p>
    <w:p w14:paraId="78EBF9DE" w14:textId="77777777" w:rsidR="004466C0" w:rsidRDefault="004466C0" w:rsidP="00FC4E47">
      <w:pPr>
        <w:rPr>
          <w:rFonts w:cs="Arial"/>
          <w:bCs/>
          <w:kern w:val="32"/>
        </w:rPr>
      </w:pPr>
    </w:p>
    <w:p w14:paraId="4FC8BA3B" w14:textId="77777777" w:rsidR="00470B5B" w:rsidRPr="005603D9" w:rsidRDefault="00470B5B" w:rsidP="00FC4E47">
      <w:pPr>
        <w:pStyle w:val="CA4"/>
      </w:pPr>
      <w:bookmarkStart w:id="33" w:name="_Toc158316507"/>
      <w:r w:rsidRPr="005603D9">
        <w:t>When will this change take place?</w:t>
      </w:r>
      <w:bookmarkEnd w:id="33"/>
    </w:p>
    <w:p w14:paraId="629D4AEA" w14:textId="77777777" w:rsidR="00470B5B" w:rsidRDefault="00470B5B" w:rsidP="00FC4E47">
      <w:pPr>
        <w:pStyle w:val="Heading3"/>
      </w:pPr>
      <w:bookmarkStart w:id="34" w:name="_Toc158316508"/>
      <w:r w:rsidRPr="009A206C">
        <w:t>Implementation date</w:t>
      </w:r>
      <w:bookmarkEnd w:id="34"/>
    </w:p>
    <w:p w14:paraId="0E3F23AF" w14:textId="53AEAF76" w:rsidR="00766C97" w:rsidRPr="00766C97" w:rsidRDefault="003925A4" w:rsidP="00FC4E47">
      <w:pPr>
        <w:rPr>
          <w:lang w:eastAsia="en-GB"/>
        </w:rPr>
      </w:pPr>
      <w:r>
        <w:rPr>
          <w:lang w:eastAsia="en-GB"/>
        </w:rPr>
        <w:t>ASAP</w:t>
      </w:r>
    </w:p>
    <w:p w14:paraId="558E1977" w14:textId="77777777" w:rsidR="00C33519" w:rsidRPr="00766C97" w:rsidRDefault="00C33519" w:rsidP="00FC4E47">
      <w:pPr>
        <w:rPr>
          <w:lang w:eastAsia="en-GB"/>
        </w:rPr>
      </w:pPr>
    </w:p>
    <w:p w14:paraId="5D413DAE" w14:textId="77777777" w:rsidR="00470B5B" w:rsidRPr="009A206C" w:rsidRDefault="00470B5B" w:rsidP="00FC4E47">
      <w:pPr>
        <w:pStyle w:val="Heading3"/>
      </w:pPr>
      <w:bookmarkStart w:id="35" w:name="_Toc158316509"/>
      <w:r w:rsidRPr="009A206C">
        <w:t>Date decision required by</w:t>
      </w:r>
      <w:bookmarkEnd w:id="35"/>
    </w:p>
    <w:p w14:paraId="2AE830A7" w14:textId="16926CD8" w:rsidR="008441B9" w:rsidRDefault="003925A4" w:rsidP="00FC4E47">
      <w:pPr>
        <w:rPr>
          <w:i/>
          <w:color w:val="FF0000"/>
        </w:rPr>
      </w:pPr>
      <w:r>
        <w:rPr>
          <w:lang w:eastAsia="en-GB"/>
        </w:rPr>
        <w:t>ASAP</w:t>
      </w:r>
    </w:p>
    <w:p w14:paraId="289F347C" w14:textId="77777777" w:rsidR="00470B5B" w:rsidRPr="009A206C" w:rsidRDefault="00470B5B" w:rsidP="00FC4E47">
      <w:pPr>
        <w:pStyle w:val="Heading3"/>
      </w:pPr>
      <w:bookmarkStart w:id="36" w:name="_Toc158316510"/>
      <w:r w:rsidRPr="009A206C">
        <w:t>Implementation approach</w:t>
      </w:r>
      <w:bookmarkEnd w:id="36"/>
    </w:p>
    <w:sdt>
      <w:sdtPr>
        <w:alias w:val="Insert text"/>
        <w:tag w:val="Insert text"/>
        <w:id w:val="-2051605839"/>
        <w:placeholder>
          <w:docPart w:val="356BCEC96FA34437BF2ECC95BDDB71A8"/>
        </w:placeholder>
      </w:sdtPr>
      <w:sdtContent>
        <w:p w14:paraId="0B9D8E99" w14:textId="22C50318" w:rsidR="00D84541" w:rsidRDefault="003B6BD3" w:rsidP="00FC4E47">
          <w:pPr>
            <w:spacing w:after="160"/>
          </w:pPr>
          <w:r>
            <w:t xml:space="preserve">There are not believed to be any additional system requirements from the proposed changes. </w:t>
          </w:r>
        </w:p>
      </w:sdtContent>
    </w:sdt>
    <w:p w14:paraId="5B35A03D" w14:textId="77777777" w:rsidR="00470B5B" w:rsidRPr="005603D9" w:rsidRDefault="00470B5B" w:rsidP="00FC4E47">
      <w:pPr>
        <w:pStyle w:val="CA5"/>
      </w:pPr>
      <w:bookmarkStart w:id="37" w:name="_Workgroup_Consultation_1"/>
      <w:bookmarkStart w:id="38" w:name="_Toc158316511"/>
      <w:bookmarkEnd w:id="37"/>
      <w:r w:rsidRPr="005603D9">
        <w:t>Interactions</w:t>
      </w:r>
      <w:bookmarkEnd w:id="38"/>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1"/>
        <w:gridCol w:w="2371"/>
        <w:gridCol w:w="2372"/>
        <w:gridCol w:w="2372"/>
      </w:tblGrid>
      <w:tr w:rsidR="00C53337" w14:paraId="00A25ACA" w14:textId="77777777" w:rsidTr="006277ED">
        <w:tc>
          <w:tcPr>
            <w:tcW w:w="2371" w:type="dxa"/>
          </w:tcPr>
          <w:p w14:paraId="33511B61" w14:textId="77777777" w:rsidR="00C53337" w:rsidRDefault="00950875" w:rsidP="00FC4E47">
            <w:r>
              <w:rPr>
                <w:rFonts w:ascii="MS Gothic" w:eastAsia="MS Gothic" w:hAnsi="MS Gothic" w:hint="eastAsia"/>
              </w:rPr>
              <w:t>☐</w:t>
            </w:r>
            <w:r>
              <w:t>Grid Code</w:t>
            </w:r>
          </w:p>
        </w:tc>
        <w:tc>
          <w:tcPr>
            <w:tcW w:w="2371" w:type="dxa"/>
          </w:tcPr>
          <w:p w14:paraId="49941C33" w14:textId="77777777" w:rsidR="00C53337" w:rsidRDefault="00866060" w:rsidP="00FC4E47">
            <w:r>
              <w:rPr>
                <w:rFonts w:ascii="MS Gothic" w:eastAsia="MS Gothic" w:hAnsi="MS Gothic" w:hint="eastAsia"/>
              </w:rPr>
              <w:t>☐</w:t>
            </w:r>
            <w:r>
              <w:t>BSC</w:t>
            </w:r>
          </w:p>
        </w:tc>
        <w:tc>
          <w:tcPr>
            <w:tcW w:w="2372" w:type="dxa"/>
          </w:tcPr>
          <w:p w14:paraId="520AA0B3" w14:textId="0A6654B1" w:rsidR="00C53337" w:rsidRDefault="00866060" w:rsidP="00FC4E47">
            <w:r>
              <w:rPr>
                <w:rFonts w:ascii="MS Gothic" w:eastAsia="MS Gothic" w:hAnsi="MS Gothic" w:hint="eastAsia"/>
              </w:rPr>
              <w:t>☐</w:t>
            </w:r>
            <w:r w:rsidR="00AE4A52">
              <w:t>CUSC</w:t>
            </w:r>
          </w:p>
        </w:tc>
        <w:tc>
          <w:tcPr>
            <w:tcW w:w="2372" w:type="dxa"/>
          </w:tcPr>
          <w:p w14:paraId="7CC3DA80" w14:textId="77777777" w:rsidR="00C53337" w:rsidRDefault="00C53337" w:rsidP="00FC4E47">
            <w:r>
              <w:rPr>
                <w:rFonts w:ascii="MS Gothic" w:eastAsia="MS Gothic" w:hAnsi="MS Gothic" w:hint="eastAsia"/>
              </w:rPr>
              <w:t>☐</w:t>
            </w:r>
            <w:r>
              <w:t>SQSS</w:t>
            </w:r>
          </w:p>
        </w:tc>
      </w:tr>
      <w:tr w:rsidR="00950875" w14:paraId="492ECB31" w14:textId="77777777" w:rsidTr="006277ED">
        <w:tc>
          <w:tcPr>
            <w:tcW w:w="2371" w:type="dxa"/>
          </w:tcPr>
          <w:p w14:paraId="6F819547" w14:textId="77777777" w:rsidR="00950875" w:rsidRDefault="006277ED" w:rsidP="00FC4E47">
            <w:r>
              <w:rPr>
                <w:rFonts w:ascii="MS Gothic" w:eastAsia="MS Gothic" w:hAnsi="MS Gothic" w:hint="eastAsia"/>
              </w:rPr>
              <w:t>☐</w:t>
            </w:r>
            <w:r>
              <w:t xml:space="preserve">European Network Codes </w:t>
            </w:r>
          </w:p>
          <w:p w14:paraId="5948B0D7" w14:textId="77777777" w:rsidR="00950875" w:rsidRDefault="00950875" w:rsidP="00FC4E47"/>
        </w:tc>
        <w:tc>
          <w:tcPr>
            <w:tcW w:w="2371" w:type="dxa"/>
          </w:tcPr>
          <w:p w14:paraId="54B50AA3" w14:textId="77777777" w:rsidR="00950875" w:rsidRDefault="006277ED" w:rsidP="00FC4E47">
            <w:r>
              <w:rPr>
                <w:rFonts w:ascii="MS Gothic" w:eastAsia="MS Gothic" w:hAnsi="MS Gothic" w:hint="eastAsia"/>
              </w:rPr>
              <w:t>☐</w:t>
            </w:r>
            <w:r w:rsidRPr="005603D9">
              <w:t xml:space="preserve"> </w:t>
            </w:r>
            <w:r w:rsidR="00327060">
              <w:t>EBR</w:t>
            </w:r>
            <w:r w:rsidRPr="005603D9">
              <w:t xml:space="preserve"> Article 18 T&amp;Cs</w:t>
            </w:r>
            <w:r>
              <w:rPr>
                <w:rStyle w:val="FootnoteReference"/>
              </w:rPr>
              <w:footnoteReference w:id="5"/>
            </w:r>
          </w:p>
        </w:tc>
        <w:tc>
          <w:tcPr>
            <w:tcW w:w="2372" w:type="dxa"/>
          </w:tcPr>
          <w:p w14:paraId="4065E396" w14:textId="77777777" w:rsidR="00951276" w:rsidRDefault="00951276" w:rsidP="00FC4E47">
            <w:r>
              <w:rPr>
                <w:rFonts w:ascii="MS Gothic" w:eastAsia="MS Gothic" w:hAnsi="MS Gothic" w:hint="eastAsia"/>
              </w:rPr>
              <w:t>☐</w:t>
            </w:r>
            <w:r>
              <w:t>Other modifications</w:t>
            </w:r>
          </w:p>
          <w:p w14:paraId="1FD8B933" w14:textId="77777777" w:rsidR="00950875" w:rsidRDefault="00950875" w:rsidP="00FC4E47"/>
        </w:tc>
        <w:tc>
          <w:tcPr>
            <w:tcW w:w="2372" w:type="dxa"/>
          </w:tcPr>
          <w:p w14:paraId="5845ACD9" w14:textId="77777777" w:rsidR="00950875" w:rsidRDefault="00950875" w:rsidP="00FC4E47">
            <w:r>
              <w:rPr>
                <w:rFonts w:ascii="MS Gothic" w:eastAsia="MS Gothic" w:hAnsi="MS Gothic" w:hint="eastAsia"/>
              </w:rPr>
              <w:t>☐</w:t>
            </w:r>
            <w:r>
              <w:t>Other</w:t>
            </w:r>
          </w:p>
          <w:p w14:paraId="0404DA13" w14:textId="77777777" w:rsidR="00950875" w:rsidRDefault="00950875" w:rsidP="00FC4E47"/>
        </w:tc>
      </w:tr>
    </w:tbl>
    <w:p w14:paraId="667D5F56" w14:textId="66AD3BEB" w:rsidR="004D7B86" w:rsidRDefault="003925A4" w:rsidP="00FC4E47">
      <w:pPr>
        <w:spacing w:after="160"/>
        <w:rPr>
          <w:rStyle w:val="normaltextrun"/>
          <w:rFonts w:ascii="Arial" w:hAnsi="Arial" w:cs="Arial"/>
          <w:b/>
          <w:bCs/>
          <w:color w:val="FFFFFF"/>
          <w:sz w:val="28"/>
          <w:szCs w:val="28"/>
          <w:shd w:val="clear" w:color="auto" w:fill="727274"/>
        </w:rPr>
      </w:pPr>
      <w:bookmarkStart w:id="39" w:name="_How_to_respond"/>
      <w:bookmarkEnd w:id="39"/>
      <w:r>
        <w:t>Whilst the Workgroup have agreed there are</w:t>
      </w:r>
      <w:r w:rsidR="00EE5F8C">
        <w:t xml:space="preserve"> </w:t>
      </w:r>
      <w:r>
        <w:t xml:space="preserve">interactions with CMP428, </w:t>
      </w:r>
      <w:r w:rsidR="00BE6209">
        <w:t>CM094 is progressing independently</w:t>
      </w:r>
      <w:r w:rsidR="00034B29">
        <w:t>.</w:t>
      </w:r>
    </w:p>
    <w:p w14:paraId="0C90CD3D" w14:textId="77777777" w:rsidR="009A206C" w:rsidRPr="007A770E" w:rsidRDefault="00470B5B" w:rsidP="00FC4E47">
      <w:pPr>
        <w:pStyle w:val="CA7"/>
      </w:pPr>
      <w:bookmarkStart w:id="40" w:name="_Toc158316515"/>
      <w:r w:rsidRPr="007A770E">
        <w:t>Acronyms, key terms and reference material</w:t>
      </w:r>
      <w:bookmarkEnd w:id="40"/>
    </w:p>
    <w:p w14:paraId="142159C1" w14:textId="77777777" w:rsidR="00E12825" w:rsidRPr="005603D9" w:rsidRDefault="00E12825" w:rsidP="00FC4E47"/>
    <w:tbl>
      <w:tblPr>
        <w:tblStyle w:val="TableGrid"/>
        <w:tblW w:w="9493" w:type="dxa"/>
        <w:tblLook w:val="04A0" w:firstRow="1" w:lastRow="0" w:firstColumn="1" w:lastColumn="0" w:noHBand="0" w:noVBand="1"/>
      </w:tblPr>
      <w:tblGrid>
        <w:gridCol w:w="2547"/>
        <w:gridCol w:w="6946"/>
      </w:tblGrid>
      <w:tr w:rsidR="00D7726F" w:rsidRPr="005603D9" w14:paraId="64656866" w14:textId="77777777">
        <w:tc>
          <w:tcPr>
            <w:tcW w:w="2547" w:type="dxa"/>
            <w:shd w:val="clear" w:color="auto" w:fill="727274" w:themeFill="text2"/>
          </w:tcPr>
          <w:p w14:paraId="05B89AC4" w14:textId="77777777" w:rsidR="00D7726F" w:rsidRPr="009A206C" w:rsidRDefault="00D7726F" w:rsidP="00FC4E47">
            <w:pPr>
              <w:rPr>
                <w:b/>
                <w:color w:val="FFFFFF" w:themeColor="background1"/>
              </w:rPr>
            </w:pPr>
            <w:r w:rsidRPr="009A206C">
              <w:rPr>
                <w:b/>
                <w:color w:val="FFFFFF" w:themeColor="background1"/>
              </w:rPr>
              <w:t>Acronym / key term</w:t>
            </w:r>
          </w:p>
        </w:tc>
        <w:tc>
          <w:tcPr>
            <w:tcW w:w="6946" w:type="dxa"/>
            <w:shd w:val="clear" w:color="auto" w:fill="727274" w:themeFill="text2"/>
          </w:tcPr>
          <w:p w14:paraId="1615FBB1" w14:textId="77777777" w:rsidR="00D7726F" w:rsidRPr="009A206C" w:rsidRDefault="00D7726F" w:rsidP="00FC4E47">
            <w:pPr>
              <w:rPr>
                <w:b/>
                <w:color w:val="FFFFFF" w:themeColor="background1"/>
              </w:rPr>
            </w:pPr>
            <w:r w:rsidRPr="009A206C">
              <w:rPr>
                <w:b/>
                <w:color w:val="FFFFFF" w:themeColor="background1"/>
              </w:rPr>
              <w:t>Meaning</w:t>
            </w:r>
          </w:p>
        </w:tc>
      </w:tr>
      <w:tr w:rsidR="00D7726F" w:rsidRPr="005603D9" w14:paraId="258B2E7A" w14:textId="77777777">
        <w:tc>
          <w:tcPr>
            <w:tcW w:w="2547" w:type="dxa"/>
          </w:tcPr>
          <w:p w14:paraId="21630C9D" w14:textId="77777777" w:rsidR="00D7726F" w:rsidRDefault="00D7726F" w:rsidP="00FC4E47">
            <w:r w:rsidRPr="00F065DE">
              <w:rPr>
                <w:bCs/>
              </w:rPr>
              <w:t>ASTI</w:t>
            </w:r>
          </w:p>
        </w:tc>
        <w:tc>
          <w:tcPr>
            <w:tcW w:w="6946" w:type="dxa"/>
          </w:tcPr>
          <w:p w14:paraId="6FE7AAAA" w14:textId="77777777" w:rsidR="00D7726F" w:rsidRDefault="00D7726F" w:rsidP="00FC4E47">
            <w:r w:rsidRPr="00F065DE">
              <w:rPr>
                <w:bCs/>
              </w:rPr>
              <w:t>Accelerated Strategic Transmission Investment</w:t>
            </w:r>
          </w:p>
        </w:tc>
      </w:tr>
      <w:tr w:rsidR="00D7726F" w:rsidRPr="005603D9" w14:paraId="691D9CCC" w14:textId="77777777">
        <w:tc>
          <w:tcPr>
            <w:tcW w:w="2547" w:type="dxa"/>
          </w:tcPr>
          <w:p w14:paraId="6782B564" w14:textId="77777777" w:rsidR="00D7726F" w:rsidRPr="005603D9" w:rsidRDefault="00D7726F" w:rsidP="00FC4E47">
            <w:r>
              <w:t>BSC</w:t>
            </w:r>
          </w:p>
        </w:tc>
        <w:tc>
          <w:tcPr>
            <w:tcW w:w="6946" w:type="dxa"/>
          </w:tcPr>
          <w:p w14:paraId="1C75AA93" w14:textId="77777777" w:rsidR="00D7726F" w:rsidRPr="005603D9" w:rsidRDefault="00D7726F" w:rsidP="00FC4E47">
            <w:r>
              <w:t>Balancing and Settlement Code</w:t>
            </w:r>
          </w:p>
        </w:tc>
      </w:tr>
      <w:tr w:rsidR="00D7726F" w:rsidRPr="005603D9" w14:paraId="63C0EA5F" w14:textId="77777777">
        <w:tc>
          <w:tcPr>
            <w:tcW w:w="2547" w:type="dxa"/>
          </w:tcPr>
          <w:p w14:paraId="30151E52" w14:textId="77777777" w:rsidR="00D7726F" w:rsidRDefault="00D7726F" w:rsidP="00FC4E47">
            <w:r>
              <w:t>CAP</w:t>
            </w:r>
          </w:p>
        </w:tc>
        <w:tc>
          <w:tcPr>
            <w:tcW w:w="6946" w:type="dxa"/>
          </w:tcPr>
          <w:p w14:paraId="3538EBF5" w14:textId="77777777" w:rsidR="00D7726F" w:rsidRDefault="00D7726F" w:rsidP="00FC4E47">
            <w:r w:rsidRPr="00EA60BA">
              <w:rPr>
                <w:iCs/>
              </w:rPr>
              <w:t>Connections Action Plan</w:t>
            </w:r>
          </w:p>
        </w:tc>
      </w:tr>
      <w:tr w:rsidR="00D7726F" w:rsidRPr="005603D9" w14:paraId="6297CC04" w14:textId="77777777">
        <w:tc>
          <w:tcPr>
            <w:tcW w:w="2547" w:type="dxa"/>
          </w:tcPr>
          <w:p w14:paraId="7AEC2C94" w14:textId="77777777" w:rsidR="00D7726F" w:rsidRPr="005603D9" w:rsidRDefault="00D7726F" w:rsidP="00FC4E47">
            <w:r>
              <w:t>CM</w:t>
            </w:r>
          </w:p>
        </w:tc>
        <w:tc>
          <w:tcPr>
            <w:tcW w:w="6946" w:type="dxa"/>
          </w:tcPr>
          <w:p w14:paraId="51772373" w14:textId="77777777" w:rsidR="00D7726F" w:rsidRPr="005603D9" w:rsidRDefault="00D7726F" w:rsidP="00FC4E47">
            <w:r>
              <w:t>Code Modification</w:t>
            </w:r>
          </w:p>
        </w:tc>
      </w:tr>
      <w:tr w:rsidR="00D7726F" w:rsidRPr="005603D9" w14:paraId="4ED72923" w14:textId="77777777">
        <w:tc>
          <w:tcPr>
            <w:tcW w:w="2547" w:type="dxa"/>
          </w:tcPr>
          <w:p w14:paraId="747A9C1A" w14:textId="77777777" w:rsidR="00D7726F" w:rsidRDefault="00D7726F" w:rsidP="00FC4E47">
            <w:r>
              <w:t>CPAG</w:t>
            </w:r>
          </w:p>
        </w:tc>
        <w:tc>
          <w:tcPr>
            <w:tcW w:w="6946" w:type="dxa"/>
          </w:tcPr>
          <w:p w14:paraId="1EC38BCE" w14:textId="77777777" w:rsidR="00D7726F" w:rsidRPr="00ED6216" w:rsidRDefault="00D7726F" w:rsidP="00FC4E47">
            <w:r w:rsidRPr="00ED6216">
              <w:rPr>
                <w:rStyle w:val="eop"/>
                <w:rFonts w:cstheme="minorHAnsi"/>
                <w:szCs w:val="24"/>
                <w:shd w:val="clear" w:color="auto" w:fill="FFFFFF"/>
              </w:rPr>
              <w:t>Connections Process Advisory Group</w:t>
            </w:r>
          </w:p>
        </w:tc>
      </w:tr>
      <w:tr w:rsidR="00D7726F" w:rsidRPr="005603D9" w14:paraId="03A2B2A5" w14:textId="77777777">
        <w:tc>
          <w:tcPr>
            <w:tcW w:w="2547" w:type="dxa"/>
          </w:tcPr>
          <w:p w14:paraId="2F52129C" w14:textId="77777777" w:rsidR="00D7726F" w:rsidRPr="005603D9" w:rsidRDefault="00D7726F" w:rsidP="00FC4E47">
            <w:r>
              <w:t>CSNP</w:t>
            </w:r>
          </w:p>
        </w:tc>
        <w:tc>
          <w:tcPr>
            <w:tcW w:w="6946" w:type="dxa"/>
          </w:tcPr>
          <w:p w14:paraId="7AA0BDEA" w14:textId="77777777" w:rsidR="00D7726F" w:rsidRPr="005603D9" w:rsidRDefault="00D7726F" w:rsidP="00FC4E47">
            <w:r>
              <w:t>Centralised Strategic Network Plan</w:t>
            </w:r>
          </w:p>
        </w:tc>
      </w:tr>
      <w:tr w:rsidR="00D7726F" w:rsidRPr="005603D9" w14:paraId="1BC83DF6" w14:textId="77777777">
        <w:tc>
          <w:tcPr>
            <w:tcW w:w="2547" w:type="dxa"/>
          </w:tcPr>
          <w:p w14:paraId="13AC2881" w14:textId="77777777" w:rsidR="00D7726F" w:rsidRPr="005603D9" w:rsidRDefault="00D7726F" w:rsidP="00FC4E47">
            <w:r>
              <w:t>CUSC</w:t>
            </w:r>
          </w:p>
        </w:tc>
        <w:tc>
          <w:tcPr>
            <w:tcW w:w="6946" w:type="dxa"/>
          </w:tcPr>
          <w:p w14:paraId="4E9A980E" w14:textId="77777777" w:rsidR="00D7726F" w:rsidRPr="005603D9" w:rsidRDefault="00D7726F" w:rsidP="00FC4E47">
            <w:r>
              <w:t>Connection and Use of System Code</w:t>
            </w:r>
          </w:p>
        </w:tc>
      </w:tr>
      <w:tr w:rsidR="00D7726F" w:rsidRPr="005603D9" w14:paraId="05ADCDCF" w14:textId="77777777">
        <w:tc>
          <w:tcPr>
            <w:tcW w:w="2547" w:type="dxa"/>
          </w:tcPr>
          <w:p w14:paraId="6BFDB6EB" w14:textId="77777777" w:rsidR="00D7726F" w:rsidRDefault="00D7726F" w:rsidP="00FC4E47">
            <w:r>
              <w:t>ESO</w:t>
            </w:r>
          </w:p>
        </w:tc>
        <w:tc>
          <w:tcPr>
            <w:tcW w:w="6946" w:type="dxa"/>
          </w:tcPr>
          <w:p w14:paraId="7F5F4A2E" w14:textId="77777777" w:rsidR="00D7726F" w:rsidRDefault="00D7726F" w:rsidP="00FC4E47">
            <w:r>
              <w:t>Electricity System Operator</w:t>
            </w:r>
          </w:p>
        </w:tc>
      </w:tr>
      <w:tr w:rsidR="00D7726F" w:rsidRPr="005603D9" w14:paraId="3E8A2ADE" w14:textId="77777777">
        <w:tc>
          <w:tcPr>
            <w:tcW w:w="2547" w:type="dxa"/>
          </w:tcPr>
          <w:p w14:paraId="77BD44DB" w14:textId="77777777" w:rsidR="00D7726F" w:rsidRDefault="00D7726F" w:rsidP="00FC4E47">
            <w:r>
              <w:t>HND</w:t>
            </w:r>
          </w:p>
        </w:tc>
        <w:tc>
          <w:tcPr>
            <w:tcW w:w="6946" w:type="dxa"/>
          </w:tcPr>
          <w:p w14:paraId="33076A6A" w14:textId="77777777" w:rsidR="00D7726F" w:rsidRDefault="00D7726F" w:rsidP="00FC4E47">
            <w:r w:rsidRPr="005F36F5">
              <w:t>Holistic Network Design</w:t>
            </w:r>
          </w:p>
        </w:tc>
      </w:tr>
      <w:tr w:rsidR="00D7726F" w:rsidRPr="005603D9" w14:paraId="456F869F" w14:textId="77777777">
        <w:tc>
          <w:tcPr>
            <w:tcW w:w="2547" w:type="dxa"/>
          </w:tcPr>
          <w:p w14:paraId="559B4FA1" w14:textId="77777777" w:rsidR="00D7726F" w:rsidRPr="0010371D" w:rsidRDefault="00D7726F" w:rsidP="00FC4E47">
            <w:pPr>
              <w:rPr>
                <w:b/>
                <w:bCs/>
              </w:rPr>
            </w:pPr>
            <w:r w:rsidRPr="003210F0">
              <w:rPr>
                <w:iCs/>
              </w:rPr>
              <w:t>LOTI</w:t>
            </w:r>
          </w:p>
        </w:tc>
        <w:tc>
          <w:tcPr>
            <w:tcW w:w="6946" w:type="dxa"/>
          </w:tcPr>
          <w:p w14:paraId="424AAA2E" w14:textId="77777777" w:rsidR="00D7726F" w:rsidRDefault="00D7726F" w:rsidP="00FC4E47">
            <w:r>
              <w:t>Large Onshore Transmission Investment</w:t>
            </w:r>
          </w:p>
        </w:tc>
      </w:tr>
      <w:tr w:rsidR="00D7726F" w:rsidRPr="005603D9" w14:paraId="692546C7" w14:textId="77777777">
        <w:tc>
          <w:tcPr>
            <w:tcW w:w="2547" w:type="dxa"/>
          </w:tcPr>
          <w:p w14:paraId="628C486B" w14:textId="77777777" w:rsidR="00D7726F" w:rsidRPr="005603D9" w:rsidRDefault="00D7726F" w:rsidP="00FC4E47">
            <w:r>
              <w:t>SQSS</w:t>
            </w:r>
          </w:p>
        </w:tc>
        <w:tc>
          <w:tcPr>
            <w:tcW w:w="6946" w:type="dxa"/>
          </w:tcPr>
          <w:p w14:paraId="3AC315BA" w14:textId="77777777" w:rsidR="00D7726F" w:rsidRPr="005603D9" w:rsidRDefault="00D7726F" w:rsidP="00FC4E47">
            <w:r>
              <w:t>Security and Quality of Supply Standards</w:t>
            </w:r>
          </w:p>
        </w:tc>
      </w:tr>
      <w:tr w:rsidR="00D7726F" w:rsidRPr="005603D9" w14:paraId="22FAF287" w14:textId="77777777">
        <w:tc>
          <w:tcPr>
            <w:tcW w:w="2547" w:type="dxa"/>
          </w:tcPr>
          <w:p w14:paraId="561921B3" w14:textId="77777777" w:rsidR="00D7726F" w:rsidRDefault="00D7726F" w:rsidP="00FC4E47">
            <w:r>
              <w:t>SSEN</w:t>
            </w:r>
          </w:p>
        </w:tc>
        <w:tc>
          <w:tcPr>
            <w:tcW w:w="6946" w:type="dxa"/>
          </w:tcPr>
          <w:p w14:paraId="1D2EAEF7" w14:textId="77777777" w:rsidR="00D7726F" w:rsidRPr="00B83BB4" w:rsidRDefault="00D7726F" w:rsidP="00FC4E47">
            <w:pPr>
              <w:rPr>
                <w:lang w:val="en-GB"/>
              </w:rPr>
            </w:pPr>
            <w:r w:rsidRPr="00B83BB4">
              <w:rPr>
                <w:lang w:val="en-GB"/>
              </w:rPr>
              <w:t>Scottish and Southern Electricity Networks Transmission</w:t>
            </w:r>
          </w:p>
        </w:tc>
      </w:tr>
      <w:tr w:rsidR="00D7726F" w:rsidRPr="005603D9" w14:paraId="773E8407" w14:textId="77777777">
        <w:tc>
          <w:tcPr>
            <w:tcW w:w="2547" w:type="dxa"/>
          </w:tcPr>
          <w:p w14:paraId="1036F2BF" w14:textId="77777777" w:rsidR="00D7726F" w:rsidRPr="005603D9" w:rsidRDefault="00D7726F" w:rsidP="00FC4E47">
            <w:r>
              <w:t>STC</w:t>
            </w:r>
          </w:p>
        </w:tc>
        <w:tc>
          <w:tcPr>
            <w:tcW w:w="6946" w:type="dxa"/>
          </w:tcPr>
          <w:p w14:paraId="270B4ABA" w14:textId="77777777" w:rsidR="00D7726F" w:rsidRPr="005603D9" w:rsidRDefault="00D7726F" w:rsidP="00FC4E47">
            <w:r>
              <w:t>System Operator Transmission Owner Code</w:t>
            </w:r>
          </w:p>
        </w:tc>
      </w:tr>
      <w:tr w:rsidR="00D7726F" w:rsidRPr="005603D9" w14:paraId="125F4D22" w14:textId="77777777" w:rsidTr="00111A0B">
        <w:tc>
          <w:tcPr>
            <w:tcW w:w="2547" w:type="dxa"/>
          </w:tcPr>
          <w:p w14:paraId="345C052B" w14:textId="77777777" w:rsidR="00D7726F" w:rsidRDefault="00D7726F" w:rsidP="00FC4E47">
            <w:r w:rsidRPr="003210F0">
              <w:rPr>
                <w:iCs/>
              </w:rPr>
              <w:t xml:space="preserve">T2 </w:t>
            </w:r>
          </w:p>
        </w:tc>
        <w:tc>
          <w:tcPr>
            <w:tcW w:w="6946" w:type="dxa"/>
          </w:tcPr>
          <w:p w14:paraId="493F0994" w14:textId="77777777" w:rsidR="00D7726F" w:rsidRDefault="00D7726F" w:rsidP="00FC4E47">
            <w:r w:rsidRPr="00BD7484">
              <w:rPr>
                <w:rFonts w:ascii="Arial" w:hAnsi="Arial" w:cs="Arial"/>
                <w:shd w:val="clear" w:color="auto" w:fill="FFFFFF"/>
              </w:rPr>
              <w:t xml:space="preserve">RIIO-T2 period </w:t>
            </w:r>
          </w:p>
        </w:tc>
      </w:tr>
      <w:tr w:rsidR="00D7726F" w:rsidRPr="005603D9" w14:paraId="24BA040D" w14:textId="77777777">
        <w:tc>
          <w:tcPr>
            <w:tcW w:w="2547" w:type="dxa"/>
          </w:tcPr>
          <w:p w14:paraId="6D1EC713" w14:textId="77777777" w:rsidR="00D7726F" w:rsidRDefault="00D7726F" w:rsidP="00FC4E47">
            <w:r>
              <w:t>TO</w:t>
            </w:r>
          </w:p>
        </w:tc>
        <w:tc>
          <w:tcPr>
            <w:tcW w:w="6946" w:type="dxa"/>
          </w:tcPr>
          <w:p w14:paraId="50C806CF" w14:textId="77777777" w:rsidR="00D7726F" w:rsidRDefault="00D7726F" w:rsidP="00FC4E47">
            <w:r w:rsidRPr="00F6354E">
              <w:rPr>
                <w:iCs/>
              </w:rPr>
              <w:t>T</w:t>
            </w:r>
            <w:r>
              <w:rPr>
                <w:iCs/>
              </w:rPr>
              <w:t>ransmission Owners</w:t>
            </w:r>
          </w:p>
        </w:tc>
      </w:tr>
      <w:tr w:rsidR="00D7726F" w:rsidRPr="005603D9" w14:paraId="1377B477" w14:textId="77777777" w:rsidTr="00111A0B">
        <w:tc>
          <w:tcPr>
            <w:tcW w:w="2547" w:type="dxa"/>
          </w:tcPr>
          <w:p w14:paraId="0F3A19D4" w14:textId="77777777" w:rsidR="00D7726F" w:rsidRDefault="00D7726F" w:rsidP="00FC4E47">
            <w:r>
              <w:t>TORI</w:t>
            </w:r>
          </w:p>
        </w:tc>
        <w:tc>
          <w:tcPr>
            <w:tcW w:w="6946" w:type="dxa"/>
          </w:tcPr>
          <w:p w14:paraId="42FD88D9" w14:textId="77777777" w:rsidR="00D7726F" w:rsidRPr="00F6354E" w:rsidRDefault="00D7726F" w:rsidP="00FC4E47">
            <w:pPr>
              <w:rPr>
                <w:iCs/>
              </w:rPr>
            </w:pPr>
            <w:r>
              <w:t>Transmission Owner Reinforcement Instruction</w:t>
            </w:r>
          </w:p>
        </w:tc>
      </w:tr>
    </w:tbl>
    <w:p w14:paraId="2526E4B3" w14:textId="77777777" w:rsidR="00766C97" w:rsidRPr="005603D9" w:rsidRDefault="00766C97" w:rsidP="00FC4E47"/>
    <w:p w14:paraId="651E49CA" w14:textId="77777777" w:rsidR="00470B5B" w:rsidRPr="005603D9" w:rsidRDefault="00470B5B" w:rsidP="00FC4E47">
      <w:pPr>
        <w:pStyle w:val="Heading3"/>
      </w:pPr>
      <w:bookmarkStart w:id="41" w:name="_Toc158316516"/>
      <w:r w:rsidRPr="005603D9">
        <w:lastRenderedPageBreak/>
        <w:t>Reference material</w:t>
      </w:r>
      <w:bookmarkEnd w:id="41"/>
    </w:p>
    <w:p w14:paraId="5601AABD" w14:textId="77777777" w:rsidR="00470B5B" w:rsidRDefault="00470B5B" w:rsidP="00FC4E47"/>
    <w:bookmarkStart w:id="42" w:name="_Hlk158273940"/>
    <w:p w14:paraId="06510BAA" w14:textId="0941F0B6" w:rsidR="00F64767" w:rsidRDefault="00990CBA" w:rsidP="00FC4E47">
      <w:pPr>
        <w:pStyle w:val="ListParagraph"/>
        <w:numPr>
          <w:ilvl w:val="0"/>
          <w:numId w:val="16"/>
        </w:numPr>
      </w:pPr>
      <w:r>
        <w:fldChar w:fldCharType="begin"/>
      </w:r>
      <w:r>
        <w:instrText>HYPERLINK "https://www.nationalgrideso.com/industry-information/codes/cusc/modifications/cmp417-extending-principles-cusc-section-15-all-users"</w:instrText>
      </w:r>
      <w:r>
        <w:fldChar w:fldCharType="separate"/>
      </w:r>
      <w:r w:rsidR="00F64767" w:rsidRPr="00A10296">
        <w:rPr>
          <w:rStyle w:val="Hyperlink"/>
        </w:rPr>
        <w:t>CMP417: Extending principles of CUSC Section 15 to all Users</w:t>
      </w:r>
      <w:r>
        <w:rPr>
          <w:rStyle w:val="Hyperlink"/>
        </w:rPr>
        <w:fldChar w:fldCharType="end"/>
      </w:r>
      <w:r w:rsidR="00F64767" w:rsidRPr="00F64767">
        <w:t xml:space="preserve"> </w:t>
      </w:r>
    </w:p>
    <w:p w14:paraId="2970498E" w14:textId="7BF303E0" w:rsidR="00517EA0" w:rsidRDefault="00000000" w:rsidP="00FC4E47">
      <w:pPr>
        <w:pStyle w:val="ListParagraph"/>
        <w:numPr>
          <w:ilvl w:val="0"/>
          <w:numId w:val="16"/>
        </w:numPr>
      </w:pPr>
      <w:hyperlink r:id="rId24" w:history="1">
        <w:r w:rsidR="00264EF5" w:rsidRPr="00CA1DA1">
          <w:rPr>
            <w:rStyle w:val="Hyperlink"/>
          </w:rPr>
          <w:t>CM093: Extending the principles of the User Commitment Methodology to Final Sums Methodology as a consequence of CUSC Modification – CMP417</w:t>
        </w:r>
      </w:hyperlink>
    </w:p>
    <w:bookmarkEnd w:id="42"/>
    <w:p w14:paraId="2993DDE1" w14:textId="244A5C8B" w:rsidR="00391E98" w:rsidRDefault="00990CBA" w:rsidP="00FC4E47">
      <w:pPr>
        <w:pStyle w:val="ListParagraph"/>
        <w:numPr>
          <w:ilvl w:val="0"/>
          <w:numId w:val="16"/>
        </w:numPr>
      </w:pPr>
      <w:r>
        <w:fldChar w:fldCharType="begin"/>
      </w:r>
      <w:r>
        <w:instrText>HYPERLINK "https://www.nationalgrideso.com/industry-information/codes/cusc/modifications/cmp428-user-commitment-liabilities-onshore-transmission-circuits-holistic-network-design"</w:instrText>
      </w:r>
      <w:r>
        <w:fldChar w:fldCharType="separate"/>
      </w:r>
      <w:r w:rsidR="00E22981" w:rsidRPr="00F64767">
        <w:rPr>
          <w:rStyle w:val="Hyperlink"/>
        </w:rPr>
        <w:t>CMP428: User Commitment liabilities for Onshore Transmission circuits in the Holistic Network Design</w:t>
      </w:r>
      <w:r>
        <w:rPr>
          <w:rStyle w:val="Hyperlink"/>
        </w:rPr>
        <w:fldChar w:fldCharType="end"/>
      </w:r>
    </w:p>
    <w:p w14:paraId="3D078156" w14:textId="77777777" w:rsidR="00AF0BDD" w:rsidRPr="007A770E" w:rsidRDefault="00AF0BDD" w:rsidP="00FC4E47">
      <w:pPr>
        <w:pStyle w:val="CA7"/>
      </w:pPr>
      <w:bookmarkStart w:id="43" w:name="_Toc158316517"/>
      <w:r w:rsidRPr="007A770E">
        <w:t>Annexes</w:t>
      </w:r>
      <w:bookmarkEnd w:id="43"/>
    </w:p>
    <w:tbl>
      <w:tblPr>
        <w:tblStyle w:val="TableGrid1"/>
        <w:tblW w:w="9493" w:type="dxa"/>
        <w:tblLook w:val="04A0" w:firstRow="1" w:lastRow="0" w:firstColumn="1" w:lastColumn="0" w:noHBand="0" w:noVBand="1"/>
      </w:tblPr>
      <w:tblGrid>
        <w:gridCol w:w="2263"/>
        <w:gridCol w:w="7230"/>
      </w:tblGrid>
      <w:tr w:rsidR="00923426" w:rsidRPr="00B27233" w14:paraId="0620D52D" w14:textId="77777777" w:rsidTr="002B17F9">
        <w:tc>
          <w:tcPr>
            <w:tcW w:w="2263" w:type="dxa"/>
            <w:shd w:val="clear" w:color="auto" w:fill="727274" w:themeFill="text2"/>
          </w:tcPr>
          <w:p w14:paraId="63F996C8" w14:textId="77777777" w:rsidR="00923426" w:rsidRPr="00B27233" w:rsidRDefault="00923426" w:rsidP="00FC4E47">
            <w:pPr>
              <w:rPr>
                <w:b/>
                <w:color w:val="FFFFFF" w:themeColor="background1"/>
              </w:rPr>
            </w:pPr>
            <w:r>
              <w:rPr>
                <w:b/>
                <w:color w:val="FFFFFF" w:themeColor="background1"/>
              </w:rPr>
              <w:t>Annex</w:t>
            </w:r>
          </w:p>
        </w:tc>
        <w:tc>
          <w:tcPr>
            <w:tcW w:w="7230" w:type="dxa"/>
            <w:shd w:val="clear" w:color="auto" w:fill="727274" w:themeFill="text2"/>
          </w:tcPr>
          <w:p w14:paraId="791A6EFD" w14:textId="77777777" w:rsidR="00923426" w:rsidRPr="00B27233" w:rsidRDefault="00923426" w:rsidP="00FC4E47">
            <w:pPr>
              <w:rPr>
                <w:b/>
                <w:color w:val="FFFFFF" w:themeColor="background1"/>
              </w:rPr>
            </w:pPr>
            <w:r>
              <w:rPr>
                <w:b/>
                <w:color w:val="FFFFFF" w:themeColor="background1"/>
              </w:rPr>
              <w:t>Information</w:t>
            </w:r>
          </w:p>
        </w:tc>
      </w:tr>
      <w:tr w:rsidR="00923426" w:rsidRPr="00B27233" w14:paraId="448FF074" w14:textId="77777777" w:rsidTr="002B17F9">
        <w:tc>
          <w:tcPr>
            <w:tcW w:w="2263" w:type="dxa"/>
            <w:shd w:val="clear" w:color="auto" w:fill="auto"/>
          </w:tcPr>
          <w:p w14:paraId="349EDD2A" w14:textId="77777777" w:rsidR="00923426" w:rsidRPr="006806B0" w:rsidRDefault="00923426" w:rsidP="00FC4E47">
            <w:r w:rsidRPr="006806B0">
              <w:t>Annex 1</w:t>
            </w:r>
          </w:p>
        </w:tc>
        <w:tc>
          <w:tcPr>
            <w:tcW w:w="7230" w:type="dxa"/>
            <w:shd w:val="clear" w:color="auto" w:fill="auto"/>
          </w:tcPr>
          <w:p w14:paraId="4D97687A" w14:textId="5532D557" w:rsidR="00923426" w:rsidRPr="006806B0" w:rsidRDefault="002761EC" w:rsidP="00FC4E47">
            <w:r>
              <w:t>Legal Text</w:t>
            </w:r>
          </w:p>
        </w:tc>
      </w:tr>
      <w:tr w:rsidR="002761EC" w:rsidRPr="00B27233" w14:paraId="5E75C3E8" w14:textId="77777777" w:rsidTr="002B17F9">
        <w:tc>
          <w:tcPr>
            <w:tcW w:w="2263" w:type="dxa"/>
            <w:shd w:val="clear" w:color="auto" w:fill="auto"/>
          </w:tcPr>
          <w:p w14:paraId="6CC98895" w14:textId="19262B8A" w:rsidR="002761EC" w:rsidRPr="006806B0" w:rsidRDefault="002761EC" w:rsidP="00FC4E47">
            <w:r>
              <w:t>Annex 2</w:t>
            </w:r>
          </w:p>
        </w:tc>
        <w:tc>
          <w:tcPr>
            <w:tcW w:w="7230" w:type="dxa"/>
            <w:shd w:val="clear" w:color="auto" w:fill="auto"/>
          </w:tcPr>
          <w:p w14:paraId="0A89AB1A" w14:textId="4A3B08DC" w:rsidR="002761EC" w:rsidRDefault="002761EC" w:rsidP="00FC4E47">
            <w:r>
              <w:t>Proposal Form</w:t>
            </w:r>
          </w:p>
        </w:tc>
      </w:tr>
      <w:tr w:rsidR="00923426" w:rsidRPr="00B27233" w14:paraId="1CC22770" w14:textId="77777777" w:rsidTr="002B17F9">
        <w:tc>
          <w:tcPr>
            <w:tcW w:w="2263" w:type="dxa"/>
            <w:shd w:val="clear" w:color="auto" w:fill="auto"/>
          </w:tcPr>
          <w:p w14:paraId="61086DB4" w14:textId="4404AFD2" w:rsidR="00923426" w:rsidRPr="006806B0" w:rsidRDefault="00923426" w:rsidP="00FC4E47">
            <w:r w:rsidRPr="006806B0">
              <w:t xml:space="preserve">Annex </w:t>
            </w:r>
            <w:r w:rsidR="002761EC">
              <w:t>3</w:t>
            </w:r>
          </w:p>
        </w:tc>
        <w:tc>
          <w:tcPr>
            <w:tcW w:w="7230" w:type="dxa"/>
            <w:shd w:val="clear" w:color="auto" w:fill="auto"/>
          </w:tcPr>
          <w:p w14:paraId="1B656AE2" w14:textId="77777777" w:rsidR="00923426" w:rsidRPr="006806B0" w:rsidRDefault="00923426" w:rsidP="00FC4E47">
            <w:r w:rsidRPr="006806B0">
              <w:t xml:space="preserve">Terms of </w:t>
            </w:r>
            <w:r w:rsidR="008652B4">
              <w:t>r</w:t>
            </w:r>
            <w:r w:rsidRPr="006806B0">
              <w:t>eference</w:t>
            </w:r>
          </w:p>
        </w:tc>
      </w:tr>
      <w:tr w:rsidR="002761EC" w:rsidRPr="00B27233" w14:paraId="7E076FF8" w14:textId="77777777" w:rsidTr="002B17F9">
        <w:tc>
          <w:tcPr>
            <w:tcW w:w="2263" w:type="dxa"/>
            <w:shd w:val="clear" w:color="auto" w:fill="auto"/>
          </w:tcPr>
          <w:p w14:paraId="09636D5C" w14:textId="7A100D7D" w:rsidR="002761EC" w:rsidRPr="006806B0" w:rsidRDefault="002761EC" w:rsidP="00FC4E47">
            <w:r>
              <w:t>Annex 4</w:t>
            </w:r>
          </w:p>
        </w:tc>
        <w:tc>
          <w:tcPr>
            <w:tcW w:w="7230" w:type="dxa"/>
            <w:shd w:val="clear" w:color="auto" w:fill="auto"/>
          </w:tcPr>
          <w:p w14:paraId="4667251C" w14:textId="4AA8226F" w:rsidR="002761EC" w:rsidRPr="006806B0" w:rsidRDefault="002761EC" w:rsidP="00FC4E47">
            <w:r>
              <w:t>Urgency Letter</w:t>
            </w:r>
            <w:r w:rsidR="00410624">
              <w:t>s</w:t>
            </w:r>
          </w:p>
        </w:tc>
      </w:tr>
      <w:tr w:rsidR="004466C0" w:rsidRPr="00B27233" w14:paraId="4E9B2EA7" w14:textId="77777777" w:rsidTr="002B17F9">
        <w:tc>
          <w:tcPr>
            <w:tcW w:w="2263" w:type="dxa"/>
            <w:shd w:val="clear" w:color="auto" w:fill="auto"/>
          </w:tcPr>
          <w:p w14:paraId="523BEB0F" w14:textId="47CE4F09" w:rsidR="004466C0" w:rsidRDefault="0023604A" w:rsidP="00FC4E47">
            <w:r>
              <w:t>Annex 5</w:t>
            </w:r>
          </w:p>
        </w:tc>
        <w:tc>
          <w:tcPr>
            <w:tcW w:w="7230" w:type="dxa"/>
            <w:shd w:val="clear" w:color="auto" w:fill="auto"/>
          </w:tcPr>
          <w:p w14:paraId="5FB5701F" w14:textId="7B8C25D1" w:rsidR="004466C0" w:rsidRDefault="0023604A" w:rsidP="00FC4E47">
            <w:r>
              <w:t>Workgroup Consultation Responses and Summary Spreadsheet</w:t>
            </w:r>
          </w:p>
        </w:tc>
      </w:tr>
      <w:tr w:rsidR="004466C0" w:rsidRPr="00B27233" w14:paraId="04E416A4" w14:textId="77777777" w:rsidTr="002B17F9">
        <w:tc>
          <w:tcPr>
            <w:tcW w:w="2263" w:type="dxa"/>
            <w:shd w:val="clear" w:color="auto" w:fill="auto"/>
          </w:tcPr>
          <w:p w14:paraId="12A595E5" w14:textId="30AD8071" w:rsidR="004466C0" w:rsidRDefault="0023604A" w:rsidP="00FC4E47">
            <w:r>
              <w:t>Annex 6</w:t>
            </w:r>
          </w:p>
        </w:tc>
        <w:tc>
          <w:tcPr>
            <w:tcW w:w="7230" w:type="dxa"/>
            <w:shd w:val="clear" w:color="auto" w:fill="auto"/>
          </w:tcPr>
          <w:p w14:paraId="75742CB5" w14:textId="3A2FF273" w:rsidR="004466C0" w:rsidRDefault="00612DF2" w:rsidP="00FC4E47">
            <w:r>
              <w:t>Workgroup vote</w:t>
            </w:r>
          </w:p>
        </w:tc>
      </w:tr>
      <w:tr w:rsidR="004466C0" w:rsidRPr="00B27233" w14:paraId="0A3B3478" w14:textId="77777777" w:rsidTr="002B17F9">
        <w:tc>
          <w:tcPr>
            <w:tcW w:w="2263" w:type="dxa"/>
            <w:shd w:val="clear" w:color="auto" w:fill="auto"/>
          </w:tcPr>
          <w:p w14:paraId="413DF0FD" w14:textId="5FC0AB7E" w:rsidR="004466C0" w:rsidRDefault="00612DF2" w:rsidP="00FC4E47">
            <w:r>
              <w:t>Annex 7</w:t>
            </w:r>
          </w:p>
        </w:tc>
        <w:tc>
          <w:tcPr>
            <w:tcW w:w="7230" w:type="dxa"/>
            <w:shd w:val="clear" w:color="auto" w:fill="auto"/>
          </w:tcPr>
          <w:p w14:paraId="0052F986" w14:textId="2D88BF8B" w:rsidR="004466C0" w:rsidRDefault="00612DF2" w:rsidP="00FC4E47">
            <w:r>
              <w:t>Action Log</w:t>
            </w:r>
          </w:p>
        </w:tc>
      </w:tr>
      <w:tr w:rsidR="004466C0" w:rsidRPr="00B27233" w14:paraId="1CA7E10F" w14:textId="77777777" w:rsidTr="002B17F9">
        <w:tc>
          <w:tcPr>
            <w:tcW w:w="2263" w:type="dxa"/>
            <w:shd w:val="clear" w:color="auto" w:fill="auto"/>
          </w:tcPr>
          <w:p w14:paraId="1C588835" w14:textId="0BD44A3D" w:rsidR="004466C0" w:rsidRDefault="00612DF2" w:rsidP="00FC4E47">
            <w:r>
              <w:t>Annex 8</w:t>
            </w:r>
          </w:p>
        </w:tc>
        <w:tc>
          <w:tcPr>
            <w:tcW w:w="7230" w:type="dxa"/>
            <w:shd w:val="clear" w:color="auto" w:fill="auto"/>
          </w:tcPr>
          <w:p w14:paraId="0B6E2C58" w14:textId="49A6039A" w:rsidR="004466C0" w:rsidRDefault="00612DF2" w:rsidP="00FC4E47">
            <w:r>
              <w:t xml:space="preserve">Attendance </w:t>
            </w:r>
            <w:r w:rsidR="0086228A">
              <w:t>Record</w:t>
            </w:r>
          </w:p>
        </w:tc>
      </w:tr>
      <w:tr w:rsidR="004466C0" w:rsidRPr="00B27233" w14:paraId="385CA6BD" w14:textId="77777777" w:rsidTr="002B17F9">
        <w:tc>
          <w:tcPr>
            <w:tcW w:w="2263" w:type="dxa"/>
            <w:shd w:val="clear" w:color="auto" w:fill="auto"/>
          </w:tcPr>
          <w:p w14:paraId="15E4654D" w14:textId="77777777" w:rsidR="004466C0" w:rsidRDefault="004466C0" w:rsidP="00FC4E47"/>
        </w:tc>
        <w:tc>
          <w:tcPr>
            <w:tcW w:w="7230" w:type="dxa"/>
            <w:shd w:val="clear" w:color="auto" w:fill="auto"/>
          </w:tcPr>
          <w:p w14:paraId="760EFF14" w14:textId="77777777" w:rsidR="004466C0" w:rsidRDefault="004466C0" w:rsidP="00FC4E47"/>
        </w:tc>
      </w:tr>
      <w:tr w:rsidR="004466C0" w:rsidRPr="00B27233" w14:paraId="13D00381" w14:textId="77777777" w:rsidTr="002B17F9">
        <w:tc>
          <w:tcPr>
            <w:tcW w:w="2263" w:type="dxa"/>
            <w:shd w:val="clear" w:color="auto" w:fill="auto"/>
          </w:tcPr>
          <w:p w14:paraId="55757FE5" w14:textId="77777777" w:rsidR="004466C0" w:rsidRDefault="004466C0" w:rsidP="00FC4E47"/>
        </w:tc>
        <w:tc>
          <w:tcPr>
            <w:tcW w:w="7230" w:type="dxa"/>
            <w:shd w:val="clear" w:color="auto" w:fill="auto"/>
          </w:tcPr>
          <w:p w14:paraId="17B848DD" w14:textId="77777777" w:rsidR="004466C0" w:rsidRDefault="004466C0" w:rsidP="00FC4E47"/>
        </w:tc>
      </w:tr>
    </w:tbl>
    <w:p w14:paraId="4285A606" w14:textId="77777777" w:rsidR="00923426" w:rsidRPr="00923426" w:rsidRDefault="00923426" w:rsidP="00FC4E47"/>
    <w:sectPr w:rsidR="00923426" w:rsidRPr="00923426" w:rsidSect="00FB5A3B">
      <w:headerReference w:type="default" r:id="rId25"/>
      <w:footerReference w:type="default" r:id="rId26"/>
      <w:pgSz w:w="11906" w:h="16838"/>
      <w:pgMar w:top="1111" w:right="1418" w:bottom="567" w:left="992" w:header="142" w:footer="471"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Guidance" w:date="2020-07-22T13:46:00Z" w:initials="01">
    <w:p w14:paraId="5B6E52A3" w14:textId="77777777" w:rsidR="00026C47" w:rsidRDefault="00026C47" w:rsidP="00026C47">
      <w:pPr>
        <w:pStyle w:val="CommentText"/>
      </w:pPr>
      <w:r>
        <w:rPr>
          <w:rStyle w:val="CommentReference"/>
          <w:rFonts w:eastAsiaTheme="majorEastAsia"/>
        </w:rPr>
        <w:annotationRef/>
      </w:r>
      <w:r>
        <w:t>Remove this comment if there are no alternatives</w:t>
      </w:r>
    </w:p>
  </w:comment>
  <w:comment w:id="21" w:author="ESO Code Admin" w:date="2024-02-21T19:11:00Z" w:initials="ML">
    <w:p w14:paraId="7EDF060C" w14:textId="77777777" w:rsidR="00BE2E3F" w:rsidRDefault="00BE2E3F" w:rsidP="00855051">
      <w:pPr>
        <w:pStyle w:val="CommentText"/>
      </w:pPr>
      <w:r>
        <w:rPr>
          <w:rStyle w:val="CommentReference"/>
        </w:rPr>
        <w:annotationRef/>
      </w:r>
      <w:r>
        <w:t>Neil said something around at the moment later in the queue being a problem.</w:t>
      </w:r>
    </w:p>
  </w:comment>
  <w:comment w:id="22" w:author="ESO Code Admin" w:date="2024-02-21T19:06:00Z" w:initials="ML">
    <w:p w14:paraId="786053A7" w14:textId="53698A28" w:rsidR="00BE21B3" w:rsidRDefault="00BE21B3" w:rsidP="00E211C4">
      <w:pPr>
        <w:pStyle w:val="CommentText"/>
      </w:pPr>
      <w:r>
        <w:rPr>
          <w:rStyle w:val="CommentReference"/>
        </w:rPr>
        <w:annotationRef/>
      </w:r>
      <w:r>
        <w:t>Can we double check that we are happy that we don't need to consider these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5B6E52A3" w15:done="0"/>
  <w15:commentEx w15:paraId="7EDF060C" w15:done="0"/>
  <w15:commentEx w15:paraId="786053A7"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980C96C" w16cex:dateUtc="2024-02-21T19:11:00Z"/>
  <w16cex:commentExtensible w16cex:durableId="2980C83A" w16cex:dateUtc="2024-02-21T19:0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5B6E52A3" w16cid:durableId="23830F04"/>
  <w16cid:commentId w16cid:paraId="7EDF060C" w16cid:durableId="2980C96C"/>
  <w16cid:commentId w16cid:paraId="786053A7" w16cid:durableId="2980C83A"/>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C37569" w14:textId="77777777" w:rsidR="00F02FB6" w:rsidRDefault="00F02FB6" w:rsidP="00B72663">
      <w:pPr>
        <w:spacing w:line="240" w:lineRule="auto"/>
      </w:pPr>
      <w:r>
        <w:separator/>
      </w:r>
    </w:p>
  </w:endnote>
  <w:endnote w:type="continuationSeparator" w:id="0">
    <w:p w14:paraId="70B8BCA8" w14:textId="77777777" w:rsidR="00F02FB6" w:rsidRDefault="00F02FB6" w:rsidP="00B72663">
      <w:pPr>
        <w:spacing w:line="240" w:lineRule="auto"/>
      </w:pPr>
      <w:r>
        <w:continuationSeparator/>
      </w:r>
    </w:p>
  </w:endnote>
  <w:endnote w:type="continuationNotice" w:id="1">
    <w:p w14:paraId="497FAFB8" w14:textId="77777777" w:rsidR="00F02FB6" w:rsidRDefault="00F02FB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DDE8B0" w14:textId="77777777" w:rsidR="009446C6" w:rsidRPr="00A33AB4" w:rsidRDefault="009446C6" w:rsidP="009446C6">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rPr>
    </w:pP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Pr>
        <w:rFonts w:cs="Arial"/>
        <w:noProof/>
        <w:sz w:val="16"/>
        <w:szCs w:val="16"/>
        <w:lang w:val="en-US"/>
      </w:rPr>
      <w:t>3</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Pr>
        <w:rFonts w:cs="Arial"/>
        <w:noProof/>
        <w:sz w:val="16"/>
        <w:szCs w:val="16"/>
        <w:lang w:val="en-US"/>
      </w:rPr>
      <w:t>8</w:t>
    </w:r>
    <w:r w:rsidRPr="000660DF">
      <w:rPr>
        <w:rFonts w:cs="Arial"/>
        <w:sz w:val="16"/>
        <w:szCs w:val="16"/>
        <w:lang w:val="en-US"/>
      </w:rPr>
      <w:fldChar w:fldCharType="end"/>
    </w:r>
    <w:r>
      <w:rPr>
        <w:rFonts w:cs="Arial"/>
        <w:sz w:val="16"/>
        <w:szCs w:val="16"/>
        <w:lang w:val="en-US"/>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BD0F2E" w14:textId="77777777" w:rsidR="00F02FB6" w:rsidRDefault="00F02FB6" w:rsidP="00B72663">
      <w:pPr>
        <w:spacing w:line="240" w:lineRule="auto"/>
      </w:pPr>
      <w:r>
        <w:separator/>
      </w:r>
    </w:p>
  </w:footnote>
  <w:footnote w:type="continuationSeparator" w:id="0">
    <w:p w14:paraId="57E0B898" w14:textId="77777777" w:rsidR="00F02FB6" w:rsidRDefault="00F02FB6" w:rsidP="00B72663">
      <w:pPr>
        <w:spacing w:line="240" w:lineRule="auto"/>
      </w:pPr>
      <w:r>
        <w:continuationSeparator/>
      </w:r>
    </w:p>
  </w:footnote>
  <w:footnote w:type="continuationNotice" w:id="1">
    <w:p w14:paraId="7317849F" w14:textId="77777777" w:rsidR="00F02FB6" w:rsidRDefault="00F02FB6">
      <w:pPr>
        <w:spacing w:line="240" w:lineRule="auto"/>
      </w:pPr>
    </w:p>
  </w:footnote>
  <w:footnote w:id="2">
    <w:p w14:paraId="16D540D4" w14:textId="671188D0" w:rsidR="008A61D7" w:rsidRDefault="008A61D7">
      <w:pPr>
        <w:pStyle w:val="FootnoteText"/>
      </w:pPr>
      <w:r>
        <w:rPr>
          <w:rStyle w:val="FootnoteReference"/>
        </w:rPr>
        <w:footnoteRef/>
      </w:r>
      <w:r>
        <w:t xml:space="preserve"> The Authority </w:t>
      </w:r>
      <w:r w:rsidR="00A207D2">
        <w:t xml:space="preserve">referred to within this document is </w:t>
      </w:r>
      <w:r w:rsidR="00A207D2" w:rsidRPr="00A207D2">
        <w:t>Ofgem</w:t>
      </w:r>
      <w:r w:rsidR="00A207D2">
        <w:t>, the</w:t>
      </w:r>
      <w:r w:rsidR="00A207D2" w:rsidRPr="00A207D2">
        <w:t xml:space="preserve"> Office of Gas and Electricity Markets</w:t>
      </w:r>
    </w:p>
  </w:footnote>
  <w:footnote w:id="3">
    <w:p w14:paraId="536E3B77" w14:textId="0E435519" w:rsidR="0055434E" w:rsidRDefault="0055434E">
      <w:pPr>
        <w:pStyle w:val="FootnoteText"/>
      </w:pPr>
      <w:r>
        <w:rPr>
          <w:rStyle w:val="FootnoteReference"/>
        </w:rPr>
        <w:footnoteRef/>
      </w:r>
      <w:r>
        <w:t xml:space="preserve"> For simplicity this proposed new defined term will be used throughout the Workgroup Consultation</w:t>
      </w:r>
    </w:p>
  </w:footnote>
  <w:footnote w:id="4">
    <w:p w14:paraId="18EBC211" w14:textId="77777777" w:rsidR="00320E18" w:rsidRDefault="00320E18" w:rsidP="00320E18">
      <w:pPr>
        <w:pStyle w:val="FootnoteText"/>
      </w:pPr>
      <w:r>
        <w:rPr>
          <w:rStyle w:val="FootnoteReference"/>
        </w:rPr>
        <w:footnoteRef/>
      </w:r>
      <w:r>
        <w:t xml:space="preserve"> There are additional stages taken by the ESO and the User between B and D which are captured under the CUSC </w:t>
      </w:r>
    </w:p>
  </w:footnote>
  <w:footnote w:id="5">
    <w:p w14:paraId="44FC6E57" w14:textId="77777777" w:rsidR="006277ED" w:rsidRDefault="006277ED" w:rsidP="006277ED">
      <w:pPr>
        <w:pStyle w:val="FootnoteText"/>
      </w:pPr>
      <w:r>
        <w:rPr>
          <w:rStyle w:val="FootnoteReference"/>
        </w:rPr>
        <w:footnoteRef/>
      </w:r>
      <w:r>
        <w:t xml:space="preserve"> If </w:t>
      </w:r>
      <w:r w:rsidR="00423A09">
        <w:t>t</w:t>
      </w:r>
      <w:r w:rsidR="008E13FB">
        <w:t>he</w:t>
      </w:r>
      <w:r>
        <w:t xml:space="preserve"> modification </w:t>
      </w:r>
      <w:r w:rsidR="00F44CB8">
        <w:t>has an impact on Article 18 T</w:t>
      </w:r>
      <w:r w:rsidR="00A74296">
        <w:t xml:space="preserve">&amp;Cs, it </w:t>
      </w:r>
      <w:r>
        <w:t xml:space="preserve">will need to follow the process </w:t>
      </w:r>
      <w:r w:rsidRPr="005603D9">
        <w:t xml:space="preserve">set out in Article 18 of the </w:t>
      </w:r>
      <w:r w:rsidR="00327060">
        <w:t>Electricity Balancing Regulation</w:t>
      </w:r>
      <w:r w:rsidRPr="005603D9">
        <w:t xml:space="preserve"> (</w:t>
      </w:r>
      <w:r w:rsidR="00327060">
        <w:t>EBR</w:t>
      </w:r>
      <w:r w:rsidRPr="005603D9">
        <w:t xml:space="preserve"> – EU Regulation 2017/2195)</w:t>
      </w:r>
      <w:r>
        <w:t xml:space="preserve"> – the main aspect of this is that the modification will need to be consulted on for 1 month in the Code Administrator Consultation phase. N.B.</w:t>
      </w:r>
      <w:r w:rsidRPr="005603D9">
        <w:t xml:space="preserve"> </w:t>
      </w:r>
      <w:r>
        <w:t>T</w:t>
      </w:r>
      <w:r w:rsidRPr="005603D9">
        <w:t>his will also satisfy the requirements of the NCER process.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ABEC22" w14:textId="740F6CB1" w:rsidR="000E6646" w:rsidRDefault="009446C6" w:rsidP="000E6646">
    <w:pPr>
      <w:pStyle w:val="Header"/>
      <w:ind w:left="720" w:firstLine="720"/>
      <w:jc w:val="right"/>
    </w:pPr>
    <w:bookmarkStart w:id="44" w:name="_Hlk31876634"/>
    <w:bookmarkStart w:id="45" w:name="_Hlk31876635"/>
    <w:r>
      <w:tab/>
    </w:r>
    <w:bookmarkEnd w:id="44"/>
    <w:bookmarkEnd w:id="45"/>
    <w:r w:rsidR="004B767D">
      <w:t xml:space="preserve">Workgroup </w:t>
    </w:r>
    <w:r w:rsidR="00A7132A">
      <w:t>Report</w:t>
    </w:r>
    <w:r w:rsidR="000E6646">
      <w:t xml:space="preserve"> </w:t>
    </w:r>
    <w:r w:rsidR="000175A8" w:rsidRPr="000175A8">
      <w:t>CM094</w:t>
    </w:r>
  </w:p>
  <w:p w14:paraId="658EAF8A" w14:textId="1295E0BC" w:rsidR="000E6646" w:rsidRDefault="00FB3E56" w:rsidP="000E6646">
    <w:pPr>
      <w:pStyle w:val="Header"/>
      <w:ind w:left="720" w:firstLine="720"/>
      <w:jc w:val="right"/>
    </w:pPr>
    <w:r w:rsidRPr="000175A8">
      <w:rPr>
        <w:noProof/>
      </w:rPr>
      <w:drawing>
        <wp:anchor distT="0" distB="0" distL="114300" distR="114300" simplePos="0" relativeHeight="251658240" behindDoc="1" locked="0" layoutInCell="1" allowOverlap="1" wp14:anchorId="762C6ABD" wp14:editId="2107D829">
          <wp:simplePos x="0" y="0"/>
          <wp:positionH relativeFrom="margin">
            <wp:align>left</wp:align>
          </wp:positionH>
          <wp:positionV relativeFrom="paragraph">
            <wp:posOffset>51054</wp:posOffset>
          </wp:positionV>
          <wp:extent cx="485843" cy="295316"/>
          <wp:effectExtent l="0" t="0" r="9525" b="9525"/>
          <wp:wrapTight wrapText="bothSides">
            <wp:wrapPolygon edited="0">
              <wp:start x="0" y="0"/>
              <wp:lineTo x="0" y="20903"/>
              <wp:lineTo x="21176" y="20903"/>
              <wp:lineTo x="21176" y="0"/>
              <wp:lineTo x="0" y="0"/>
            </wp:wrapPolygon>
          </wp:wrapTight>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485843" cy="295316"/>
                  </a:xfrm>
                  <a:prstGeom prst="rect">
                    <a:avLst/>
                  </a:prstGeom>
                </pic:spPr>
              </pic:pic>
            </a:graphicData>
          </a:graphic>
        </wp:anchor>
      </w:drawing>
    </w:r>
    <w:r w:rsidR="000E6646" w:rsidRPr="000175A8">
      <w:t xml:space="preserve">Published on </w:t>
    </w:r>
    <w:r w:rsidR="00604AC3">
      <w:t>23</w:t>
    </w:r>
    <w:r w:rsidR="000175A8" w:rsidRPr="000175A8">
      <w:t xml:space="preserve"> February 2024</w:t>
    </w:r>
  </w:p>
  <w:p w14:paraId="2DF11D25" w14:textId="77777777" w:rsidR="009446C6" w:rsidRDefault="009446C6" w:rsidP="009446C6">
    <w:pPr>
      <w:pStyle w:val="Header"/>
      <w:ind w:left="720" w:firstLine="72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82A27"/>
    <w:multiLevelType w:val="hybridMultilevel"/>
    <w:tmpl w:val="B64AC7FE"/>
    <w:lvl w:ilvl="0" w:tplc="65803FB0">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8EB4EB1"/>
    <w:multiLevelType w:val="hybridMultilevel"/>
    <w:tmpl w:val="664AA66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Courier New" w:hint="default"/>
      </w:rPr>
    </w:lvl>
    <w:lvl w:ilvl="8" w:tplc="08090005">
      <w:start w:val="1"/>
      <w:numFmt w:val="bullet"/>
      <w:lvlText w:val=""/>
      <w:lvlJc w:val="left"/>
      <w:pPr>
        <w:ind w:left="6480" w:hanging="360"/>
      </w:pPr>
      <w:rPr>
        <w:rFonts w:ascii="Wingdings" w:hAnsi="Wingdings" w:hint="default"/>
      </w:rPr>
    </w:lvl>
  </w:abstractNum>
  <w:abstractNum w:abstractNumId="2" w15:restartNumberingAfterBreak="0">
    <w:nsid w:val="099A0491"/>
    <w:multiLevelType w:val="hybridMultilevel"/>
    <w:tmpl w:val="D09E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562529"/>
    <w:multiLevelType w:val="hybridMultilevel"/>
    <w:tmpl w:val="B816B7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B856B2"/>
    <w:multiLevelType w:val="hybridMultilevel"/>
    <w:tmpl w:val="1A86DDD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5E2ED3"/>
    <w:multiLevelType w:val="hybridMultilevel"/>
    <w:tmpl w:val="29F0389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6" w15:restartNumberingAfterBreak="0">
    <w:nsid w:val="1CA63A54"/>
    <w:multiLevelType w:val="hybridMultilevel"/>
    <w:tmpl w:val="4B1E4A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B7328DB"/>
    <w:multiLevelType w:val="hybridMultilevel"/>
    <w:tmpl w:val="38CEC4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F1B4C5D"/>
    <w:multiLevelType w:val="hybridMultilevel"/>
    <w:tmpl w:val="8F08B098"/>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9" w15:restartNumberingAfterBreak="0">
    <w:nsid w:val="2F8E0D42"/>
    <w:multiLevelType w:val="hybridMultilevel"/>
    <w:tmpl w:val="A0380CF6"/>
    <w:lvl w:ilvl="0" w:tplc="8A041C2A">
      <w:start w:val="1"/>
      <w:numFmt w:val="bullet"/>
      <w:pStyle w:val="CACoPBulletLevel1"/>
      <w:lvlText w:val=""/>
      <w:lvlJc w:val="left"/>
      <w:pPr>
        <w:ind w:left="720" w:hanging="360"/>
      </w:pPr>
      <w:rPr>
        <w:rFonts w:ascii="Symbol" w:hAnsi="Symbol" w:hint="default"/>
        <w:color w:val="0079C1" w:themeColor="accent2"/>
      </w:rPr>
    </w:lvl>
    <w:lvl w:ilvl="1" w:tplc="0AD2708C">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08514E1"/>
    <w:multiLevelType w:val="hybridMultilevel"/>
    <w:tmpl w:val="25EE9838"/>
    <w:lvl w:ilvl="0" w:tplc="414A2AA2">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CFF541F"/>
    <w:multiLevelType w:val="hybridMultilevel"/>
    <w:tmpl w:val="06CE58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F863D33"/>
    <w:multiLevelType w:val="hybridMultilevel"/>
    <w:tmpl w:val="139EF844"/>
    <w:lvl w:ilvl="0" w:tplc="FE9E7E6C">
      <w:start w:val="1"/>
      <w:numFmt w:val="bullet"/>
      <w:lvlText w:val="•"/>
      <w:lvlJc w:val="left"/>
      <w:pPr>
        <w:tabs>
          <w:tab w:val="num" w:pos="720"/>
        </w:tabs>
        <w:ind w:left="720" w:hanging="360"/>
      </w:pPr>
      <w:rPr>
        <w:rFonts w:ascii="Arial" w:hAnsi="Arial" w:hint="default"/>
      </w:rPr>
    </w:lvl>
    <w:lvl w:ilvl="1" w:tplc="8E9C6AFA" w:tentative="1">
      <w:start w:val="1"/>
      <w:numFmt w:val="bullet"/>
      <w:lvlText w:val="•"/>
      <w:lvlJc w:val="left"/>
      <w:pPr>
        <w:tabs>
          <w:tab w:val="num" w:pos="1440"/>
        </w:tabs>
        <w:ind w:left="1440" w:hanging="360"/>
      </w:pPr>
      <w:rPr>
        <w:rFonts w:ascii="Arial" w:hAnsi="Arial" w:hint="default"/>
      </w:rPr>
    </w:lvl>
    <w:lvl w:ilvl="2" w:tplc="5498A8E0" w:tentative="1">
      <w:start w:val="1"/>
      <w:numFmt w:val="bullet"/>
      <w:lvlText w:val="•"/>
      <w:lvlJc w:val="left"/>
      <w:pPr>
        <w:tabs>
          <w:tab w:val="num" w:pos="2160"/>
        </w:tabs>
        <w:ind w:left="2160" w:hanging="360"/>
      </w:pPr>
      <w:rPr>
        <w:rFonts w:ascii="Arial" w:hAnsi="Arial" w:hint="default"/>
      </w:rPr>
    </w:lvl>
    <w:lvl w:ilvl="3" w:tplc="2D58F1D8" w:tentative="1">
      <w:start w:val="1"/>
      <w:numFmt w:val="bullet"/>
      <w:lvlText w:val="•"/>
      <w:lvlJc w:val="left"/>
      <w:pPr>
        <w:tabs>
          <w:tab w:val="num" w:pos="2880"/>
        </w:tabs>
        <w:ind w:left="2880" w:hanging="360"/>
      </w:pPr>
      <w:rPr>
        <w:rFonts w:ascii="Arial" w:hAnsi="Arial" w:hint="default"/>
      </w:rPr>
    </w:lvl>
    <w:lvl w:ilvl="4" w:tplc="9F24B7E4" w:tentative="1">
      <w:start w:val="1"/>
      <w:numFmt w:val="bullet"/>
      <w:lvlText w:val="•"/>
      <w:lvlJc w:val="left"/>
      <w:pPr>
        <w:tabs>
          <w:tab w:val="num" w:pos="3600"/>
        </w:tabs>
        <w:ind w:left="3600" w:hanging="360"/>
      </w:pPr>
      <w:rPr>
        <w:rFonts w:ascii="Arial" w:hAnsi="Arial" w:hint="default"/>
      </w:rPr>
    </w:lvl>
    <w:lvl w:ilvl="5" w:tplc="490A786C" w:tentative="1">
      <w:start w:val="1"/>
      <w:numFmt w:val="bullet"/>
      <w:lvlText w:val="•"/>
      <w:lvlJc w:val="left"/>
      <w:pPr>
        <w:tabs>
          <w:tab w:val="num" w:pos="4320"/>
        </w:tabs>
        <w:ind w:left="4320" w:hanging="360"/>
      </w:pPr>
      <w:rPr>
        <w:rFonts w:ascii="Arial" w:hAnsi="Arial" w:hint="default"/>
      </w:rPr>
    </w:lvl>
    <w:lvl w:ilvl="6" w:tplc="3E826C16" w:tentative="1">
      <w:start w:val="1"/>
      <w:numFmt w:val="bullet"/>
      <w:lvlText w:val="•"/>
      <w:lvlJc w:val="left"/>
      <w:pPr>
        <w:tabs>
          <w:tab w:val="num" w:pos="5040"/>
        </w:tabs>
        <w:ind w:left="5040" w:hanging="360"/>
      </w:pPr>
      <w:rPr>
        <w:rFonts w:ascii="Arial" w:hAnsi="Arial" w:hint="default"/>
      </w:rPr>
    </w:lvl>
    <w:lvl w:ilvl="7" w:tplc="FB50C8E6" w:tentative="1">
      <w:start w:val="1"/>
      <w:numFmt w:val="bullet"/>
      <w:lvlText w:val="•"/>
      <w:lvlJc w:val="left"/>
      <w:pPr>
        <w:tabs>
          <w:tab w:val="num" w:pos="5760"/>
        </w:tabs>
        <w:ind w:left="5760" w:hanging="360"/>
      </w:pPr>
      <w:rPr>
        <w:rFonts w:ascii="Arial" w:hAnsi="Arial" w:hint="default"/>
      </w:rPr>
    </w:lvl>
    <w:lvl w:ilvl="8" w:tplc="DE028574" w:tentative="1">
      <w:start w:val="1"/>
      <w:numFmt w:val="bullet"/>
      <w:lvlText w:val="•"/>
      <w:lvlJc w:val="left"/>
      <w:pPr>
        <w:tabs>
          <w:tab w:val="num" w:pos="6480"/>
        </w:tabs>
        <w:ind w:left="6480" w:hanging="360"/>
      </w:pPr>
      <w:rPr>
        <w:rFonts w:ascii="Arial" w:hAnsi="Arial" w:hint="default"/>
      </w:rPr>
    </w:lvl>
  </w:abstractNum>
  <w:abstractNum w:abstractNumId="13" w15:restartNumberingAfterBreak="0">
    <w:nsid w:val="3FF966CA"/>
    <w:multiLevelType w:val="hybridMultilevel"/>
    <w:tmpl w:val="9DF8CC5A"/>
    <w:lvl w:ilvl="0" w:tplc="4FAC0D3E">
      <w:start w:val="1"/>
      <w:numFmt w:val="bullet"/>
      <w:lvlText w:val=""/>
      <w:lvlJc w:val="left"/>
      <w:pPr>
        <w:ind w:left="360" w:hanging="360"/>
      </w:pPr>
      <w:rPr>
        <w:rFonts w:ascii="Symbol" w:hAnsi="Symbol" w:hint="default"/>
        <w:color w:val="F26522" w:themeColor="accent1"/>
      </w:rPr>
    </w:lvl>
    <w:lvl w:ilvl="1" w:tplc="08090001">
      <w:start w:val="1"/>
      <w:numFmt w:val="bullet"/>
      <w:lvlText w:val=""/>
      <w:lvlJc w:val="left"/>
      <w:pPr>
        <w:ind w:left="1080" w:hanging="360"/>
      </w:pPr>
      <w:rPr>
        <w:rFonts w:ascii="Symbol" w:hAnsi="Symbol"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4" w15:restartNumberingAfterBreak="0">
    <w:nsid w:val="411E6710"/>
    <w:multiLevelType w:val="hybridMultilevel"/>
    <w:tmpl w:val="1C1CB04A"/>
    <w:lvl w:ilvl="0" w:tplc="7DDA8C38">
      <w:start w:val="1"/>
      <w:numFmt w:val="bullet"/>
      <w:lvlText w:val="•"/>
      <w:lvlJc w:val="left"/>
      <w:pPr>
        <w:tabs>
          <w:tab w:val="num" w:pos="720"/>
        </w:tabs>
        <w:ind w:left="720" w:hanging="360"/>
      </w:pPr>
      <w:rPr>
        <w:rFonts w:ascii="Arial" w:hAnsi="Arial" w:hint="default"/>
      </w:rPr>
    </w:lvl>
    <w:lvl w:ilvl="1" w:tplc="E4F884FA" w:tentative="1">
      <w:start w:val="1"/>
      <w:numFmt w:val="bullet"/>
      <w:lvlText w:val="•"/>
      <w:lvlJc w:val="left"/>
      <w:pPr>
        <w:tabs>
          <w:tab w:val="num" w:pos="1440"/>
        </w:tabs>
        <w:ind w:left="1440" w:hanging="360"/>
      </w:pPr>
      <w:rPr>
        <w:rFonts w:ascii="Arial" w:hAnsi="Arial" w:hint="default"/>
      </w:rPr>
    </w:lvl>
    <w:lvl w:ilvl="2" w:tplc="F85C890C" w:tentative="1">
      <w:start w:val="1"/>
      <w:numFmt w:val="bullet"/>
      <w:lvlText w:val="•"/>
      <w:lvlJc w:val="left"/>
      <w:pPr>
        <w:tabs>
          <w:tab w:val="num" w:pos="2160"/>
        </w:tabs>
        <w:ind w:left="2160" w:hanging="360"/>
      </w:pPr>
      <w:rPr>
        <w:rFonts w:ascii="Arial" w:hAnsi="Arial" w:hint="default"/>
      </w:rPr>
    </w:lvl>
    <w:lvl w:ilvl="3" w:tplc="25044F96" w:tentative="1">
      <w:start w:val="1"/>
      <w:numFmt w:val="bullet"/>
      <w:lvlText w:val="•"/>
      <w:lvlJc w:val="left"/>
      <w:pPr>
        <w:tabs>
          <w:tab w:val="num" w:pos="2880"/>
        </w:tabs>
        <w:ind w:left="2880" w:hanging="360"/>
      </w:pPr>
      <w:rPr>
        <w:rFonts w:ascii="Arial" w:hAnsi="Arial" w:hint="default"/>
      </w:rPr>
    </w:lvl>
    <w:lvl w:ilvl="4" w:tplc="887A13EC" w:tentative="1">
      <w:start w:val="1"/>
      <w:numFmt w:val="bullet"/>
      <w:lvlText w:val="•"/>
      <w:lvlJc w:val="left"/>
      <w:pPr>
        <w:tabs>
          <w:tab w:val="num" w:pos="3600"/>
        </w:tabs>
        <w:ind w:left="3600" w:hanging="360"/>
      </w:pPr>
      <w:rPr>
        <w:rFonts w:ascii="Arial" w:hAnsi="Arial" w:hint="default"/>
      </w:rPr>
    </w:lvl>
    <w:lvl w:ilvl="5" w:tplc="C10EC91E" w:tentative="1">
      <w:start w:val="1"/>
      <w:numFmt w:val="bullet"/>
      <w:lvlText w:val="•"/>
      <w:lvlJc w:val="left"/>
      <w:pPr>
        <w:tabs>
          <w:tab w:val="num" w:pos="4320"/>
        </w:tabs>
        <w:ind w:left="4320" w:hanging="360"/>
      </w:pPr>
      <w:rPr>
        <w:rFonts w:ascii="Arial" w:hAnsi="Arial" w:hint="default"/>
      </w:rPr>
    </w:lvl>
    <w:lvl w:ilvl="6" w:tplc="4246F704" w:tentative="1">
      <w:start w:val="1"/>
      <w:numFmt w:val="bullet"/>
      <w:lvlText w:val="•"/>
      <w:lvlJc w:val="left"/>
      <w:pPr>
        <w:tabs>
          <w:tab w:val="num" w:pos="5040"/>
        </w:tabs>
        <w:ind w:left="5040" w:hanging="360"/>
      </w:pPr>
      <w:rPr>
        <w:rFonts w:ascii="Arial" w:hAnsi="Arial" w:hint="default"/>
      </w:rPr>
    </w:lvl>
    <w:lvl w:ilvl="7" w:tplc="0AEEC6AE" w:tentative="1">
      <w:start w:val="1"/>
      <w:numFmt w:val="bullet"/>
      <w:lvlText w:val="•"/>
      <w:lvlJc w:val="left"/>
      <w:pPr>
        <w:tabs>
          <w:tab w:val="num" w:pos="5760"/>
        </w:tabs>
        <w:ind w:left="5760" w:hanging="360"/>
      </w:pPr>
      <w:rPr>
        <w:rFonts w:ascii="Arial" w:hAnsi="Arial" w:hint="default"/>
      </w:rPr>
    </w:lvl>
    <w:lvl w:ilvl="8" w:tplc="AC5AA3EC"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424F20F3"/>
    <w:multiLevelType w:val="hybridMultilevel"/>
    <w:tmpl w:val="0ADA9C9E"/>
    <w:lvl w:ilvl="0" w:tplc="FFFFFFFF">
      <w:start w:val="1"/>
      <w:numFmt w:val="decimal"/>
      <w:lvlText w:val="%1."/>
      <w:lvlJc w:val="left"/>
      <w:pPr>
        <w:ind w:left="1288"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6" w15:restartNumberingAfterBreak="0">
    <w:nsid w:val="467D68E3"/>
    <w:multiLevelType w:val="hybridMultilevel"/>
    <w:tmpl w:val="4016E1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4CCE4EA9"/>
    <w:multiLevelType w:val="hybridMultilevel"/>
    <w:tmpl w:val="EBDAB4F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18" w15:restartNumberingAfterBreak="0">
    <w:nsid w:val="4DB26077"/>
    <w:multiLevelType w:val="hybridMultilevel"/>
    <w:tmpl w:val="E80E0976"/>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FF94423"/>
    <w:multiLevelType w:val="hybridMultilevel"/>
    <w:tmpl w:val="D02228A0"/>
    <w:lvl w:ilvl="0" w:tplc="65803FB0">
      <w:numFmt w:val="bullet"/>
      <w:lvlText w:val="-"/>
      <w:lvlJc w:val="left"/>
      <w:pPr>
        <w:ind w:left="720" w:hanging="360"/>
      </w:pPr>
      <w:rPr>
        <w:rFonts w:ascii="Arial" w:eastAsiaTheme="minorHAnsi" w:hAnsi="Arial" w:cs="Aria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1F442E7"/>
    <w:multiLevelType w:val="hybridMultilevel"/>
    <w:tmpl w:val="D41C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61B01A4"/>
    <w:multiLevelType w:val="hybridMultilevel"/>
    <w:tmpl w:val="FFE213EE"/>
    <w:lvl w:ilvl="0" w:tplc="0809000F">
      <w:start w:val="1"/>
      <w:numFmt w:val="decimal"/>
      <w:lvlText w:val="%1."/>
      <w:lvlJc w:val="left"/>
      <w:pPr>
        <w:ind w:left="1288" w:hanging="72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2" w15:restartNumberingAfterBreak="0">
    <w:nsid w:val="5A007B8A"/>
    <w:multiLevelType w:val="hybridMultilevel"/>
    <w:tmpl w:val="1004DC74"/>
    <w:lvl w:ilvl="0" w:tplc="E7DA21BA">
      <w:start w:val="1"/>
      <w:numFmt w:val="bullet"/>
      <w:lvlText w:val=""/>
      <w:lvlJc w:val="left"/>
      <w:pPr>
        <w:ind w:left="720" w:hanging="360"/>
      </w:pPr>
      <w:rPr>
        <w:rFonts w:ascii="Symbol" w:hAnsi="Symbol" w:hint="default"/>
        <w:sz w:val="20"/>
        <w:szCs w:val="2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EFE7F31"/>
    <w:multiLevelType w:val="hybridMultilevel"/>
    <w:tmpl w:val="9898AA6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0560A3F"/>
    <w:multiLevelType w:val="hybridMultilevel"/>
    <w:tmpl w:val="8D045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61AB2DC3"/>
    <w:multiLevelType w:val="hybridMultilevel"/>
    <w:tmpl w:val="825EB7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62371820"/>
    <w:multiLevelType w:val="hybridMultilevel"/>
    <w:tmpl w:val="6758F6E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63156764"/>
    <w:multiLevelType w:val="hybridMultilevel"/>
    <w:tmpl w:val="6448AD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4350D4F"/>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DCC753B"/>
    <w:multiLevelType w:val="hybridMultilevel"/>
    <w:tmpl w:val="6D52665E"/>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6E4E68FC"/>
    <w:multiLevelType w:val="hybridMultilevel"/>
    <w:tmpl w:val="B9A2EC32"/>
    <w:lvl w:ilvl="0" w:tplc="BC08EDA4">
      <w:start w:val="1"/>
      <w:numFmt w:val="bullet"/>
      <w:lvlText w:val="•"/>
      <w:lvlJc w:val="left"/>
      <w:pPr>
        <w:tabs>
          <w:tab w:val="num" w:pos="720"/>
        </w:tabs>
        <w:ind w:left="720" w:hanging="360"/>
      </w:pPr>
      <w:rPr>
        <w:rFonts w:ascii="Arial" w:hAnsi="Arial" w:hint="default"/>
      </w:rPr>
    </w:lvl>
    <w:lvl w:ilvl="1" w:tplc="7366AF0A" w:tentative="1">
      <w:start w:val="1"/>
      <w:numFmt w:val="bullet"/>
      <w:lvlText w:val="•"/>
      <w:lvlJc w:val="left"/>
      <w:pPr>
        <w:tabs>
          <w:tab w:val="num" w:pos="1440"/>
        </w:tabs>
        <w:ind w:left="1440" w:hanging="360"/>
      </w:pPr>
      <w:rPr>
        <w:rFonts w:ascii="Arial" w:hAnsi="Arial" w:hint="default"/>
      </w:rPr>
    </w:lvl>
    <w:lvl w:ilvl="2" w:tplc="ABC8B8F8" w:tentative="1">
      <w:start w:val="1"/>
      <w:numFmt w:val="bullet"/>
      <w:lvlText w:val="•"/>
      <w:lvlJc w:val="left"/>
      <w:pPr>
        <w:tabs>
          <w:tab w:val="num" w:pos="2160"/>
        </w:tabs>
        <w:ind w:left="2160" w:hanging="360"/>
      </w:pPr>
      <w:rPr>
        <w:rFonts w:ascii="Arial" w:hAnsi="Arial" w:hint="default"/>
      </w:rPr>
    </w:lvl>
    <w:lvl w:ilvl="3" w:tplc="90FC98CC" w:tentative="1">
      <w:start w:val="1"/>
      <w:numFmt w:val="bullet"/>
      <w:lvlText w:val="•"/>
      <w:lvlJc w:val="left"/>
      <w:pPr>
        <w:tabs>
          <w:tab w:val="num" w:pos="2880"/>
        </w:tabs>
        <w:ind w:left="2880" w:hanging="360"/>
      </w:pPr>
      <w:rPr>
        <w:rFonts w:ascii="Arial" w:hAnsi="Arial" w:hint="default"/>
      </w:rPr>
    </w:lvl>
    <w:lvl w:ilvl="4" w:tplc="3B524CD4" w:tentative="1">
      <w:start w:val="1"/>
      <w:numFmt w:val="bullet"/>
      <w:lvlText w:val="•"/>
      <w:lvlJc w:val="left"/>
      <w:pPr>
        <w:tabs>
          <w:tab w:val="num" w:pos="3600"/>
        </w:tabs>
        <w:ind w:left="3600" w:hanging="360"/>
      </w:pPr>
      <w:rPr>
        <w:rFonts w:ascii="Arial" w:hAnsi="Arial" w:hint="default"/>
      </w:rPr>
    </w:lvl>
    <w:lvl w:ilvl="5" w:tplc="F68C1CC2" w:tentative="1">
      <w:start w:val="1"/>
      <w:numFmt w:val="bullet"/>
      <w:lvlText w:val="•"/>
      <w:lvlJc w:val="left"/>
      <w:pPr>
        <w:tabs>
          <w:tab w:val="num" w:pos="4320"/>
        </w:tabs>
        <w:ind w:left="4320" w:hanging="360"/>
      </w:pPr>
      <w:rPr>
        <w:rFonts w:ascii="Arial" w:hAnsi="Arial" w:hint="default"/>
      </w:rPr>
    </w:lvl>
    <w:lvl w:ilvl="6" w:tplc="AF48DE3E" w:tentative="1">
      <w:start w:val="1"/>
      <w:numFmt w:val="bullet"/>
      <w:lvlText w:val="•"/>
      <w:lvlJc w:val="left"/>
      <w:pPr>
        <w:tabs>
          <w:tab w:val="num" w:pos="5040"/>
        </w:tabs>
        <w:ind w:left="5040" w:hanging="360"/>
      </w:pPr>
      <w:rPr>
        <w:rFonts w:ascii="Arial" w:hAnsi="Arial" w:hint="default"/>
      </w:rPr>
    </w:lvl>
    <w:lvl w:ilvl="7" w:tplc="B07E5726" w:tentative="1">
      <w:start w:val="1"/>
      <w:numFmt w:val="bullet"/>
      <w:lvlText w:val="•"/>
      <w:lvlJc w:val="left"/>
      <w:pPr>
        <w:tabs>
          <w:tab w:val="num" w:pos="5760"/>
        </w:tabs>
        <w:ind w:left="5760" w:hanging="360"/>
      </w:pPr>
      <w:rPr>
        <w:rFonts w:ascii="Arial" w:hAnsi="Arial" w:hint="default"/>
      </w:rPr>
    </w:lvl>
    <w:lvl w:ilvl="8" w:tplc="CB0C398E" w:tentative="1">
      <w:start w:val="1"/>
      <w:numFmt w:val="bullet"/>
      <w:lvlText w:val="•"/>
      <w:lvlJc w:val="left"/>
      <w:pPr>
        <w:tabs>
          <w:tab w:val="num" w:pos="6480"/>
        </w:tabs>
        <w:ind w:left="6480" w:hanging="360"/>
      </w:pPr>
      <w:rPr>
        <w:rFonts w:ascii="Arial" w:hAnsi="Arial" w:hint="default"/>
      </w:rPr>
    </w:lvl>
  </w:abstractNum>
  <w:abstractNum w:abstractNumId="31" w15:restartNumberingAfterBreak="0">
    <w:nsid w:val="71E81AFD"/>
    <w:multiLevelType w:val="hybridMultilevel"/>
    <w:tmpl w:val="E2880464"/>
    <w:lvl w:ilvl="0" w:tplc="1874830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747633A9"/>
    <w:multiLevelType w:val="hybridMultilevel"/>
    <w:tmpl w:val="27868F0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752F6FE7"/>
    <w:multiLevelType w:val="hybridMultilevel"/>
    <w:tmpl w:val="61D47604"/>
    <w:lvl w:ilvl="0" w:tplc="08090017">
      <w:start w:val="1"/>
      <w:numFmt w:val="lowerLetter"/>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4" w15:restartNumberingAfterBreak="0">
    <w:nsid w:val="760F60A7"/>
    <w:multiLevelType w:val="hybridMultilevel"/>
    <w:tmpl w:val="6568A570"/>
    <w:lvl w:ilvl="0" w:tplc="BAAE2FAC">
      <w:start w:val="1"/>
      <w:numFmt w:val="lowerRoman"/>
      <w:lvlText w:val="%1)"/>
      <w:lvlJc w:val="left"/>
      <w:pPr>
        <w:ind w:left="360" w:hanging="360"/>
      </w:p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abstractNum w:abstractNumId="35" w15:restartNumberingAfterBreak="0">
    <w:nsid w:val="78CC7131"/>
    <w:multiLevelType w:val="hybridMultilevel"/>
    <w:tmpl w:val="233AB0FA"/>
    <w:lvl w:ilvl="0" w:tplc="FFFFFFFF">
      <w:start w:val="1"/>
      <w:numFmt w:val="decimal"/>
      <w:lvlText w:val="%1."/>
      <w:lvlJc w:val="left"/>
      <w:pPr>
        <w:ind w:left="1288" w:hanging="72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6" w15:restartNumberingAfterBreak="0">
    <w:nsid w:val="7BE72E0A"/>
    <w:multiLevelType w:val="hybridMultilevel"/>
    <w:tmpl w:val="FEB4D4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985348842">
    <w:abstractNumId w:val="13"/>
  </w:num>
  <w:num w:numId="2" w16cid:durableId="1818951905">
    <w:abstractNumId w:val="4"/>
  </w:num>
  <w:num w:numId="3" w16cid:durableId="1573852261">
    <w:abstractNumId w:val="28"/>
  </w:num>
  <w:num w:numId="4" w16cid:durableId="1824354167">
    <w:abstractNumId w:val="29"/>
  </w:num>
  <w:num w:numId="5" w16cid:durableId="2054188534">
    <w:abstractNumId w:val="18"/>
  </w:num>
  <w:num w:numId="6" w16cid:durableId="1107045907">
    <w:abstractNumId w:val="9"/>
  </w:num>
  <w:num w:numId="7" w16cid:durableId="1770807538">
    <w:abstractNumId w:val="20"/>
  </w:num>
  <w:num w:numId="8" w16cid:durableId="383409423">
    <w:abstractNumId w:val="2"/>
  </w:num>
  <w:num w:numId="9" w16cid:durableId="1768117906">
    <w:abstractNumId w:val="27"/>
  </w:num>
  <w:num w:numId="10" w16cid:durableId="948199177">
    <w:abstractNumId w:val="7"/>
  </w:num>
  <w:num w:numId="11" w16cid:durableId="632640383">
    <w:abstractNumId w:val="11"/>
  </w:num>
  <w:num w:numId="12" w16cid:durableId="973217539">
    <w:abstractNumId w:val="23"/>
  </w:num>
  <w:num w:numId="13" w16cid:durableId="1993369373">
    <w:abstractNumId w:val="25"/>
  </w:num>
  <w:num w:numId="14" w16cid:durableId="734860053">
    <w:abstractNumId w:val="36"/>
  </w:num>
  <w:num w:numId="15" w16cid:durableId="699161961">
    <w:abstractNumId w:val="24"/>
  </w:num>
  <w:num w:numId="16" w16cid:durableId="1915045922">
    <w:abstractNumId w:val="16"/>
  </w:num>
  <w:num w:numId="17" w16cid:durableId="395058570">
    <w:abstractNumId w:val="10"/>
  </w:num>
  <w:num w:numId="18" w16cid:durableId="937448017">
    <w:abstractNumId w:val="22"/>
  </w:num>
  <w:num w:numId="19" w16cid:durableId="460852733">
    <w:abstractNumId w:val="32"/>
  </w:num>
  <w:num w:numId="20" w16cid:durableId="1528180615">
    <w:abstractNumId w:val="1"/>
  </w:num>
  <w:num w:numId="21" w16cid:durableId="107755517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5329168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68173907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9798837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1833508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417282461">
    <w:abstractNumId w:val="21"/>
  </w:num>
  <w:num w:numId="27" w16cid:durableId="1931425924">
    <w:abstractNumId w:val="6"/>
  </w:num>
  <w:num w:numId="28" w16cid:durableId="1279145070">
    <w:abstractNumId w:val="3"/>
  </w:num>
  <w:num w:numId="29" w16cid:durableId="675688798">
    <w:abstractNumId w:val="26"/>
  </w:num>
  <w:num w:numId="30" w16cid:durableId="1442336430">
    <w:abstractNumId w:val="14"/>
  </w:num>
  <w:num w:numId="31" w16cid:durableId="1615208596">
    <w:abstractNumId w:val="12"/>
  </w:num>
  <w:num w:numId="32" w16cid:durableId="425735085">
    <w:abstractNumId w:val="30"/>
  </w:num>
  <w:num w:numId="33" w16cid:durableId="852454260">
    <w:abstractNumId w:val="5"/>
  </w:num>
  <w:num w:numId="34" w16cid:durableId="812331271">
    <w:abstractNumId w:val="35"/>
  </w:num>
  <w:num w:numId="35" w16cid:durableId="1378318173">
    <w:abstractNumId w:val="15"/>
  </w:num>
  <w:num w:numId="36" w16cid:durableId="1590504117">
    <w:abstractNumId w:val="31"/>
  </w:num>
  <w:num w:numId="37" w16cid:durableId="1202597191">
    <w:abstractNumId w:val="19"/>
  </w:num>
  <w:num w:numId="38" w16cid:durableId="66463839">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Guidance">
    <w15:presenceInfo w15:providerId="None" w15:userId="Guidance"/>
  </w15:person>
  <w15:person w15:author="ESO Code Admin">
    <w15:presenceInfo w15:providerId="None" w15:userId="ESO Code Admi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attachedTemplate r:id="rId1"/>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0F6D"/>
    <w:rsid w:val="000001CC"/>
    <w:rsid w:val="00000603"/>
    <w:rsid w:val="00001E89"/>
    <w:rsid w:val="00002407"/>
    <w:rsid w:val="00003078"/>
    <w:rsid w:val="0000561F"/>
    <w:rsid w:val="00005690"/>
    <w:rsid w:val="000067B5"/>
    <w:rsid w:val="00010146"/>
    <w:rsid w:val="00011062"/>
    <w:rsid w:val="0001369D"/>
    <w:rsid w:val="000142D6"/>
    <w:rsid w:val="000147D9"/>
    <w:rsid w:val="00015C25"/>
    <w:rsid w:val="0001641F"/>
    <w:rsid w:val="000175A8"/>
    <w:rsid w:val="000177A1"/>
    <w:rsid w:val="000210ED"/>
    <w:rsid w:val="00022B59"/>
    <w:rsid w:val="00025354"/>
    <w:rsid w:val="0002598E"/>
    <w:rsid w:val="00026C47"/>
    <w:rsid w:val="00026DF4"/>
    <w:rsid w:val="000270F7"/>
    <w:rsid w:val="00027791"/>
    <w:rsid w:val="00027897"/>
    <w:rsid w:val="00027BAB"/>
    <w:rsid w:val="00030BD0"/>
    <w:rsid w:val="00032248"/>
    <w:rsid w:val="00032775"/>
    <w:rsid w:val="00033659"/>
    <w:rsid w:val="0003438B"/>
    <w:rsid w:val="000348DC"/>
    <w:rsid w:val="0003499F"/>
    <w:rsid w:val="00034B29"/>
    <w:rsid w:val="00034DF0"/>
    <w:rsid w:val="00034F71"/>
    <w:rsid w:val="000352A8"/>
    <w:rsid w:val="00036B9B"/>
    <w:rsid w:val="000372EF"/>
    <w:rsid w:val="0004282E"/>
    <w:rsid w:val="00043110"/>
    <w:rsid w:val="00043548"/>
    <w:rsid w:val="0004376E"/>
    <w:rsid w:val="000467CE"/>
    <w:rsid w:val="000468F9"/>
    <w:rsid w:val="00047360"/>
    <w:rsid w:val="0004737A"/>
    <w:rsid w:val="00050444"/>
    <w:rsid w:val="00051EF5"/>
    <w:rsid w:val="0005201B"/>
    <w:rsid w:val="0005309F"/>
    <w:rsid w:val="000549F5"/>
    <w:rsid w:val="00054A4B"/>
    <w:rsid w:val="00054F28"/>
    <w:rsid w:val="00055544"/>
    <w:rsid w:val="00056DC8"/>
    <w:rsid w:val="00056EFA"/>
    <w:rsid w:val="00057EEE"/>
    <w:rsid w:val="00060B91"/>
    <w:rsid w:val="00063748"/>
    <w:rsid w:val="00064C31"/>
    <w:rsid w:val="0006671E"/>
    <w:rsid w:val="00066C0C"/>
    <w:rsid w:val="00067ABA"/>
    <w:rsid w:val="0007044D"/>
    <w:rsid w:val="0007047A"/>
    <w:rsid w:val="000729DA"/>
    <w:rsid w:val="00072E9F"/>
    <w:rsid w:val="00074FA4"/>
    <w:rsid w:val="00075851"/>
    <w:rsid w:val="00076E8E"/>
    <w:rsid w:val="0008355A"/>
    <w:rsid w:val="00084406"/>
    <w:rsid w:val="000845A5"/>
    <w:rsid w:val="000853C1"/>
    <w:rsid w:val="000859C7"/>
    <w:rsid w:val="000920EC"/>
    <w:rsid w:val="00092BE6"/>
    <w:rsid w:val="00093588"/>
    <w:rsid w:val="00093E36"/>
    <w:rsid w:val="00095A23"/>
    <w:rsid w:val="00097BF0"/>
    <w:rsid w:val="000A0AFC"/>
    <w:rsid w:val="000A0DA3"/>
    <w:rsid w:val="000A644E"/>
    <w:rsid w:val="000A72C4"/>
    <w:rsid w:val="000A7A0B"/>
    <w:rsid w:val="000B018B"/>
    <w:rsid w:val="000B0FD6"/>
    <w:rsid w:val="000B3BEF"/>
    <w:rsid w:val="000B513F"/>
    <w:rsid w:val="000C1AAA"/>
    <w:rsid w:val="000C2B9B"/>
    <w:rsid w:val="000C3E3E"/>
    <w:rsid w:val="000C4BDA"/>
    <w:rsid w:val="000C528E"/>
    <w:rsid w:val="000C52D0"/>
    <w:rsid w:val="000C541B"/>
    <w:rsid w:val="000D1CCD"/>
    <w:rsid w:val="000D213C"/>
    <w:rsid w:val="000D2682"/>
    <w:rsid w:val="000D2F9B"/>
    <w:rsid w:val="000D32B1"/>
    <w:rsid w:val="000D4910"/>
    <w:rsid w:val="000D51DD"/>
    <w:rsid w:val="000D5A97"/>
    <w:rsid w:val="000D5C05"/>
    <w:rsid w:val="000D61EF"/>
    <w:rsid w:val="000D6582"/>
    <w:rsid w:val="000D7340"/>
    <w:rsid w:val="000D74DF"/>
    <w:rsid w:val="000E0AA8"/>
    <w:rsid w:val="000E1527"/>
    <w:rsid w:val="000E18C2"/>
    <w:rsid w:val="000E2957"/>
    <w:rsid w:val="000E6646"/>
    <w:rsid w:val="000E75AA"/>
    <w:rsid w:val="000E7871"/>
    <w:rsid w:val="000E7929"/>
    <w:rsid w:val="000F0E64"/>
    <w:rsid w:val="000F26AE"/>
    <w:rsid w:val="000F2BDD"/>
    <w:rsid w:val="000F3AF7"/>
    <w:rsid w:val="000F525C"/>
    <w:rsid w:val="000F5F87"/>
    <w:rsid w:val="000F7116"/>
    <w:rsid w:val="0010032B"/>
    <w:rsid w:val="00101B02"/>
    <w:rsid w:val="00101FAB"/>
    <w:rsid w:val="0010225B"/>
    <w:rsid w:val="001031AA"/>
    <w:rsid w:val="001034A3"/>
    <w:rsid w:val="0010371D"/>
    <w:rsid w:val="00103E88"/>
    <w:rsid w:val="001056AE"/>
    <w:rsid w:val="00110211"/>
    <w:rsid w:val="00110E64"/>
    <w:rsid w:val="00111A0B"/>
    <w:rsid w:val="00111B1B"/>
    <w:rsid w:val="00112454"/>
    <w:rsid w:val="00114732"/>
    <w:rsid w:val="00117EEB"/>
    <w:rsid w:val="001221C1"/>
    <w:rsid w:val="001243A6"/>
    <w:rsid w:val="00125FEA"/>
    <w:rsid w:val="00127923"/>
    <w:rsid w:val="00127BF3"/>
    <w:rsid w:val="00132056"/>
    <w:rsid w:val="00132660"/>
    <w:rsid w:val="00133E92"/>
    <w:rsid w:val="001359C7"/>
    <w:rsid w:val="001374F1"/>
    <w:rsid w:val="001410E8"/>
    <w:rsid w:val="001413DC"/>
    <w:rsid w:val="00141571"/>
    <w:rsid w:val="00142D1D"/>
    <w:rsid w:val="00144758"/>
    <w:rsid w:val="0014503B"/>
    <w:rsid w:val="00145A9A"/>
    <w:rsid w:val="00153022"/>
    <w:rsid w:val="00155917"/>
    <w:rsid w:val="00156DD6"/>
    <w:rsid w:val="00161EBD"/>
    <w:rsid w:val="001641C3"/>
    <w:rsid w:val="00164726"/>
    <w:rsid w:val="001654DE"/>
    <w:rsid w:val="00165A7D"/>
    <w:rsid w:val="00165E9B"/>
    <w:rsid w:val="00166D78"/>
    <w:rsid w:val="001703E0"/>
    <w:rsid w:val="0017075C"/>
    <w:rsid w:val="00170B88"/>
    <w:rsid w:val="0017158C"/>
    <w:rsid w:val="001724ED"/>
    <w:rsid w:val="00172C15"/>
    <w:rsid w:val="00173B23"/>
    <w:rsid w:val="00173DEF"/>
    <w:rsid w:val="00175BB7"/>
    <w:rsid w:val="00175E9D"/>
    <w:rsid w:val="001769B5"/>
    <w:rsid w:val="00180ECC"/>
    <w:rsid w:val="00182076"/>
    <w:rsid w:val="00182C76"/>
    <w:rsid w:val="00185041"/>
    <w:rsid w:val="001907A9"/>
    <w:rsid w:val="00190D66"/>
    <w:rsid w:val="00191F9B"/>
    <w:rsid w:val="001960B5"/>
    <w:rsid w:val="001968FF"/>
    <w:rsid w:val="0019693C"/>
    <w:rsid w:val="001971F1"/>
    <w:rsid w:val="001A031A"/>
    <w:rsid w:val="001A05F2"/>
    <w:rsid w:val="001A0C18"/>
    <w:rsid w:val="001A10AC"/>
    <w:rsid w:val="001A1B9D"/>
    <w:rsid w:val="001A1D8C"/>
    <w:rsid w:val="001A3637"/>
    <w:rsid w:val="001A366C"/>
    <w:rsid w:val="001A51C8"/>
    <w:rsid w:val="001A56FD"/>
    <w:rsid w:val="001B0219"/>
    <w:rsid w:val="001B06FC"/>
    <w:rsid w:val="001B2532"/>
    <w:rsid w:val="001B3A43"/>
    <w:rsid w:val="001B3B08"/>
    <w:rsid w:val="001B41E5"/>
    <w:rsid w:val="001B67BB"/>
    <w:rsid w:val="001B7BC4"/>
    <w:rsid w:val="001C07A1"/>
    <w:rsid w:val="001C3009"/>
    <w:rsid w:val="001C32A5"/>
    <w:rsid w:val="001C5BCE"/>
    <w:rsid w:val="001C601D"/>
    <w:rsid w:val="001C69F3"/>
    <w:rsid w:val="001C731C"/>
    <w:rsid w:val="001C7CDB"/>
    <w:rsid w:val="001D05D0"/>
    <w:rsid w:val="001D210A"/>
    <w:rsid w:val="001D2995"/>
    <w:rsid w:val="001D2F8F"/>
    <w:rsid w:val="001D30D7"/>
    <w:rsid w:val="001D42E9"/>
    <w:rsid w:val="001D6FA3"/>
    <w:rsid w:val="001D7150"/>
    <w:rsid w:val="001E0D5F"/>
    <w:rsid w:val="001E1568"/>
    <w:rsid w:val="001E22BF"/>
    <w:rsid w:val="001E22EA"/>
    <w:rsid w:val="001E2D15"/>
    <w:rsid w:val="001E3520"/>
    <w:rsid w:val="001E5D74"/>
    <w:rsid w:val="001E62A5"/>
    <w:rsid w:val="001E6F6E"/>
    <w:rsid w:val="001F1AE2"/>
    <w:rsid w:val="001F1E8E"/>
    <w:rsid w:val="001F2C94"/>
    <w:rsid w:val="001F2C9C"/>
    <w:rsid w:val="001F3B1D"/>
    <w:rsid w:val="001F3CCA"/>
    <w:rsid w:val="00200103"/>
    <w:rsid w:val="002012E8"/>
    <w:rsid w:val="00201813"/>
    <w:rsid w:val="00201FE2"/>
    <w:rsid w:val="0020498E"/>
    <w:rsid w:val="00204A67"/>
    <w:rsid w:val="00204C72"/>
    <w:rsid w:val="00205BB2"/>
    <w:rsid w:val="00211521"/>
    <w:rsid w:val="00211F18"/>
    <w:rsid w:val="00212E1F"/>
    <w:rsid w:val="0021307C"/>
    <w:rsid w:val="00215369"/>
    <w:rsid w:val="0021749E"/>
    <w:rsid w:val="002203D3"/>
    <w:rsid w:val="002227F5"/>
    <w:rsid w:val="0022417A"/>
    <w:rsid w:val="00224793"/>
    <w:rsid w:val="002254FD"/>
    <w:rsid w:val="00227832"/>
    <w:rsid w:val="00227BB6"/>
    <w:rsid w:val="00227BE5"/>
    <w:rsid w:val="00235882"/>
    <w:rsid w:val="00235BF7"/>
    <w:rsid w:val="0023604A"/>
    <w:rsid w:val="00237DC0"/>
    <w:rsid w:val="00237DE4"/>
    <w:rsid w:val="0024056A"/>
    <w:rsid w:val="00242240"/>
    <w:rsid w:val="00242AED"/>
    <w:rsid w:val="0024319B"/>
    <w:rsid w:val="00243D34"/>
    <w:rsid w:val="00244B63"/>
    <w:rsid w:val="002462C5"/>
    <w:rsid w:val="00250102"/>
    <w:rsid w:val="00250957"/>
    <w:rsid w:val="00251E4A"/>
    <w:rsid w:val="002619D4"/>
    <w:rsid w:val="00261D90"/>
    <w:rsid w:val="002628D9"/>
    <w:rsid w:val="0026311D"/>
    <w:rsid w:val="002644DA"/>
    <w:rsid w:val="00264509"/>
    <w:rsid w:val="00264EF5"/>
    <w:rsid w:val="00266EFA"/>
    <w:rsid w:val="0026734E"/>
    <w:rsid w:val="00270BA6"/>
    <w:rsid w:val="00270EB2"/>
    <w:rsid w:val="00270F36"/>
    <w:rsid w:val="00271186"/>
    <w:rsid w:val="002729E3"/>
    <w:rsid w:val="00273512"/>
    <w:rsid w:val="00273ECD"/>
    <w:rsid w:val="002755A9"/>
    <w:rsid w:val="002757EF"/>
    <w:rsid w:val="002761EC"/>
    <w:rsid w:val="002779D3"/>
    <w:rsid w:val="00281EF5"/>
    <w:rsid w:val="00282532"/>
    <w:rsid w:val="002834F0"/>
    <w:rsid w:val="0028470A"/>
    <w:rsid w:val="00286B6F"/>
    <w:rsid w:val="0028703A"/>
    <w:rsid w:val="00290F6D"/>
    <w:rsid w:val="0029258E"/>
    <w:rsid w:val="00292D90"/>
    <w:rsid w:val="00294408"/>
    <w:rsid w:val="0029441E"/>
    <w:rsid w:val="00294485"/>
    <w:rsid w:val="00296187"/>
    <w:rsid w:val="00297608"/>
    <w:rsid w:val="00297EAC"/>
    <w:rsid w:val="002A0475"/>
    <w:rsid w:val="002A19D8"/>
    <w:rsid w:val="002A336A"/>
    <w:rsid w:val="002A5369"/>
    <w:rsid w:val="002A72E3"/>
    <w:rsid w:val="002B0E97"/>
    <w:rsid w:val="002B17F9"/>
    <w:rsid w:val="002B3D9E"/>
    <w:rsid w:val="002B4AA1"/>
    <w:rsid w:val="002B598B"/>
    <w:rsid w:val="002B6777"/>
    <w:rsid w:val="002B76E6"/>
    <w:rsid w:val="002C03E1"/>
    <w:rsid w:val="002C2420"/>
    <w:rsid w:val="002C44EC"/>
    <w:rsid w:val="002C4E15"/>
    <w:rsid w:val="002C5B15"/>
    <w:rsid w:val="002C7437"/>
    <w:rsid w:val="002C7C55"/>
    <w:rsid w:val="002D27E6"/>
    <w:rsid w:val="002D28DB"/>
    <w:rsid w:val="002D29A7"/>
    <w:rsid w:val="002D3041"/>
    <w:rsid w:val="002D3BC0"/>
    <w:rsid w:val="002D5199"/>
    <w:rsid w:val="002D5742"/>
    <w:rsid w:val="002D712F"/>
    <w:rsid w:val="002E234A"/>
    <w:rsid w:val="002E2610"/>
    <w:rsid w:val="002E28C0"/>
    <w:rsid w:val="002E47C7"/>
    <w:rsid w:val="002E7748"/>
    <w:rsid w:val="002F08A6"/>
    <w:rsid w:val="002F2733"/>
    <w:rsid w:val="002F379A"/>
    <w:rsid w:val="002F3B4B"/>
    <w:rsid w:val="002F4295"/>
    <w:rsid w:val="002F5426"/>
    <w:rsid w:val="002F58E2"/>
    <w:rsid w:val="002F64E5"/>
    <w:rsid w:val="0030039A"/>
    <w:rsid w:val="0030093C"/>
    <w:rsid w:val="00300B51"/>
    <w:rsid w:val="003011FF"/>
    <w:rsid w:val="003017F4"/>
    <w:rsid w:val="0030197A"/>
    <w:rsid w:val="00302A49"/>
    <w:rsid w:val="00304316"/>
    <w:rsid w:val="00305162"/>
    <w:rsid w:val="00305461"/>
    <w:rsid w:val="00306B97"/>
    <w:rsid w:val="00310383"/>
    <w:rsid w:val="00317234"/>
    <w:rsid w:val="00317831"/>
    <w:rsid w:val="00320E18"/>
    <w:rsid w:val="003210F0"/>
    <w:rsid w:val="00322BAA"/>
    <w:rsid w:val="00325CBE"/>
    <w:rsid w:val="00327060"/>
    <w:rsid w:val="00327615"/>
    <w:rsid w:val="00332DFE"/>
    <w:rsid w:val="003332D9"/>
    <w:rsid w:val="0033394E"/>
    <w:rsid w:val="00334412"/>
    <w:rsid w:val="0033708A"/>
    <w:rsid w:val="003373F6"/>
    <w:rsid w:val="00337740"/>
    <w:rsid w:val="0034109F"/>
    <w:rsid w:val="003416CA"/>
    <w:rsid w:val="00341D1B"/>
    <w:rsid w:val="003421DE"/>
    <w:rsid w:val="0034296E"/>
    <w:rsid w:val="0034456B"/>
    <w:rsid w:val="0034594F"/>
    <w:rsid w:val="003469DE"/>
    <w:rsid w:val="00346A99"/>
    <w:rsid w:val="00352F84"/>
    <w:rsid w:val="003554BA"/>
    <w:rsid w:val="00356BB8"/>
    <w:rsid w:val="00357876"/>
    <w:rsid w:val="0036203E"/>
    <w:rsid w:val="00362BDB"/>
    <w:rsid w:val="0036337D"/>
    <w:rsid w:val="003647DA"/>
    <w:rsid w:val="003661F5"/>
    <w:rsid w:val="00372B8D"/>
    <w:rsid w:val="00373651"/>
    <w:rsid w:val="00373EC3"/>
    <w:rsid w:val="00373FB5"/>
    <w:rsid w:val="00376C46"/>
    <w:rsid w:val="00376F1B"/>
    <w:rsid w:val="003772B2"/>
    <w:rsid w:val="00377E17"/>
    <w:rsid w:val="003872FE"/>
    <w:rsid w:val="00391E30"/>
    <w:rsid w:val="00391E98"/>
    <w:rsid w:val="003925A4"/>
    <w:rsid w:val="00393003"/>
    <w:rsid w:val="00394072"/>
    <w:rsid w:val="0039436B"/>
    <w:rsid w:val="003A0208"/>
    <w:rsid w:val="003A0F97"/>
    <w:rsid w:val="003A1F11"/>
    <w:rsid w:val="003A2C7B"/>
    <w:rsid w:val="003A32E8"/>
    <w:rsid w:val="003B048A"/>
    <w:rsid w:val="003B1179"/>
    <w:rsid w:val="003B4024"/>
    <w:rsid w:val="003B5C33"/>
    <w:rsid w:val="003B6BD3"/>
    <w:rsid w:val="003B7413"/>
    <w:rsid w:val="003C05AA"/>
    <w:rsid w:val="003C37CB"/>
    <w:rsid w:val="003C41A8"/>
    <w:rsid w:val="003C4B92"/>
    <w:rsid w:val="003C5BAE"/>
    <w:rsid w:val="003C6848"/>
    <w:rsid w:val="003C7DF7"/>
    <w:rsid w:val="003D13EB"/>
    <w:rsid w:val="003D32C0"/>
    <w:rsid w:val="003D39BC"/>
    <w:rsid w:val="003D70AB"/>
    <w:rsid w:val="003E2391"/>
    <w:rsid w:val="003E3D3B"/>
    <w:rsid w:val="003E3E39"/>
    <w:rsid w:val="003E40DE"/>
    <w:rsid w:val="003E4374"/>
    <w:rsid w:val="003E7808"/>
    <w:rsid w:val="003F007F"/>
    <w:rsid w:val="003F0186"/>
    <w:rsid w:val="003F151B"/>
    <w:rsid w:val="003F23D4"/>
    <w:rsid w:val="003F32BD"/>
    <w:rsid w:val="003F73B0"/>
    <w:rsid w:val="003F7C8D"/>
    <w:rsid w:val="00400913"/>
    <w:rsid w:val="00403A8A"/>
    <w:rsid w:val="00405648"/>
    <w:rsid w:val="00405686"/>
    <w:rsid w:val="0040706E"/>
    <w:rsid w:val="00407886"/>
    <w:rsid w:val="004079A5"/>
    <w:rsid w:val="00407D82"/>
    <w:rsid w:val="00410624"/>
    <w:rsid w:val="00410663"/>
    <w:rsid w:val="00410969"/>
    <w:rsid w:val="00410E13"/>
    <w:rsid w:val="00412F0F"/>
    <w:rsid w:val="00413694"/>
    <w:rsid w:val="00413967"/>
    <w:rsid w:val="004161F9"/>
    <w:rsid w:val="004162CB"/>
    <w:rsid w:val="00417353"/>
    <w:rsid w:val="00420999"/>
    <w:rsid w:val="00420EF5"/>
    <w:rsid w:val="00421CBE"/>
    <w:rsid w:val="00423A09"/>
    <w:rsid w:val="00424FC9"/>
    <w:rsid w:val="00425953"/>
    <w:rsid w:val="00425F9D"/>
    <w:rsid w:val="0042600A"/>
    <w:rsid w:val="00426D4F"/>
    <w:rsid w:val="00427E05"/>
    <w:rsid w:val="00430D23"/>
    <w:rsid w:val="00433A30"/>
    <w:rsid w:val="00434ED7"/>
    <w:rsid w:val="0043547B"/>
    <w:rsid w:val="004358BB"/>
    <w:rsid w:val="00435927"/>
    <w:rsid w:val="0043627F"/>
    <w:rsid w:val="00437253"/>
    <w:rsid w:val="00443534"/>
    <w:rsid w:val="00444E7E"/>
    <w:rsid w:val="00445047"/>
    <w:rsid w:val="004466C0"/>
    <w:rsid w:val="004466E6"/>
    <w:rsid w:val="00447F91"/>
    <w:rsid w:val="00450B00"/>
    <w:rsid w:val="00450C7D"/>
    <w:rsid w:val="0045285E"/>
    <w:rsid w:val="00453280"/>
    <w:rsid w:val="00455D50"/>
    <w:rsid w:val="0046039C"/>
    <w:rsid w:val="0046204E"/>
    <w:rsid w:val="00463043"/>
    <w:rsid w:val="00463624"/>
    <w:rsid w:val="00463DB7"/>
    <w:rsid w:val="00464B0C"/>
    <w:rsid w:val="00466D05"/>
    <w:rsid w:val="004670E0"/>
    <w:rsid w:val="0047017D"/>
    <w:rsid w:val="00470B5B"/>
    <w:rsid w:val="00470CA5"/>
    <w:rsid w:val="00470FC9"/>
    <w:rsid w:val="00470FE1"/>
    <w:rsid w:val="00471399"/>
    <w:rsid w:val="00471FE4"/>
    <w:rsid w:val="0047226F"/>
    <w:rsid w:val="00480C6B"/>
    <w:rsid w:val="004810DF"/>
    <w:rsid w:val="0048110A"/>
    <w:rsid w:val="00482F8A"/>
    <w:rsid w:val="004838C1"/>
    <w:rsid w:val="00486A97"/>
    <w:rsid w:val="00487180"/>
    <w:rsid w:val="00490F9D"/>
    <w:rsid w:val="0049117E"/>
    <w:rsid w:val="0049281A"/>
    <w:rsid w:val="00494910"/>
    <w:rsid w:val="0049590F"/>
    <w:rsid w:val="00496D97"/>
    <w:rsid w:val="004A0755"/>
    <w:rsid w:val="004A1380"/>
    <w:rsid w:val="004A46A4"/>
    <w:rsid w:val="004A4D48"/>
    <w:rsid w:val="004A5745"/>
    <w:rsid w:val="004A6C31"/>
    <w:rsid w:val="004A7DBB"/>
    <w:rsid w:val="004B0932"/>
    <w:rsid w:val="004B2536"/>
    <w:rsid w:val="004B2DC2"/>
    <w:rsid w:val="004B40AB"/>
    <w:rsid w:val="004B75AD"/>
    <w:rsid w:val="004B767D"/>
    <w:rsid w:val="004B7768"/>
    <w:rsid w:val="004C08C0"/>
    <w:rsid w:val="004C1434"/>
    <w:rsid w:val="004C2128"/>
    <w:rsid w:val="004C38D2"/>
    <w:rsid w:val="004C39E3"/>
    <w:rsid w:val="004C3F46"/>
    <w:rsid w:val="004C79CA"/>
    <w:rsid w:val="004D0E9D"/>
    <w:rsid w:val="004D12C6"/>
    <w:rsid w:val="004D1B80"/>
    <w:rsid w:val="004D2091"/>
    <w:rsid w:val="004D6906"/>
    <w:rsid w:val="004D7B86"/>
    <w:rsid w:val="004E2C7D"/>
    <w:rsid w:val="004E3683"/>
    <w:rsid w:val="004E402B"/>
    <w:rsid w:val="004F030F"/>
    <w:rsid w:val="004F0AB4"/>
    <w:rsid w:val="004F10E6"/>
    <w:rsid w:val="004F1F43"/>
    <w:rsid w:val="004F2463"/>
    <w:rsid w:val="004F26C6"/>
    <w:rsid w:val="004F369A"/>
    <w:rsid w:val="004F4375"/>
    <w:rsid w:val="004F7100"/>
    <w:rsid w:val="004F7CA2"/>
    <w:rsid w:val="00505A47"/>
    <w:rsid w:val="00505C19"/>
    <w:rsid w:val="00510045"/>
    <w:rsid w:val="005113BF"/>
    <w:rsid w:val="00513842"/>
    <w:rsid w:val="00513878"/>
    <w:rsid w:val="00513986"/>
    <w:rsid w:val="00513DBF"/>
    <w:rsid w:val="0051456E"/>
    <w:rsid w:val="00514E25"/>
    <w:rsid w:val="00514EE2"/>
    <w:rsid w:val="00514EED"/>
    <w:rsid w:val="00515A17"/>
    <w:rsid w:val="00515BE4"/>
    <w:rsid w:val="00517106"/>
    <w:rsid w:val="00517EA0"/>
    <w:rsid w:val="0052017B"/>
    <w:rsid w:val="0052061F"/>
    <w:rsid w:val="005216D1"/>
    <w:rsid w:val="00522A34"/>
    <w:rsid w:val="00523CDB"/>
    <w:rsid w:val="00524C33"/>
    <w:rsid w:val="00526912"/>
    <w:rsid w:val="00530DD2"/>
    <w:rsid w:val="005310F4"/>
    <w:rsid w:val="00531BD7"/>
    <w:rsid w:val="00531BDC"/>
    <w:rsid w:val="005321C1"/>
    <w:rsid w:val="00532B2B"/>
    <w:rsid w:val="00533CF2"/>
    <w:rsid w:val="005378B9"/>
    <w:rsid w:val="00540807"/>
    <w:rsid w:val="005421E4"/>
    <w:rsid w:val="00543B8E"/>
    <w:rsid w:val="00543C86"/>
    <w:rsid w:val="00543DCD"/>
    <w:rsid w:val="00545170"/>
    <w:rsid w:val="005452EB"/>
    <w:rsid w:val="005457FA"/>
    <w:rsid w:val="005468A0"/>
    <w:rsid w:val="00550D8D"/>
    <w:rsid w:val="00550DC3"/>
    <w:rsid w:val="005529CA"/>
    <w:rsid w:val="00552DB7"/>
    <w:rsid w:val="0055337D"/>
    <w:rsid w:val="00553798"/>
    <w:rsid w:val="00553DAA"/>
    <w:rsid w:val="0055434E"/>
    <w:rsid w:val="005561F3"/>
    <w:rsid w:val="005565B2"/>
    <w:rsid w:val="005572AB"/>
    <w:rsid w:val="00557FF4"/>
    <w:rsid w:val="005603D9"/>
    <w:rsid w:val="005615B9"/>
    <w:rsid w:val="005615C8"/>
    <w:rsid w:val="00561A21"/>
    <w:rsid w:val="00563F9C"/>
    <w:rsid w:val="00564462"/>
    <w:rsid w:val="00566ABB"/>
    <w:rsid w:val="0056792D"/>
    <w:rsid w:val="005705A0"/>
    <w:rsid w:val="005746E9"/>
    <w:rsid w:val="00575389"/>
    <w:rsid w:val="0057568E"/>
    <w:rsid w:val="00575796"/>
    <w:rsid w:val="005764EC"/>
    <w:rsid w:val="005766CB"/>
    <w:rsid w:val="00576837"/>
    <w:rsid w:val="00577968"/>
    <w:rsid w:val="00580B7B"/>
    <w:rsid w:val="00583DB2"/>
    <w:rsid w:val="00583DF8"/>
    <w:rsid w:val="00584A60"/>
    <w:rsid w:val="00591634"/>
    <w:rsid w:val="00592099"/>
    <w:rsid w:val="00592BA1"/>
    <w:rsid w:val="005935DF"/>
    <w:rsid w:val="00593CC1"/>
    <w:rsid w:val="005949DA"/>
    <w:rsid w:val="0059523A"/>
    <w:rsid w:val="005954B8"/>
    <w:rsid w:val="0059567B"/>
    <w:rsid w:val="00597E7F"/>
    <w:rsid w:val="005A0C10"/>
    <w:rsid w:val="005A1ADE"/>
    <w:rsid w:val="005A2CE7"/>
    <w:rsid w:val="005A3C63"/>
    <w:rsid w:val="005A412F"/>
    <w:rsid w:val="005A43B0"/>
    <w:rsid w:val="005B0909"/>
    <w:rsid w:val="005B63F4"/>
    <w:rsid w:val="005B748C"/>
    <w:rsid w:val="005B7695"/>
    <w:rsid w:val="005B778B"/>
    <w:rsid w:val="005C0684"/>
    <w:rsid w:val="005C1262"/>
    <w:rsid w:val="005C1A7F"/>
    <w:rsid w:val="005C221F"/>
    <w:rsid w:val="005C34DD"/>
    <w:rsid w:val="005C388B"/>
    <w:rsid w:val="005C3CC6"/>
    <w:rsid w:val="005C4763"/>
    <w:rsid w:val="005C4BC2"/>
    <w:rsid w:val="005C588B"/>
    <w:rsid w:val="005C5ED9"/>
    <w:rsid w:val="005C5F70"/>
    <w:rsid w:val="005C6288"/>
    <w:rsid w:val="005D0087"/>
    <w:rsid w:val="005D3197"/>
    <w:rsid w:val="005D3AF1"/>
    <w:rsid w:val="005D3B2E"/>
    <w:rsid w:val="005D3D39"/>
    <w:rsid w:val="005D58C8"/>
    <w:rsid w:val="005D5E94"/>
    <w:rsid w:val="005D6E60"/>
    <w:rsid w:val="005D799C"/>
    <w:rsid w:val="005E188C"/>
    <w:rsid w:val="005E1D97"/>
    <w:rsid w:val="005E262E"/>
    <w:rsid w:val="005E3456"/>
    <w:rsid w:val="005E3DCD"/>
    <w:rsid w:val="005E5687"/>
    <w:rsid w:val="005E72AF"/>
    <w:rsid w:val="005F01BE"/>
    <w:rsid w:val="005F21DF"/>
    <w:rsid w:val="005F36F5"/>
    <w:rsid w:val="005F4DE1"/>
    <w:rsid w:val="005F4FA8"/>
    <w:rsid w:val="005F4FAF"/>
    <w:rsid w:val="005F5E45"/>
    <w:rsid w:val="005F6437"/>
    <w:rsid w:val="005F7682"/>
    <w:rsid w:val="005F7701"/>
    <w:rsid w:val="006003BF"/>
    <w:rsid w:val="006015D9"/>
    <w:rsid w:val="0060367A"/>
    <w:rsid w:val="00604AC3"/>
    <w:rsid w:val="00604BFB"/>
    <w:rsid w:val="00604C3A"/>
    <w:rsid w:val="00604C97"/>
    <w:rsid w:val="00607A1A"/>
    <w:rsid w:val="006108B3"/>
    <w:rsid w:val="00611342"/>
    <w:rsid w:val="00612DF2"/>
    <w:rsid w:val="00613D6A"/>
    <w:rsid w:val="00614761"/>
    <w:rsid w:val="00614E08"/>
    <w:rsid w:val="00614E30"/>
    <w:rsid w:val="00614E7D"/>
    <w:rsid w:val="006151C9"/>
    <w:rsid w:val="00616168"/>
    <w:rsid w:val="00616728"/>
    <w:rsid w:val="00616962"/>
    <w:rsid w:val="00616CF3"/>
    <w:rsid w:val="006215D8"/>
    <w:rsid w:val="006219D8"/>
    <w:rsid w:val="006228CB"/>
    <w:rsid w:val="006235B4"/>
    <w:rsid w:val="006237AE"/>
    <w:rsid w:val="00623A92"/>
    <w:rsid w:val="006243F1"/>
    <w:rsid w:val="00625318"/>
    <w:rsid w:val="006254B7"/>
    <w:rsid w:val="006277ED"/>
    <w:rsid w:val="0063086B"/>
    <w:rsid w:val="00630A78"/>
    <w:rsid w:val="006335DE"/>
    <w:rsid w:val="00636782"/>
    <w:rsid w:val="006375BB"/>
    <w:rsid w:val="0064155D"/>
    <w:rsid w:val="006423C4"/>
    <w:rsid w:val="006431A8"/>
    <w:rsid w:val="00643530"/>
    <w:rsid w:val="00644FFB"/>
    <w:rsid w:val="006452FD"/>
    <w:rsid w:val="00646663"/>
    <w:rsid w:val="006476D1"/>
    <w:rsid w:val="0065298C"/>
    <w:rsid w:val="006533F7"/>
    <w:rsid w:val="006542AC"/>
    <w:rsid w:val="0065489B"/>
    <w:rsid w:val="00656557"/>
    <w:rsid w:val="00657363"/>
    <w:rsid w:val="00657D3D"/>
    <w:rsid w:val="006600FC"/>
    <w:rsid w:val="00664FC6"/>
    <w:rsid w:val="00665B43"/>
    <w:rsid w:val="006673D7"/>
    <w:rsid w:val="00667C65"/>
    <w:rsid w:val="0067062E"/>
    <w:rsid w:val="00671AAD"/>
    <w:rsid w:val="006723E3"/>
    <w:rsid w:val="00685AA0"/>
    <w:rsid w:val="006874CE"/>
    <w:rsid w:val="00687EC0"/>
    <w:rsid w:val="00690D22"/>
    <w:rsid w:val="006920B1"/>
    <w:rsid w:val="00693A5D"/>
    <w:rsid w:val="00695382"/>
    <w:rsid w:val="006953BB"/>
    <w:rsid w:val="00696A5C"/>
    <w:rsid w:val="00697446"/>
    <w:rsid w:val="00697ACB"/>
    <w:rsid w:val="006A05C9"/>
    <w:rsid w:val="006A1714"/>
    <w:rsid w:val="006A27DC"/>
    <w:rsid w:val="006A46D4"/>
    <w:rsid w:val="006A5D7D"/>
    <w:rsid w:val="006A6400"/>
    <w:rsid w:val="006A7687"/>
    <w:rsid w:val="006B0355"/>
    <w:rsid w:val="006B03D5"/>
    <w:rsid w:val="006B1414"/>
    <w:rsid w:val="006B15A1"/>
    <w:rsid w:val="006B29D9"/>
    <w:rsid w:val="006B4F81"/>
    <w:rsid w:val="006B684F"/>
    <w:rsid w:val="006C06A4"/>
    <w:rsid w:val="006C072F"/>
    <w:rsid w:val="006C0C73"/>
    <w:rsid w:val="006C198C"/>
    <w:rsid w:val="006C2553"/>
    <w:rsid w:val="006C258E"/>
    <w:rsid w:val="006C4398"/>
    <w:rsid w:val="006C661D"/>
    <w:rsid w:val="006C6C99"/>
    <w:rsid w:val="006D0036"/>
    <w:rsid w:val="006D0078"/>
    <w:rsid w:val="006D0828"/>
    <w:rsid w:val="006D212A"/>
    <w:rsid w:val="006D2E0B"/>
    <w:rsid w:val="006D671F"/>
    <w:rsid w:val="006D7A3F"/>
    <w:rsid w:val="006E1562"/>
    <w:rsid w:val="006E2961"/>
    <w:rsid w:val="006E561A"/>
    <w:rsid w:val="006E6113"/>
    <w:rsid w:val="006E62AA"/>
    <w:rsid w:val="006F110F"/>
    <w:rsid w:val="006F1EF7"/>
    <w:rsid w:val="006F2139"/>
    <w:rsid w:val="006F2180"/>
    <w:rsid w:val="006F27D8"/>
    <w:rsid w:val="006F54F8"/>
    <w:rsid w:val="006F63E2"/>
    <w:rsid w:val="006F675E"/>
    <w:rsid w:val="006F70D3"/>
    <w:rsid w:val="006F7323"/>
    <w:rsid w:val="006F733C"/>
    <w:rsid w:val="00701179"/>
    <w:rsid w:val="00701827"/>
    <w:rsid w:val="0070195A"/>
    <w:rsid w:val="00701E80"/>
    <w:rsid w:val="00703100"/>
    <w:rsid w:val="00703553"/>
    <w:rsid w:val="0070384A"/>
    <w:rsid w:val="0070394D"/>
    <w:rsid w:val="007041EE"/>
    <w:rsid w:val="00704F9A"/>
    <w:rsid w:val="007075A1"/>
    <w:rsid w:val="007124E2"/>
    <w:rsid w:val="00713C32"/>
    <w:rsid w:val="00714E8E"/>
    <w:rsid w:val="00716992"/>
    <w:rsid w:val="007174F6"/>
    <w:rsid w:val="00717702"/>
    <w:rsid w:val="00721076"/>
    <w:rsid w:val="00721132"/>
    <w:rsid w:val="007216FB"/>
    <w:rsid w:val="00721F91"/>
    <w:rsid w:val="007225C0"/>
    <w:rsid w:val="00727AF5"/>
    <w:rsid w:val="007315C0"/>
    <w:rsid w:val="007327B3"/>
    <w:rsid w:val="007334A0"/>
    <w:rsid w:val="00734F82"/>
    <w:rsid w:val="00737726"/>
    <w:rsid w:val="00740090"/>
    <w:rsid w:val="00740C4E"/>
    <w:rsid w:val="00741115"/>
    <w:rsid w:val="00743992"/>
    <w:rsid w:val="00744071"/>
    <w:rsid w:val="0074629F"/>
    <w:rsid w:val="00747253"/>
    <w:rsid w:val="00747649"/>
    <w:rsid w:val="00751B03"/>
    <w:rsid w:val="00751E50"/>
    <w:rsid w:val="00754053"/>
    <w:rsid w:val="0075522C"/>
    <w:rsid w:val="00755312"/>
    <w:rsid w:val="007568C0"/>
    <w:rsid w:val="00756C77"/>
    <w:rsid w:val="0075762F"/>
    <w:rsid w:val="00757DDC"/>
    <w:rsid w:val="0076085E"/>
    <w:rsid w:val="007627F7"/>
    <w:rsid w:val="00764293"/>
    <w:rsid w:val="00765C4D"/>
    <w:rsid w:val="007663CE"/>
    <w:rsid w:val="00766C97"/>
    <w:rsid w:val="00771DE2"/>
    <w:rsid w:val="00776941"/>
    <w:rsid w:val="007778AA"/>
    <w:rsid w:val="00781D37"/>
    <w:rsid w:val="00781E81"/>
    <w:rsid w:val="007821D0"/>
    <w:rsid w:val="00784122"/>
    <w:rsid w:val="00785CA8"/>
    <w:rsid w:val="00787961"/>
    <w:rsid w:val="007915C1"/>
    <w:rsid w:val="00791EFD"/>
    <w:rsid w:val="007930E5"/>
    <w:rsid w:val="007942EC"/>
    <w:rsid w:val="00795251"/>
    <w:rsid w:val="00795A51"/>
    <w:rsid w:val="00795CD7"/>
    <w:rsid w:val="00797E64"/>
    <w:rsid w:val="007A3834"/>
    <w:rsid w:val="007A3981"/>
    <w:rsid w:val="007A3CF8"/>
    <w:rsid w:val="007A4254"/>
    <w:rsid w:val="007A53C0"/>
    <w:rsid w:val="007A6FB3"/>
    <w:rsid w:val="007A770E"/>
    <w:rsid w:val="007B07D5"/>
    <w:rsid w:val="007B2BE7"/>
    <w:rsid w:val="007B2E22"/>
    <w:rsid w:val="007B493A"/>
    <w:rsid w:val="007B497D"/>
    <w:rsid w:val="007B4E24"/>
    <w:rsid w:val="007B5008"/>
    <w:rsid w:val="007B5F6C"/>
    <w:rsid w:val="007B62D8"/>
    <w:rsid w:val="007B77B3"/>
    <w:rsid w:val="007C70B8"/>
    <w:rsid w:val="007D0582"/>
    <w:rsid w:val="007D154F"/>
    <w:rsid w:val="007D2F83"/>
    <w:rsid w:val="007D38AD"/>
    <w:rsid w:val="007D5340"/>
    <w:rsid w:val="007D5735"/>
    <w:rsid w:val="007D640B"/>
    <w:rsid w:val="007D6C8E"/>
    <w:rsid w:val="007D7708"/>
    <w:rsid w:val="007E3CCE"/>
    <w:rsid w:val="007E40D6"/>
    <w:rsid w:val="007E6174"/>
    <w:rsid w:val="007F2A95"/>
    <w:rsid w:val="007F7F16"/>
    <w:rsid w:val="008026C6"/>
    <w:rsid w:val="0080290C"/>
    <w:rsid w:val="00804A2D"/>
    <w:rsid w:val="00804D32"/>
    <w:rsid w:val="0080577D"/>
    <w:rsid w:val="00807443"/>
    <w:rsid w:val="00810597"/>
    <w:rsid w:val="008105FD"/>
    <w:rsid w:val="00811CF1"/>
    <w:rsid w:val="008128E8"/>
    <w:rsid w:val="00812A0B"/>
    <w:rsid w:val="00812A45"/>
    <w:rsid w:val="00812EC1"/>
    <w:rsid w:val="008137B5"/>
    <w:rsid w:val="00814A31"/>
    <w:rsid w:val="00817778"/>
    <w:rsid w:val="00820836"/>
    <w:rsid w:val="00820EAF"/>
    <w:rsid w:val="00822CA1"/>
    <w:rsid w:val="0082370C"/>
    <w:rsid w:val="00823AA8"/>
    <w:rsid w:val="00823FAC"/>
    <w:rsid w:val="00824B7A"/>
    <w:rsid w:val="00825178"/>
    <w:rsid w:val="0082522B"/>
    <w:rsid w:val="008265B5"/>
    <w:rsid w:val="008267DC"/>
    <w:rsid w:val="00826C14"/>
    <w:rsid w:val="008276BC"/>
    <w:rsid w:val="008306C1"/>
    <w:rsid w:val="008334C3"/>
    <w:rsid w:val="00833FC9"/>
    <w:rsid w:val="00834165"/>
    <w:rsid w:val="00834364"/>
    <w:rsid w:val="00836119"/>
    <w:rsid w:val="00836223"/>
    <w:rsid w:val="00836F9D"/>
    <w:rsid w:val="008406A2"/>
    <w:rsid w:val="00840929"/>
    <w:rsid w:val="00842301"/>
    <w:rsid w:val="008441B9"/>
    <w:rsid w:val="00844C4A"/>
    <w:rsid w:val="00846474"/>
    <w:rsid w:val="00846C23"/>
    <w:rsid w:val="008519EE"/>
    <w:rsid w:val="00851D5F"/>
    <w:rsid w:val="00852196"/>
    <w:rsid w:val="00855008"/>
    <w:rsid w:val="008555FD"/>
    <w:rsid w:val="00855886"/>
    <w:rsid w:val="00855A33"/>
    <w:rsid w:val="0085727B"/>
    <w:rsid w:val="00860695"/>
    <w:rsid w:val="0086228A"/>
    <w:rsid w:val="00862DDD"/>
    <w:rsid w:val="00863897"/>
    <w:rsid w:val="00863991"/>
    <w:rsid w:val="00864761"/>
    <w:rsid w:val="008652B4"/>
    <w:rsid w:val="00866060"/>
    <w:rsid w:val="008662C3"/>
    <w:rsid w:val="008665B1"/>
    <w:rsid w:val="00870772"/>
    <w:rsid w:val="00871572"/>
    <w:rsid w:val="00871681"/>
    <w:rsid w:val="00872125"/>
    <w:rsid w:val="00872E20"/>
    <w:rsid w:val="00874833"/>
    <w:rsid w:val="008767E3"/>
    <w:rsid w:val="00876821"/>
    <w:rsid w:val="00877A04"/>
    <w:rsid w:val="00880DB1"/>
    <w:rsid w:val="00882F7C"/>
    <w:rsid w:val="008837C4"/>
    <w:rsid w:val="0088502B"/>
    <w:rsid w:val="00885BAE"/>
    <w:rsid w:val="008867A1"/>
    <w:rsid w:val="008869BD"/>
    <w:rsid w:val="008905D8"/>
    <w:rsid w:val="00891A77"/>
    <w:rsid w:val="00892329"/>
    <w:rsid w:val="00894ED0"/>
    <w:rsid w:val="008978F6"/>
    <w:rsid w:val="008A19AE"/>
    <w:rsid w:val="008A21C0"/>
    <w:rsid w:val="008A2233"/>
    <w:rsid w:val="008A2777"/>
    <w:rsid w:val="008A3468"/>
    <w:rsid w:val="008A61D7"/>
    <w:rsid w:val="008A7194"/>
    <w:rsid w:val="008B016D"/>
    <w:rsid w:val="008B15C9"/>
    <w:rsid w:val="008B1AA2"/>
    <w:rsid w:val="008B1B52"/>
    <w:rsid w:val="008B1CE9"/>
    <w:rsid w:val="008B2655"/>
    <w:rsid w:val="008B2CF2"/>
    <w:rsid w:val="008B3102"/>
    <w:rsid w:val="008B4935"/>
    <w:rsid w:val="008B4B44"/>
    <w:rsid w:val="008B5413"/>
    <w:rsid w:val="008B5FA4"/>
    <w:rsid w:val="008B69D5"/>
    <w:rsid w:val="008C24AF"/>
    <w:rsid w:val="008C52EA"/>
    <w:rsid w:val="008C598C"/>
    <w:rsid w:val="008C5EE4"/>
    <w:rsid w:val="008D087E"/>
    <w:rsid w:val="008D0B38"/>
    <w:rsid w:val="008D10E2"/>
    <w:rsid w:val="008D2116"/>
    <w:rsid w:val="008D27BF"/>
    <w:rsid w:val="008D2BD4"/>
    <w:rsid w:val="008D50EF"/>
    <w:rsid w:val="008D5114"/>
    <w:rsid w:val="008D5A41"/>
    <w:rsid w:val="008D6C4C"/>
    <w:rsid w:val="008D6D94"/>
    <w:rsid w:val="008D6DD5"/>
    <w:rsid w:val="008E0179"/>
    <w:rsid w:val="008E1078"/>
    <w:rsid w:val="008E13FB"/>
    <w:rsid w:val="008E2468"/>
    <w:rsid w:val="008E24B9"/>
    <w:rsid w:val="008E2523"/>
    <w:rsid w:val="008E3706"/>
    <w:rsid w:val="008E3D3F"/>
    <w:rsid w:val="008E4562"/>
    <w:rsid w:val="008E4DA8"/>
    <w:rsid w:val="008E4DF8"/>
    <w:rsid w:val="008E5ACD"/>
    <w:rsid w:val="008F0CED"/>
    <w:rsid w:val="008F1956"/>
    <w:rsid w:val="008F19A7"/>
    <w:rsid w:val="008F19B4"/>
    <w:rsid w:val="008F23AE"/>
    <w:rsid w:val="008F668D"/>
    <w:rsid w:val="008F6B2A"/>
    <w:rsid w:val="008F75A8"/>
    <w:rsid w:val="0090026A"/>
    <w:rsid w:val="009022E4"/>
    <w:rsid w:val="009027DA"/>
    <w:rsid w:val="00903D12"/>
    <w:rsid w:val="00903EBA"/>
    <w:rsid w:val="00904186"/>
    <w:rsid w:val="00904F49"/>
    <w:rsid w:val="00910115"/>
    <w:rsid w:val="009103CB"/>
    <w:rsid w:val="009112D8"/>
    <w:rsid w:val="00912115"/>
    <w:rsid w:val="00912B5D"/>
    <w:rsid w:val="0091682A"/>
    <w:rsid w:val="009172D8"/>
    <w:rsid w:val="0091783A"/>
    <w:rsid w:val="009200F8"/>
    <w:rsid w:val="0092043E"/>
    <w:rsid w:val="009215ED"/>
    <w:rsid w:val="00922BD0"/>
    <w:rsid w:val="00922C9B"/>
    <w:rsid w:val="00923426"/>
    <w:rsid w:val="0092486B"/>
    <w:rsid w:val="00925F98"/>
    <w:rsid w:val="0092696E"/>
    <w:rsid w:val="0092758C"/>
    <w:rsid w:val="00932A8E"/>
    <w:rsid w:val="00932E85"/>
    <w:rsid w:val="00936098"/>
    <w:rsid w:val="00943A02"/>
    <w:rsid w:val="009446C6"/>
    <w:rsid w:val="009454B0"/>
    <w:rsid w:val="009456D1"/>
    <w:rsid w:val="00945E3F"/>
    <w:rsid w:val="00950875"/>
    <w:rsid w:val="00950BF0"/>
    <w:rsid w:val="00951276"/>
    <w:rsid w:val="00951D96"/>
    <w:rsid w:val="00952619"/>
    <w:rsid w:val="00953BBD"/>
    <w:rsid w:val="009541DD"/>
    <w:rsid w:val="00954A8A"/>
    <w:rsid w:val="009551CC"/>
    <w:rsid w:val="009557F2"/>
    <w:rsid w:val="0095589A"/>
    <w:rsid w:val="0096083F"/>
    <w:rsid w:val="00960BFC"/>
    <w:rsid w:val="00964959"/>
    <w:rsid w:val="00964CB6"/>
    <w:rsid w:val="00966572"/>
    <w:rsid w:val="00966DF4"/>
    <w:rsid w:val="00971015"/>
    <w:rsid w:val="00971545"/>
    <w:rsid w:val="00971846"/>
    <w:rsid w:val="00971929"/>
    <w:rsid w:val="00971EA7"/>
    <w:rsid w:val="00971EE6"/>
    <w:rsid w:val="00972B27"/>
    <w:rsid w:val="00973D5A"/>
    <w:rsid w:val="00973E30"/>
    <w:rsid w:val="0097464D"/>
    <w:rsid w:val="00974F23"/>
    <w:rsid w:val="00975A35"/>
    <w:rsid w:val="009765EA"/>
    <w:rsid w:val="00976B80"/>
    <w:rsid w:val="00977098"/>
    <w:rsid w:val="009810FA"/>
    <w:rsid w:val="0098187C"/>
    <w:rsid w:val="00982C00"/>
    <w:rsid w:val="00982C56"/>
    <w:rsid w:val="00982FBE"/>
    <w:rsid w:val="00984911"/>
    <w:rsid w:val="009850A7"/>
    <w:rsid w:val="00986E36"/>
    <w:rsid w:val="00987953"/>
    <w:rsid w:val="00990304"/>
    <w:rsid w:val="00990CBA"/>
    <w:rsid w:val="00991EBC"/>
    <w:rsid w:val="009930AA"/>
    <w:rsid w:val="00993748"/>
    <w:rsid w:val="009944B5"/>
    <w:rsid w:val="0099456D"/>
    <w:rsid w:val="00995A52"/>
    <w:rsid w:val="009A0077"/>
    <w:rsid w:val="009A08F9"/>
    <w:rsid w:val="009A16FE"/>
    <w:rsid w:val="009A1B26"/>
    <w:rsid w:val="009A1E2F"/>
    <w:rsid w:val="009A206C"/>
    <w:rsid w:val="009A3FA4"/>
    <w:rsid w:val="009A4917"/>
    <w:rsid w:val="009A6482"/>
    <w:rsid w:val="009A7732"/>
    <w:rsid w:val="009A79F4"/>
    <w:rsid w:val="009B05A8"/>
    <w:rsid w:val="009B0AD1"/>
    <w:rsid w:val="009B1E7C"/>
    <w:rsid w:val="009B3866"/>
    <w:rsid w:val="009B7335"/>
    <w:rsid w:val="009B75F4"/>
    <w:rsid w:val="009C0CDD"/>
    <w:rsid w:val="009C2713"/>
    <w:rsid w:val="009C29E3"/>
    <w:rsid w:val="009C36B4"/>
    <w:rsid w:val="009C386A"/>
    <w:rsid w:val="009C40CF"/>
    <w:rsid w:val="009C477A"/>
    <w:rsid w:val="009C4F5C"/>
    <w:rsid w:val="009C52A3"/>
    <w:rsid w:val="009C76C6"/>
    <w:rsid w:val="009D0325"/>
    <w:rsid w:val="009D0884"/>
    <w:rsid w:val="009D109F"/>
    <w:rsid w:val="009D1A23"/>
    <w:rsid w:val="009D2A8D"/>
    <w:rsid w:val="009D3CD2"/>
    <w:rsid w:val="009D482A"/>
    <w:rsid w:val="009D57EB"/>
    <w:rsid w:val="009D6827"/>
    <w:rsid w:val="009D6930"/>
    <w:rsid w:val="009D69AF"/>
    <w:rsid w:val="009D7D0C"/>
    <w:rsid w:val="009D7DD2"/>
    <w:rsid w:val="009E4708"/>
    <w:rsid w:val="009E5216"/>
    <w:rsid w:val="009E5455"/>
    <w:rsid w:val="009E666A"/>
    <w:rsid w:val="009E77E6"/>
    <w:rsid w:val="009F0BCD"/>
    <w:rsid w:val="009F1494"/>
    <w:rsid w:val="009F2D68"/>
    <w:rsid w:val="009F3B7D"/>
    <w:rsid w:val="009F3F47"/>
    <w:rsid w:val="009F4F1E"/>
    <w:rsid w:val="009F50C0"/>
    <w:rsid w:val="009F5633"/>
    <w:rsid w:val="009F5865"/>
    <w:rsid w:val="009F77E3"/>
    <w:rsid w:val="009F7B45"/>
    <w:rsid w:val="00A030F5"/>
    <w:rsid w:val="00A03471"/>
    <w:rsid w:val="00A03C26"/>
    <w:rsid w:val="00A06F02"/>
    <w:rsid w:val="00A10296"/>
    <w:rsid w:val="00A1200C"/>
    <w:rsid w:val="00A12CC2"/>
    <w:rsid w:val="00A132B4"/>
    <w:rsid w:val="00A14136"/>
    <w:rsid w:val="00A14279"/>
    <w:rsid w:val="00A14F13"/>
    <w:rsid w:val="00A1705E"/>
    <w:rsid w:val="00A17283"/>
    <w:rsid w:val="00A177A1"/>
    <w:rsid w:val="00A207D2"/>
    <w:rsid w:val="00A20A7C"/>
    <w:rsid w:val="00A24464"/>
    <w:rsid w:val="00A2459E"/>
    <w:rsid w:val="00A250DB"/>
    <w:rsid w:val="00A25770"/>
    <w:rsid w:val="00A25D09"/>
    <w:rsid w:val="00A322B5"/>
    <w:rsid w:val="00A3267F"/>
    <w:rsid w:val="00A34224"/>
    <w:rsid w:val="00A34659"/>
    <w:rsid w:val="00A34CB3"/>
    <w:rsid w:val="00A35A30"/>
    <w:rsid w:val="00A35A44"/>
    <w:rsid w:val="00A407B0"/>
    <w:rsid w:val="00A41445"/>
    <w:rsid w:val="00A4179C"/>
    <w:rsid w:val="00A41C19"/>
    <w:rsid w:val="00A420E0"/>
    <w:rsid w:val="00A42A89"/>
    <w:rsid w:val="00A43F55"/>
    <w:rsid w:val="00A44B5B"/>
    <w:rsid w:val="00A4654E"/>
    <w:rsid w:val="00A50CCA"/>
    <w:rsid w:val="00A50D53"/>
    <w:rsid w:val="00A549A0"/>
    <w:rsid w:val="00A57260"/>
    <w:rsid w:val="00A57385"/>
    <w:rsid w:val="00A60BF8"/>
    <w:rsid w:val="00A61B2A"/>
    <w:rsid w:val="00A61C05"/>
    <w:rsid w:val="00A628D4"/>
    <w:rsid w:val="00A647DD"/>
    <w:rsid w:val="00A659EF"/>
    <w:rsid w:val="00A65EB3"/>
    <w:rsid w:val="00A66366"/>
    <w:rsid w:val="00A664C0"/>
    <w:rsid w:val="00A67A9F"/>
    <w:rsid w:val="00A70AD0"/>
    <w:rsid w:val="00A7132A"/>
    <w:rsid w:val="00A71E46"/>
    <w:rsid w:val="00A73984"/>
    <w:rsid w:val="00A74296"/>
    <w:rsid w:val="00A747AE"/>
    <w:rsid w:val="00A74A94"/>
    <w:rsid w:val="00A74E36"/>
    <w:rsid w:val="00A75991"/>
    <w:rsid w:val="00A75BE7"/>
    <w:rsid w:val="00A75E26"/>
    <w:rsid w:val="00A76164"/>
    <w:rsid w:val="00A76758"/>
    <w:rsid w:val="00A77339"/>
    <w:rsid w:val="00A77F5F"/>
    <w:rsid w:val="00A80323"/>
    <w:rsid w:val="00A80F0A"/>
    <w:rsid w:val="00A812C4"/>
    <w:rsid w:val="00A8145A"/>
    <w:rsid w:val="00A81468"/>
    <w:rsid w:val="00A8194C"/>
    <w:rsid w:val="00A82D2E"/>
    <w:rsid w:val="00A83198"/>
    <w:rsid w:val="00A83239"/>
    <w:rsid w:val="00A84F61"/>
    <w:rsid w:val="00A8564A"/>
    <w:rsid w:val="00A85D0B"/>
    <w:rsid w:val="00A8608A"/>
    <w:rsid w:val="00A86D5A"/>
    <w:rsid w:val="00A90DD1"/>
    <w:rsid w:val="00A9177D"/>
    <w:rsid w:val="00A93580"/>
    <w:rsid w:val="00A939ED"/>
    <w:rsid w:val="00A94C26"/>
    <w:rsid w:val="00A97F31"/>
    <w:rsid w:val="00AA047E"/>
    <w:rsid w:val="00AA053A"/>
    <w:rsid w:val="00AA0A61"/>
    <w:rsid w:val="00AA0B9E"/>
    <w:rsid w:val="00AA0D27"/>
    <w:rsid w:val="00AA30B1"/>
    <w:rsid w:val="00AA3207"/>
    <w:rsid w:val="00AA4297"/>
    <w:rsid w:val="00AA590C"/>
    <w:rsid w:val="00AA7216"/>
    <w:rsid w:val="00AB1535"/>
    <w:rsid w:val="00AB19D5"/>
    <w:rsid w:val="00AB308D"/>
    <w:rsid w:val="00AB5EB8"/>
    <w:rsid w:val="00AB63AF"/>
    <w:rsid w:val="00AB7BAE"/>
    <w:rsid w:val="00AC0252"/>
    <w:rsid w:val="00AC067A"/>
    <w:rsid w:val="00AC1063"/>
    <w:rsid w:val="00AC4185"/>
    <w:rsid w:val="00AC4DCE"/>
    <w:rsid w:val="00AC6F24"/>
    <w:rsid w:val="00AC71B8"/>
    <w:rsid w:val="00AD050A"/>
    <w:rsid w:val="00AD2E37"/>
    <w:rsid w:val="00AD3789"/>
    <w:rsid w:val="00AD446D"/>
    <w:rsid w:val="00AD4ADA"/>
    <w:rsid w:val="00AD5D18"/>
    <w:rsid w:val="00AD6735"/>
    <w:rsid w:val="00AD6D90"/>
    <w:rsid w:val="00AD737B"/>
    <w:rsid w:val="00AD778E"/>
    <w:rsid w:val="00AE185C"/>
    <w:rsid w:val="00AE1E56"/>
    <w:rsid w:val="00AE3043"/>
    <w:rsid w:val="00AE3BAD"/>
    <w:rsid w:val="00AE3FC0"/>
    <w:rsid w:val="00AE46F6"/>
    <w:rsid w:val="00AE4A52"/>
    <w:rsid w:val="00AE4E68"/>
    <w:rsid w:val="00AE6566"/>
    <w:rsid w:val="00AE657B"/>
    <w:rsid w:val="00AE7511"/>
    <w:rsid w:val="00AF076F"/>
    <w:rsid w:val="00AF0BDD"/>
    <w:rsid w:val="00AF15BE"/>
    <w:rsid w:val="00AF2F24"/>
    <w:rsid w:val="00AF44EA"/>
    <w:rsid w:val="00AF6A2B"/>
    <w:rsid w:val="00B02E5D"/>
    <w:rsid w:val="00B03D24"/>
    <w:rsid w:val="00B04EAC"/>
    <w:rsid w:val="00B0777E"/>
    <w:rsid w:val="00B12EA1"/>
    <w:rsid w:val="00B13058"/>
    <w:rsid w:val="00B138A8"/>
    <w:rsid w:val="00B15274"/>
    <w:rsid w:val="00B16752"/>
    <w:rsid w:val="00B16F3B"/>
    <w:rsid w:val="00B176BE"/>
    <w:rsid w:val="00B17E41"/>
    <w:rsid w:val="00B20144"/>
    <w:rsid w:val="00B2014D"/>
    <w:rsid w:val="00B2143A"/>
    <w:rsid w:val="00B21654"/>
    <w:rsid w:val="00B21885"/>
    <w:rsid w:val="00B21C62"/>
    <w:rsid w:val="00B220F8"/>
    <w:rsid w:val="00B305A6"/>
    <w:rsid w:val="00B31034"/>
    <w:rsid w:val="00B31C2A"/>
    <w:rsid w:val="00B32015"/>
    <w:rsid w:val="00B337ED"/>
    <w:rsid w:val="00B339F4"/>
    <w:rsid w:val="00B37565"/>
    <w:rsid w:val="00B37A93"/>
    <w:rsid w:val="00B40BDC"/>
    <w:rsid w:val="00B40D43"/>
    <w:rsid w:val="00B40F89"/>
    <w:rsid w:val="00B42979"/>
    <w:rsid w:val="00B443A6"/>
    <w:rsid w:val="00B447D5"/>
    <w:rsid w:val="00B44C61"/>
    <w:rsid w:val="00B47095"/>
    <w:rsid w:val="00B47E72"/>
    <w:rsid w:val="00B47F49"/>
    <w:rsid w:val="00B509A3"/>
    <w:rsid w:val="00B50EC9"/>
    <w:rsid w:val="00B51463"/>
    <w:rsid w:val="00B52267"/>
    <w:rsid w:val="00B531A8"/>
    <w:rsid w:val="00B55077"/>
    <w:rsid w:val="00B55396"/>
    <w:rsid w:val="00B554B1"/>
    <w:rsid w:val="00B60C84"/>
    <w:rsid w:val="00B613A7"/>
    <w:rsid w:val="00B61839"/>
    <w:rsid w:val="00B624F5"/>
    <w:rsid w:val="00B63359"/>
    <w:rsid w:val="00B65F80"/>
    <w:rsid w:val="00B65F96"/>
    <w:rsid w:val="00B67596"/>
    <w:rsid w:val="00B7116D"/>
    <w:rsid w:val="00B72663"/>
    <w:rsid w:val="00B7603D"/>
    <w:rsid w:val="00B76AE4"/>
    <w:rsid w:val="00B80BBA"/>
    <w:rsid w:val="00B83767"/>
    <w:rsid w:val="00B83BB4"/>
    <w:rsid w:val="00B85154"/>
    <w:rsid w:val="00B8728D"/>
    <w:rsid w:val="00B8777B"/>
    <w:rsid w:val="00B87F2A"/>
    <w:rsid w:val="00B90B7D"/>
    <w:rsid w:val="00B92AA7"/>
    <w:rsid w:val="00B92B56"/>
    <w:rsid w:val="00B9422D"/>
    <w:rsid w:val="00B957BE"/>
    <w:rsid w:val="00B9639F"/>
    <w:rsid w:val="00BA2896"/>
    <w:rsid w:val="00BA2AB4"/>
    <w:rsid w:val="00BA440E"/>
    <w:rsid w:val="00BA6240"/>
    <w:rsid w:val="00BA6453"/>
    <w:rsid w:val="00BA7180"/>
    <w:rsid w:val="00BA7995"/>
    <w:rsid w:val="00BA7BEE"/>
    <w:rsid w:val="00BB28A8"/>
    <w:rsid w:val="00BB311D"/>
    <w:rsid w:val="00BB44F6"/>
    <w:rsid w:val="00BB51D8"/>
    <w:rsid w:val="00BB6FD8"/>
    <w:rsid w:val="00BB76E0"/>
    <w:rsid w:val="00BC2400"/>
    <w:rsid w:val="00BC2923"/>
    <w:rsid w:val="00BC51C8"/>
    <w:rsid w:val="00BD0A43"/>
    <w:rsid w:val="00BD0ED2"/>
    <w:rsid w:val="00BD3E26"/>
    <w:rsid w:val="00BD6374"/>
    <w:rsid w:val="00BD6DF0"/>
    <w:rsid w:val="00BD6E46"/>
    <w:rsid w:val="00BD6ECC"/>
    <w:rsid w:val="00BD7484"/>
    <w:rsid w:val="00BE0981"/>
    <w:rsid w:val="00BE213C"/>
    <w:rsid w:val="00BE21B3"/>
    <w:rsid w:val="00BE2E3F"/>
    <w:rsid w:val="00BE5C66"/>
    <w:rsid w:val="00BE6209"/>
    <w:rsid w:val="00BE6E10"/>
    <w:rsid w:val="00BF06F6"/>
    <w:rsid w:val="00BF20ED"/>
    <w:rsid w:val="00BF2CCA"/>
    <w:rsid w:val="00BF3B9D"/>
    <w:rsid w:val="00BF572D"/>
    <w:rsid w:val="00BF5FD3"/>
    <w:rsid w:val="00BF600C"/>
    <w:rsid w:val="00BF6839"/>
    <w:rsid w:val="00BF7AAA"/>
    <w:rsid w:val="00C018D1"/>
    <w:rsid w:val="00C01982"/>
    <w:rsid w:val="00C01C04"/>
    <w:rsid w:val="00C027DF"/>
    <w:rsid w:val="00C02941"/>
    <w:rsid w:val="00C02D56"/>
    <w:rsid w:val="00C030E2"/>
    <w:rsid w:val="00C03EAF"/>
    <w:rsid w:val="00C05A53"/>
    <w:rsid w:val="00C06491"/>
    <w:rsid w:val="00C074DA"/>
    <w:rsid w:val="00C1342A"/>
    <w:rsid w:val="00C15EF0"/>
    <w:rsid w:val="00C20613"/>
    <w:rsid w:val="00C2197C"/>
    <w:rsid w:val="00C22290"/>
    <w:rsid w:val="00C222E7"/>
    <w:rsid w:val="00C25143"/>
    <w:rsid w:val="00C252DA"/>
    <w:rsid w:val="00C25FD4"/>
    <w:rsid w:val="00C27C82"/>
    <w:rsid w:val="00C27F89"/>
    <w:rsid w:val="00C32011"/>
    <w:rsid w:val="00C322A3"/>
    <w:rsid w:val="00C3241B"/>
    <w:rsid w:val="00C3307E"/>
    <w:rsid w:val="00C33519"/>
    <w:rsid w:val="00C33D59"/>
    <w:rsid w:val="00C35D3D"/>
    <w:rsid w:val="00C36079"/>
    <w:rsid w:val="00C36F8E"/>
    <w:rsid w:val="00C40813"/>
    <w:rsid w:val="00C43F6D"/>
    <w:rsid w:val="00C444A5"/>
    <w:rsid w:val="00C456DE"/>
    <w:rsid w:val="00C45C93"/>
    <w:rsid w:val="00C47CB1"/>
    <w:rsid w:val="00C5142E"/>
    <w:rsid w:val="00C52EC0"/>
    <w:rsid w:val="00C53337"/>
    <w:rsid w:val="00C547E5"/>
    <w:rsid w:val="00C57310"/>
    <w:rsid w:val="00C57A53"/>
    <w:rsid w:val="00C61D76"/>
    <w:rsid w:val="00C6221C"/>
    <w:rsid w:val="00C62E9C"/>
    <w:rsid w:val="00C63038"/>
    <w:rsid w:val="00C63163"/>
    <w:rsid w:val="00C634A3"/>
    <w:rsid w:val="00C637FC"/>
    <w:rsid w:val="00C63AB9"/>
    <w:rsid w:val="00C65702"/>
    <w:rsid w:val="00C671FA"/>
    <w:rsid w:val="00C679AA"/>
    <w:rsid w:val="00C67F96"/>
    <w:rsid w:val="00C729E2"/>
    <w:rsid w:val="00C743E6"/>
    <w:rsid w:val="00C76493"/>
    <w:rsid w:val="00C768C8"/>
    <w:rsid w:val="00C7695E"/>
    <w:rsid w:val="00C7765C"/>
    <w:rsid w:val="00C778D5"/>
    <w:rsid w:val="00C802A0"/>
    <w:rsid w:val="00C83421"/>
    <w:rsid w:val="00C84123"/>
    <w:rsid w:val="00C842EE"/>
    <w:rsid w:val="00C86863"/>
    <w:rsid w:val="00C86CE0"/>
    <w:rsid w:val="00C877D1"/>
    <w:rsid w:val="00C906A7"/>
    <w:rsid w:val="00C9079D"/>
    <w:rsid w:val="00C92E92"/>
    <w:rsid w:val="00C92EFA"/>
    <w:rsid w:val="00C9320D"/>
    <w:rsid w:val="00C94063"/>
    <w:rsid w:val="00C95C78"/>
    <w:rsid w:val="00C9671A"/>
    <w:rsid w:val="00C967D5"/>
    <w:rsid w:val="00C9701A"/>
    <w:rsid w:val="00C97C59"/>
    <w:rsid w:val="00C97CF4"/>
    <w:rsid w:val="00CA0FE7"/>
    <w:rsid w:val="00CA12EF"/>
    <w:rsid w:val="00CA1DA1"/>
    <w:rsid w:val="00CA28DF"/>
    <w:rsid w:val="00CA2EEC"/>
    <w:rsid w:val="00CA4B9C"/>
    <w:rsid w:val="00CA5691"/>
    <w:rsid w:val="00CA57B9"/>
    <w:rsid w:val="00CA6042"/>
    <w:rsid w:val="00CA7D4A"/>
    <w:rsid w:val="00CB022F"/>
    <w:rsid w:val="00CB0688"/>
    <w:rsid w:val="00CB1F24"/>
    <w:rsid w:val="00CB24A5"/>
    <w:rsid w:val="00CB2C81"/>
    <w:rsid w:val="00CB3228"/>
    <w:rsid w:val="00CB4B66"/>
    <w:rsid w:val="00CB62F9"/>
    <w:rsid w:val="00CB636E"/>
    <w:rsid w:val="00CB6A53"/>
    <w:rsid w:val="00CB7BCA"/>
    <w:rsid w:val="00CB7E7B"/>
    <w:rsid w:val="00CB7F92"/>
    <w:rsid w:val="00CC0576"/>
    <w:rsid w:val="00CC0AA5"/>
    <w:rsid w:val="00CC1168"/>
    <w:rsid w:val="00CC16EB"/>
    <w:rsid w:val="00CC5D94"/>
    <w:rsid w:val="00CC6916"/>
    <w:rsid w:val="00CC69B0"/>
    <w:rsid w:val="00CD0887"/>
    <w:rsid w:val="00CD0ABA"/>
    <w:rsid w:val="00CD0E32"/>
    <w:rsid w:val="00CD3E9D"/>
    <w:rsid w:val="00CD466F"/>
    <w:rsid w:val="00CD4B07"/>
    <w:rsid w:val="00CD58B0"/>
    <w:rsid w:val="00CD62F4"/>
    <w:rsid w:val="00CD6C49"/>
    <w:rsid w:val="00CD7F41"/>
    <w:rsid w:val="00CE071D"/>
    <w:rsid w:val="00CE2107"/>
    <w:rsid w:val="00CE4C04"/>
    <w:rsid w:val="00CE4DA2"/>
    <w:rsid w:val="00CE5D52"/>
    <w:rsid w:val="00CE60A9"/>
    <w:rsid w:val="00CE6F55"/>
    <w:rsid w:val="00CF0925"/>
    <w:rsid w:val="00CF266A"/>
    <w:rsid w:val="00CF6F13"/>
    <w:rsid w:val="00D0098A"/>
    <w:rsid w:val="00D00E75"/>
    <w:rsid w:val="00D0178A"/>
    <w:rsid w:val="00D042E7"/>
    <w:rsid w:val="00D04B4F"/>
    <w:rsid w:val="00D0594B"/>
    <w:rsid w:val="00D064C2"/>
    <w:rsid w:val="00D07932"/>
    <w:rsid w:val="00D10654"/>
    <w:rsid w:val="00D111E7"/>
    <w:rsid w:val="00D112CA"/>
    <w:rsid w:val="00D123C7"/>
    <w:rsid w:val="00D12C84"/>
    <w:rsid w:val="00D130F4"/>
    <w:rsid w:val="00D1347E"/>
    <w:rsid w:val="00D151AE"/>
    <w:rsid w:val="00D166FC"/>
    <w:rsid w:val="00D16700"/>
    <w:rsid w:val="00D20E29"/>
    <w:rsid w:val="00D24CAD"/>
    <w:rsid w:val="00D24FEC"/>
    <w:rsid w:val="00D25358"/>
    <w:rsid w:val="00D26736"/>
    <w:rsid w:val="00D3031A"/>
    <w:rsid w:val="00D31CDE"/>
    <w:rsid w:val="00D34CB9"/>
    <w:rsid w:val="00D35A0E"/>
    <w:rsid w:val="00D37CAD"/>
    <w:rsid w:val="00D41C48"/>
    <w:rsid w:val="00D45669"/>
    <w:rsid w:val="00D46B5C"/>
    <w:rsid w:val="00D53495"/>
    <w:rsid w:val="00D601D2"/>
    <w:rsid w:val="00D613E9"/>
    <w:rsid w:val="00D6189A"/>
    <w:rsid w:val="00D639C0"/>
    <w:rsid w:val="00D63DBE"/>
    <w:rsid w:val="00D6493D"/>
    <w:rsid w:val="00D65655"/>
    <w:rsid w:val="00D671D5"/>
    <w:rsid w:val="00D739EB"/>
    <w:rsid w:val="00D7533B"/>
    <w:rsid w:val="00D7586D"/>
    <w:rsid w:val="00D75D84"/>
    <w:rsid w:val="00D762C0"/>
    <w:rsid w:val="00D7635D"/>
    <w:rsid w:val="00D7726F"/>
    <w:rsid w:val="00D77282"/>
    <w:rsid w:val="00D8162A"/>
    <w:rsid w:val="00D8200A"/>
    <w:rsid w:val="00D8296D"/>
    <w:rsid w:val="00D84541"/>
    <w:rsid w:val="00D84DDB"/>
    <w:rsid w:val="00D87BDC"/>
    <w:rsid w:val="00D94150"/>
    <w:rsid w:val="00D96824"/>
    <w:rsid w:val="00D96C5D"/>
    <w:rsid w:val="00DA1680"/>
    <w:rsid w:val="00DA23CA"/>
    <w:rsid w:val="00DA2A98"/>
    <w:rsid w:val="00DA3A3B"/>
    <w:rsid w:val="00DA4713"/>
    <w:rsid w:val="00DA5E74"/>
    <w:rsid w:val="00DA656A"/>
    <w:rsid w:val="00DA65CD"/>
    <w:rsid w:val="00DA6C38"/>
    <w:rsid w:val="00DA77B6"/>
    <w:rsid w:val="00DA7E9B"/>
    <w:rsid w:val="00DB0BF2"/>
    <w:rsid w:val="00DB0E3D"/>
    <w:rsid w:val="00DB1489"/>
    <w:rsid w:val="00DB1965"/>
    <w:rsid w:val="00DB33BD"/>
    <w:rsid w:val="00DB44BE"/>
    <w:rsid w:val="00DB48F7"/>
    <w:rsid w:val="00DB4B6C"/>
    <w:rsid w:val="00DB623C"/>
    <w:rsid w:val="00DB7015"/>
    <w:rsid w:val="00DC1364"/>
    <w:rsid w:val="00DC17E1"/>
    <w:rsid w:val="00DC225F"/>
    <w:rsid w:val="00DC2DEB"/>
    <w:rsid w:val="00DC3360"/>
    <w:rsid w:val="00DC39DC"/>
    <w:rsid w:val="00DC5BB7"/>
    <w:rsid w:val="00DC5C80"/>
    <w:rsid w:val="00DC72BB"/>
    <w:rsid w:val="00DC7AA2"/>
    <w:rsid w:val="00DD1478"/>
    <w:rsid w:val="00DD246E"/>
    <w:rsid w:val="00DD5A24"/>
    <w:rsid w:val="00DD6C91"/>
    <w:rsid w:val="00DD6DC9"/>
    <w:rsid w:val="00DE0825"/>
    <w:rsid w:val="00DE3439"/>
    <w:rsid w:val="00DE39E3"/>
    <w:rsid w:val="00DE3AE9"/>
    <w:rsid w:val="00DE47FB"/>
    <w:rsid w:val="00DE57BC"/>
    <w:rsid w:val="00DE7D45"/>
    <w:rsid w:val="00DF0B8B"/>
    <w:rsid w:val="00DF2437"/>
    <w:rsid w:val="00DF2CA8"/>
    <w:rsid w:val="00DF380D"/>
    <w:rsid w:val="00DF3CE4"/>
    <w:rsid w:val="00DF45F7"/>
    <w:rsid w:val="00E018D1"/>
    <w:rsid w:val="00E024B5"/>
    <w:rsid w:val="00E02DC4"/>
    <w:rsid w:val="00E0319F"/>
    <w:rsid w:val="00E0464E"/>
    <w:rsid w:val="00E05429"/>
    <w:rsid w:val="00E079D8"/>
    <w:rsid w:val="00E10EC5"/>
    <w:rsid w:val="00E11875"/>
    <w:rsid w:val="00E12825"/>
    <w:rsid w:val="00E16458"/>
    <w:rsid w:val="00E1693F"/>
    <w:rsid w:val="00E2000B"/>
    <w:rsid w:val="00E20C27"/>
    <w:rsid w:val="00E22836"/>
    <w:rsid w:val="00E22981"/>
    <w:rsid w:val="00E23B2E"/>
    <w:rsid w:val="00E277C2"/>
    <w:rsid w:val="00E32767"/>
    <w:rsid w:val="00E33D48"/>
    <w:rsid w:val="00E341C6"/>
    <w:rsid w:val="00E354CB"/>
    <w:rsid w:val="00E37BE7"/>
    <w:rsid w:val="00E41D6E"/>
    <w:rsid w:val="00E42F28"/>
    <w:rsid w:val="00E43130"/>
    <w:rsid w:val="00E431FD"/>
    <w:rsid w:val="00E44866"/>
    <w:rsid w:val="00E44CF6"/>
    <w:rsid w:val="00E4519F"/>
    <w:rsid w:val="00E45E08"/>
    <w:rsid w:val="00E47B59"/>
    <w:rsid w:val="00E50C1D"/>
    <w:rsid w:val="00E51FC3"/>
    <w:rsid w:val="00E52308"/>
    <w:rsid w:val="00E53CCA"/>
    <w:rsid w:val="00E54141"/>
    <w:rsid w:val="00E542B4"/>
    <w:rsid w:val="00E55782"/>
    <w:rsid w:val="00E608BB"/>
    <w:rsid w:val="00E609C5"/>
    <w:rsid w:val="00E60CB0"/>
    <w:rsid w:val="00E6107E"/>
    <w:rsid w:val="00E615C8"/>
    <w:rsid w:val="00E62EAA"/>
    <w:rsid w:val="00E66AA1"/>
    <w:rsid w:val="00E70251"/>
    <w:rsid w:val="00E702A4"/>
    <w:rsid w:val="00E7065B"/>
    <w:rsid w:val="00E75882"/>
    <w:rsid w:val="00E76B28"/>
    <w:rsid w:val="00E775BA"/>
    <w:rsid w:val="00E80E44"/>
    <w:rsid w:val="00E823BC"/>
    <w:rsid w:val="00E826BE"/>
    <w:rsid w:val="00E82F38"/>
    <w:rsid w:val="00E83EC6"/>
    <w:rsid w:val="00E90D2D"/>
    <w:rsid w:val="00E93FF9"/>
    <w:rsid w:val="00E944AA"/>
    <w:rsid w:val="00EA0DFC"/>
    <w:rsid w:val="00EA1583"/>
    <w:rsid w:val="00EA20D8"/>
    <w:rsid w:val="00EA2A5C"/>
    <w:rsid w:val="00EA3637"/>
    <w:rsid w:val="00EA60BA"/>
    <w:rsid w:val="00EA7802"/>
    <w:rsid w:val="00EB03B1"/>
    <w:rsid w:val="00EB0A1B"/>
    <w:rsid w:val="00EB12BF"/>
    <w:rsid w:val="00EB298E"/>
    <w:rsid w:val="00EB35A5"/>
    <w:rsid w:val="00EB50BB"/>
    <w:rsid w:val="00EB7561"/>
    <w:rsid w:val="00EB7709"/>
    <w:rsid w:val="00EC2C94"/>
    <w:rsid w:val="00EC31CF"/>
    <w:rsid w:val="00EC414C"/>
    <w:rsid w:val="00EC4660"/>
    <w:rsid w:val="00EC68D0"/>
    <w:rsid w:val="00EC73EE"/>
    <w:rsid w:val="00ED3921"/>
    <w:rsid w:val="00ED44AD"/>
    <w:rsid w:val="00ED4886"/>
    <w:rsid w:val="00ED4EC7"/>
    <w:rsid w:val="00ED6216"/>
    <w:rsid w:val="00EE155A"/>
    <w:rsid w:val="00EE2739"/>
    <w:rsid w:val="00EE28FE"/>
    <w:rsid w:val="00EE4A2D"/>
    <w:rsid w:val="00EE5F8C"/>
    <w:rsid w:val="00EE6BCA"/>
    <w:rsid w:val="00EE761F"/>
    <w:rsid w:val="00EF1888"/>
    <w:rsid w:val="00EF286D"/>
    <w:rsid w:val="00EF57A0"/>
    <w:rsid w:val="00EF5FB7"/>
    <w:rsid w:val="00EF7C1C"/>
    <w:rsid w:val="00F01CA4"/>
    <w:rsid w:val="00F01F84"/>
    <w:rsid w:val="00F02FB6"/>
    <w:rsid w:val="00F03711"/>
    <w:rsid w:val="00F07853"/>
    <w:rsid w:val="00F1185B"/>
    <w:rsid w:val="00F1276A"/>
    <w:rsid w:val="00F13175"/>
    <w:rsid w:val="00F14251"/>
    <w:rsid w:val="00F1683B"/>
    <w:rsid w:val="00F16AD9"/>
    <w:rsid w:val="00F16C3F"/>
    <w:rsid w:val="00F212F0"/>
    <w:rsid w:val="00F227DC"/>
    <w:rsid w:val="00F2335F"/>
    <w:rsid w:val="00F2393D"/>
    <w:rsid w:val="00F23EFA"/>
    <w:rsid w:val="00F24B27"/>
    <w:rsid w:val="00F25D65"/>
    <w:rsid w:val="00F26677"/>
    <w:rsid w:val="00F331D4"/>
    <w:rsid w:val="00F338FC"/>
    <w:rsid w:val="00F33D4D"/>
    <w:rsid w:val="00F3435C"/>
    <w:rsid w:val="00F3567B"/>
    <w:rsid w:val="00F36416"/>
    <w:rsid w:val="00F36431"/>
    <w:rsid w:val="00F37ECF"/>
    <w:rsid w:val="00F403E5"/>
    <w:rsid w:val="00F4120B"/>
    <w:rsid w:val="00F429D6"/>
    <w:rsid w:val="00F42DAD"/>
    <w:rsid w:val="00F439FD"/>
    <w:rsid w:val="00F44CB8"/>
    <w:rsid w:val="00F45DD7"/>
    <w:rsid w:val="00F46351"/>
    <w:rsid w:val="00F464CC"/>
    <w:rsid w:val="00F471BD"/>
    <w:rsid w:val="00F5118C"/>
    <w:rsid w:val="00F51263"/>
    <w:rsid w:val="00F51EFF"/>
    <w:rsid w:val="00F52D25"/>
    <w:rsid w:val="00F53EE3"/>
    <w:rsid w:val="00F55299"/>
    <w:rsid w:val="00F57649"/>
    <w:rsid w:val="00F6330A"/>
    <w:rsid w:val="00F6354E"/>
    <w:rsid w:val="00F63AB1"/>
    <w:rsid w:val="00F63C95"/>
    <w:rsid w:val="00F64477"/>
    <w:rsid w:val="00F64767"/>
    <w:rsid w:val="00F6575D"/>
    <w:rsid w:val="00F679D3"/>
    <w:rsid w:val="00F67A13"/>
    <w:rsid w:val="00F70B86"/>
    <w:rsid w:val="00F713C9"/>
    <w:rsid w:val="00F72C0E"/>
    <w:rsid w:val="00F741BD"/>
    <w:rsid w:val="00F7636B"/>
    <w:rsid w:val="00F76452"/>
    <w:rsid w:val="00F779D8"/>
    <w:rsid w:val="00F77AB3"/>
    <w:rsid w:val="00F81811"/>
    <w:rsid w:val="00F82FEA"/>
    <w:rsid w:val="00F83C09"/>
    <w:rsid w:val="00F85788"/>
    <w:rsid w:val="00F8688E"/>
    <w:rsid w:val="00F904C3"/>
    <w:rsid w:val="00F91358"/>
    <w:rsid w:val="00F91859"/>
    <w:rsid w:val="00F92434"/>
    <w:rsid w:val="00F92F9D"/>
    <w:rsid w:val="00F958E5"/>
    <w:rsid w:val="00F9638E"/>
    <w:rsid w:val="00FA00F9"/>
    <w:rsid w:val="00FA1DF5"/>
    <w:rsid w:val="00FA308E"/>
    <w:rsid w:val="00FA40DE"/>
    <w:rsid w:val="00FA58B3"/>
    <w:rsid w:val="00FA6C60"/>
    <w:rsid w:val="00FB1AE7"/>
    <w:rsid w:val="00FB3E56"/>
    <w:rsid w:val="00FB476F"/>
    <w:rsid w:val="00FB490C"/>
    <w:rsid w:val="00FB4D9E"/>
    <w:rsid w:val="00FB54CD"/>
    <w:rsid w:val="00FB59CE"/>
    <w:rsid w:val="00FB5A3B"/>
    <w:rsid w:val="00FB5F73"/>
    <w:rsid w:val="00FB5FEF"/>
    <w:rsid w:val="00FB67C4"/>
    <w:rsid w:val="00FC0A43"/>
    <w:rsid w:val="00FC11B8"/>
    <w:rsid w:val="00FC1421"/>
    <w:rsid w:val="00FC3741"/>
    <w:rsid w:val="00FC4E47"/>
    <w:rsid w:val="00FC5A68"/>
    <w:rsid w:val="00FC7012"/>
    <w:rsid w:val="00FD02DF"/>
    <w:rsid w:val="00FD0E20"/>
    <w:rsid w:val="00FD138A"/>
    <w:rsid w:val="00FD324C"/>
    <w:rsid w:val="00FD3C46"/>
    <w:rsid w:val="00FD5014"/>
    <w:rsid w:val="00FD5838"/>
    <w:rsid w:val="00FD60FB"/>
    <w:rsid w:val="00FD693C"/>
    <w:rsid w:val="00FD784E"/>
    <w:rsid w:val="00FE1AA8"/>
    <w:rsid w:val="00FE23CB"/>
    <w:rsid w:val="00FE304D"/>
    <w:rsid w:val="00FE318E"/>
    <w:rsid w:val="00FE6BC7"/>
    <w:rsid w:val="00FF1597"/>
    <w:rsid w:val="00FF1894"/>
    <w:rsid w:val="00FF22B6"/>
    <w:rsid w:val="00FF30DC"/>
    <w:rsid w:val="00FF362A"/>
    <w:rsid w:val="00FF5189"/>
    <w:rsid w:val="00FF6199"/>
    <w:rsid w:val="00FF65EA"/>
    <w:rsid w:val="00FF6E6E"/>
    <w:rsid w:val="3C22B5FF"/>
    <w:rsid w:val="498A69D5"/>
    <w:rsid w:val="5A37F9A1"/>
    <w:rsid w:val="5BE4F6EE"/>
    <w:rsid w:val="600BAA06"/>
    <w:rsid w:val="60538AE4"/>
    <w:rsid w:val="7426F9EC"/>
    <w:rsid w:val="7E67062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BDB4E90"/>
  <w15:chartTrackingRefBased/>
  <w15:docId w15:val="{7A0C594F-25F1-42A9-914D-1CE74AA898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7AF5"/>
    <w:pPr>
      <w:spacing w:after="0"/>
    </w:pPr>
    <w:rPr>
      <w:sz w:val="24"/>
    </w:rPr>
  </w:style>
  <w:style w:type="paragraph" w:styleId="Heading1">
    <w:name w:val="heading 1"/>
    <w:aliases w:val="CA1"/>
    <w:basedOn w:val="Normal"/>
    <w:next w:val="Normal"/>
    <w:link w:val="Heading1Char"/>
    <w:uiPriority w:val="9"/>
    <w:qFormat/>
    <w:rsid w:val="002A5369"/>
    <w:pPr>
      <w:keepNext/>
      <w:keepLines/>
      <w:shd w:val="clear" w:color="auto" w:fill="F26522" w:themeFill="accent1"/>
      <w:spacing w:before="240" w:after="120"/>
      <w:outlineLvl w:val="0"/>
    </w:pPr>
    <w:rPr>
      <w:rFonts w:asciiTheme="majorHAnsi" w:eastAsiaTheme="majorEastAsia" w:hAnsiTheme="majorHAnsi" w:cstheme="majorBidi"/>
      <w:b/>
      <w:color w:val="FFFFFF" w:themeColor="background1"/>
      <w:sz w:val="28"/>
      <w:szCs w:val="32"/>
    </w:rPr>
  </w:style>
  <w:style w:type="paragraph" w:styleId="Heading2">
    <w:name w:val="heading 2"/>
    <w:basedOn w:val="Normal"/>
    <w:next w:val="Normal"/>
    <w:link w:val="Heading2Char"/>
    <w:uiPriority w:val="9"/>
    <w:unhideWhenUsed/>
    <w:qFormat/>
    <w:rsid w:val="005603D9"/>
    <w:pPr>
      <w:keepNext/>
      <w:keepLines/>
      <w:spacing w:before="40"/>
      <w:outlineLvl w:val="1"/>
    </w:pPr>
    <w:rPr>
      <w:rFonts w:asciiTheme="majorHAnsi" w:eastAsiaTheme="majorEastAsia" w:hAnsiTheme="majorHAnsi" w:cstheme="majorBidi"/>
      <w:b/>
      <w:sz w:val="28"/>
      <w:szCs w:val="26"/>
      <w:u w:val="single"/>
    </w:rPr>
  </w:style>
  <w:style w:type="paragraph" w:styleId="Heading3">
    <w:name w:val="heading 3"/>
    <w:basedOn w:val="Normal"/>
    <w:next w:val="Normal"/>
    <w:link w:val="Heading3Char"/>
    <w:uiPriority w:val="9"/>
    <w:unhideWhenUsed/>
    <w:qFormat/>
    <w:rsid w:val="005603D9"/>
    <w:pPr>
      <w:keepNext/>
      <w:keepLines/>
      <w:spacing w:before="40" w:line="300" w:lineRule="atLeast"/>
      <w:outlineLvl w:val="2"/>
    </w:pPr>
    <w:rPr>
      <w:rFonts w:asciiTheme="majorHAnsi" w:eastAsiaTheme="majorEastAsia" w:hAnsiTheme="majorHAnsi" w:cstheme="majorBidi"/>
      <w:b/>
      <w:szCs w:val="24"/>
      <w:lang w:eastAsia="en-GB"/>
    </w:rPr>
  </w:style>
  <w:style w:type="paragraph" w:styleId="Heading8">
    <w:name w:val="heading 8"/>
    <w:basedOn w:val="Normal"/>
    <w:next w:val="Normal"/>
    <w:link w:val="Heading8Char"/>
    <w:uiPriority w:val="9"/>
    <w:semiHidden/>
    <w:unhideWhenUsed/>
    <w:qFormat/>
    <w:rsid w:val="001E2D15"/>
    <w:pPr>
      <w:keepNext/>
      <w:keepLines/>
      <w:spacing w:before="40" w:line="300" w:lineRule="atLeast"/>
      <w:outlineLvl w:val="7"/>
    </w:pPr>
    <w:rPr>
      <w:rFonts w:asciiTheme="majorHAnsi" w:eastAsiaTheme="majorEastAsia" w:hAnsiTheme="majorHAnsi" w:cstheme="majorBidi"/>
      <w:color w:val="616161" w:themeColor="text1" w:themeTint="D8"/>
      <w:sz w:val="21"/>
      <w:szCs w:val="21"/>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CA1 Char"/>
    <w:basedOn w:val="DefaultParagraphFont"/>
    <w:link w:val="Heading1"/>
    <w:uiPriority w:val="9"/>
    <w:rsid w:val="002A5369"/>
    <w:rPr>
      <w:rFonts w:asciiTheme="majorHAnsi" w:eastAsiaTheme="majorEastAsia" w:hAnsiTheme="majorHAnsi" w:cstheme="majorBidi"/>
      <w:b/>
      <w:color w:val="FFFFFF" w:themeColor="background1"/>
      <w:sz w:val="28"/>
      <w:szCs w:val="32"/>
      <w:shd w:val="clear" w:color="auto" w:fill="F26522" w:themeFill="accent1"/>
    </w:rPr>
  </w:style>
  <w:style w:type="character" w:customStyle="1" w:styleId="Heading2Char">
    <w:name w:val="Heading 2 Char"/>
    <w:basedOn w:val="DefaultParagraphFont"/>
    <w:link w:val="Heading2"/>
    <w:uiPriority w:val="9"/>
    <w:rsid w:val="005603D9"/>
    <w:rPr>
      <w:rFonts w:asciiTheme="majorHAnsi" w:eastAsiaTheme="majorEastAsia" w:hAnsiTheme="majorHAnsi" w:cstheme="majorBidi"/>
      <w:b/>
      <w:sz w:val="28"/>
      <w:szCs w:val="26"/>
      <w:u w:val="single"/>
    </w:rPr>
  </w:style>
  <w:style w:type="paragraph" w:styleId="Title">
    <w:name w:val="Title"/>
    <w:basedOn w:val="Normal"/>
    <w:next w:val="Normal"/>
    <w:link w:val="TitleChar"/>
    <w:uiPriority w:val="10"/>
    <w:qFormat/>
    <w:rsid w:val="00470B5B"/>
    <w:pPr>
      <w:spacing w:line="240" w:lineRule="auto"/>
      <w:contextualSpacing/>
    </w:pPr>
    <w:rPr>
      <w:rFonts w:asciiTheme="majorHAnsi" w:eastAsiaTheme="majorEastAsia" w:hAnsiTheme="majorHAnsi" w:cstheme="majorBidi"/>
      <w:b/>
      <w:color w:val="F26522" w:themeColor="accent1"/>
      <w:spacing w:val="-10"/>
      <w:kern w:val="28"/>
      <w:sz w:val="56"/>
      <w:szCs w:val="56"/>
    </w:rPr>
  </w:style>
  <w:style w:type="character" w:customStyle="1" w:styleId="TitleChar">
    <w:name w:val="Title Char"/>
    <w:basedOn w:val="DefaultParagraphFont"/>
    <w:link w:val="Title"/>
    <w:uiPriority w:val="10"/>
    <w:rsid w:val="00470B5B"/>
    <w:rPr>
      <w:rFonts w:asciiTheme="majorHAnsi" w:eastAsiaTheme="majorEastAsia" w:hAnsiTheme="majorHAnsi" w:cstheme="majorBidi"/>
      <w:b/>
      <w:color w:val="F26522" w:themeColor="accent1"/>
      <w:spacing w:val="-10"/>
      <w:kern w:val="28"/>
      <w:sz w:val="56"/>
      <w:szCs w:val="56"/>
    </w:rPr>
  </w:style>
  <w:style w:type="paragraph" w:customStyle="1" w:styleId="CA2">
    <w:name w:val="CA2"/>
    <w:basedOn w:val="Heading1"/>
    <w:next w:val="Normal"/>
    <w:link w:val="CA2Char"/>
    <w:qFormat/>
    <w:rsid w:val="00470B5B"/>
    <w:pPr>
      <w:shd w:val="clear" w:color="auto" w:fill="6A2C91" w:themeFill="accent5"/>
    </w:pPr>
  </w:style>
  <w:style w:type="paragraph" w:customStyle="1" w:styleId="CA3">
    <w:name w:val="CA3"/>
    <w:basedOn w:val="Heading1"/>
    <w:next w:val="Normal"/>
    <w:link w:val="CA3Char"/>
    <w:qFormat/>
    <w:rsid w:val="00470B5B"/>
    <w:pPr>
      <w:shd w:val="clear" w:color="auto" w:fill="5BCBF5" w:themeFill="accent3"/>
    </w:pPr>
  </w:style>
  <w:style w:type="character" w:customStyle="1" w:styleId="CA2Char">
    <w:name w:val="CA2 Char"/>
    <w:basedOn w:val="Heading1Char"/>
    <w:link w:val="CA2"/>
    <w:rsid w:val="00470B5B"/>
    <w:rPr>
      <w:rFonts w:asciiTheme="majorHAnsi" w:eastAsiaTheme="majorEastAsia" w:hAnsiTheme="majorHAnsi" w:cstheme="majorBidi"/>
      <w:b/>
      <w:color w:val="FFFFFF" w:themeColor="background1"/>
      <w:sz w:val="28"/>
      <w:szCs w:val="32"/>
      <w:shd w:val="clear" w:color="auto" w:fill="6A2C91" w:themeFill="accent5"/>
    </w:rPr>
  </w:style>
  <w:style w:type="paragraph" w:customStyle="1" w:styleId="CA4">
    <w:name w:val="CA4"/>
    <w:basedOn w:val="Heading1"/>
    <w:link w:val="CA4Char"/>
    <w:qFormat/>
    <w:rsid w:val="00470B5B"/>
    <w:pPr>
      <w:shd w:val="clear" w:color="auto" w:fill="C2CD23" w:themeFill="accent4"/>
    </w:pPr>
  </w:style>
  <w:style w:type="character" w:customStyle="1" w:styleId="CA3Char">
    <w:name w:val="CA3 Char"/>
    <w:basedOn w:val="Heading1Char"/>
    <w:link w:val="CA3"/>
    <w:rsid w:val="00470B5B"/>
    <w:rPr>
      <w:rFonts w:asciiTheme="majorHAnsi" w:eastAsiaTheme="majorEastAsia" w:hAnsiTheme="majorHAnsi" w:cstheme="majorBidi"/>
      <w:b/>
      <w:color w:val="FFFFFF" w:themeColor="background1"/>
      <w:sz w:val="28"/>
      <w:szCs w:val="32"/>
      <w:shd w:val="clear" w:color="auto" w:fill="5BCBF5" w:themeFill="accent3"/>
    </w:rPr>
  </w:style>
  <w:style w:type="paragraph" w:customStyle="1" w:styleId="CA5">
    <w:name w:val="CA5"/>
    <w:basedOn w:val="Heading1"/>
    <w:next w:val="Normal"/>
    <w:link w:val="CA5Char"/>
    <w:qFormat/>
    <w:rsid w:val="00470B5B"/>
    <w:pPr>
      <w:shd w:val="clear" w:color="auto" w:fill="FFBF22" w:themeFill="accent6"/>
    </w:pPr>
  </w:style>
  <w:style w:type="character" w:customStyle="1" w:styleId="CA4Char">
    <w:name w:val="CA4 Char"/>
    <w:basedOn w:val="Heading1Char"/>
    <w:link w:val="CA4"/>
    <w:rsid w:val="00470B5B"/>
    <w:rPr>
      <w:rFonts w:asciiTheme="majorHAnsi" w:eastAsiaTheme="majorEastAsia" w:hAnsiTheme="majorHAnsi" w:cstheme="majorBidi"/>
      <w:b/>
      <w:color w:val="FFFFFF" w:themeColor="background1"/>
      <w:sz w:val="28"/>
      <w:szCs w:val="32"/>
      <w:shd w:val="clear" w:color="auto" w:fill="C2CD23" w:themeFill="accent4"/>
    </w:rPr>
  </w:style>
  <w:style w:type="paragraph" w:customStyle="1" w:styleId="CA6">
    <w:name w:val="CA6"/>
    <w:basedOn w:val="Heading1"/>
    <w:next w:val="Normal"/>
    <w:link w:val="CA6Char"/>
    <w:qFormat/>
    <w:rsid w:val="00470B5B"/>
    <w:pPr>
      <w:shd w:val="clear" w:color="auto" w:fill="0079C1" w:themeFill="accent2"/>
    </w:pPr>
  </w:style>
  <w:style w:type="character" w:customStyle="1" w:styleId="CA5Char">
    <w:name w:val="CA5 Char"/>
    <w:basedOn w:val="Heading1Char"/>
    <w:link w:val="CA5"/>
    <w:rsid w:val="00470B5B"/>
    <w:rPr>
      <w:rFonts w:asciiTheme="majorHAnsi" w:eastAsiaTheme="majorEastAsia" w:hAnsiTheme="majorHAnsi" w:cstheme="majorBidi"/>
      <w:b/>
      <w:color w:val="FFFFFF" w:themeColor="background1"/>
      <w:sz w:val="28"/>
      <w:szCs w:val="32"/>
      <w:shd w:val="clear" w:color="auto" w:fill="FFBF22" w:themeFill="accent6"/>
    </w:rPr>
  </w:style>
  <w:style w:type="paragraph" w:styleId="Footer">
    <w:name w:val="footer"/>
    <w:basedOn w:val="Normal"/>
    <w:link w:val="FooterChar"/>
    <w:unhideWhenUsed/>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CA6Char">
    <w:name w:val="CA6 Char"/>
    <w:basedOn w:val="Heading1Char"/>
    <w:link w:val="CA6"/>
    <w:rsid w:val="00470B5B"/>
    <w:rPr>
      <w:rFonts w:asciiTheme="majorHAnsi" w:eastAsiaTheme="majorEastAsia" w:hAnsiTheme="majorHAnsi" w:cstheme="majorBidi"/>
      <w:b/>
      <w:color w:val="FFFFFF" w:themeColor="background1"/>
      <w:sz w:val="28"/>
      <w:szCs w:val="32"/>
      <w:shd w:val="clear" w:color="auto" w:fill="0079C1" w:themeFill="accent2"/>
    </w:rPr>
  </w:style>
  <w:style w:type="character" w:customStyle="1" w:styleId="FooterChar">
    <w:name w:val="Footer Char"/>
    <w:basedOn w:val="DefaultParagraphFont"/>
    <w:link w:val="Footer"/>
    <w:rsid w:val="00470B5B"/>
    <w:rPr>
      <w:rFonts w:ascii="Arial" w:eastAsia="Times New Roman" w:hAnsi="Arial" w:cs="Times New Roman"/>
      <w:sz w:val="20"/>
      <w:szCs w:val="24"/>
      <w:lang w:eastAsia="en-GB"/>
    </w:rPr>
  </w:style>
  <w:style w:type="paragraph" w:styleId="BlockText">
    <w:name w:val="Block Text"/>
    <w:basedOn w:val="Footer"/>
    <w:link w:val="BlockTextChar"/>
    <w:rsid w:val="00470B5B"/>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470B5B"/>
    <w:rPr>
      <w:rFonts w:ascii="Arial" w:eastAsia="Times New Roman" w:hAnsi="Arial" w:cs="Times New Roman"/>
      <w:color w:val="FFFFFF"/>
      <w:sz w:val="18"/>
      <w:szCs w:val="24"/>
      <w:lang w:eastAsia="en-GB"/>
    </w:rPr>
  </w:style>
  <w:style w:type="paragraph" w:styleId="BodyText2">
    <w:name w:val="Body Text 2"/>
    <w:basedOn w:val="Normal"/>
    <w:link w:val="BodyText2Char"/>
    <w:rsid w:val="00470B5B"/>
    <w:pPr>
      <w:spacing w:before="120" w:after="120" w:line="360" w:lineRule="atLeast"/>
    </w:pPr>
    <w:rPr>
      <w:rFonts w:ascii="Arial" w:eastAsia="Times New Roman" w:hAnsi="Arial" w:cs="Times New Roman"/>
      <w:sz w:val="28"/>
      <w:szCs w:val="24"/>
      <w:lang w:eastAsia="en-GB"/>
    </w:rPr>
  </w:style>
  <w:style w:type="character" w:customStyle="1" w:styleId="BodyText2Char">
    <w:name w:val="Body Text 2 Char"/>
    <w:basedOn w:val="DefaultParagraphFont"/>
    <w:link w:val="BodyText2"/>
    <w:rsid w:val="00470B5B"/>
    <w:rPr>
      <w:rFonts w:ascii="Arial" w:eastAsia="Times New Roman" w:hAnsi="Arial" w:cs="Times New Roman"/>
      <w:sz w:val="28"/>
      <w:szCs w:val="24"/>
      <w:lang w:eastAsia="en-GB"/>
    </w:rPr>
  </w:style>
  <w:style w:type="paragraph" w:customStyle="1" w:styleId="TOCMOD">
    <w:name w:val="TOC MOD"/>
    <w:basedOn w:val="Normal"/>
    <w:qFormat/>
    <w:rsid w:val="00470B5B"/>
    <w:pPr>
      <w:framePr w:hSpace="181" w:vSpace="181" w:wrap="around" w:vAnchor="text" w:hAnchor="text" w:y="1"/>
      <w:tabs>
        <w:tab w:val="left" w:pos="382"/>
        <w:tab w:val="right" w:pos="7655"/>
      </w:tabs>
      <w:spacing w:before="120" w:after="120" w:line="300" w:lineRule="atLeast"/>
      <w:ind w:right="318"/>
    </w:pPr>
    <w:rPr>
      <w:rFonts w:ascii="Arial" w:eastAsia="Times New Roman" w:hAnsi="Arial" w:cs="Times New Roman"/>
      <w:b/>
      <w:bCs/>
      <w:noProof/>
      <w:color w:val="008576"/>
      <w:szCs w:val="24"/>
      <w:lang w:eastAsia="en-GB"/>
    </w:rPr>
  </w:style>
  <w:style w:type="character" w:styleId="Hyperlink">
    <w:name w:val="Hyperlink"/>
    <w:uiPriority w:val="99"/>
    <w:rsid w:val="00470B5B"/>
    <w:rPr>
      <w:color w:val="0000FF"/>
      <w:u w:val="single"/>
    </w:rPr>
  </w:style>
  <w:style w:type="character" w:styleId="CommentReference">
    <w:name w:val="annotation reference"/>
    <w:uiPriority w:val="99"/>
    <w:rsid w:val="00470B5B"/>
    <w:rPr>
      <w:sz w:val="16"/>
      <w:szCs w:val="16"/>
    </w:rPr>
  </w:style>
  <w:style w:type="paragraph" w:styleId="CommentText">
    <w:name w:val="annotation text"/>
    <w:basedOn w:val="Normal"/>
    <w:link w:val="CommentTextChar"/>
    <w:uiPriority w:val="99"/>
    <w:rsid w:val="00470B5B"/>
    <w:pPr>
      <w:spacing w:before="120" w:after="120" w:line="300" w:lineRule="atLeast"/>
    </w:pPr>
    <w:rPr>
      <w:rFonts w:ascii="Arial" w:eastAsia="Times New Roman" w:hAnsi="Arial" w:cs="Times New Roman"/>
      <w:sz w:val="20"/>
      <w:szCs w:val="20"/>
      <w:lang w:eastAsia="en-GB"/>
    </w:rPr>
  </w:style>
  <w:style w:type="character" w:customStyle="1" w:styleId="CommentTextChar">
    <w:name w:val="Comment Text Char"/>
    <w:basedOn w:val="DefaultParagraphFont"/>
    <w:link w:val="CommentText"/>
    <w:uiPriority w:val="99"/>
    <w:rsid w:val="00470B5B"/>
    <w:rPr>
      <w:rFonts w:ascii="Arial" w:eastAsia="Times New Roman" w:hAnsi="Arial" w:cs="Times New Roman"/>
      <w:sz w:val="20"/>
      <w:szCs w:val="20"/>
      <w:lang w:eastAsia="en-GB"/>
    </w:rPr>
  </w:style>
  <w:style w:type="paragraph" w:styleId="Header">
    <w:name w:val="header"/>
    <w:basedOn w:val="Normal"/>
    <w:link w:val="HeaderChar"/>
    <w:uiPriority w:val="99"/>
    <w:rsid w:val="00470B5B"/>
    <w:pPr>
      <w:tabs>
        <w:tab w:val="center" w:pos="4320"/>
        <w:tab w:val="right" w:pos="8640"/>
      </w:tabs>
      <w:spacing w:before="120" w:after="120" w:line="300" w:lineRule="atLeast"/>
    </w:pPr>
    <w:rPr>
      <w:rFonts w:ascii="Arial" w:eastAsia="Times New Roman" w:hAnsi="Arial" w:cs="Times New Roman"/>
      <w:sz w:val="20"/>
      <w:szCs w:val="24"/>
      <w:lang w:eastAsia="en-GB"/>
    </w:rPr>
  </w:style>
  <w:style w:type="character" w:customStyle="1" w:styleId="HeaderChar">
    <w:name w:val="Header Char"/>
    <w:basedOn w:val="DefaultParagraphFont"/>
    <w:link w:val="Header"/>
    <w:uiPriority w:val="99"/>
    <w:rsid w:val="00470B5B"/>
    <w:rPr>
      <w:rFonts w:ascii="Arial" w:eastAsia="Times New Roman" w:hAnsi="Arial" w:cs="Times New Roman"/>
      <w:sz w:val="20"/>
      <w:szCs w:val="24"/>
      <w:lang w:eastAsia="en-GB"/>
    </w:rPr>
  </w:style>
  <w:style w:type="paragraph" w:customStyle="1" w:styleId="Checklist">
    <w:name w:val="Checklist"/>
    <w:basedOn w:val="Normal"/>
    <w:link w:val="ChecklistChar"/>
    <w:rsid w:val="00470B5B"/>
    <w:pPr>
      <w:keepNext/>
      <w:numPr>
        <w:ilvl w:val="7"/>
      </w:numPr>
      <w:shd w:val="clear" w:color="auto" w:fill="F26522" w:themeFill="accent1"/>
      <w:spacing w:after="120" w:line="240" w:lineRule="auto"/>
      <w:ind w:right="238"/>
      <w:outlineLvl w:val="7"/>
    </w:pPr>
    <w:rPr>
      <w:rFonts w:ascii="Arial" w:eastAsia="Times New Roman" w:hAnsi="Arial" w:cs="Arial"/>
      <w:b/>
      <w:bCs/>
      <w:color w:val="FFFFFF" w:themeColor="background1"/>
      <w:kern w:val="32"/>
      <w:sz w:val="28"/>
      <w:szCs w:val="32"/>
      <w:lang w:eastAsia="en-GB"/>
    </w:rPr>
  </w:style>
  <w:style w:type="table" w:styleId="TableGrid">
    <w:name w:val="Table Grid"/>
    <w:basedOn w:val="TableNormal"/>
    <w:uiPriority w:val="39"/>
    <w:rsid w:val="00470B5B"/>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47B59"/>
    <w:pPr>
      <w:spacing w:before="120" w:after="120" w:line="300" w:lineRule="atLeast"/>
      <w:ind w:left="720"/>
      <w:contextualSpacing/>
    </w:pPr>
    <w:rPr>
      <w:rFonts w:ascii="Arial" w:eastAsia="Times New Roman" w:hAnsi="Arial" w:cs="Times New Roman"/>
      <w:szCs w:val="24"/>
      <w:lang w:eastAsia="en-GB"/>
    </w:rPr>
  </w:style>
  <w:style w:type="paragraph" w:customStyle="1" w:styleId="TableHeading">
    <w:name w:val="Table Heading"/>
    <w:basedOn w:val="Normal"/>
    <w:rsid w:val="00470B5B"/>
    <w:pPr>
      <w:spacing w:before="120" w:after="120" w:line="240" w:lineRule="auto"/>
      <w:ind w:left="113"/>
    </w:pPr>
    <w:rPr>
      <w:rFonts w:ascii="Arial" w:eastAsia="Times New Roman" w:hAnsi="Arial" w:cs="Times New Roman"/>
      <w:color w:val="008576"/>
      <w:sz w:val="20"/>
      <w:szCs w:val="24"/>
      <w:lang w:eastAsia="en-GB"/>
    </w:rPr>
  </w:style>
  <w:style w:type="paragraph" w:customStyle="1" w:styleId="Tablebodycopy">
    <w:name w:val="Table body copy"/>
    <w:basedOn w:val="Normal"/>
    <w:rsid w:val="00470B5B"/>
    <w:pPr>
      <w:spacing w:before="40" w:after="120" w:line="300" w:lineRule="atLeast"/>
      <w:ind w:left="113"/>
    </w:pPr>
    <w:rPr>
      <w:rFonts w:ascii="Arial" w:eastAsia="Times New Roman" w:hAnsi="Arial" w:cs="Times New Roman"/>
      <w:color w:val="008576"/>
      <w:sz w:val="20"/>
      <w:szCs w:val="24"/>
      <w:lang w:eastAsia="en-GB"/>
    </w:rPr>
  </w:style>
  <w:style w:type="paragraph" w:customStyle="1" w:styleId="Style1">
    <w:name w:val="Style1"/>
    <w:basedOn w:val="Checklist"/>
    <w:link w:val="Style1Char"/>
    <w:autoRedefine/>
    <w:rsid w:val="00470B5B"/>
    <w:pPr>
      <w:shd w:val="clear" w:color="auto" w:fill="6A2C91" w:themeFill="accent5"/>
    </w:pPr>
  </w:style>
  <w:style w:type="paragraph" w:customStyle="1" w:styleId="Style3">
    <w:name w:val="Style3"/>
    <w:basedOn w:val="Checklist"/>
    <w:link w:val="Style3Char"/>
    <w:rsid w:val="00470B5B"/>
    <w:pPr>
      <w:shd w:val="clear" w:color="auto" w:fill="5BCBF5" w:themeFill="accent3"/>
    </w:pPr>
  </w:style>
  <w:style w:type="character" w:customStyle="1" w:styleId="ChecklistChar">
    <w:name w:val="Checklist Char"/>
    <w:basedOn w:val="DefaultParagraphFont"/>
    <w:link w:val="Checklist"/>
    <w:rsid w:val="00470B5B"/>
    <w:rPr>
      <w:rFonts w:ascii="Arial" w:eastAsia="Times New Roman" w:hAnsi="Arial" w:cs="Arial"/>
      <w:b/>
      <w:bCs/>
      <w:color w:val="FFFFFF" w:themeColor="background1"/>
      <w:kern w:val="32"/>
      <w:sz w:val="28"/>
      <w:szCs w:val="32"/>
      <w:shd w:val="clear" w:color="auto" w:fill="F26522" w:themeFill="accent1"/>
      <w:lang w:eastAsia="en-GB"/>
    </w:rPr>
  </w:style>
  <w:style w:type="character" w:customStyle="1" w:styleId="Style1Char">
    <w:name w:val="Style1 Char"/>
    <w:basedOn w:val="ChecklistChar"/>
    <w:link w:val="Style1"/>
    <w:rsid w:val="00470B5B"/>
    <w:rPr>
      <w:rFonts w:ascii="Arial" w:eastAsia="Times New Roman" w:hAnsi="Arial" w:cs="Arial"/>
      <w:b/>
      <w:bCs/>
      <w:color w:val="FFFFFF" w:themeColor="background1"/>
      <w:kern w:val="32"/>
      <w:sz w:val="28"/>
      <w:szCs w:val="32"/>
      <w:shd w:val="clear" w:color="auto" w:fill="6A2C91" w:themeFill="accent5"/>
      <w:lang w:eastAsia="en-GB"/>
    </w:rPr>
  </w:style>
  <w:style w:type="paragraph" w:customStyle="1" w:styleId="Style4">
    <w:name w:val="Style4"/>
    <w:basedOn w:val="Checklist"/>
    <w:link w:val="Style4Char"/>
    <w:rsid w:val="00470B5B"/>
    <w:pPr>
      <w:shd w:val="clear" w:color="auto" w:fill="0079C1" w:themeFill="accent2"/>
    </w:pPr>
  </w:style>
  <w:style w:type="character" w:customStyle="1" w:styleId="Style3Char">
    <w:name w:val="Style3 Char"/>
    <w:basedOn w:val="ChecklistChar"/>
    <w:link w:val="Style3"/>
    <w:rsid w:val="00470B5B"/>
    <w:rPr>
      <w:rFonts w:ascii="Arial" w:eastAsia="Times New Roman" w:hAnsi="Arial" w:cs="Arial"/>
      <w:b/>
      <w:bCs/>
      <w:color w:val="FFFFFF" w:themeColor="background1"/>
      <w:kern w:val="32"/>
      <w:sz w:val="28"/>
      <w:szCs w:val="32"/>
      <w:shd w:val="clear" w:color="auto" w:fill="5BCBF5" w:themeFill="accent3"/>
      <w:lang w:eastAsia="en-GB"/>
    </w:rPr>
  </w:style>
  <w:style w:type="paragraph" w:customStyle="1" w:styleId="e">
    <w:name w:val="e"/>
    <w:basedOn w:val="Checklist"/>
    <w:link w:val="eChar"/>
    <w:autoRedefine/>
    <w:rsid w:val="00470B5B"/>
    <w:pPr>
      <w:shd w:val="clear" w:color="auto" w:fill="C2CD23" w:themeFill="accent4"/>
      <w:tabs>
        <w:tab w:val="left" w:pos="9214"/>
      </w:tabs>
      <w:spacing w:before="360"/>
    </w:pPr>
  </w:style>
  <w:style w:type="character" w:customStyle="1" w:styleId="Style4Char">
    <w:name w:val="Style4 Char"/>
    <w:basedOn w:val="ChecklistChar"/>
    <w:link w:val="Style4"/>
    <w:rsid w:val="00470B5B"/>
    <w:rPr>
      <w:rFonts w:ascii="Arial" w:eastAsia="Times New Roman" w:hAnsi="Arial" w:cs="Arial"/>
      <w:b/>
      <w:bCs/>
      <w:color w:val="FFFFFF" w:themeColor="background1"/>
      <w:kern w:val="32"/>
      <w:sz w:val="28"/>
      <w:szCs w:val="32"/>
      <w:shd w:val="clear" w:color="auto" w:fill="0079C1" w:themeFill="accent2"/>
      <w:lang w:eastAsia="en-GB"/>
    </w:rPr>
  </w:style>
  <w:style w:type="paragraph" w:customStyle="1" w:styleId="Style6">
    <w:name w:val="Style6"/>
    <w:basedOn w:val="Checklist"/>
    <w:link w:val="Style6Char"/>
    <w:rsid w:val="00470B5B"/>
    <w:pPr>
      <w:shd w:val="clear" w:color="auto" w:fill="727274" w:themeFill="text2"/>
      <w:tabs>
        <w:tab w:val="left" w:pos="9214"/>
      </w:tabs>
    </w:pPr>
  </w:style>
  <w:style w:type="character" w:customStyle="1" w:styleId="eChar">
    <w:name w:val="e Char"/>
    <w:basedOn w:val="ChecklistChar"/>
    <w:link w:val="e"/>
    <w:rsid w:val="00470B5B"/>
    <w:rPr>
      <w:rFonts w:ascii="Arial" w:eastAsia="Times New Roman" w:hAnsi="Arial" w:cs="Arial"/>
      <w:b/>
      <w:bCs/>
      <w:color w:val="FFFFFF" w:themeColor="background1"/>
      <w:kern w:val="32"/>
      <w:sz w:val="28"/>
      <w:szCs w:val="32"/>
      <w:shd w:val="clear" w:color="auto" w:fill="C2CD23" w:themeFill="accent4"/>
      <w:lang w:eastAsia="en-GB"/>
    </w:rPr>
  </w:style>
  <w:style w:type="character" w:customStyle="1" w:styleId="Style6Char">
    <w:name w:val="Style6 Char"/>
    <w:basedOn w:val="ChecklistChar"/>
    <w:link w:val="Style6"/>
    <w:rsid w:val="00470B5B"/>
    <w:rPr>
      <w:rFonts w:ascii="Arial" w:eastAsia="Times New Roman" w:hAnsi="Arial" w:cs="Arial"/>
      <w:b/>
      <w:bCs/>
      <w:color w:val="FFFFFF" w:themeColor="background1"/>
      <w:kern w:val="32"/>
      <w:sz w:val="28"/>
      <w:szCs w:val="32"/>
      <w:shd w:val="clear" w:color="auto" w:fill="727274" w:themeFill="text2"/>
      <w:lang w:eastAsia="en-GB"/>
    </w:rPr>
  </w:style>
  <w:style w:type="paragraph" w:customStyle="1" w:styleId="Style5">
    <w:name w:val="Style5"/>
    <w:basedOn w:val="e"/>
    <w:link w:val="Style5Char"/>
    <w:rsid w:val="00470B5B"/>
    <w:pPr>
      <w:shd w:val="clear" w:color="auto" w:fill="FFBF22" w:themeFill="accent6"/>
    </w:pPr>
    <w:rPr>
      <w:snapToGrid w:val="0"/>
    </w:rPr>
  </w:style>
  <w:style w:type="character" w:customStyle="1" w:styleId="Style5Char">
    <w:name w:val="Style5 Char"/>
    <w:basedOn w:val="eChar"/>
    <w:link w:val="Style5"/>
    <w:rsid w:val="00470B5B"/>
    <w:rPr>
      <w:rFonts w:ascii="Arial" w:eastAsia="Times New Roman" w:hAnsi="Arial" w:cs="Arial"/>
      <w:b/>
      <w:bCs/>
      <w:snapToGrid w:val="0"/>
      <w:color w:val="FFFFFF" w:themeColor="background1"/>
      <w:kern w:val="32"/>
      <w:sz w:val="28"/>
      <w:szCs w:val="32"/>
      <w:shd w:val="clear" w:color="auto" w:fill="FFBF22" w:themeFill="accent6"/>
      <w:lang w:eastAsia="en-GB"/>
    </w:rPr>
  </w:style>
  <w:style w:type="paragraph" w:customStyle="1" w:styleId="CACoPBodyText">
    <w:name w:val="CACoP Body Text"/>
    <w:basedOn w:val="Normal"/>
    <w:link w:val="CACoPBodyTextChar"/>
    <w:rsid w:val="00470B5B"/>
    <w:rPr>
      <w:sz w:val="22"/>
    </w:rPr>
  </w:style>
  <w:style w:type="character" w:customStyle="1" w:styleId="CACoPBodyTextChar">
    <w:name w:val="CACoP Body Text Char"/>
    <w:basedOn w:val="DefaultParagraphFont"/>
    <w:link w:val="CACoPBodyText"/>
    <w:rsid w:val="00470B5B"/>
  </w:style>
  <w:style w:type="paragraph" w:customStyle="1" w:styleId="CACoPBulletLevel1">
    <w:name w:val="CACoP Bullet Level 1"/>
    <w:basedOn w:val="Normal"/>
    <w:link w:val="CACoPBulletLevel1Char"/>
    <w:rsid w:val="00470B5B"/>
    <w:pPr>
      <w:numPr>
        <w:numId w:val="6"/>
      </w:numPr>
    </w:pPr>
    <w:rPr>
      <w:color w:val="454545" w:themeColor="text1"/>
      <w:sz w:val="22"/>
    </w:rPr>
  </w:style>
  <w:style w:type="character" w:customStyle="1" w:styleId="CACoPBulletLevel1Char">
    <w:name w:val="CACoP Bullet Level 1 Char"/>
    <w:basedOn w:val="CACoPBodyTextChar"/>
    <w:link w:val="CACoPBulletLevel1"/>
    <w:rsid w:val="00470B5B"/>
    <w:rPr>
      <w:color w:val="454545" w:themeColor="text1"/>
    </w:rPr>
  </w:style>
  <w:style w:type="paragraph" w:styleId="BalloonText">
    <w:name w:val="Balloon Text"/>
    <w:basedOn w:val="Normal"/>
    <w:link w:val="BalloonTextChar"/>
    <w:uiPriority w:val="99"/>
    <w:semiHidden/>
    <w:unhideWhenUsed/>
    <w:rsid w:val="00470B5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70B5B"/>
    <w:rPr>
      <w:rFonts w:ascii="Segoe UI" w:hAnsi="Segoe UI" w:cs="Segoe UI"/>
      <w:sz w:val="18"/>
      <w:szCs w:val="18"/>
    </w:rPr>
  </w:style>
  <w:style w:type="paragraph" w:customStyle="1" w:styleId="Documentname">
    <w:name w:val="Document name"/>
    <w:basedOn w:val="Normal"/>
    <w:link w:val="DocumentnameChar"/>
    <w:qFormat/>
    <w:rsid w:val="005603D9"/>
    <w:pPr>
      <w:framePr w:hSpace="180" w:wrap="around" w:vAnchor="page" w:hAnchor="page" w:x="775" w:y="1474"/>
    </w:pPr>
    <w:rPr>
      <w:b/>
      <w:color w:val="FFFFFF" w:themeColor="background1"/>
      <w:sz w:val="28"/>
    </w:rPr>
  </w:style>
  <w:style w:type="character" w:customStyle="1" w:styleId="Heading3Char">
    <w:name w:val="Heading 3 Char"/>
    <w:basedOn w:val="DefaultParagraphFont"/>
    <w:link w:val="Heading3"/>
    <w:uiPriority w:val="9"/>
    <w:rsid w:val="005603D9"/>
    <w:rPr>
      <w:rFonts w:asciiTheme="majorHAnsi" w:eastAsiaTheme="majorEastAsia" w:hAnsiTheme="majorHAnsi" w:cstheme="majorBidi"/>
      <w:b/>
      <w:sz w:val="24"/>
      <w:szCs w:val="24"/>
      <w:lang w:eastAsia="en-GB"/>
    </w:rPr>
  </w:style>
  <w:style w:type="character" w:customStyle="1" w:styleId="DocumentnameChar">
    <w:name w:val="Document name Char"/>
    <w:basedOn w:val="DefaultParagraphFont"/>
    <w:link w:val="Documentname"/>
    <w:rsid w:val="005603D9"/>
    <w:rPr>
      <w:b/>
      <w:color w:val="FFFFFF" w:themeColor="background1"/>
      <w:sz w:val="28"/>
    </w:rPr>
  </w:style>
  <w:style w:type="paragraph" w:styleId="TOC2">
    <w:name w:val="toc 2"/>
    <w:basedOn w:val="Normal"/>
    <w:next w:val="Normal"/>
    <w:autoRedefine/>
    <w:uiPriority w:val="39"/>
    <w:unhideWhenUsed/>
    <w:rsid w:val="005603D9"/>
    <w:pPr>
      <w:spacing w:after="100"/>
      <w:ind w:left="240"/>
    </w:pPr>
  </w:style>
  <w:style w:type="paragraph" w:styleId="TOC1">
    <w:name w:val="toc 1"/>
    <w:basedOn w:val="Normal"/>
    <w:next w:val="Normal"/>
    <w:autoRedefine/>
    <w:uiPriority w:val="39"/>
    <w:unhideWhenUsed/>
    <w:rsid w:val="008276BC"/>
    <w:pPr>
      <w:tabs>
        <w:tab w:val="right" w:leader="dot" w:pos="9486"/>
      </w:tabs>
      <w:spacing w:after="100"/>
    </w:pPr>
    <w:rPr>
      <w:b/>
    </w:rPr>
  </w:style>
  <w:style w:type="paragraph" w:styleId="TOCHeading">
    <w:name w:val="TOC Heading"/>
    <w:basedOn w:val="Heading1"/>
    <w:next w:val="Normal"/>
    <w:uiPriority w:val="39"/>
    <w:unhideWhenUsed/>
    <w:rsid w:val="005603D9"/>
    <w:pPr>
      <w:shd w:val="clear" w:color="auto" w:fill="auto"/>
      <w:outlineLvl w:val="9"/>
    </w:pPr>
    <w:rPr>
      <w:b w:val="0"/>
      <w:color w:val="C3460B" w:themeColor="accent1" w:themeShade="BF"/>
      <w:sz w:val="32"/>
      <w:lang w:val="en-US"/>
    </w:rPr>
  </w:style>
  <w:style w:type="paragraph" w:customStyle="1" w:styleId="CA7">
    <w:name w:val="CA7"/>
    <w:basedOn w:val="Heading1"/>
    <w:next w:val="Normal"/>
    <w:link w:val="CA7Char"/>
    <w:qFormat/>
    <w:rsid w:val="009A206C"/>
    <w:pPr>
      <w:shd w:val="clear" w:color="auto" w:fill="727274" w:themeFill="text2"/>
    </w:pPr>
  </w:style>
  <w:style w:type="paragraph" w:styleId="TOC3">
    <w:name w:val="toc 3"/>
    <w:basedOn w:val="Normal"/>
    <w:next w:val="Normal"/>
    <w:autoRedefine/>
    <w:uiPriority w:val="39"/>
    <w:unhideWhenUsed/>
    <w:rsid w:val="008276BC"/>
    <w:pPr>
      <w:tabs>
        <w:tab w:val="right" w:leader="dot" w:pos="9486"/>
      </w:tabs>
      <w:spacing w:after="100"/>
      <w:ind w:left="480"/>
    </w:pPr>
  </w:style>
  <w:style w:type="character" w:customStyle="1" w:styleId="CA7Char">
    <w:name w:val="CA7 Char"/>
    <w:basedOn w:val="Heading1Char"/>
    <w:link w:val="CA7"/>
    <w:rsid w:val="009A206C"/>
    <w:rPr>
      <w:rFonts w:asciiTheme="majorHAnsi" w:eastAsiaTheme="majorEastAsia" w:hAnsiTheme="majorHAnsi" w:cstheme="majorBidi"/>
      <w:b/>
      <w:color w:val="FFFFFF" w:themeColor="background1"/>
      <w:sz w:val="28"/>
      <w:szCs w:val="32"/>
      <w:shd w:val="clear" w:color="auto" w:fill="727274" w:themeFill="text2"/>
    </w:rPr>
  </w:style>
  <w:style w:type="character" w:styleId="PlaceholderText">
    <w:name w:val="Placeholder Text"/>
    <w:basedOn w:val="DefaultParagraphFont"/>
    <w:uiPriority w:val="99"/>
    <w:semiHidden/>
    <w:rsid w:val="00243D34"/>
    <w:rPr>
      <w:color w:val="808080"/>
    </w:rPr>
  </w:style>
  <w:style w:type="character" w:customStyle="1" w:styleId="Timelinebox">
    <w:name w:val="Timeline box"/>
    <w:basedOn w:val="DefaultParagraphFont"/>
    <w:uiPriority w:val="1"/>
    <w:rsid w:val="00D0594B"/>
    <w:rPr>
      <w:rFonts w:ascii="Arial" w:hAnsi="Arial"/>
      <w:color w:val="auto"/>
      <w:sz w:val="18"/>
    </w:rPr>
  </w:style>
  <w:style w:type="character" w:customStyle="1" w:styleId="Style2">
    <w:name w:val="Style2"/>
    <w:basedOn w:val="DefaultParagraphFont"/>
    <w:uiPriority w:val="1"/>
    <w:rsid w:val="00D0594B"/>
    <w:rPr>
      <w:rFonts w:ascii="Arial" w:hAnsi="Arial"/>
      <w:color w:val="000000"/>
      <w:sz w:val="18"/>
    </w:rPr>
  </w:style>
  <w:style w:type="character" w:customStyle="1" w:styleId="Style7">
    <w:name w:val="Style7"/>
    <w:basedOn w:val="DefaultParagraphFont"/>
    <w:uiPriority w:val="1"/>
    <w:rsid w:val="005C34DD"/>
    <w:rPr>
      <w:rFonts w:ascii="Arial" w:hAnsi="Arial"/>
      <w:color w:val="000000"/>
      <w:sz w:val="18"/>
    </w:rPr>
  </w:style>
  <w:style w:type="paragraph" w:customStyle="1" w:styleId="Timeline">
    <w:name w:val="Timeline"/>
    <w:basedOn w:val="Normal"/>
    <w:link w:val="TimelineChar"/>
    <w:qFormat/>
    <w:rsid w:val="000F26AE"/>
    <w:rPr>
      <w:color w:val="000000"/>
      <w:sz w:val="20"/>
      <w:szCs w:val="18"/>
    </w:rPr>
  </w:style>
  <w:style w:type="character" w:customStyle="1" w:styleId="Boldnormaltext">
    <w:name w:val="Bold normal text"/>
    <w:basedOn w:val="DefaultParagraphFont"/>
    <w:uiPriority w:val="1"/>
    <w:rsid w:val="00E70251"/>
    <w:rPr>
      <w:rFonts w:ascii="Arial" w:hAnsi="Arial"/>
      <w:b/>
      <w:sz w:val="24"/>
    </w:rPr>
  </w:style>
  <w:style w:type="character" w:customStyle="1" w:styleId="TimelineChar">
    <w:name w:val="Timeline Char"/>
    <w:basedOn w:val="DefaultParagraphFont"/>
    <w:link w:val="Timeline"/>
    <w:rsid w:val="000F26AE"/>
    <w:rPr>
      <w:color w:val="000000"/>
      <w:sz w:val="20"/>
      <w:szCs w:val="18"/>
    </w:rPr>
  </w:style>
  <w:style w:type="paragraph" w:styleId="FootnoteText">
    <w:name w:val="footnote text"/>
    <w:basedOn w:val="Normal"/>
    <w:link w:val="FootnoteTextChar"/>
    <w:uiPriority w:val="99"/>
    <w:semiHidden/>
    <w:unhideWhenUsed/>
    <w:rsid w:val="008978F6"/>
    <w:pPr>
      <w:spacing w:line="240" w:lineRule="auto"/>
    </w:pPr>
    <w:rPr>
      <w:sz w:val="20"/>
      <w:szCs w:val="20"/>
    </w:rPr>
  </w:style>
  <w:style w:type="character" w:customStyle="1" w:styleId="FootnoteTextChar">
    <w:name w:val="Footnote Text Char"/>
    <w:basedOn w:val="DefaultParagraphFont"/>
    <w:link w:val="FootnoteText"/>
    <w:uiPriority w:val="99"/>
    <w:semiHidden/>
    <w:rsid w:val="008978F6"/>
    <w:rPr>
      <w:sz w:val="20"/>
      <w:szCs w:val="20"/>
    </w:rPr>
  </w:style>
  <w:style w:type="character" w:styleId="FootnoteReference">
    <w:name w:val="footnote reference"/>
    <w:basedOn w:val="DefaultParagraphFont"/>
    <w:uiPriority w:val="99"/>
    <w:semiHidden/>
    <w:unhideWhenUsed/>
    <w:rsid w:val="008978F6"/>
    <w:rPr>
      <w:vertAlign w:val="superscript"/>
    </w:rPr>
  </w:style>
  <w:style w:type="paragraph" w:styleId="NormalWeb">
    <w:name w:val="Normal (Web)"/>
    <w:basedOn w:val="Normal"/>
    <w:uiPriority w:val="99"/>
    <w:unhideWhenUsed/>
    <w:rsid w:val="00A407B0"/>
    <w:pPr>
      <w:spacing w:before="100" w:beforeAutospacing="1" w:after="100" w:afterAutospacing="1" w:line="240" w:lineRule="auto"/>
    </w:pPr>
    <w:rPr>
      <w:rFonts w:ascii="Times New Roman" w:eastAsia="Times New Roman" w:hAnsi="Times New Roman" w:cs="Times New Roman"/>
      <w:szCs w:val="24"/>
      <w:lang w:eastAsia="en-GB"/>
    </w:rPr>
  </w:style>
  <w:style w:type="paragraph" w:styleId="CommentSubject">
    <w:name w:val="annotation subject"/>
    <w:basedOn w:val="CommentText"/>
    <w:next w:val="CommentText"/>
    <w:link w:val="CommentSubjectChar"/>
    <w:uiPriority w:val="99"/>
    <w:semiHidden/>
    <w:unhideWhenUsed/>
    <w:rsid w:val="00A74A94"/>
    <w:pPr>
      <w:spacing w:before="0" w:after="160" w:line="240" w:lineRule="auto"/>
    </w:pPr>
    <w:rPr>
      <w:rFonts w:asciiTheme="minorHAnsi" w:eastAsiaTheme="minorHAnsi" w:hAnsiTheme="minorHAnsi" w:cstheme="minorBidi"/>
      <w:b/>
      <w:bCs/>
      <w:lang w:eastAsia="en-US"/>
    </w:rPr>
  </w:style>
  <w:style w:type="character" w:customStyle="1" w:styleId="CommentSubjectChar">
    <w:name w:val="Comment Subject Char"/>
    <w:basedOn w:val="CommentTextChar"/>
    <w:link w:val="CommentSubject"/>
    <w:uiPriority w:val="99"/>
    <w:semiHidden/>
    <w:rsid w:val="00A74A94"/>
    <w:rPr>
      <w:rFonts w:ascii="Arial" w:eastAsia="Times New Roman" w:hAnsi="Arial" w:cs="Times New Roman"/>
      <w:b/>
      <w:bCs/>
      <w:sz w:val="20"/>
      <w:szCs w:val="20"/>
      <w:lang w:eastAsia="en-GB"/>
    </w:rPr>
  </w:style>
  <w:style w:type="character" w:customStyle="1" w:styleId="Heading8Char">
    <w:name w:val="Heading 8 Char"/>
    <w:basedOn w:val="DefaultParagraphFont"/>
    <w:link w:val="Heading8"/>
    <w:uiPriority w:val="9"/>
    <w:semiHidden/>
    <w:rsid w:val="001E2D15"/>
    <w:rPr>
      <w:rFonts w:asciiTheme="majorHAnsi" w:eastAsiaTheme="majorEastAsia" w:hAnsiTheme="majorHAnsi" w:cstheme="majorBidi"/>
      <w:color w:val="616161" w:themeColor="text1" w:themeTint="D8"/>
      <w:sz w:val="21"/>
      <w:szCs w:val="21"/>
      <w:lang w:eastAsia="en-GB"/>
    </w:rPr>
  </w:style>
  <w:style w:type="character" w:customStyle="1" w:styleId="eop">
    <w:name w:val="eop"/>
    <w:basedOn w:val="DefaultParagraphFont"/>
    <w:rsid w:val="0052061F"/>
  </w:style>
  <w:style w:type="character" w:customStyle="1" w:styleId="normaltextrun">
    <w:name w:val="normaltextrun"/>
    <w:basedOn w:val="DefaultParagraphFont"/>
    <w:rsid w:val="00764293"/>
  </w:style>
  <w:style w:type="paragraph" w:styleId="Revision">
    <w:name w:val="Revision"/>
    <w:hidden/>
    <w:uiPriority w:val="99"/>
    <w:semiHidden/>
    <w:rsid w:val="00A70AD0"/>
    <w:pPr>
      <w:spacing w:after="0" w:line="240" w:lineRule="auto"/>
    </w:pPr>
    <w:rPr>
      <w:sz w:val="24"/>
    </w:rPr>
  </w:style>
  <w:style w:type="paragraph" w:customStyle="1" w:styleId="Style8">
    <w:name w:val="Style8"/>
    <w:basedOn w:val="Normal"/>
    <w:link w:val="Style8Char"/>
    <w:qFormat/>
    <w:rsid w:val="00D3031A"/>
    <w:pPr>
      <w:spacing w:before="240" w:after="120"/>
    </w:pPr>
    <w:rPr>
      <w:b/>
      <w:color w:val="6A2C91" w:themeColor="accent5"/>
      <w:sz w:val="28"/>
    </w:rPr>
  </w:style>
  <w:style w:type="paragraph" w:customStyle="1" w:styleId="Style9">
    <w:name w:val="Style9"/>
    <w:basedOn w:val="Style8"/>
    <w:link w:val="Style9Char"/>
    <w:qFormat/>
    <w:rsid w:val="00D3031A"/>
    <w:rPr>
      <w:color w:val="5BCBF5" w:themeColor="accent3"/>
    </w:rPr>
  </w:style>
  <w:style w:type="character" w:customStyle="1" w:styleId="Style8Char">
    <w:name w:val="Style8 Char"/>
    <w:basedOn w:val="DefaultParagraphFont"/>
    <w:link w:val="Style8"/>
    <w:rsid w:val="00D3031A"/>
    <w:rPr>
      <w:b/>
      <w:color w:val="6A2C91" w:themeColor="accent5"/>
      <w:sz w:val="28"/>
    </w:rPr>
  </w:style>
  <w:style w:type="paragraph" w:customStyle="1" w:styleId="Style10">
    <w:name w:val="Style10"/>
    <w:basedOn w:val="Style9"/>
    <w:link w:val="Style10Char"/>
    <w:qFormat/>
    <w:rsid w:val="00D3031A"/>
    <w:rPr>
      <w:color w:val="0079C1" w:themeColor="accent2"/>
    </w:rPr>
  </w:style>
  <w:style w:type="character" w:customStyle="1" w:styleId="Style9Char">
    <w:name w:val="Style9 Char"/>
    <w:basedOn w:val="Style8Char"/>
    <w:link w:val="Style9"/>
    <w:rsid w:val="00D3031A"/>
    <w:rPr>
      <w:b/>
      <w:color w:val="5BCBF5" w:themeColor="accent3"/>
      <w:sz w:val="28"/>
    </w:rPr>
  </w:style>
  <w:style w:type="paragraph" w:customStyle="1" w:styleId="Style11">
    <w:name w:val="Style11"/>
    <w:basedOn w:val="Style9"/>
    <w:link w:val="Style11Char"/>
    <w:qFormat/>
    <w:rsid w:val="008D2BD4"/>
    <w:rPr>
      <w:color w:val="FFBF22" w:themeColor="accent6"/>
    </w:rPr>
  </w:style>
  <w:style w:type="character" w:customStyle="1" w:styleId="Style10Char">
    <w:name w:val="Style10 Char"/>
    <w:basedOn w:val="Style9Char"/>
    <w:link w:val="Style10"/>
    <w:rsid w:val="00D3031A"/>
    <w:rPr>
      <w:b/>
      <w:color w:val="0079C1" w:themeColor="accent2"/>
      <w:sz w:val="28"/>
    </w:rPr>
  </w:style>
  <w:style w:type="table" w:customStyle="1" w:styleId="TableGrid1">
    <w:name w:val="Table Grid1"/>
    <w:basedOn w:val="TableNormal"/>
    <w:next w:val="TableGrid"/>
    <w:uiPriority w:val="39"/>
    <w:rsid w:val="00923426"/>
    <w:pPr>
      <w:spacing w:after="0" w:line="240" w:lineRule="auto"/>
    </w:pPr>
    <w:rPr>
      <w:sz w:val="20"/>
      <w:szCs w:val="20"/>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1Char">
    <w:name w:val="Style11 Char"/>
    <w:basedOn w:val="Style9Char"/>
    <w:link w:val="Style11"/>
    <w:rsid w:val="008D2BD4"/>
    <w:rPr>
      <w:b/>
      <w:color w:val="FFBF22" w:themeColor="accent6"/>
      <w:sz w:val="28"/>
    </w:rPr>
  </w:style>
  <w:style w:type="character" w:styleId="FollowedHyperlink">
    <w:name w:val="FollowedHyperlink"/>
    <w:basedOn w:val="DefaultParagraphFont"/>
    <w:uiPriority w:val="99"/>
    <w:semiHidden/>
    <w:unhideWhenUsed/>
    <w:rsid w:val="0026734E"/>
    <w:rPr>
      <w:color w:val="454545" w:themeColor="followedHyperlink"/>
      <w:u w:val="single"/>
    </w:rPr>
  </w:style>
  <w:style w:type="character" w:customStyle="1" w:styleId="ListParagraphChar">
    <w:name w:val="List Paragraph Char"/>
    <w:link w:val="ListParagraph"/>
    <w:uiPriority w:val="34"/>
    <w:locked/>
    <w:rsid w:val="003017F4"/>
    <w:rPr>
      <w:rFonts w:ascii="Arial" w:eastAsia="Times New Roman" w:hAnsi="Arial" w:cs="Times New Roman"/>
      <w:sz w:val="24"/>
      <w:szCs w:val="24"/>
      <w:lang w:eastAsia="en-GB"/>
    </w:rPr>
  </w:style>
  <w:style w:type="paragraph" w:customStyle="1" w:styleId="paragraph">
    <w:name w:val="paragraph"/>
    <w:basedOn w:val="Normal"/>
    <w:rsid w:val="003017F4"/>
    <w:pPr>
      <w:spacing w:before="100" w:beforeAutospacing="1" w:after="100" w:afterAutospacing="1" w:line="240" w:lineRule="auto"/>
    </w:pPr>
    <w:rPr>
      <w:rFonts w:ascii="Times New Roman" w:eastAsia="Times New Roman" w:hAnsi="Times New Roman" w:cs="Times New Roman"/>
      <w:szCs w:val="24"/>
      <w:lang w:eastAsia="en-GB"/>
    </w:rPr>
  </w:style>
  <w:style w:type="paragraph" w:styleId="BodyText">
    <w:name w:val="Body Text"/>
    <w:basedOn w:val="Normal"/>
    <w:link w:val="BodyTextChar"/>
    <w:semiHidden/>
    <w:unhideWhenUsed/>
    <w:rsid w:val="00EA0DFC"/>
    <w:pPr>
      <w:spacing w:before="120" w:after="120" w:line="300" w:lineRule="atLeast"/>
    </w:pPr>
    <w:rPr>
      <w:rFonts w:ascii="Arial" w:eastAsia="Times New Roman" w:hAnsi="Arial" w:cs="Times New Roman"/>
      <w:sz w:val="20"/>
      <w:szCs w:val="24"/>
      <w:lang w:eastAsia="en-GB"/>
    </w:rPr>
  </w:style>
  <w:style w:type="character" w:customStyle="1" w:styleId="BodyTextChar">
    <w:name w:val="Body Text Char"/>
    <w:basedOn w:val="DefaultParagraphFont"/>
    <w:link w:val="BodyText"/>
    <w:semiHidden/>
    <w:rsid w:val="00EA0DFC"/>
    <w:rPr>
      <w:rFonts w:ascii="Arial" w:eastAsia="Times New Roman" w:hAnsi="Arial" w:cs="Times New Roman"/>
      <w:sz w:val="20"/>
      <w:szCs w:val="24"/>
      <w:lang w:eastAsia="en-GB"/>
    </w:rPr>
  </w:style>
  <w:style w:type="table" w:customStyle="1" w:styleId="NationalGrid">
    <w:name w:val="National Grid"/>
    <w:basedOn w:val="TableNormal"/>
    <w:uiPriority w:val="99"/>
    <w:rsid w:val="00EA0DFC"/>
    <w:pPr>
      <w:spacing w:before="60" w:after="60" w:line="240" w:lineRule="auto"/>
    </w:pPr>
    <w:rPr>
      <w:sz w:val="20"/>
      <w:szCs w:val="20"/>
      <w:lang w:val="en-NZ"/>
    </w:rPr>
    <w:tblPr>
      <w:tblInd w:w="0" w:type="nil"/>
      <w:tblBorders>
        <w:top w:val="single" w:sz="4" w:space="0" w:color="F26522" w:themeColor="accent1"/>
        <w:bottom w:val="single" w:sz="4" w:space="0" w:color="F26522" w:themeColor="accent1"/>
        <w:insideH w:val="single" w:sz="4" w:space="0" w:color="D9D9D9" w:themeColor="background1" w:themeShade="D9"/>
      </w:tblBorders>
      <w:tblCellMar>
        <w:top w:w="28" w:type="dxa"/>
        <w:left w:w="57" w:type="dxa"/>
        <w:bottom w:w="28" w:type="dxa"/>
        <w:right w:w="57" w:type="dxa"/>
      </w:tblCellMar>
    </w:tblPr>
    <w:tblStylePr w:type="firstRow">
      <w:tblPr/>
      <w:tcPr>
        <w:tcBorders>
          <w:top w:val="single" w:sz="4" w:space="0" w:color="F26522" w:themeColor="accent1"/>
          <w:left w:val="nil"/>
          <w:bottom w:val="single" w:sz="8" w:space="0" w:color="F26522" w:themeColor="accent1"/>
          <w:right w:val="nil"/>
          <w:insideH w:val="nil"/>
          <w:insideV w:val="nil"/>
          <w:tl2br w:val="nil"/>
          <w:tr2bl w:val="nil"/>
        </w:tcBorders>
        <w:shd w:val="clear" w:color="auto" w:fill="FFFFFF" w:themeFill="background1"/>
      </w:tcPr>
    </w:tblStylePr>
    <w:tblStylePr w:type="lastRow">
      <w:tblPr/>
      <w:tcPr>
        <w:tcBorders>
          <w:top w:val="single" w:sz="4" w:space="0" w:color="F26522" w:themeColor="accent1"/>
          <w:bottom w:val="single" w:sz="4" w:space="0" w:color="F26522" w:themeColor="accent1"/>
        </w:tcBorders>
      </w:tcPr>
    </w:tblStylePr>
  </w:style>
  <w:style w:type="character" w:styleId="UnresolvedMention">
    <w:name w:val="Unresolved Mention"/>
    <w:basedOn w:val="DefaultParagraphFont"/>
    <w:uiPriority w:val="99"/>
    <w:semiHidden/>
    <w:unhideWhenUsed/>
    <w:rsid w:val="005705A0"/>
    <w:rPr>
      <w:color w:val="605E5C"/>
      <w:shd w:val="clear" w:color="auto" w:fill="E1DFDD"/>
    </w:rPr>
  </w:style>
  <w:style w:type="character" w:styleId="Mention">
    <w:name w:val="Mention"/>
    <w:basedOn w:val="DefaultParagraphFont"/>
    <w:uiPriority w:val="99"/>
    <w:unhideWhenUsed/>
    <w:rsid w:val="009541DD"/>
    <w:rPr>
      <w:color w:val="2B579A"/>
      <w:shd w:val="clear" w:color="auto" w:fill="E1DFDD"/>
    </w:rPr>
  </w:style>
  <w:style w:type="character" w:customStyle="1" w:styleId="cf01">
    <w:name w:val="cf01"/>
    <w:basedOn w:val="DefaultParagraphFont"/>
    <w:rsid w:val="00B624F5"/>
    <w:rPr>
      <w:rFonts w:ascii="Segoe UI" w:hAnsi="Segoe UI" w:cs="Segoe UI" w:hint="default"/>
      <w:sz w:val="18"/>
      <w:szCs w:val="18"/>
    </w:rPr>
  </w:style>
  <w:style w:type="character" w:customStyle="1" w:styleId="ui-provider">
    <w:name w:val="ui-provider"/>
    <w:basedOn w:val="DefaultParagraphFont"/>
    <w:rsid w:val="00623A92"/>
  </w:style>
  <w:style w:type="paragraph" w:styleId="Caption">
    <w:name w:val="caption"/>
    <w:basedOn w:val="Normal"/>
    <w:next w:val="Normal"/>
    <w:uiPriority w:val="35"/>
    <w:unhideWhenUsed/>
    <w:qFormat/>
    <w:rsid w:val="00872125"/>
    <w:pPr>
      <w:spacing w:after="200" w:line="240" w:lineRule="auto"/>
    </w:pPr>
    <w:rPr>
      <w:i/>
      <w:iCs/>
      <w:color w:val="727274" w:themeColor="text2"/>
      <w:sz w:val="18"/>
      <w:szCs w:val="18"/>
    </w:rPr>
  </w:style>
  <w:style w:type="table" w:styleId="ListTable4-Accent1">
    <w:name w:val="List Table 4 Accent 1"/>
    <w:basedOn w:val="TableNormal"/>
    <w:uiPriority w:val="49"/>
    <w:rsid w:val="00CD3E9D"/>
    <w:pPr>
      <w:spacing w:after="0" w:line="240" w:lineRule="auto"/>
    </w:pPr>
    <w:tblPr>
      <w:tblStyleRowBandSize w:val="1"/>
      <w:tblStyleColBandSize w:val="1"/>
      <w:tblBorders>
        <w:top w:val="single" w:sz="4" w:space="0" w:color="F7A27A" w:themeColor="accent1" w:themeTint="99"/>
        <w:left w:val="single" w:sz="4" w:space="0" w:color="F7A27A" w:themeColor="accent1" w:themeTint="99"/>
        <w:bottom w:val="single" w:sz="4" w:space="0" w:color="F7A27A" w:themeColor="accent1" w:themeTint="99"/>
        <w:right w:val="single" w:sz="4" w:space="0" w:color="F7A27A" w:themeColor="accent1" w:themeTint="99"/>
        <w:insideH w:val="single" w:sz="4" w:space="0" w:color="F7A27A" w:themeColor="accent1" w:themeTint="99"/>
      </w:tblBorders>
    </w:tblPr>
    <w:tblStylePr w:type="firstRow">
      <w:rPr>
        <w:b/>
        <w:bCs/>
        <w:color w:val="FFFFFF" w:themeColor="background1"/>
      </w:rPr>
      <w:tblPr/>
      <w:tcPr>
        <w:tcBorders>
          <w:top w:val="single" w:sz="4" w:space="0" w:color="F26522" w:themeColor="accent1"/>
          <w:left w:val="single" w:sz="4" w:space="0" w:color="F26522" w:themeColor="accent1"/>
          <w:bottom w:val="single" w:sz="4" w:space="0" w:color="F26522" w:themeColor="accent1"/>
          <w:right w:val="single" w:sz="4" w:space="0" w:color="F26522" w:themeColor="accent1"/>
          <w:insideH w:val="nil"/>
        </w:tcBorders>
        <w:shd w:val="clear" w:color="auto" w:fill="F26522" w:themeFill="accent1"/>
      </w:tcPr>
    </w:tblStylePr>
    <w:tblStylePr w:type="lastRow">
      <w:rPr>
        <w:b/>
        <w:bCs/>
      </w:rPr>
      <w:tblPr/>
      <w:tcPr>
        <w:tcBorders>
          <w:top w:val="double" w:sz="4" w:space="0" w:color="F7A27A" w:themeColor="accent1" w:themeTint="99"/>
        </w:tcBorders>
      </w:tcPr>
    </w:tblStylePr>
    <w:tblStylePr w:type="firstCol">
      <w:rPr>
        <w:b/>
        <w:bCs/>
      </w:rPr>
    </w:tblStylePr>
    <w:tblStylePr w:type="lastCol">
      <w:rPr>
        <w:b/>
        <w:bCs/>
      </w:rPr>
    </w:tblStylePr>
    <w:tblStylePr w:type="band1Vert">
      <w:tblPr/>
      <w:tcPr>
        <w:shd w:val="clear" w:color="auto" w:fill="FCE0D2" w:themeFill="accent1" w:themeFillTint="33"/>
      </w:tcPr>
    </w:tblStylePr>
    <w:tblStylePr w:type="band1Horz">
      <w:tblPr/>
      <w:tcPr>
        <w:shd w:val="clear" w:color="auto" w:fill="FCE0D2" w:themeFill="accent1" w:themeFillTint="33"/>
      </w:tcPr>
    </w:tblStylePr>
  </w:style>
  <w:style w:type="paragraph" w:customStyle="1" w:styleId="Default">
    <w:name w:val="Default"/>
    <w:rsid w:val="00A9177D"/>
    <w:pPr>
      <w:autoSpaceDE w:val="0"/>
      <w:autoSpaceDN w:val="0"/>
      <w:adjustRightInd w:val="0"/>
      <w:spacing w:after="0" w:line="240" w:lineRule="auto"/>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60436">
      <w:bodyDiv w:val="1"/>
      <w:marLeft w:val="0"/>
      <w:marRight w:val="0"/>
      <w:marTop w:val="0"/>
      <w:marBottom w:val="0"/>
      <w:divBdr>
        <w:top w:val="none" w:sz="0" w:space="0" w:color="auto"/>
        <w:left w:val="none" w:sz="0" w:space="0" w:color="auto"/>
        <w:bottom w:val="none" w:sz="0" w:space="0" w:color="auto"/>
        <w:right w:val="none" w:sz="0" w:space="0" w:color="auto"/>
      </w:divBdr>
    </w:div>
    <w:div w:id="144393174">
      <w:bodyDiv w:val="1"/>
      <w:marLeft w:val="0"/>
      <w:marRight w:val="0"/>
      <w:marTop w:val="0"/>
      <w:marBottom w:val="0"/>
      <w:divBdr>
        <w:top w:val="none" w:sz="0" w:space="0" w:color="auto"/>
        <w:left w:val="none" w:sz="0" w:space="0" w:color="auto"/>
        <w:bottom w:val="none" w:sz="0" w:space="0" w:color="auto"/>
        <w:right w:val="none" w:sz="0" w:space="0" w:color="auto"/>
      </w:divBdr>
      <w:divsChild>
        <w:div w:id="194126167">
          <w:marLeft w:val="0"/>
          <w:marRight w:val="0"/>
          <w:marTop w:val="0"/>
          <w:marBottom w:val="0"/>
          <w:divBdr>
            <w:top w:val="none" w:sz="0" w:space="0" w:color="auto"/>
            <w:left w:val="none" w:sz="0" w:space="0" w:color="auto"/>
            <w:bottom w:val="none" w:sz="0" w:space="0" w:color="auto"/>
            <w:right w:val="none" w:sz="0" w:space="0" w:color="auto"/>
          </w:divBdr>
        </w:div>
        <w:div w:id="1722556775">
          <w:marLeft w:val="0"/>
          <w:marRight w:val="0"/>
          <w:marTop w:val="0"/>
          <w:marBottom w:val="0"/>
          <w:divBdr>
            <w:top w:val="none" w:sz="0" w:space="0" w:color="auto"/>
            <w:left w:val="none" w:sz="0" w:space="0" w:color="auto"/>
            <w:bottom w:val="none" w:sz="0" w:space="0" w:color="auto"/>
            <w:right w:val="none" w:sz="0" w:space="0" w:color="auto"/>
          </w:divBdr>
        </w:div>
      </w:divsChild>
    </w:div>
    <w:div w:id="205876841">
      <w:bodyDiv w:val="1"/>
      <w:marLeft w:val="0"/>
      <w:marRight w:val="0"/>
      <w:marTop w:val="0"/>
      <w:marBottom w:val="0"/>
      <w:divBdr>
        <w:top w:val="none" w:sz="0" w:space="0" w:color="auto"/>
        <w:left w:val="none" w:sz="0" w:space="0" w:color="auto"/>
        <w:bottom w:val="none" w:sz="0" w:space="0" w:color="auto"/>
        <w:right w:val="none" w:sz="0" w:space="0" w:color="auto"/>
      </w:divBdr>
    </w:div>
    <w:div w:id="319356982">
      <w:bodyDiv w:val="1"/>
      <w:marLeft w:val="0"/>
      <w:marRight w:val="0"/>
      <w:marTop w:val="0"/>
      <w:marBottom w:val="0"/>
      <w:divBdr>
        <w:top w:val="none" w:sz="0" w:space="0" w:color="auto"/>
        <w:left w:val="none" w:sz="0" w:space="0" w:color="auto"/>
        <w:bottom w:val="none" w:sz="0" w:space="0" w:color="auto"/>
        <w:right w:val="none" w:sz="0" w:space="0" w:color="auto"/>
      </w:divBdr>
    </w:div>
    <w:div w:id="382676002">
      <w:bodyDiv w:val="1"/>
      <w:marLeft w:val="0"/>
      <w:marRight w:val="0"/>
      <w:marTop w:val="0"/>
      <w:marBottom w:val="0"/>
      <w:divBdr>
        <w:top w:val="none" w:sz="0" w:space="0" w:color="auto"/>
        <w:left w:val="none" w:sz="0" w:space="0" w:color="auto"/>
        <w:bottom w:val="none" w:sz="0" w:space="0" w:color="auto"/>
        <w:right w:val="none" w:sz="0" w:space="0" w:color="auto"/>
      </w:divBdr>
    </w:div>
    <w:div w:id="392697048">
      <w:bodyDiv w:val="1"/>
      <w:marLeft w:val="0"/>
      <w:marRight w:val="0"/>
      <w:marTop w:val="0"/>
      <w:marBottom w:val="0"/>
      <w:divBdr>
        <w:top w:val="none" w:sz="0" w:space="0" w:color="auto"/>
        <w:left w:val="none" w:sz="0" w:space="0" w:color="auto"/>
        <w:bottom w:val="none" w:sz="0" w:space="0" w:color="auto"/>
        <w:right w:val="none" w:sz="0" w:space="0" w:color="auto"/>
      </w:divBdr>
    </w:div>
    <w:div w:id="394940496">
      <w:bodyDiv w:val="1"/>
      <w:marLeft w:val="0"/>
      <w:marRight w:val="0"/>
      <w:marTop w:val="0"/>
      <w:marBottom w:val="0"/>
      <w:divBdr>
        <w:top w:val="none" w:sz="0" w:space="0" w:color="auto"/>
        <w:left w:val="none" w:sz="0" w:space="0" w:color="auto"/>
        <w:bottom w:val="none" w:sz="0" w:space="0" w:color="auto"/>
        <w:right w:val="none" w:sz="0" w:space="0" w:color="auto"/>
      </w:divBdr>
    </w:div>
    <w:div w:id="422802260">
      <w:bodyDiv w:val="1"/>
      <w:marLeft w:val="0"/>
      <w:marRight w:val="0"/>
      <w:marTop w:val="0"/>
      <w:marBottom w:val="0"/>
      <w:divBdr>
        <w:top w:val="none" w:sz="0" w:space="0" w:color="auto"/>
        <w:left w:val="none" w:sz="0" w:space="0" w:color="auto"/>
        <w:bottom w:val="none" w:sz="0" w:space="0" w:color="auto"/>
        <w:right w:val="none" w:sz="0" w:space="0" w:color="auto"/>
      </w:divBdr>
    </w:div>
    <w:div w:id="474567808">
      <w:bodyDiv w:val="1"/>
      <w:marLeft w:val="0"/>
      <w:marRight w:val="0"/>
      <w:marTop w:val="0"/>
      <w:marBottom w:val="0"/>
      <w:divBdr>
        <w:top w:val="none" w:sz="0" w:space="0" w:color="auto"/>
        <w:left w:val="none" w:sz="0" w:space="0" w:color="auto"/>
        <w:bottom w:val="none" w:sz="0" w:space="0" w:color="auto"/>
        <w:right w:val="none" w:sz="0" w:space="0" w:color="auto"/>
      </w:divBdr>
    </w:div>
    <w:div w:id="525480465">
      <w:bodyDiv w:val="1"/>
      <w:marLeft w:val="0"/>
      <w:marRight w:val="0"/>
      <w:marTop w:val="0"/>
      <w:marBottom w:val="0"/>
      <w:divBdr>
        <w:top w:val="none" w:sz="0" w:space="0" w:color="auto"/>
        <w:left w:val="none" w:sz="0" w:space="0" w:color="auto"/>
        <w:bottom w:val="none" w:sz="0" w:space="0" w:color="auto"/>
        <w:right w:val="none" w:sz="0" w:space="0" w:color="auto"/>
      </w:divBdr>
    </w:div>
    <w:div w:id="529104139">
      <w:bodyDiv w:val="1"/>
      <w:marLeft w:val="0"/>
      <w:marRight w:val="0"/>
      <w:marTop w:val="0"/>
      <w:marBottom w:val="0"/>
      <w:divBdr>
        <w:top w:val="none" w:sz="0" w:space="0" w:color="auto"/>
        <w:left w:val="none" w:sz="0" w:space="0" w:color="auto"/>
        <w:bottom w:val="none" w:sz="0" w:space="0" w:color="auto"/>
        <w:right w:val="none" w:sz="0" w:space="0" w:color="auto"/>
      </w:divBdr>
    </w:div>
    <w:div w:id="568349390">
      <w:bodyDiv w:val="1"/>
      <w:marLeft w:val="0"/>
      <w:marRight w:val="0"/>
      <w:marTop w:val="0"/>
      <w:marBottom w:val="0"/>
      <w:divBdr>
        <w:top w:val="none" w:sz="0" w:space="0" w:color="auto"/>
        <w:left w:val="none" w:sz="0" w:space="0" w:color="auto"/>
        <w:bottom w:val="none" w:sz="0" w:space="0" w:color="auto"/>
        <w:right w:val="none" w:sz="0" w:space="0" w:color="auto"/>
      </w:divBdr>
    </w:div>
    <w:div w:id="605885977">
      <w:bodyDiv w:val="1"/>
      <w:marLeft w:val="0"/>
      <w:marRight w:val="0"/>
      <w:marTop w:val="0"/>
      <w:marBottom w:val="0"/>
      <w:divBdr>
        <w:top w:val="none" w:sz="0" w:space="0" w:color="auto"/>
        <w:left w:val="none" w:sz="0" w:space="0" w:color="auto"/>
        <w:bottom w:val="none" w:sz="0" w:space="0" w:color="auto"/>
        <w:right w:val="none" w:sz="0" w:space="0" w:color="auto"/>
      </w:divBdr>
    </w:div>
    <w:div w:id="657810262">
      <w:bodyDiv w:val="1"/>
      <w:marLeft w:val="0"/>
      <w:marRight w:val="0"/>
      <w:marTop w:val="0"/>
      <w:marBottom w:val="0"/>
      <w:divBdr>
        <w:top w:val="none" w:sz="0" w:space="0" w:color="auto"/>
        <w:left w:val="none" w:sz="0" w:space="0" w:color="auto"/>
        <w:bottom w:val="none" w:sz="0" w:space="0" w:color="auto"/>
        <w:right w:val="none" w:sz="0" w:space="0" w:color="auto"/>
      </w:divBdr>
    </w:div>
    <w:div w:id="706830538">
      <w:bodyDiv w:val="1"/>
      <w:marLeft w:val="0"/>
      <w:marRight w:val="0"/>
      <w:marTop w:val="0"/>
      <w:marBottom w:val="0"/>
      <w:divBdr>
        <w:top w:val="none" w:sz="0" w:space="0" w:color="auto"/>
        <w:left w:val="none" w:sz="0" w:space="0" w:color="auto"/>
        <w:bottom w:val="none" w:sz="0" w:space="0" w:color="auto"/>
        <w:right w:val="none" w:sz="0" w:space="0" w:color="auto"/>
      </w:divBdr>
    </w:div>
    <w:div w:id="746465366">
      <w:bodyDiv w:val="1"/>
      <w:marLeft w:val="0"/>
      <w:marRight w:val="0"/>
      <w:marTop w:val="0"/>
      <w:marBottom w:val="0"/>
      <w:divBdr>
        <w:top w:val="none" w:sz="0" w:space="0" w:color="auto"/>
        <w:left w:val="none" w:sz="0" w:space="0" w:color="auto"/>
        <w:bottom w:val="none" w:sz="0" w:space="0" w:color="auto"/>
        <w:right w:val="none" w:sz="0" w:space="0" w:color="auto"/>
      </w:divBdr>
    </w:div>
    <w:div w:id="812791396">
      <w:bodyDiv w:val="1"/>
      <w:marLeft w:val="0"/>
      <w:marRight w:val="0"/>
      <w:marTop w:val="0"/>
      <w:marBottom w:val="0"/>
      <w:divBdr>
        <w:top w:val="none" w:sz="0" w:space="0" w:color="auto"/>
        <w:left w:val="none" w:sz="0" w:space="0" w:color="auto"/>
        <w:bottom w:val="none" w:sz="0" w:space="0" w:color="auto"/>
        <w:right w:val="none" w:sz="0" w:space="0" w:color="auto"/>
      </w:divBdr>
    </w:div>
    <w:div w:id="870339198">
      <w:bodyDiv w:val="1"/>
      <w:marLeft w:val="0"/>
      <w:marRight w:val="0"/>
      <w:marTop w:val="0"/>
      <w:marBottom w:val="0"/>
      <w:divBdr>
        <w:top w:val="none" w:sz="0" w:space="0" w:color="auto"/>
        <w:left w:val="none" w:sz="0" w:space="0" w:color="auto"/>
        <w:bottom w:val="none" w:sz="0" w:space="0" w:color="auto"/>
        <w:right w:val="none" w:sz="0" w:space="0" w:color="auto"/>
      </w:divBdr>
    </w:div>
    <w:div w:id="884828009">
      <w:bodyDiv w:val="1"/>
      <w:marLeft w:val="0"/>
      <w:marRight w:val="0"/>
      <w:marTop w:val="0"/>
      <w:marBottom w:val="0"/>
      <w:divBdr>
        <w:top w:val="none" w:sz="0" w:space="0" w:color="auto"/>
        <w:left w:val="none" w:sz="0" w:space="0" w:color="auto"/>
        <w:bottom w:val="none" w:sz="0" w:space="0" w:color="auto"/>
        <w:right w:val="none" w:sz="0" w:space="0" w:color="auto"/>
      </w:divBdr>
    </w:div>
    <w:div w:id="901869374">
      <w:bodyDiv w:val="1"/>
      <w:marLeft w:val="0"/>
      <w:marRight w:val="0"/>
      <w:marTop w:val="0"/>
      <w:marBottom w:val="0"/>
      <w:divBdr>
        <w:top w:val="none" w:sz="0" w:space="0" w:color="auto"/>
        <w:left w:val="none" w:sz="0" w:space="0" w:color="auto"/>
        <w:bottom w:val="none" w:sz="0" w:space="0" w:color="auto"/>
        <w:right w:val="none" w:sz="0" w:space="0" w:color="auto"/>
      </w:divBdr>
    </w:div>
    <w:div w:id="958608327">
      <w:bodyDiv w:val="1"/>
      <w:marLeft w:val="0"/>
      <w:marRight w:val="0"/>
      <w:marTop w:val="0"/>
      <w:marBottom w:val="0"/>
      <w:divBdr>
        <w:top w:val="none" w:sz="0" w:space="0" w:color="auto"/>
        <w:left w:val="none" w:sz="0" w:space="0" w:color="auto"/>
        <w:bottom w:val="none" w:sz="0" w:space="0" w:color="auto"/>
        <w:right w:val="none" w:sz="0" w:space="0" w:color="auto"/>
      </w:divBdr>
    </w:div>
    <w:div w:id="972295966">
      <w:bodyDiv w:val="1"/>
      <w:marLeft w:val="0"/>
      <w:marRight w:val="0"/>
      <w:marTop w:val="0"/>
      <w:marBottom w:val="0"/>
      <w:divBdr>
        <w:top w:val="none" w:sz="0" w:space="0" w:color="auto"/>
        <w:left w:val="none" w:sz="0" w:space="0" w:color="auto"/>
        <w:bottom w:val="none" w:sz="0" w:space="0" w:color="auto"/>
        <w:right w:val="none" w:sz="0" w:space="0" w:color="auto"/>
      </w:divBdr>
    </w:div>
    <w:div w:id="991908671">
      <w:bodyDiv w:val="1"/>
      <w:marLeft w:val="0"/>
      <w:marRight w:val="0"/>
      <w:marTop w:val="0"/>
      <w:marBottom w:val="0"/>
      <w:divBdr>
        <w:top w:val="none" w:sz="0" w:space="0" w:color="auto"/>
        <w:left w:val="none" w:sz="0" w:space="0" w:color="auto"/>
        <w:bottom w:val="none" w:sz="0" w:space="0" w:color="auto"/>
        <w:right w:val="none" w:sz="0" w:space="0" w:color="auto"/>
      </w:divBdr>
    </w:div>
    <w:div w:id="1018040780">
      <w:bodyDiv w:val="1"/>
      <w:marLeft w:val="0"/>
      <w:marRight w:val="0"/>
      <w:marTop w:val="0"/>
      <w:marBottom w:val="0"/>
      <w:divBdr>
        <w:top w:val="none" w:sz="0" w:space="0" w:color="auto"/>
        <w:left w:val="none" w:sz="0" w:space="0" w:color="auto"/>
        <w:bottom w:val="none" w:sz="0" w:space="0" w:color="auto"/>
        <w:right w:val="none" w:sz="0" w:space="0" w:color="auto"/>
      </w:divBdr>
    </w:div>
    <w:div w:id="1027414163">
      <w:bodyDiv w:val="1"/>
      <w:marLeft w:val="0"/>
      <w:marRight w:val="0"/>
      <w:marTop w:val="0"/>
      <w:marBottom w:val="0"/>
      <w:divBdr>
        <w:top w:val="none" w:sz="0" w:space="0" w:color="auto"/>
        <w:left w:val="none" w:sz="0" w:space="0" w:color="auto"/>
        <w:bottom w:val="none" w:sz="0" w:space="0" w:color="auto"/>
        <w:right w:val="none" w:sz="0" w:space="0" w:color="auto"/>
      </w:divBdr>
    </w:div>
    <w:div w:id="1075130850">
      <w:bodyDiv w:val="1"/>
      <w:marLeft w:val="0"/>
      <w:marRight w:val="0"/>
      <w:marTop w:val="0"/>
      <w:marBottom w:val="0"/>
      <w:divBdr>
        <w:top w:val="none" w:sz="0" w:space="0" w:color="auto"/>
        <w:left w:val="none" w:sz="0" w:space="0" w:color="auto"/>
        <w:bottom w:val="none" w:sz="0" w:space="0" w:color="auto"/>
        <w:right w:val="none" w:sz="0" w:space="0" w:color="auto"/>
      </w:divBdr>
    </w:div>
    <w:div w:id="1132864225">
      <w:bodyDiv w:val="1"/>
      <w:marLeft w:val="0"/>
      <w:marRight w:val="0"/>
      <w:marTop w:val="0"/>
      <w:marBottom w:val="0"/>
      <w:divBdr>
        <w:top w:val="none" w:sz="0" w:space="0" w:color="auto"/>
        <w:left w:val="none" w:sz="0" w:space="0" w:color="auto"/>
        <w:bottom w:val="none" w:sz="0" w:space="0" w:color="auto"/>
        <w:right w:val="none" w:sz="0" w:space="0" w:color="auto"/>
      </w:divBdr>
    </w:div>
    <w:div w:id="1168909039">
      <w:bodyDiv w:val="1"/>
      <w:marLeft w:val="0"/>
      <w:marRight w:val="0"/>
      <w:marTop w:val="0"/>
      <w:marBottom w:val="0"/>
      <w:divBdr>
        <w:top w:val="none" w:sz="0" w:space="0" w:color="auto"/>
        <w:left w:val="none" w:sz="0" w:space="0" w:color="auto"/>
        <w:bottom w:val="none" w:sz="0" w:space="0" w:color="auto"/>
        <w:right w:val="none" w:sz="0" w:space="0" w:color="auto"/>
      </w:divBdr>
    </w:div>
    <w:div w:id="1205097310">
      <w:bodyDiv w:val="1"/>
      <w:marLeft w:val="0"/>
      <w:marRight w:val="0"/>
      <w:marTop w:val="0"/>
      <w:marBottom w:val="0"/>
      <w:divBdr>
        <w:top w:val="none" w:sz="0" w:space="0" w:color="auto"/>
        <w:left w:val="none" w:sz="0" w:space="0" w:color="auto"/>
        <w:bottom w:val="none" w:sz="0" w:space="0" w:color="auto"/>
        <w:right w:val="none" w:sz="0" w:space="0" w:color="auto"/>
      </w:divBdr>
    </w:div>
    <w:div w:id="1234781482">
      <w:bodyDiv w:val="1"/>
      <w:marLeft w:val="0"/>
      <w:marRight w:val="0"/>
      <w:marTop w:val="0"/>
      <w:marBottom w:val="0"/>
      <w:divBdr>
        <w:top w:val="none" w:sz="0" w:space="0" w:color="auto"/>
        <w:left w:val="none" w:sz="0" w:space="0" w:color="auto"/>
        <w:bottom w:val="none" w:sz="0" w:space="0" w:color="auto"/>
        <w:right w:val="none" w:sz="0" w:space="0" w:color="auto"/>
      </w:divBdr>
    </w:div>
    <w:div w:id="1289630984">
      <w:bodyDiv w:val="1"/>
      <w:marLeft w:val="0"/>
      <w:marRight w:val="0"/>
      <w:marTop w:val="0"/>
      <w:marBottom w:val="0"/>
      <w:divBdr>
        <w:top w:val="none" w:sz="0" w:space="0" w:color="auto"/>
        <w:left w:val="none" w:sz="0" w:space="0" w:color="auto"/>
        <w:bottom w:val="none" w:sz="0" w:space="0" w:color="auto"/>
        <w:right w:val="none" w:sz="0" w:space="0" w:color="auto"/>
      </w:divBdr>
    </w:div>
    <w:div w:id="1324352744">
      <w:bodyDiv w:val="1"/>
      <w:marLeft w:val="0"/>
      <w:marRight w:val="0"/>
      <w:marTop w:val="0"/>
      <w:marBottom w:val="0"/>
      <w:divBdr>
        <w:top w:val="none" w:sz="0" w:space="0" w:color="auto"/>
        <w:left w:val="none" w:sz="0" w:space="0" w:color="auto"/>
        <w:bottom w:val="none" w:sz="0" w:space="0" w:color="auto"/>
        <w:right w:val="none" w:sz="0" w:space="0" w:color="auto"/>
      </w:divBdr>
    </w:div>
    <w:div w:id="1377463188">
      <w:bodyDiv w:val="1"/>
      <w:marLeft w:val="0"/>
      <w:marRight w:val="0"/>
      <w:marTop w:val="0"/>
      <w:marBottom w:val="0"/>
      <w:divBdr>
        <w:top w:val="none" w:sz="0" w:space="0" w:color="auto"/>
        <w:left w:val="none" w:sz="0" w:space="0" w:color="auto"/>
        <w:bottom w:val="none" w:sz="0" w:space="0" w:color="auto"/>
        <w:right w:val="none" w:sz="0" w:space="0" w:color="auto"/>
      </w:divBdr>
      <w:divsChild>
        <w:div w:id="638388156">
          <w:marLeft w:val="446"/>
          <w:marRight w:val="0"/>
          <w:marTop w:val="0"/>
          <w:marBottom w:val="0"/>
          <w:divBdr>
            <w:top w:val="none" w:sz="0" w:space="0" w:color="auto"/>
            <w:left w:val="none" w:sz="0" w:space="0" w:color="auto"/>
            <w:bottom w:val="none" w:sz="0" w:space="0" w:color="auto"/>
            <w:right w:val="none" w:sz="0" w:space="0" w:color="auto"/>
          </w:divBdr>
        </w:div>
        <w:div w:id="1794324674">
          <w:marLeft w:val="446"/>
          <w:marRight w:val="0"/>
          <w:marTop w:val="0"/>
          <w:marBottom w:val="0"/>
          <w:divBdr>
            <w:top w:val="none" w:sz="0" w:space="0" w:color="auto"/>
            <w:left w:val="none" w:sz="0" w:space="0" w:color="auto"/>
            <w:bottom w:val="none" w:sz="0" w:space="0" w:color="auto"/>
            <w:right w:val="none" w:sz="0" w:space="0" w:color="auto"/>
          </w:divBdr>
        </w:div>
      </w:divsChild>
    </w:div>
    <w:div w:id="1475756633">
      <w:bodyDiv w:val="1"/>
      <w:marLeft w:val="0"/>
      <w:marRight w:val="0"/>
      <w:marTop w:val="0"/>
      <w:marBottom w:val="0"/>
      <w:divBdr>
        <w:top w:val="none" w:sz="0" w:space="0" w:color="auto"/>
        <w:left w:val="none" w:sz="0" w:space="0" w:color="auto"/>
        <w:bottom w:val="none" w:sz="0" w:space="0" w:color="auto"/>
        <w:right w:val="none" w:sz="0" w:space="0" w:color="auto"/>
      </w:divBdr>
    </w:div>
    <w:div w:id="1557006495">
      <w:bodyDiv w:val="1"/>
      <w:marLeft w:val="0"/>
      <w:marRight w:val="0"/>
      <w:marTop w:val="0"/>
      <w:marBottom w:val="0"/>
      <w:divBdr>
        <w:top w:val="none" w:sz="0" w:space="0" w:color="auto"/>
        <w:left w:val="none" w:sz="0" w:space="0" w:color="auto"/>
        <w:bottom w:val="none" w:sz="0" w:space="0" w:color="auto"/>
        <w:right w:val="none" w:sz="0" w:space="0" w:color="auto"/>
      </w:divBdr>
    </w:div>
    <w:div w:id="1644848863">
      <w:bodyDiv w:val="1"/>
      <w:marLeft w:val="0"/>
      <w:marRight w:val="0"/>
      <w:marTop w:val="0"/>
      <w:marBottom w:val="0"/>
      <w:divBdr>
        <w:top w:val="none" w:sz="0" w:space="0" w:color="auto"/>
        <w:left w:val="none" w:sz="0" w:space="0" w:color="auto"/>
        <w:bottom w:val="none" w:sz="0" w:space="0" w:color="auto"/>
        <w:right w:val="none" w:sz="0" w:space="0" w:color="auto"/>
      </w:divBdr>
    </w:div>
    <w:div w:id="1650939260">
      <w:bodyDiv w:val="1"/>
      <w:marLeft w:val="0"/>
      <w:marRight w:val="0"/>
      <w:marTop w:val="0"/>
      <w:marBottom w:val="0"/>
      <w:divBdr>
        <w:top w:val="none" w:sz="0" w:space="0" w:color="auto"/>
        <w:left w:val="none" w:sz="0" w:space="0" w:color="auto"/>
        <w:bottom w:val="none" w:sz="0" w:space="0" w:color="auto"/>
        <w:right w:val="none" w:sz="0" w:space="0" w:color="auto"/>
      </w:divBdr>
      <w:divsChild>
        <w:div w:id="1016226312">
          <w:marLeft w:val="0"/>
          <w:marRight w:val="0"/>
          <w:marTop w:val="0"/>
          <w:marBottom w:val="0"/>
          <w:divBdr>
            <w:top w:val="none" w:sz="0" w:space="0" w:color="auto"/>
            <w:left w:val="none" w:sz="0" w:space="0" w:color="auto"/>
            <w:bottom w:val="none" w:sz="0" w:space="0" w:color="auto"/>
            <w:right w:val="none" w:sz="0" w:space="0" w:color="auto"/>
          </w:divBdr>
          <w:divsChild>
            <w:div w:id="10710046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487182">
      <w:bodyDiv w:val="1"/>
      <w:marLeft w:val="0"/>
      <w:marRight w:val="0"/>
      <w:marTop w:val="0"/>
      <w:marBottom w:val="0"/>
      <w:divBdr>
        <w:top w:val="none" w:sz="0" w:space="0" w:color="auto"/>
        <w:left w:val="none" w:sz="0" w:space="0" w:color="auto"/>
        <w:bottom w:val="none" w:sz="0" w:space="0" w:color="auto"/>
        <w:right w:val="none" w:sz="0" w:space="0" w:color="auto"/>
      </w:divBdr>
    </w:div>
    <w:div w:id="1670593387">
      <w:bodyDiv w:val="1"/>
      <w:marLeft w:val="0"/>
      <w:marRight w:val="0"/>
      <w:marTop w:val="0"/>
      <w:marBottom w:val="0"/>
      <w:divBdr>
        <w:top w:val="none" w:sz="0" w:space="0" w:color="auto"/>
        <w:left w:val="none" w:sz="0" w:space="0" w:color="auto"/>
        <w:bottom w:val="none" w:sz="0" w:space="0" w:color="auto"/>
        <w:right w:val="none" w:sz="0" w:space="0" w:color="auto"/>
      </w:divBdr>
      <w:divsChild>
        <w:div w:id="1503156553">
          <w:marLeft w:val="0"/>
          <w:marRight w:val="0"/>
          <w:marTop w:val="0"/>
          <w:marBottom w:val="0"/>
          <w:divBdr>
            <w:top w:val="none" w:sz="0" w:space="0" w:color="auto"/>
            <w:left w:val="none" w:sz="0" w:space="0" w:color="auto"/>
            <w:bottom w:val="none" w:sz="0" w:space="0" w:color="auto"/>
            <w:right w:val="none" w:sz="0" w:space="0" w:color="auto"/>
          </w:divBdr>
          <w:divsChild>
            <w:div w:id="17337003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760779">
      <w:bodyDiv w:val="1"/>
      <w:marLeft w:val="0"/>
      <w:marRight w:val="0"/>
      <w:marTop w:val="0"/>
      <w:marBottom w:val="0"/>
      <w:divBdr>
        <w:top w:val="none" w:sz="0" w:space="0" w:color="auto"/>
        <w:left w:val="none" w:sz="0" w:space="0" w:color="auto"/>
        <w:bottom w:val="none" w:sz="0" w:space="0" w:color="auto"/>
        <w:right w:val="none" w:sz="0" w:space="0" w:color="auto"/>
      </w:divBdr>
    </w:div>
    <w:div w:id="1731415859">
      <w:bodyDiv w:val="1"/>
      <w:marLeft w:val="0"/>
      <w:marRight w:val="0"/>
      <w:marTop w:val="0"/>
      <w:marBottom w:val="0"/>
      <w:divBdr>
        <w:top w:val="none" w:sz="0" w:space="0" w:color="auto"/>
        <w:left w:val="none" w:sz="0" w:space="0" w:color="auto"/>
        <w:bottom w:val="none" w:sz="0" w:space="0" w:color="auto"/>
        <w:right w:val="none" w:sz="0" w:space="0" w:color="auto"/>
      </w:divBdr>
      <w:divsChild>
        <w:div w:id="93092105">
          <w:marLeft w:val="446"/>
          <w:marRight w:val="0"/>
          <w:marTop w:val="200"/>
          <w:marBottom w:val="160"/>
          <w:divBdr>
            <w:top w:val="none" w:sz="0" w:space="0" w:color="auto"/>
            <w:left w:val="none" w:sz="0" w:space="0" w:color="auto"/>
            <w:bottom w:val="none" w:sz="0" w:space="0" w:color="auto"/>
            <w:right w:val="none" w:sz="0" w:space="0" w:color="auto"/>
          </w:divBdr>
        </w:div>
        <w:div w:id="163208542">
          <w:marLeft w:val="446"/>
          <w:marRight w:val="0"/>
          <w:marTop w:val="200"/>
          <w:marBottom w:val="160"/>
          <w:divBdr>
            <w:top w:val="none" w:sz="0" w:space="0" w:color="auto"/>
            <w:left w:val="none" w:sz="0" w:space="0" w:color="auto"/>
            <w:bottom w:val="none" w:sz="0" w:space="0" w:color="auto"/>
            <w:right w:val="none" w:sz="0" w:space="0" w:color="auto"/>
          </w:divBdr>
        </w:div>
        <w:div w:id="289635237">
          <w:marLeft w:val="446"/>
          <w:marRight w:val="0"/>
          <w:marTop w:val="200"/>
          <w:marBottom w:val="160"/>
          <w:divBdr>
            <w:top w:val="none" w:sz="0" w:space="0" w:color="auto"/>
            <w:left w:val="none" w:sz="0" w:space="0" w:color="auto"/>
            <w:bottom w:val="none" w:sz="0" w:space="0" w:color="auto"/>
            <w:right w:val="none" w:sz="0" w:space="0" w:color="auto"/>
          </w:divBdr>
        </w:div>
        <w:div w:id="566186809">
          <w:marLeft w:val="446"/>
          <w:marRight w:val="0"/>
          <w:marTop w:val="200"/>
          <w:marBottom w:val="160"/>
          <w:divBdr>
            <w:top w:val="none" w:sz="0" w:space="0" w:color="auto"/>
            <w:left w:val="none" w:sz="0" w:space="0" w:color="auto"/>
            <w:bottom w:val="none" w:sz="0" w:space="0" w:color="auto"/>
            <w:right w:val="none" w:sz="0" w:space="0" w:color="auto"/>
          </w:divBdr>
        </w:div>
        <w:div w:id="784664661">
          <w:marLeft w:val="446"/>
          <w:marRight w:val="0"/>
          <w:marTop w:val="200"/>
          <w:marBottom w:val="160"/>
          <w:divBdr>
            <w:top w:val="none" w:sz="0" w:space="0" w:color="auto"/>
            <w:left w:val="none" w:sz="0" w:space="0" w:color="auto"/>
            <w:bottom w:val="none" w:sz="0" w:space="0" w:color="auto"/>
            <w:right w:val="none" w:sz="0" w:space="0" w:color="auto"/>
          </w:divBdr>
        </w:div>
        <w:div w:id="1177698141">
          <w:marLeft w:val="446"/>
          <w:marRight w:val="0"/>
          <w:marTop w:val="200"/>
          <w:marBottom w:val="160"/>
          <w:divBdr>
            <w:top w:val="none" w:sz="0" w:space="0" w:color="auto"/>
            <w:left w:val="none" w:sz="0" w:space="0" w:color="auto"/>
            <w:bottom w:val="none" w:sz="0" w:space="0" w:color="auto"/>
            <w:right w:val="none" w:sz="0" w:space="0" w:color="auto"/>
          </w:divBdr>
        </w:div>
      </w:divsChild>
    </w:div>
    <w:div w:id="1812555358">
      <w:bodyDiv w:val="1"/>
      <w:marLeft w:val="0"/>
      <w:marRight w:val="0"/>
      <w:marTop w:val="0"/>
      <w:marBottom w:val="0"/>
      <w:divBdr>
        <w:top w:val="none" w:sz="0" w:space="0" w:color="auto"/>
        <w:left w:val="none" w:sz="0" w:space="0" w:color="auto"/>
        <w:bottom w:val="none" w:sz="0" w:space="0" w:color="auto"/>
        <w:right w:val="none" w:sz="0" w:space="0" w:color="auto"/>
      </w:divBdr>
      <w:divsChild>
        <w:div w:id="281765941">
          <w:marLeft w:val="360"/>
          <w:marRight w:val="0"/>
          <w:marTop w:val="0"/>
          <w:marBottom w:val="0"/>
          <w:divBdr>
            <w:top w:val="none" w:sz="0" w:space="0" w:color="auto"/>
            <w:left w:val="none" w:sz="0" w:space="0" w:color="auto"/>
            <w:bottom w:val="none" w:sz="0" w:space="0" w:color="auto"/>
            <w:right w:val="none" w:sz="0" w:space="0" w:color="auto"/>
          </w:divBdr>
        </w:div>
        <w:div w:id="350956235">
          <w:marLeft w:val="360"/>
          <w:marRight w:val="0"/>
          <w:marTop w:val="0"/>
          <w:marBottom w:val="0"/>
          <w:divBdr>
            <w:top w:val="none" w:sz="0" w:space="0" w:color="auto"/>
            <w:left w:val="none" w:sz="0" w:space="0" w:color="auto"/>
            <w:bottom w:val="none" w:sz="0" w:space="0" w:color="auto"/>
            <w:right w:val="none" w:sz="0" w:space="0" w:color="auto"/>
          </w:divBdr>
        </w:div>
        <w:div w:id="496729448">
          <w:marLeft w:val="360"/>
          <w:marRight w:val="0"/>
          <w:marTop w:val="0"/>
          <w:marBottom w:val="0"/>
          <w:divBdr>
            <w:top w:val="none" w:sz="0" w:space="0" w:color="auto"/>
            <w:left w:val="none" w:sz="0" w:space="0" w:color="auto"/>
            <w:bottom w:val="none" w:sz="0" w:space="0" w:color="auto"/>
            <w:right w:val="none" w:sz="0" w:space="0" w:color="auto"/>
          </w:divBdr>
        </w:div>
      </w:divsChild>
    </w:div>
    <w:div w:id="1832135712">
      <w:bodyDiv w:val="1"/>
      <w:marLeft w:val="0"/>
      <w:marRight w:val="0"/>
      <w:marTop w:val="0"/>
      <w:marBottom w:val="0"/>
      <w:divBdr>
        <w:top w:val="none" w:sz="0" w:space="0" w:color="auto"/>
        <w:left w:val="none" w:sz="0" w:space="0" w:color="auto"/>
        <w:bottom w:val="none" w:sz="0" w:space="0" w:color="auto"/>
        <w:right w:val="none" w:sz="0" w:space="0" w:color="auto"/>
      </w:divBdr>
    </w:div>
    <w:div w:id="1867480125">
      <w:bodyDiv w:val="1"/>
      <w:marLeft w:val="0"/>
      <w:marRight w:val="0"/>
      <w:marTop w:val="0"/>
      <w:marBottom w:val="0"/>
      <w:divBdr>
        <w:top w:val="none" w:sz="0" w:space="0" w:color="auto"/>
        <w:left w:val="none" w:sz="0" w:space="0" w:color="auto"/>
        <w:bottom w:val="none" w:sz="0" w:space="0" w:color="auto"/>
        <w:right w:val="none" w:sz="0" w:space="0" w:color="auto"/>
      </w:divBdr>
    </w:div>
    <w:div w:id="2028942762">
      <w:bodyDiv w:val="1"/>
      <w:marLeft w:val="0"/>
      <w:marRight w:val="0"/>
      <w:marTop w:val="0"/>
      <w:marBottom w:val="0"/>
      <w:divBdr>
        <w:top w:val="none" w:sz="0" w:space="0" w:color="auto"/>
        <w:left w:val="none" w:sz="0" w:space="0" w:color="auto"/>
        <w:bottom w:val="none" w:sz="0" w:space="0" w:color="auto"/>
        <w:right w:val="none" w:sz="0" w:space="0" w:color="auto"/>
      </w:divBdr>
    </w:div>
    <w:div w:id="20963216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hyperlink" Target="https://www.nationalgrideso.com/industry-information/codes/stc/modifications/cm093-extending-principles-user-commitment-methodology-final-sums-methodology-consequence-cusc-modification-cmp417" TargetMode="External"/><Relationship Id="rId26"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image" Target="media/image1.png"/><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hyperlink" Target="https://www.nationalgrideso.com/industry-information/codes/cusc/modifications/cmp417-extending-principles-cusc-section-15-all-user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nationalgrideso.com/industry-information/codes/cusc/modifications/cmp428-user-commitment-liabilities-onshore-transmission-circuits-holistic-network-design" TargetMode="External"/><Relationship Id="rId20" Type="http://schemas.openxmlformats.org/officeDocument/2006/relationships/hyperlink" Target="https://www.nationalgrideso.com/industry-information/codes/cusc/modifications/cmp428-user-commitment-liabilities-onshore-transmission-circuits-holistic-network-design" TargetMode="Externa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hyperlink" Target="https://www.nationalgrideso.com/industry-information/codes/stc/modifications/cm093-extending-principles-user-commitment-methodology-final-sums-methodology-consequence-cusc-modification-cmp417" TargetMode="External"/><Relationship Id="rId5" Type="http://schemas.openxmlformats.org/officeDocument/2006/relationships/numbering" Target="numbering.xml"/><Relationship Id="rId15" Type="http://schemas.openxmlformats.org/officeDocument/2006/relationships/hyperlink" Target="mailto:Milly.Lewis@nationalgrideso.com" TargetMode="External"/><Relationship Id="rId23" Type="http://schemas.microsoft.com/office/2018/08/relationships/commentsExtensible" Target="commentsExtensible.xml"/><Relationship Id="rId28"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www.nationalgrideso.com/industry-information/codes/cusc/modifications/cmp428-user-commitment-liabilities-onshore-transmission-circuits-holistic-network-design"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Neil.Bennett@sse.com" TargetMode="External"/><Relationship Id="rId22" Type="http://schemas.openxmlformats.org/officeDocument/2006/relationships/image" Target="media/image2.jpeg"/><Relationship Id="rId27" Type="http://schemas.openxmlformats.org/officeDocument/2006/relationships/fontTable" Target="fontTable.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lly.lewis\National%20Grid\Code%20Administrator%20-%20Team%20documents\SOPs%20and%20Templates\Modification%20and%20Panel%20templates\2.%20Report%20templates\Workgroup%20Consultation%20templatev8.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DC91ED7161947F0AE2AC0C64B4C5F96"/>
        <w:category>
          <w:name w:val="General"/>
          <w:gallery w:val="placeholder"/>
        </w:category>
        <w:types>
          <w:type w:val="bbPlcHdr"/>
        </w:types>
        <w:behaviors>
          <w:behavior w:val="content"/>
        </w:behaviors>
        <w:guid w:val="{1482CB6F-4164-4EB4-ACB1-288F9971C6D6}"/>
      </w:docPartPr>
      <w:docPartBody>
        <w:p w:rsidR="00EF7D0A" w:rsidRDefault="005D58C8" w:rsidP="005D58C8">
          <w:pPr>
            <w:pStyle w:val="EDC91ED7161947F0AE2AC0C64B4C5F96"/>
          </w:pPr>
          <w:r w:rsidRPr="00625C74">
            <w:rPr>
              <w:rStyle w:val="PlaceholderText"/>
            </w:rPr>
            <w:t>Choose an item.</w:t>
          </w:r>
        </w:p>
      </w:docPartBody>
    </w:docPart>
    <w:docPart>
      <w:docPartPr>
        <w:name w:val="67E4C93DE4704ABB9CD2C89A48DD8838"/>
        <w:category>
          <w:name w:val="General"/>
          <w:gallery w:val="placeholder"/>
        </w:category>
        <w:types>
          <w:type w:val="bbPlcHdr"/>
        </w:types>
        <w:behaviors>
          <w:behavior w:val="content"/>
        </w:behaviors>
        <w:guid w:val="{A3DC5AF5-869B-4D5A-8B5A-E9DC458F9F56}"/>
      </w:docPartPr>
      <w:docPartBody>
        <w:p w:rsidR="00EF7D0A" w:rsidRDefault="005D58C8" w:rsidP="005D58C8">
          <w:pPr>
            <w:pStyle w:val="67E4C93DE4704ABB9CD2C89A48DD8838"/>
          </w:pPr>
          <w:r w:rsidRPr="00625C74">
            <w:rPr>
              <w:rStyle w:val="PlaceholderText"/>
            </w:rPr>
            <w:t>Choose an item.</w:t>
          </w:r>
        </w:p>
      </w:docPartBody>
    </w:docPart>
    <w:docPart>
      <w:docPartPr>
        <w:name w:val="BC37664EC90148298B53C7DF61F291EA"/>
        <w:category>
          <w:name w:val="General"/>
          <w:gallery w:val="placeholder"/>
        </w:category>
        <w:types>
          <w:type w:val="bbPlcHdr"/>
        </w:types>
        <w:behaviors>
          <w:behavior w:val="content"/>
        </w:behaviors>
        <w:guid w:val="{DB00EE4D-352C-4D1F-BDFD-0391A666A69E}"/>
      </w:docPartPr>
      <w:docPartBody>
        <w:p w:rsidR="00EF7D0A" w:rsidRDefault="005D58C8" w:rsidP="005D58C8">
          <w:pPr>
            <w:pStyle w:val="BC37664EC90148298B53C7DF61F291EA"/>
          </w:pPr>
          <w:r w:rsidRPr="00625C74">
            <w:rPr>
              <w:rStyle w:val="PlaceholderText"/>
            </w:rPr>
            <w:t>Choose an item.</w:t>
          </w:r>
        </w:p>
      </w:docPartBody>
    </w:docPart>
    <w:docPart>
      <w:docPartPr>
        <w:name w:val="A25BD46E53EB4428A29B300BA43664F8"/>
        <w:category>
          <w:name w:val="General"/>
          <w:gallery w:val="placeholder"/>
        </w:category>
        <w:types>
          <w:type w:val="bbPlcHdr"/>
        </w:types>
        <w:behaviors>
          <w:behavior w:val="content"/>
        </w:behaviors>
        <w:guid w:val="{0A434579-059C-4895-BE30-E614D4EFC047}"/>
      </w:docPartPr>
      <w:docPartBody>
        <w:p w:rsidR="00EF7D0A" w:rsidRDefault="005D58C8" w:rsidP="005D58C8">
          <w:pPr>
            <w:pStyle w:val="A25BD46E53EB4428A29B300BA43664F8"/>
          </w:pPr>
          <w:r w:rsidRPr="00625C74">
            <w:rPr>
              <w:rStyle w:val="PlaceholderText"/>
            </w:rPr>
            <w:t>Choose an item.</w:t>
          </w:r>
        </w:p>
      </w:docPartBody>
    </w:docPart>
    <w:docPart>
      <w:docPartPr>
        <w:name w:val="BA51B37DCC1F425A87F0FC1714F4EA32"/>
        <w:category>
          <w:name w:val="General"/>
          <w:gallery w:val="placeholder"/>
        </w:category>
        <w:types>
          <w:type w:val="bbPlcHdr"/>
        </w:types>
        <w:behaviors>
          <w:behavior w:val="content"/>
        </w:behaviors>
        <w:guid w:val="{2DA76FE0-88C9-4BC1-A07E-21351A7E9BE8}"/>
      </w:docPartPr>
      <w:docPartBody>
        <w:p w:rsidR="00EF7D0A" w:rsidRDefault="005D58C8" w:rsidP="005D58C8">
          <w:pPr>
            <w:pStyle w:val="BA51B37DCC1F425A87F0FC1714F4EA32"/>
          </w:pPr>
          <w:r w:rsidRPr="00625C74">
            <w:rPr>
              <w:rStyle w:val="PlaceholderText"/>
            </w:rPr>
            <w:t>Choose an item.</w:t>
          </w:r>
        </w:p>
      </w:docPartBody>
    </w:docPart>
    <w:docPart>
      <w:docPartPr>
        <w:name w:val="0BE087F8977E4EA3AB9728879F15CD8D"/>
        <w:category>
          <w:name w:val="General"/>
          <w:gallery w:val="placeholder"/>
        </w:category>
        <w:types>
          <w:type w:val="bbPlcHdr"/>
        </w:types>
        <w:behaviors>
          <w:behavior w:val="content"/>
        </w:behaviors>
        <w:guid w:val="{D64B589E-DA9E-44C4-9238-E7F129E11813}"/>
      </w:docPartPr>
      <w:docPartBody>
        <w:p w:rsidR="00EF7D0A" w:rsidRDefault="005D58C8" w:rsidP="005D58C8">
          <w:pPr>
            <w:pStyle w:val="0BE087F8977E4EA3AB9728879F15CD8D"/>
          </w:pPr>
          <w:r w:rsidRPr="00625C74">
            <w:rPr>
              <w:rStyle w:val="PlaceholderText"/>
            </w:rPr>
            <w:t>Choose an item.</w:t>
          </w:r>
        </w:p>
      </w:docPartBody>
    </w:docPart>
    <w:docPart>
      <w:docPartPr>
        <w:name w:val="7BBBFC5944444C0C8993A5EACB31E662"/>
        <w:category>
          <w:name w:val="General"/>
          <w:gallery w:val="placeholder"/>
        </w:category>
        <w:types>
          <w:type w:val="bbPlcHdr"/>
        </w:types>
        <w:behaviors>
          <w:behavior w:val="content"/>
        </w:behaviors>
        <w:guid w:val="{3FD8935D-2FEE-4192-B187-3B07F815BE19}"/>
      </w:docPartPr>
      <w:docPartBody>
        <w:p w:rsidR="00EF7D0A" w:rsidRDefault="005D58C8" w:rsidP="005D58C8">
          <w:pPr>
            <w:pStyle w:val="7BBBFC5944444C0C8993A5EACB31E662"/>
          </w:pPr>
          <w:r>
            <w:rPr>
              <w:rStyle w:val="PlaceholderText"/>
            </w:rPr>
            <w:t>[Please provide your rationale]</w:t>
          </w:r>
        </w:p>
      </w:docPartBody>
    </w:docPart>
    <w:docPart>
      <w:docPartPr>
        <w:name w:val="AD34F2AEC4444627829F169107C1C6DE"/>
        <w:category>
          <w:name w:val="General"/>
          <w:gallery w:val="placeholder"/>
        </w:category>
        <w:types>
          <w:type w:val="bbPlcHdr"/>
        </w:types>
        <w:behaviors>
          <w:behavior w:val="content"/>
        </w:behaviors>
        <w:guid w:val="{350B1F1B-C6AE-408C-9048-E1639F9058A6}"/>
      </w:docPartPr>
      <w:docPartBody>
        <w:p w:rsidR="00EF7D0A" w:rsidRDefault="005D58C8" w:rsidP="005D58C8">
          <w:pPr>
            <w:pStyle w:val="AD34F2AEC4444627829F169107C1C6DE"/>
          </w:pPr>
          <w:r w:rsidRPr="00625C74">
            <w:rPr>
              <w:rStyle w:val="PlaceholderText"/>
            </w:rPr>
            <w:t>Choose an item.</w:t>
          </w:r>
        </w:p>
      </w:docPartBody>
    </w:docPart>
    <w:docPart>
      <w:docPartPr>
        <w:name w:val="4B23C7E713914348ACC785F8A27A627E"/>
        <w:category>
          <w:name w:val="General"/>
          <w:gallery w:val="placeholder"/>
        </w:category>
        <w:types>
          <w:type w:val="bbPlcHdr"/>
        </w:types>
        <w:behaviors>
          <w:behavior w:val="content"/>
        </w:behaviors>
        <w:guid w:val="{E93E7F00-9A03-43D0-B85F-E9AD9BA168CB}"/>
      </w:docPartPr>
      <w:docPartBody>
        <w:p w:rsidR="00EF7D0A" w:rsidRDefault="005D58C8" w:rsidP="005D58C8">
          <w:pPr>
            <w:pStyle w:val="4B23C7E713914348ACC785F8A27A627E"/>
          </w:pPr>
          <w:r>
            <w:rPr>
              <w:rStyle w:val="PlaceholderText"/>
            </w:rPr>
            <w:t>Choose an item.</w:t>
          </w:r>
        </w:p>
      </w:docPartBody>
    </w:docPart>
    <w:docPart>
      <w:docPartPr>
        <w:name w:val="EBB0079C2F634D16981840C5ED319C20"/>
        <w:category>
          <w:name w:val="General"/>
          <w:gallery w:val="placeholder"/>
        </w:category>
        <w:types>
          <w:type w:val="bbPlcHdr"/>
        </w:types>
        <w:behaviors>
          <w:behavior w:val="content"/>
        </w:behaviors>
        <w:guid w:val="{083877AC-936A-488C-AF4D-7BF9243E120F}"/>
      </w:docPartPr>
      <w:docPartBody>
        <w:p w:rsidR="00EF7D0A" w:rsidRDefault="005D58C8" w:rsidP="005D58C8">
          <w:pPr>
            <w:pStyle w:val="EBB0079C2F634D16981840C5ED319C20"/>
          </w:pPr>
          <w:r>
            <w:rPr>
              <w:rStyle w:val="PlaceholderText"/>
            </w:rPr>
            <w:t>Click or tap here to enter text.</w:t>
          </w:r>
        </w:p>
      </w:docPartBody>
    </w:docPart>
    <w:docPart>
      <w:docPartPr>
        <w:name w:val="D8BB47ECD9F44EC9BC5E292B443B46E3"/>
        <w:category>
          <w:name w:val="General"/>
          <w:gallery w:val="placeholder"/>
        </w:category>
        <w:types>
          <w:type w:val="bbPlcHdr"/>
        </w:types>
        <w:behaviors>
          <w:behavior w:val="content"/>
        </w:behaviors>
        <w:guid w:val="{D895ABA7-6D16-489A-A42C-EF8D5366ECB1}"/>
      </w:docPartPr>
      <w:docPartBody>
        <w:p w:rsidR="00EF7D0A" w:rsidRDefault="005D58C8" w:rsidP="005D58C8">
          <w:pPr>
            <w:pStyle w:val="D8BB47ECD9F44EC9BC5E292B443B46E3"/>
          </w:pPr>
          <w:r>
            <w:rPr>
              <w:rStyle w:val="PlaceholderText"/>
            </w:rPr>
            <w:t>Choose an item.</w:t>
          </w:r>
        </w:p>
      </w:docPartBody>
    </w:docPart>
    <w:docPart>
      <w:docPartPr>
        <w:name w:val="2C0EE5B1183B4BE99D650FD6B8B60779"/>
        <w:category>
          <w:name w:val="General"/>
          <w:gallery w:val="placeholder"/>
        </w:category>
        <w:types>
          <w:type w:val="bbPlcHdr"/>
        </w:types>
        <w:behaviors>
          <w:behavior w:val="content"/>
        </w:behaviors>
        <w:guid w:val="{12336A25-D985-49B5-B16F-231CA35CAD8D}"/>
      </w:docPartPr>
      <w:docPartBody>
        <w:p w:rsidR="00EF7D0A" w:rsidRDefault="005D58C8" w:rsidP="005D58C8">
          <w:pPr>
            <w:pStyle w:val="2C0EE5B1183B4BE99D650FD6B8B60779"/>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59076ECBA06F4D7187F61FB23929212F"/>
        <w:category>
          <w:name w:val="General"/>
          <w:gallery w:val="placeholder"/>
        </w:category>
        <w:types>
          <w:type w:val="bbPlcHdr"/>
        </w:types>
        <w:behaviors>
          <w:behavior w:val="content"/>
        </w:behaviors>
        <w:guid w:val="{E37570C9-54E5-41D7-9152-DB5301B6B8E0}"/>
      </w:docPartPr>
      <w:docPartBody>
        <w:p w:rsidR="00EF7D0A" w:rsidRDefault="005D58C8" w:rsidP="005D58C8">
          <w:pPr>
            <w:pStyle w:val="59076ECBA06F4D7187F61FB23929212F"/>
          </w:pPr>
          <w:r>
            <w:rPr>
              <w:rStyle w:val="PlaceholderText"/>
            </w:rPr>
            <w:t>Choose an item.</w:t>
          </w:r>
        </w:p>
      </w:docPartBody>
    </w:docPart>
    <w:docPart>
      <w:docPartPr>
        <w:name w:val="3CC972058BD44634A1C9B638245CA4AF"/>
        <w:category>
          <w:name w:val="General"/>
          <w:gallery w:val="placeholder"/>
        </w:category>
        <w:types>
          <w:type w:val="bbPlcHdr"/>
        </w:types>
        <w:behaviors>
          <w:behavior w:val="content"/>
        </w:behaviors>
        <w:guid w:val="{DFD947AC-884B-4606-9135-DDF82721BE73}"/>
      </w:docPartPr>
      <w:docPartBody>
        <w:p w:rsidR="00EF7D0A" w:rsidRDefault="005D58C8" w:rsidP="005D58C8">
          <w:pPr>
            <w:pStyle w:val="3CC972058BD44634A1C9B638245CA4AF"/>
          </w:pPr>
          <w:r>
            <w:rPr>
              <w:rStyle w:val="PlaceholderText"/>
            </w:rPr>
            <w:t>Click or tap here to enter text.</w:t>
          </w:r>
        </w:p>
      </w:docPartBody>
    </w:docPart>
    <w:docPart>
      <w:docPartPr>
        <w:name w:val="7A0D251CAA8E43ABBDEC0C3A433D7E1B"/>
        <w:category>
          <w:name w:val="General"/>
          <w:gallery w:val="placeholder"/>
        </w:category>
        <w:types>
          <w:type w:val="bbPlcHdr"/>
        </w:types>
        <w:behaviors>
          <w:behavior w:val="content"/>
        </w:behaviors>
        <w:guid w:val="{9B3FA396-0121-45F7-83A7-B654773A9058}"/>
      </w:docPartPr>
      <w:docPartBody>
        <w:p w:rsidR="00EF7D0A" w:rsidRDefault="005D58C8" w:rsidP="005D58C8">
          <w:pPr>
            <w:pStyle w:val="7A0D251CAA8E43ABBDEC0C3A433D7E1B"/>
          </w:pPr>
          <w:r>
            <w:rPr>
              <w:rStyle w:val="PlaceholderText"/>
            </w:rPr>
            <w:t>Choose an item.</w:t>
          </w:r>
        </w:p>
      </w:docPartBody>
    </w:docPart>
    <w:docPart>
      <w:docPartPr>
        <w:name w:val="FB062AA9D1CC48D0A65B41DDF2EF9215"/>
        <w:category>
          <w:name w:val="General"/>
          <w:gallery w:val="placeholder"/>
        </w:category>
        <w:types>
          <w:type w:val="bbPlcHdr"/>
        </w:types>
        <w:behaviors>
          <w:behavior w:val="content"/>
        </w:behaviors>
        <w:guid w:val="{2ECF18A0-0292-4A30-9287-5850E699195D}"/>
      </w:docPartPr>
      <w:docPartBody>
        <w:p w:rsidR="00EF7D0A" w:rsidRDefault="005D58C8" w:rsidP="005D58C8">
          <w:pPr>
            <w:pStyle w:val="FB062AA9D1CC48D0A65B41DDF2EF9215"/>
          </w:pPr>
          <w:r>
            <w:rPr>
              <w:rStyle w:val="PlaceholderText"/>
            </w:rPr>
            <w:t>Click or tap here to enter text.</w:t>
          </w:r>
        </w:p>
      </w:docPartBody>
    </w:docPart>
    <w:docPart>
      <w:docPartPr>
        <w:name w:val="3621930AD4B942D5B5C846F8424F9AE2"/>
        <w:category>
          <w:name w:val="General"/>
          <w:gallery w:val="placeholder"/>
        </w:category>
        <w:types>
          <w:type w:val="bbPlcHdr"/>
        </w:types>
        <w:behaviors>
          <w:behavior w:val="content"/>
        </w:behaviors>
        <w:guid w:val="{4152EA2E-89C4-4251-BF8F-C7ED5CE1C7C3}"/>
      </w:docPartPr>
      <w:docPartBody>
        <w:p w:rsidR="00EF7D0A" w:rsidRDefault="005D58C8" w:rsidP="005D58C8">
          <w:pPr>
            <w:pStyle w:val="3621930AD4B942D5B5C846F8424F9AE2"/>
          </w:pPr>
          <w:r>
            <w:rPr>
              <w:rStyle w:val="PlaceholderText"/>
            </w:rPr>
            <w:t>Choose an item.</w:t>
          </w:r>
        </w:p>
      </w:docPartBody>
    </w:docPart>
    <w:docPart>
      <w:docPartPr>
        <w:name w:val="2333A14A7776468E8195F5041299113C"/>
        <w:category>
          <w:name w:val="General"/>
          <w:gallery w:val="placeholder"/>
        </w:category>
        <w:types>
          <w:type w:val="bbPlcHdr"/>
        </w:types>
        <w:behaviors>
          <w:behavior w:val="content"/>
        </w:behaviors>
        <w:guid w:val="{739E6785-0EF4-4EFD-8447-EEE24913FBBA}"/>
      </w:docPartPr>
      <w:docPartBody>
        <w:p w:rsidR="00EF7D0A" w:rsidRDefault="005D58C8" w:rsidP="005D58C8">
          <w:pPr>
            <w:pStyle w:val="2333A14A7776468E8195F5041299113C"/>
          </w:pPr>
          <w:r>
            <w:rPr>
              <w:rStyle w:val="PlaceholderText"/>
            </w:rPr>
            <w:t>Click or tap here to enter text.</w:t>
          </w:r>
        </w:p>
      </w:docPartBody>
    </w:docPart>
    <w:docPart>
      <w:docPartPr>
        <w:name w:val="CFEB48C5869A4E0C88A86A44864C6042"/>
        <w:category>
          <w:name w:val="General"/>
          <w:gallery w:val="placeholder"/>
        </w:category>
        <w:types>
          <w:type w:val="bbPlcHdr"/>
        </w:types>
        <w:behaviors>
          <w:behavior w:val="content"/>
        </w:behaviors>
        <w:guid w:val="{DA18CC53-6FAE-4911-9ED5-5D8F046CB40D}"/>
      </w:docPartPr>
      <w:docPartBody>
        <w:p w:rsidR="00EF7D0A" w:rsidRDefault="005D58C8" w:rsidP="005D58C8">
          <w:pPr>
            <w:pStyle w:val="CFEB48C5869A4E0C88A86A44864C6042"/>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435203E0055D45CD9AF39464720E5AF2"/>
        <w:category>
          <w:name w:val="General"/>
          <w:gallery w:val="placeholder"/>
        </w:category>
        <w:types>
          <w:type w:val="bbPlcHdr"/>
        </w:types>
        <w:behaviors>
          <w:behavior w:val="content"/>
        </w:behaviors>
        <w:guid w:val="{B36EFD48-87CA-431A-8A41-B2D1DC4A86BF}"/>
      </w:docPartPr>
      <w:docPartBody>
        <w:p w:rsidR="00EF7D0A" w:rsidRDefault="005D58C8" w:rsidP="005D58C8">
          <w:pPr>
            <w:pStyle w:val="435203E0055D45CD9AF39464720E5AF2"/>
          </w:pPr>
          <w:r w:rsidRPr="004D58E8">
            <w:rPr>
              <w:rStyle w:val="PlaceholderText"/>
            </w:rPr>
            <w:t xml:space="preserve">[Insert justification for the change. Please be as clear and concise as possible. The fewer words the better. It should be able to be understood by somebody who isn’t a technical expert.]  </w:t>
          </w:r>
        </w:p>
      </w:docPartBody>
    </w:docPart>
    <w:docPart>
      <w:docPartPr>
        <w:name w:val="360FDB24DE514D98874CEFBD18C30232"/>
        <w:category>
          <w:name w:val="General"/>
          <w:gallery w:val="placeholder"/>
        </w:category>
        <w:types>
          <w:type w:val="bbPlcHdr"/>
        </w:types>
        <w:behaviors>
          <w:behavior w:val="content"/>
        </w:behaviors>
        <w:guid w:val="{27CBAC7B-124F-4854-BF15-607E65786DA8}"/>
      </w:docPartPr>
      <w:docPartBody>
        <w:p w:rsidR="00EF7D0A" w:rsidRDefault="005D58C8" w:rsidP="005D58C8">
          <w:pPr>
            <w:pStyle w:val="360FDB24DE514D98874CEFBD18C30232"/>
          </w:pPr>
          <w:r w:rsidRPr="00054E60">
            <w:rPr>
              <w:rStyle w:val="PlaceholderText"/>
            </w:rPr>
            <w:t xml:space="preserve">[Insert a description of the issue that this modification is solving. Please be as clear and concise as possible. The fewer words the better. It should be able to be understood by somebody who isn’t a technical expert.] </w:t>
          </w:r>
        </w:p>
      </w:docPartBody>
    </w:docPart>
    <w:docPart>
      <w:docPartPr>
        <w:name w:val="8A0278F6E633423FA3C102A20994B8FD"/>
        <w:category>
          <w:name w:val="General"/>
          <w:gallery w:val="placeholder"/>
        </w:category>
        <w:types>
          <w:type w:val="bbPlcHdr"/>
        </w:types>
        <w:behaviors>
          <w:behavior w:val="content"/>
        </w:behaviors>
        <w:guid w:val="{D0563F4E-246D-4664-9F02-F276C7025FBD}"/>
      </w:docPartPr>
      <w:docPartBody>
        <w:p w:rsidR="00997C90" w:rsidRDefault="00EF7D0A">
          <w:pPr>
            <w:pStyle w:val="8A0278F6E633423FA3C102A20994B8FD"/>
          </w:pPr>
          <w:r w:rsidRPr="00C2197C">
            <w:rPr>
              <w:rStyle w:val="PlaceholderText"/>
            </w:rPr>
            <w:t>[</w:t>
          </w:r>
          <w:r w:rsidRPr="008867A1">
            <w:rPr>
              <w:rStyle w:val="PlaceholderText"/>
              <w:b/>
            </w:rPr>
            <w:t>Insert a summary of the modification</w:t>
          </w:r>
          <w:r>
            <w:rPr>
              <w:rStyle w:val="PlaceholderText"/>
            </w:rPr>
            <w:t xml:space="preserve">. </w:t>
          </w:r>
          <w:r w:rsidRPr="008867A1">
            <w:rPr>
              <w:rStyle w:val="PlaceholderText"/>
            </w:rPr>
            <w:t>This should be short and clearly identify the topic the modification relates to. This should not be any longer than the timetable section.</w:t>
          </w:r>
          <w:r w:rsidRPr="00C2197C">
            <w:rPr>
              <w:rStyle w:val="PlaceholderText"/>
            </w:rPr>
            <w:t>]</w:t>
          </w:r>
        </w:p>
      </w:docPartBody>
    </w:docPart>
    <w:docPart>
      <w:docPartPr>
        <w:name w:val="3CFDDE731CB0445FA0E77BA0E75EB689"/>
        <w:category>
          <w:name w:val="General"/>
          <w:gallery w:val="placeholder"/>
        </w:category>
        <w:types>
          <w:type w:val="bbPlcHdr"/>
        </w:types>
        <w:behaviors>
          <w:behavior w:val="content"/>
        </w:behaviors>
        <w:guid w:val="{4C0DACE0-68D4-4986-9547-959326064D7C}"/>
      </w:docPartPr>
      <w:docPartBody>
        <w:p w:rsidR="00997C90" w:rsidRDefault="00EF7D0A">
          <w:pPr>
            <w:pStyle w:val="3CFDDE731CB0445FA0E77BA0E75EB689"/>
          </w:pPr>
          <w:r w:rsidRPr="00C2197C">
            <w:rPr>
              <w:rStyle w:val="PlaceholderText"/>
            </w:rPr>
            <w:t>[</w:t>
          </w:r>
          <w:r>
            <w:rPr>
              <w:rStyle w:val="PlaceholderText"/>
            </w:rPr>
            <w:t>Y</w:t>
          </w:r>
          <w:r w:rsidRPr="00C2197C">
            <w:rPr>
              <w:rStyle w:val="PlaceholderText"/>
            </w:rPr>
            <w:t>our name]</w:t>
          </w:r>
        </w:p>
      </w:docPartBody>
    </w:docPart>
    <w:docPart>
      <w:docPartPr>
        <w:name w:val="9FD2610C9D1149CE99032220B3D2D72A"/>
        <w:category>
          <w:name w:val="General"/>
          <w:gallery w:val="placeholder"/>
        </w:category>
        <w:types>
          <w:type w:val="bbPlcHdr"/>
        </w:types>
        <w:behaviors>
          <w:behavior w:val="content"/>
        </w:behaviors>
        <w:guid w:val="{000EFC63-9B89-447F-9607-3CBA77B4EA7B}"/>
      </w:docPartPr>
      <w:docPartBody>
        <w:p w:rsidR="00997C90" w:rsidRDefault="00EF7D0A">
          <w:pPr>
            <w:pStyle w:val="9FD2610C9D1149CE99032220B3D2D72A"/>
          </w:pPr>
          <w:r w:rsidRPr="00973D5A">
            <w:rPr>
              <w:rStyle w:val="PlaceholderText"/>
            </w:rPr>
            <w:t>youremail@.com</w:t>
          </w:r>
        </w:p>
      </w:docPartBody>
    </w:docPart>
    <w:docPart>
      <w:docPartPr>
        <w:name w:val="1B71D835777149F7BA022AB00325266E"/>
        <w:category>
          <w:name w:val="General"/>
          <w:gallery w:val="placeholder"/>
        </w:category>
        <w:types>
          <w:type w:val="bbPlcHdr"/>
        </w:types>
        <w:behaviors>
          <w:behavior w:val="content"/>
        </w:behaviors>
        <w:guid w:val="{69C18885-4C5E-4161-A962-DB4FED2960B7}"/>
      </w:docPartPr>
      <w:docPartBody>
        <w:p w:rsidR="00997C90" w:rsidRDefault="00EF7D0A">
          <w:pPr>
            <w:pStyle w:val="1B71D835777149F7BA022AB00325266E"/>
          </w:pPr>
          <w:r>
            <w:rPr>
              <w:rStyle w:val="PlaceholderText"/>
            </w:rPr>
            <w:t>[Your phone number]</w:t>
          </w:r>
        </w:p>
      </w:docPartBody>
    </w:docPart>
    <w:docPart>
      <w:docPartPr>
        <w:name w:val="356BCEC96FA34437BF2ECC95BDDB71A8"/>
        <w:category>
          <w:name w:val="General"/>
          <w:gallery w:val="placeholder"/>
        </w:category>
        <w:types>
          <w:type w:val="bbPlcHdr"/>
        </w:types>
        <w:behaviors>
          <w:behavior w:val="content"/>
        </w:behaviors>
        <w:guid w:val="{3F900145-728B-47F3-A7C5-F0FE48059A80}"/>
      </w:docPartPr>
      <w:docPartBody>
        <w:p w:rsidR="00997C90" w:rsidRDefault="00EF7D0A">
          <w:pPr>
            <w:pStyle w:val="356BCEC96FA34437BF2ECC95BDDB71A8"/>
          </w:pPr>
          <w:r w:rsidRPr="004B0932">
            <w:rPr>
              <w:rStyle w:val="PlaceholderText"/>
            </w:rPr>
            <w:t>[</w:t>
          </w:r>
          <w:r>
            <w:rPr>
              <w:rStyle w:val="PlaceholderText"/>
            </w:rPr>
            <w:t>L</w:t>
          </w:r>
          <w:r w:rsidRPr="004B0932">
            <w:rPr>
              <w:rStyle w:val="PlaceholderText"/>
            </w:rPr>
            <w:t>ist any systems or processes that will need to change as a result of this proposal.]</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58C8"/>
    <w:rsid w:val="00091B38"/>
    <w:rsid w:val="005D58C8"/>
    <w:rsid w:val="00630D8F"/>
    <w:rsid w:val="00904E3E"/>
    <w:rsid w:val="00997C90"/>
    <w:rsid w:val="00A05365"/>
    <w:rsid w:val="00DA6082"/>
    <w:rsid w:val="00E86667"/>
    <w:rsid w:val="00EF7D0A"/>
    <w:rsid w:val="00F213B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D58C8"/>
    <w:rPr>
      <w:color w:val="808080"/>
    </w:rPr>
  </w:style>
  <w:style w:type="paragraph" w:customStyle="1" w:styleId="EDC91ED7161947F0AE2AC0C64B4C5F96">
    <w:name w:val="EDC91ED7161947F0AE2AC0C64B4C5F96"/>
    <w:rsid w:val="005D58C8"/>
  </w:style>
  <w:style w:type="paragraph" w:customStyle="1" w:styleId="67E4C93DE4704ABB9CD2C89A48DD8838">
    <w:name w:val="67E4C93DE4704ABB9CD2C89A48DD8838"/>
    <w:rsid w:val="005D58C8"/>
  </w:style>
  <w:style w:type="paragraph" w:customStyle="1" w:styleId="BC37664EC90148298B53C7DF61F291EA">
    <w:name w:val="BC37664EC90148298B53C7DF61F291EA"/>
    <w:rsid w:val="005D58C8"/>
  </w:style>
  <w:style w:type="paragraph" w:customStyle="1" w:styleId="A25BD46E53EB4428A29B300BA43664F8">
    <w:name w:val="A25BD46E53EB4428A29B300BA43664F8"/>
    <w:rsid w:val="005D58C8"/>
  </w:style>
  <w:style w:type="paragraph" w:customStyle="1" w:styleId="BA51B37DCC1F425A87F0FC1714F4EA32">
    <w:name w:val="BA51B37DCC1F425A87F0FC1714F4EA32"/>
    <w:rsid w:val="005D58C8"/>
  </w:style>
  <w:style w:type="paragraph" w:customStyle="1" w:styleId="0BE087F8977E4EA3AB9728879F15CD8D">
    <w:name w:val="0BE087F8977E4EA3AB9728879F15CD8D"/>
    <w:rsid w:val="005D58C8"/>
  </w:style>
  <w:style w:type="paragraph" w:customStyle="1" w:styleId="7BBBFC5944444C0C8993A5EACB31E662">
    <w:name w:val="7BBBFC5944444C0C8993A5EACB31E662"/>
    <w:rsid w:val="005D58C8"/>
  </w:style>
  <w:style w:type="paragraph" w:customStyle="1" w:styleId="AD34F2AEC4444627829F169107C1C6DE">
    <w:name w:val="AD34F2AEC4444627829F169107C1C6DE"/>
    <w:rsid w:val="005D58C8"/>
  </w:style>
  <w:style w:type="paragraph" w:customStyle="1" w:styleId="4B23C7E713914348ACC785F8A27A627E">
    <w:name w:val="4B23C7E713914348ACC785F8A27A627E"/>
    <w:rsid w:val="005D58C8"/>
  </w:style>
  <w:style w:type="paragraph" w:customStyle="1" w:styleId="EBB0079C2F634D16981840C5ED319C20">
    <w:name w:val="EBB0079C2F634D16981840C5ED319C20"/>
    <w:rsid w:val="005D58C8"/>
  </w:style>
  <w:style w:type="paragraph" w:customStyle="1" w:styleId="D8BB47ECD9F44EC9BC5E292B443B46E3">
    <w:name w:val="D8BB47ECD9F44EC9BC5E292B443B46E3"/>
    <w:rsid w:val="005D58C8"/>
  </w:style>
  <w:style w:type="paragraph" w:customStyle="1" w:styleId="2C0EE5B1183B4BE99D650FD6B8B60779">
    <w:name w:val="2C0EE5B1183B4BE99D650FD6B8B60779"/>
    <w:rsid w:val="005D58C8"/>
  </w:style>
  <w:style w:type="paragraph" w:customStyle="1" w:styleId="59076ECBA06F4D7187F61FB23929212F">
    <w:name w:val="59076ECBA06F4D7187F61FB23929212F"/>
    <w:rsid w:val="005D58C8"/>
  </w:style>
  <w:style w:type="paragraph" w:customStyle="1" w:styleId="3CC972058BD44634A1C9B638245CA4AF">
    <w:name w:val="3CC972058BD44634A1C9B638245CA4AF"/>
    <w:rsid w:val="005D58C8"/>
  </w:style>
  <w:style w:type="paragraph" w:customStyle="1" w:styleId="7A0D251CAA8E43ABBDEC0C3A433D7E1B">
    <w:name w:val="7A0D251CAA8E43ABBDEC0C3A433D7E1B"/>
    <w:rsid w:val="005D58C8"/>
  </w:style>
  <w:style w:type="paragraph" w:customStyle="1" w:styleId="FB062AA9D1CC48D0A65B41DDF2EF9215">
    <w:name w:val="FB062AA9D1CC48D0A65B41DDF2EF9215"/>
    <w:rsid w:val="005D58C8"/>
  </w:style>
  <w:style w:type="paragraph" w:customStyle="1" w:styleId="3621930AD4B942D5B5C846F8424F9AE2">
    <w:name w:val="3621930AD4B942D5B5C846F8424F9AE2"/>
    <w:rsid w:val="005D58C8"/>
  </w:style>
  <w:style w:type="paragraph" w:customStyle="1" w:styleId="2333A14A7776468E8195F5041299113C">
    <w:name w:val="2333A14A7776468E8195F5041299113C"/>
    <w:rsid w:val="005D58C8"/>
  </w:style>
  <w:style w:type="paragraph" w:customStyle="1" w:styleId="CFEB48C5869A4E0C88A86A44864C6042">
    <w:name w:val="CFEB48C5869A4E0C88A86A44864C6042"/>
    <w:rsid w:val="005D58C8"/>
  </w:style>
  <w:style w:type="paragraph" w:customStyle="1" w:styleId="435203E0055D45CD9AF39464720E5AF2">
    <w:name w:val="435203E0055D45CD9AF39464720E5AF2"/>
    <w:rsid w:val="005D58C8"/>
  </w:style>
  <w:style w:type="paragraph" w:customStyle="1" w:styleId="360FDB24DE514D98874CEFBD18C30232">
    <w:name w:val="360FDB24DE514D98874CEFBD18C30232"/>
    <w:rsid w:val="005D58C8"/>
  </w:style>
  <w:style w:type="paragraph" w:customStyle="1" w:styleId="8A0278F6E633423FA3C102A20994B8FD">
    <w:name w:val="8A0278F6E633423FA3C102A20994B8FD"/>
  </w:style>
  <w:style w:type="paragraph" w:customStyle="1" w:styleId="3CFDDE731CB0445FA0E77BA0E75EB689">
    <w:name w:val="3CFDDE731CB0445FA0E77BA0E75EB689"/>
  </w:style>
  <w:style w:type="paragraph" w:customStyle="1" w:styleId="9FD2610C9D1149CE99032220B3D2D72A">
    <w:name w:val="9FD2610C9D1149CE99032220B3D2D72A"/>
  </w:style>
  <w:style w:type="paragraph" w:customStyle="1" w:styleId="1B71D835777149F7BA022AB00325266E">
    <w:name w:val="1B71D835777149F7BA022AB00325266E"/>
  </w:style>
  <w:style w:type="paragraph" w:customStyle="1" w:styleId="356BCEC96FA34437BF2ECC95BDDB71A8">
    <w:name w:val="356BCEC96FA34437BF2ECC95BDDB71A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eso">
  <a:themeElements>
    <a:clrScheme name="Custom 73">
      <a:dk1>
        <a:srgbClr val="454545"/>
      </a:dk1>
      <a:lt1>
        <a:sysClr val="window" lastClr="FFFFFF"/>
      </a:lt1>
      <a:dk2>
        <a:srgbClr val="727274"/>
      </a:dk2>
      <a:lt2>
        <a:srgbClr val="ACACAE"/>
      </a:lt2>
      <a:accent1>
        <a:srgbClr val="F26522"/>
      </a:accent1>
      <a:accent2>
        <a:srgbClr val="0079C1"/>
      </a:accent2>
      <a:accent3>
        <a:srgbClr val="5BCBF5"/>
      </a:accent3>
      <a:accent4>
        <a:srgbClr val="C2CD23"/>
      </a:accent4>
      <a:accent5>
        <a:srgbClr val="6A2C91"/>
      </a:accent5>
      <a:accent6>
        <a:srgbClr val="FFBF22"/>
      </a:accent6>
      <a:hlink>
        <a:srgbClr val="454545"/>
      </a:hlink>
      <a:folHlink>
        <a:srgbClr val="454545"/>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68CAA56-3F3E-4D8E-B933-B35D674809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FC11AB-5D73-4B63-BBDF-EDBD51D18FF8}">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3.xml><?xml version="1.0" encoding="utf-8"?>
<ds:datastoreItem xmlns:ds="http://schemas.openxmlformats.org/officeDocument/2006/customXml" ds:itemID="{9C3BC6CD-0710-4B1F-826B-889A61616169}">
  <ds:schemaRefs>
    <ds:schemaRef ds:uri="http://schemas.microsoft.com/sharepoint/v3/contenttype/forms"/>
  </ds:schemaRefs>
</ds:datastoreItem>
</file>

<file path=customXml/itemProps4.xml><?xml version="1.0" encoding="utf-8"?>
<ds:datastoreItem xmlns:ds="http://schemas.openxmlformats.org/officeDocument/2006/customXml" ds:itemID="{105053F5-7D87-48C3-B2C4-8F9D3BF3A2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Workgroup Consultation templatev8.dotx</Template>
  <TotalTime>798</TotalTime>
  <Pages>16</Pages>
  <Words>5353</Words>
  <Characters>30518</Characters>
  <Application>Microsoft Office Word</Application>
  <DocSecurity>0</DocSecurity>
  <Lines>254</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35800</CharactersWithSpaces>
  <SharedDoc>false</SharedDoc>
  <HLinks>
    <vt:vector size="198" baseType="variant">
      <vt:variant>
        <vt:i4>2162801</vt:i4>
      </vt:variant>
      <vt:variant>
        <vt:i4>162</vt:i4>
      </vt:variant>
      <vt:variant>
        <vt:i4>0</vt:i4>
      </vt:variant>
      <vt:variant>
        <vt:i4>5</vt:i4>
      </vt:variant>
      <vt:variant>
        <vt:lpwstr>https://www.nationalgrideso.com/industry-information/codes/cusc/modifications/cmp428-user-commitment-liabilities-onshore-transmission-circuits-holistic-network-design</vt:lpwstr>
      </vt:variant>
      <vt:variant>
        <vt:lpwstr/>
      </vt:variant>
      <vt:variant>
        <vt:i4>3932200</vt:i4>
      </vt:variant>
      <vt:variant>
        <vt:i4>159</vt:i4>
      </vt:variant>
      <vt:variant>
        <vt:i4>0</vt:i4>
      </vt:variant>
      <vt:variant>
        <vt:i4>5</vt:i4>
      </vt:variant>
      <vt:variant>
        <vt:lpwstr>https://www.nationalgrideso.com/industry-information/codes/stc/modifications/cm093-extending-principles-user-commitment-methodology-final-sums-methodology-consequence-cusc-modification-cmp417</vt:lpwstr>
      </vt:variant>
      <vt:variant>
        <vt:lpwstr/>
      </vt:variant>
      <vt:variant>
        <vt:i4>2687081</vt:i4>
      </vt:variant>
      <vt:variant>
        <vt:i4>156</vt:i4>
      </vt:variant>
      <vt:variant>
        <vt:i4>0</vt:i4>
      </vt:variant>
      <vt:variant>
        <vt:i4>5</vt:i4>
      </vt:variant>
      <vt:variant>
        <vt:lpwstr>https://www.nationalgrideso.com/industry-information/codes/cusc/modifications/cmp417-extending-principles-cusc-section-15-all-users</vt:lpwstr>
      </vt:variant>
      <vt:variant>
        <vt:lpwstr/>
      </vt:variant>
      <vt:variant>
        <vt:i4>2359406</vt:i4>
      </vt:variant>
      <vt:variant>
        <vt:i4>153</vt:i4>
      </vt:variant>
      <vt:variant>
        <vt:i4>0</vt:i4>
      </vt:variant>
      <vt:variant>
        <vt:i4>5</vt:i4>
      </vt:variant>
      <vt:variant>
        <vt:lpwstr>https://www.nationalgrideso.com/industry-information/codes/stc/modifications/cm094-amendment-bi-annual-estimate-provisions</vt:lpwstr>
      </vt:variant>
      <vt:variant>
        <vt:lpwstr/>
      </vt:variant>
      <vt:variant>
        <vt:i4>6553669</vt:i4>
      </vt:variant>
      <vt:variant>
        <vt:i4>150</vt:i4>
      </vt:variant>
      <vt:variant>
        <vt:i4>0</vt:i4>
      </vt:variant>
      <vt:variant>
        <vt:i4>5</vt:i4>
      </vt:variant>
      <vt:variant>
        <vt:lpwstr>mailto:stcteam@nationalgrideso.com</vt:lpwstr>
      </vt:variant>
      <vt:variant>
        <vt:lpwstr/>
      </vt:variant>
      <vt:variant>
        <vt:i4>2162801</vt:i4>
      </vt:variant>
      <vt:variant>
        <vt:i4>147</vt:i4>
      </vt:variant>
      <vt:variant>
        <vt:i4>0</vt:i4>
      </vt:variant>
      <vt:variant>
        <vt:i4>5</vt:i4>
      </vt:variant>
      <vt:variant>
        <vt:lpwstr>https://www.nationalgrideso.com/industry-information/codes/cusc/modifications/cmp428-user-commitment-liabilities-onshore-transmission-circuits-holistic-network-design</vt:lpwstr>
      </vt:variant>
      <vt:variant>
        <vt:lpwstr/>
      </vt:variant>
      <vt:variant>
        <vt:i4>3932200</vt:i4>
      </vt:variant>
      <vt:variant>
        <vt:i4>144</vt:i4>
      </vt:variant>
      <vt:variant>
        <vt:i4>0</vt:i4>
      </vt:variant>
      <vt:variant>
        <vt:i4>5</vt:i4>
      </vt:variant>
      <vt:variant>
        <vt:lpwstr>https://www.nationalgrideso.com/industry-information/codes/stc/modifications/cm093-extending-principles-user-commitment-methodology-final-sums-methodology-consequence-cusc-modification-cmp417</vt:lpwstr>
      </vt:variant>
      <vt:variant>
        <vt:lpwstr/>
      </vt:variant>
      <vt:variant>
        <vt:i4>2687081</vt:i4>
      </vt:variant>
      <vt:variant>
        <vt:i4>141</vt:i4>
      </vt:variant>
      <vt:variant>
        <vt:i4>0</vt:i4>
      </vt:variant>
      <vt:variant>
        <vt:i4>5</vt:i4>
      </vt:variant>
      <vt:variant>
        <vt:lpwstr>https://www.nationalgrideso.com/industry-information/codes/cusc/modifications/cmp417-extending-principles-cusc-section-15-all-users</vt:lpwstr>
      </vt:variant>
      <vt:variant>
        <vt:lpwstr/>
      </vt:variant>
      <vt:variant>
        <vt:i4>2162801</vt:i4>
      </vt:variant>
      <vt:variant>
        <vt:i4>138</vt:i4>
      </vt:variant>
      <vt:variant>
        <vt:i4>0</vt:i4>
      </vt:variant>
      <vt:variant>
        <vt:i4>5</vt:i4>
      </vt:variant>
      <vt:variant>
        <vt:lpwstr>https://www.nationalgrideso.com/industry-information/codes/cusc/modifications/cmp428-user-commitment-liabilities-onshore-transmission-circuits-holistic-network-design</vt:lpwstr>
      </vt:variant>
      <vt:variant>
        <vt:lpwstr/>
      </vt:variant>
      <vt:variant>
        <vt:i4>1048630</vt:i4>
      </vt:variant>
      <vt:variant>
        <vt:i4>131</vt:i4>
      </vt:variant>
      <vt:variant>
        <vt:i4>0</vt:i4>
      </vt:variant>
      <vt:variant>
        <vt:i4>5</vt:i4>
      </vt:variant>
      <vt:variant>
        <vt:lpwstr/>
      </vt:variant>
      <vt:variant>
        <vt:lpwstr>_Toc74204576</vt:lpwstr>
      </vt:variant>
      <vt:variant>
        <vt:i4>1245238</vt:i4>
      </vt:variant>
      <vt:variant>
        <vt:i4>125</vt:i4>
      </vt:variant>
      <vt:variant>
        <vt:i4>0</vt:i4>
      </vt:variant>
      <vt:variant>
        <vt:i4>5</vt:i4>
      </vt:variant>
      <vt:variant>
        <vt:lpwstr/>
      </vt:variant>
      <vt:variant>
        <vt:lpwstr>_Toc74204575</vt:lpwstr>
      </vt:variant>
      <vt:variant>
        <vt:i4>1179702</vt:i4>
      </vt:variant>
      <vt:variant>
        <vt:i4>119</vt:i4>
      </vt:variant>
      <vt:variant>
        <vt:i4>0</vt:i4>
      </vt:variant>
      <vt:variant>
        <vt:i4>5</vt:i4>
      </vt:variant>
      <vt:variant>
        <vt:lpwstr/>
      </vt:variant>
      <vt:variant>
        <vt:lpwstr>_Toc74204574</vt:lpwstr>
      </vt:variant>
      <vt:variant>
        <vt:i4>1376310</vt:i4>
      </vt:variant>
      <vt:variant>
        <vt:i4>113</vt:i4>
      </vt:variant>
      <vt:variant>
        <vt:i4>0</vt:i4>
      </vt:variant>
      <vt:variant>
        <vt:i4>5</vt:i4>
      </vt:variant>
      <vt:variant>
        <vt:lpwstr/>
      </vt:variant>
      <vt:variant>
        <vt:lpwstr>_Toc74204573</vt:lpwstr>
      </vt:variant>
      <vt:variant>
        <vt:i4>1310774</vt:i4>
      </vt:variant>
      <vt:variant>
        <vt:i4>107</vt:i4>
      </vt:variant>
      <vt:variant>
        <vt:i4>0</vt:i4>
      </vt:variant>
      <vt:variant>
        <vt:i4>5</vt:i4>
      </vt:variant>
      <vt:variant>
        <vt:lpwstr/>
      </vt:variant>
      <vt:variant>
        <vt:lpwstr>_Toc74204572</vt:lpwstr>
      </vt:variant>
      <vt:variant>
        <vt:i4>1507382</vt:i4>
      </vt:variant>
      <vt:variant>
        <vt:i4>101</vt:i4>
      </vt:variant>
      <vt:variant>
        <vt:i4>0</vt:i4>
      </vt:variant>
      <vt:variant>
        <vt:i4>5</vt:i4>
      </vt:variant>
      <vt:variant>
        <vt:lpwstr/>
      </vt:variant>
      <vt:variant>
        <vt:lpwstr>_Toc74204571</vt:lpwstr>
      </vt:variant>
      <vt:variant>
        <vt:i4>1441846</vt:i4>
      </vt:variant>
      <vt:variant>
        <vt:i4>95</vt:i4>
      </vt:variant>
      <vt:variant>
        <vt:i4>0</vt:i4>
      </vt:variant>
      <vt:variant>
        <vt:i4>5</vt:i4>
      </vt:variant>
      <vt:variant>
        <vt:lpwstr/>
      </vt:variant>
      <vt:variant>
        <vt:lpwstr>_Toc74204570</vt:lpwstr>
      </vt:variant>
      <vt:variant>
        <vt:i4>2031671</vt:i4>
      </vt:variant>
      <vt:variant>
        <vt:i4>89</vt:i4>
      </vt:variant>
      <vt:variant>
        <vt:i4>0</vt:i4>
      </vt:variant>
      <vt:variant>
        <vt:i4>5</vt:i4>
      </vt:variant>
      <vt:variant>
        <vt:lpwstr/>
      </vt:variant>
      <vt:variant>
        <vt:lpwstr>_Toc74204569</vt:lpwstr>
      </vt:variant>
      <vt:variant>
        <vt:i4>1966135</vt:i4>
      </vt:variant>
      <vt:variant>
        <vt:i4>83</vt:i4>
      </vt:variant>
      <vt:variant>
        <vt:i4>0</vt:i4>
      </vt:variant>
      <vt:variant>
        <vt:i4>5</vt:i4>
      </vt:variant>
      <vt:variant>
        <vt:lpwstr/>
      </vt:variant>
      <vt:variant>
        <vt:lpwstr>_Toc74204568</vt:lpwstr>
      </vt:variant>
      <vt:variant>
        <vt:i4>1114167</vt:i4>
      </vt:variant>
      <vt:variant>
        <vt:i4>77</vt:i4>
      </vt:variant>
      <vt:variant>
        <vt:i4>0</vt:i4>
      </vt:variant>
      <vt:variant>
        <vt:i4>5</vt:i4>
      </vt:variant>
      <vt:variant>
        <vt:lpwstr/>
      </vt:variant>
      <vt:variant>
        <vt:lpwstr>_Toc74204567</vt:lpwstr>
      </vt:variant>
      <vt:variant>
        <vt:i4>1048631</vt:i4>
      </vt:variant>
      <vt:variant>
        <vt:i4>71</vt:i4>
      </vt:variant>
      <vt:variant>
        <vt:i4>0</vt:i4>
      </vt:variant>
      <vt:variant>
        <vt:i4>5</vt:i4>
      </vt:variant>
      <vt:variant>
        <vt:lpwstr/>
      </vt:variant>
      <vt:variant>
        <vt:lpwstr>_Toc74204566</vt:lpwstr>
      </vt:variant>
      <vt:variant>
        <vt:i4>1245239</vt:i4>
      </vt:variant>
      <vt:variant>
        <vt:i4>65</vt:i4>
      </vt:variant>
      <vt:variant>
        <vt:i4>0</vt:i4>
      </vt:variant>
      <vt:variant>
        <vt:i4>5</vt:i4>
      </vt:variant>
      <vt:variant>
        <vt:lpwstr/>
      </vt:variant>
      <vt:variant>
        <vt:lpwstr>_Toc74204565</vt:lpwstr>
      </vt:variant>
      <vt:variant>
        <vt:i4>1179703</vt:i4>
      </vt:variant>
      <vt:variant>
        <vt:i4>59</vt:i4>
      </vt:variant>
      <vt:variant>
        <vt:i4>0</vt:i4>
      </vt:variant>
      <vt:variant>
        <vt:i4>5</vt:i4>
      </vt:variant>
      <vt:variant>
        <vt:lpwstr/>
      </vt:variant>
      <vt:variant>
        <vt:lpwstr>_Toc74204564</vt:lpwstr>
      </vt:variant>
      <vt:variant>
        <vt:i4>1376311</vt:i4>
      </vt:variant>
      <vt:variant>
        <vt:i4>53</vt:i4>
      </vt:variant>
      <vt:variant>
        <vt:i4>0</vt:i4>
      </vt:variant>
      <vt:variant>
        <vt:i4>5</vt:i4>
      </vt:variant>
      <vt:variant>
        <vt:lpwstr/>
      </vt:variant>
      <vt:variant>
        <vt:lpwstr>_Toc74204563</vt:lpwstr>
      </vt:variant>
      <vt:variant>
        <vt:i4>1310775</vt:i4>
      </vt:variant>
      <vt:variant>
        <vt:i4>47</vt:i4>
      </vt:variant>
      <vt:variant>
        <vt:i4>0</vt:i4>
      </vt:variant>
      <vt:variant>
        <vt:i4>5</vt:i4>
      </vt:variant>
      <vt:variant>
        <vt:lpwstr/>
      </vt:variant>
      <vt:variant>
        <vt:lpwstr>_Toc74204562</vt:lpwstr>
      </vt:variant>
      <vt:variant>
        <vt:i4>1507383</vt:i4>
      </vt:variant>
      <vt:variant>
        <vt:i4>41</vt:i4>
      </vt:variant>
      <vt:variant>
        <vt:i4>0</vt:i4>
      </vt:variant>
      <vt:variant>
        <vt:i4>5</vt:i4>
      </vt:variant>
      <vt:variant>
        <vt:lpwstr/>
      </vt:variant>
      <vt:variant>
        <vt:lpwstr>_Toc74204561</vt:lpwstr>
      </vt:variant>
      <vt:variant>
        <vt:i4>1441847</vt:i4>
      </vt:variant>
      <vt:variant>
        <vt:i4>35</vt:i4>
      </vt:variant>
      <vt:variant>
        <vt:i4>0</vt:i4>
      </vt:variant>
      <vt:variant>
        <vt:i4>5</vt:i4>
      </vt:variant>
      <vt:variant>
        <vt:lpwstr/>
      </vt:variant>
      <vt:variant>
        <vt:lpwstr>_Toc74204560</vt:lpwstr>
      </vt:variant>
      <vt:variant>
        <vt:i4>2031668</vt:i4>
      </vt:variant>
      <vt:variant>
        <vt:i4>29</vt:i4>
      </vt:variant>
      <vt:variant>
        <vt:i4>0</vt:i4>
      </vt:variant>
      <vt:variant>
        <vt:i4>5</vt:i4>
      </vt:variant>
      <vt:variant>
        <vt:lpwstr/>
      </vt:variant>
      <vt:variant>
        <vt:lpwstr>_Toc74204559</vt:lpwstr>
      </vt:variant>
      <vt:variant>
        <vt:i4>1966132</vt:i4>
      </vt:variant>
      <vt:variant>
        <vt:i4>23</vt:i4>
      </vt:variant>
      <vt:variant>
        <vt:i4>0</vt:i4>
      </vt:variant>
      <vt:variant>
        <vt:i4>5</vt:i4>
      </vt:variant>
      <vt:variant>
        <vt:lpwstr/>
      </vt:variant>
      <vt:variant>
        <vt:lpwstr>_Toc74204558</vt:lpwstr>
      </vt:variant>
      <vt:variant>
        <vt:i4>1114164</vt:i4>
      </vt:variant>
      <vt:variant>
        <vt:i4>17</vt:i4>
      </vt:variant>
      <vt:variant>
        <vt:i4>0</vt:i4>
      </vt:variant>
      <vt:variant>
        <vt:i4>5</vt:i4>
      </vt:variant>
      <vt:variant>
        <vt:lpwstr/>
      </vt:variant>
      <vt:variant>
        <vt:lpwstr>_Toc74204557</vt:lpwstr>
      </vt:variant>
      <vt:variant>
        <vt:i4>1048628</vt:i4>
      </vt:variant>
      <vt:variant>
        <vt:i4>11</vt:i4>
      </vt:variant>
      <vt:variant>
        <vt:i4>0</vt:i4>
      </vt:variant>
      <vt:variant>
        <vt:i4>5</vt:i4>
      </vt:variant>
      <vt:variant>
        <vt:lpwstr/>
      </vt:variant>
      <vt:variant>
        <vt:lpwstr>_Toc74204556</vt:lpwstr>
      </vt:variant>
      <vt:variant>
        <vt:i4>6553669</vt:i4>
      </vt:variant>
      <vt:variant>
        <vt:i4>6</vt:i4>
      </vt:variant>
      <vt:variant>
        <vt:i4>0</vt:i4>
      </vt:variant>
      <vt:variant>
        <vt:i4>5</vt:i4>
      </vt:variant>
      <vt:variant>
        <vt:lpwstr>mailto:stcteam@nationalgrideso.com</vt:lpwstr>
      </vt:variant>
      <vt:variant>
        <vt:lpwstr/>
      </vt:variant>
      <vt:variant>
        <vt:i4>5505035</vt:i4>
      </vt:variant>
      <vt:variant>
        <vt:i4>3</vt:i4>
      </vt:variant>
      <vt:variant>
        <vt:i4>0</vt:i4>
      </vt:variant>
      <vt:variant>
        <vt:i4>5</vt:i4>
      </vt:variant>
      <vt:variant>
        <vt:lpwstr/>
      </vt:variant>
      <vt:variant>
        <vt:lpwstr>_Why_change?</vt:lpwstr>
      </vt:variant>
      <vt:variant>
        <vt:i4>5111852</vt:i4>
      </vt:variant>
      <vt:variant>
        <vt:i4>0</vt:i4>
      </vt:variant>
      <vt:variant>
        <vt:i4>0</vt:i4>
      </vt:variant>
      <vt:variant>
        <vt:i4>5</vt:i4>
      </vt:variant>
      <vt:variant>
        <vt:lpwstr/>
      </vt:variant>
      <vt:variant>
        <vt:lpwstr>_Executive_summary_1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ESO Code Admin</dc:creator>
  <cp:keywords/>
  <dc:description/>
  <cp:lastModifiedBy>ESO Code Admin</cp:lastModifiedBy>
  <cp:revision>511</cp:revision>
  <cp:lastPrinted>2024-02-09T14:18:00Z</cp:lastPrinted>
  <dcterms:created xsi:type="dcterms:W3CDTF">2024-02-09T13:58:00Z</dcterms:created>
  <dcterms:modified xsi:type="dcterms:W3CDTF">2024-02-21T19:27:00Z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0x0101005E7558B389E4AA41BCC49771F5D910C9</vt:lpwstr>
  </property>
  <property fmtid="{D5CDD505-2E9C-101B-9397-08002B2CF9AE}" pid="3" name="MediaServiceImageTags">
    <vt:lpwstr/>
  </property>
</Properties>
</file>