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5C4DFE" w:rsidRPr="007E0B31" w14:paraId="507594EE" w14:textId="77777777" w:rsidTr="490DE6A8">
        <w:trPr>
          <w:cantSplit/>
          <w:ins w:id="0" w:author="Lizzie Timmins (ESO)" w:date="2024-04-22T15:00:00Z"/>
        </w:trPr>
        <w:tc>
          <w:tcPr>
            <w:tcW w:w="2884" w:type="dxa"/>
          </w:tcPr>
          <w:p w14:paraId="24039381" w14:textId="198F24B2" w:rsidR="005C4DFE" w:rsidRPr="007E0B31" w:rsidRDefault="005F0A27" w:rsidP="00ED5885">
            <w:pPr>
              <w:pStyle w:val="Arial11Bold"/>
              <w:rPr>
                <w:ins w:id="1" w:author="Lizzie Timmins (ESO)" w:date="2024-04-22T15:00:00Z"/>
                <w:rFonts w:cs="Arial"/>
              </w:rPr>
            </w:pPr>
            <w:ins w:id="2" w:author="Lizzie Timmins (ESO)" w:date="2024-04-22T15:00:00Z">
              <w:r w:rsidRPr="0064452E">
                <w:rPr>
                  <w:rFonts w:cs="Arial"/>
                </w:rPr>
                <w:t>Bilateral Embedded Generation Agreement (BEGA)</w:t>
              </w:r>
            </w:ins>
          </w:p>
        </w:tc>
        <w:tc>
          <w:tcPr>
            <w:tcW w:w="6634" w:type="dxa"/>
          </w:tcPr>
          <w:p w14:paraId="383E7E07" w14:textId="2806F480" w:rsidR="005C4DFE" w:rsidRPr="007E0B31" w:rsidRDefault="00B116AE" w:rsidP="00DD71DC">
            <w:pPr>
              <w:pStyle w:val="TableArial11"/>
              <w:rPr>
                <w:ins w:id="3" w:author="Lizzie Timmins (ESO)" w:date="2024-04-22T15:00:00Z"/>
                <w:rFonts w:cs="Arial"/>
              </w:rPr>
            </w:pPr>
            <w:ins w:id="4" w:author="Lizzie Timmins (ESO)" w:date="2024-04-22T15:00:00Z">
              <w:r w:rsidRPr="0064452E">
                <w:rPr>
                  <w:rFonts w:cs="Arial"/>
                </w:rPr>
                <w:t xml:space="preserve">As defined in the </w:t>
              </w:r>
              <w:r w:rsidRPr="0064452E">
                <w:rPr>
                  <w:rFonts w:cs="Arial"/>
                  <w:b/>
                  <w:bCs/>
                </w:rPr>
                <w:t>CUSC</w:t>
              </w:r>
              <w:r w:rsidRPr="0064452E">
                <w:rPr>
                  <w:rFonts w:cs="Arial"/>
                </w:rPr>
                <w:t>.</w:t>
              </w:r>
            </w:ins>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6AFDA543"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w:t>
            </w:r>
            <w:ins w:id="5" w:author="Lizzie Timmins (ESO)" w:date="2024-04-22T15:01:00Z">
              <w:r w:rsidR="000E65AD" w:rsidRPr="000E65AD">
                <w:rPr>
                  <w:rFonts w:cs="Arial"/>
                  <w:bCs/>
                </w:rPr>
                <w:t>,</w:t>
              </w:r>
              <w:r w:rsidR="000E65AD">
                <w:rPr>
                  <w:rFonts w:cs="Arial"/>
                  <w:b/>
                </w:rPr>
                <w:t xml:space="preserve"> </w:t>
              </w:r>
              <w:r w:rsidR="000E65AD" w:rsidRPr="00437797">
                <w:rPr>
                  <w:rFonts w:cs="Arial"/>
                  <w:bCs/>
                </w:rPr>
                <w:t>in respect of its</w:t>
              </w:r>
              <w:r w:rsidR="000E65AD">
                <w:rPr>
                  <w:rFonts w:cs="Arial"/>
                  <w:b/>
                </w:rPr>
                <w:t xml:space="preserve"> Generating Units </w:t>
              </w:r>
              <w:r w:rsidR="000E65AD" w:rsidRPr="00066083">
                <w:rPr>
                  <w:rFonts w:cs="Arial"/>
                  <w:bCs/>
                </w:rPr>
                <w:t xml:space="preserve">as specified in </w:t>
              </w:r>
              <w:commentRangeStart w:id="6"/>
              <w:r w:rsidR="000E65AD" w:rsidRPr="00066083">
                <w:rPr>
                  <w:rFonts w:cs="Arial"/>
                  <w:bCs/>
                </w:rPr>
                <w:t>BC1.2</w:t>
              </w:r>
            </w:ins>
            <w:commentRangeEnd w:id="6"/>
            <w:ins w:id="7" w:author="Lizzie Timmins (ESO)" w:date="2024-04-24T08:41:00Z">
              <w:r w:rsidR="00725AA0">
                <w:rPr>
                  <w:rStyle w:val="CommentReference"/>
                </w:rPr>
                <w:commentReference w:id="6"/>
              </w:r>
            </w:ins>
            <w:ins w:id="8" w:author="Lizzie Timmins (ESO)" w:date="2024-04-22T15:01:00Z">
              <w:r w:rsidR="000E65AD">
                <w:rPr>
                  <w:rFonts w:cs="Arial"/>
                  <w:b/>
                </w:rPr>
                <w:t xml:space="preserve"> </w:t>
              </w:r>
              <w:r w:rsidR="000E65AD" w:rsidRPr="00AD1030">
                <w:rPr>
                  <w:rFonts w:cs="Arial"/>
                  <w:bCs/>
                </w:rPr>
                <w:t>and BC2.2</w:t>
              </w:r>
              <w:r w:rsidR="000E65AD">
                <w:rPr>
                  <w:rFonts w:cs="Arial"/>
                  <w:bCs/>
                </w:rPr>
                <w:t>,</w:t>
              </w:r>
            </w:ins>
            <w:r w:rsidRPr="007E0B31">
              <w:rPr>
                <w:rFonts w:cs="Arial"/>
                <w:b/>
              </w:rPr>
              <w:t xml:space="preserve"> </w:t>
            </w:r>
            <w:r w:rsidRPr="007E0B31">
              <w:rPr>
                <w:rFonts w:cs="Arial"/>
              </w:rPr>
              <w:t>is required to be treated as a</w:t>
            </w:r>
            <w:r w:rsidRPr="007E0B31">
              <w:rPr>
                <w:rFonts w:cs="Arial"/>
                <w:b/>
              </w:rPr>
              <w:t xml:space="preserve"> BM Participant</w:t>
            </w:r>
            <w:del w:id="9" w:author="Lizzie Timmins (ESO)" w:date="2024-04-22T15:01:00Z">
              <w:r w:rsidRPr="007E0B31" w:rsidDel="00475B72">
                <w:rPr>
                  <w:rFonts w:cs="Arial"/>
                  <w:b/>
                </w:rPr>
                <w:delText xml:space="preserve"> </w:delText>
              </w:r>
              <w:r w:rsidRPr="007E0B31" w:rsidDel="00475B72">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1" w:name="_DV_C123"/>
            <w:r w:rsidRPr="007E0B31">
              <w:rPr>
                <w:rFonts w:cs="Arial"/>
              </w:rPr>
              <w:t>A System to Generator Operational Intertripping Scheme which is:-</w:t>
            </w:r>
            <w:bookmarkEnd w:id="11"/>
          </w:p>
          <w:p w14:paraId="3C1DF7DA" w14:textId="77777777" w:rsidR="00CB3A44" w:rsidRPr="007E0B31" w:rsidRDefault="00CB3A44" w:rsidP="00D94463">
            <w:pPr>
              <w:pStyle w:val="TableArial11"/>
              <w:ind w:left="567" w:hanging="567"/>
              <w:rPr>
                <w:rFonts w:cs="Arial"/>
              </w:rPr>
            </w:pPr>
            <w:bookmarkStart w:id="1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2"/>
          </w:p>
          <w:p w14:paraId="64BA401B" w14:textId="77777777" w:rsidR="00CB3A44" w:rsidRPr="007E0B31" w:rsidRDefault="00CB3A44" w:rsidP="00D94463">
            <w:pPr>
              <w:pStyle w:val="TableArial11"/>
              <w:ind w:left="567" w:hanging="567"/>
              <w:rPr>
                <w:rFonts w:cs="Arial"/>
              </w:rPr>
            </w:pPr>
            <w:bookmarkStart w:id="1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3"/>
          </w:p>
          <w:p w14:paraId="583A4AD0" w14:textId="77777777" w:rsidR="00CB3A44" w:rsidRPr="007E0B31" w:rsidRDefault="00CB3A44" w:rsidP="00D82AFC">
            <w:pPr>
              <w:pStyle w:val="TableArial11"/>
              <w:rPr>
                <w:rFonts w:cs="Arial"/>
              </w:rPr>
            </w:pPr>
            <w:bookmarkStart w:id="1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1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1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17" w:name="OLE_LINK2"/>
            <w:bookmarkStart w:id="18" w:name="OLE_LINK3"/>
            <w:r w:rsidRPr="007E0B31">
              <w:rPr>
                <w:rFonts w:cs="Arial"/>
              </w:rPr>
              <w:t>uropean Committee for Electrotechnical Standardisation.</w:t>
            </w:r>
            <w:bookmarkEnd w:id="17"/>
            <w:bookmarkEnd w:id="1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C40DC8" w:rsidRPr="00E61A96" w:rsidRDefault="00C40DC8" w:rsidP="00BB3C86">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C40DC8" w:rsidRPr="00E61A96" w:rsidRDefault="00C40DC8" w:rsidP="00BB3C86">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C40DC8" w:rsidRPr="00E61A96" w:rsidRDefault="00C40DC8" w:rsidP="00BB3C86">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C40DC8" w:rsidRPr="00E61A96" w:rsidRDefault="00C40DC8" w:rsidP="00BB3C86">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5" w:name="_DV_C15"/>
            <w:bookmarkEnd w:id="2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804955" w:rsidRPr="007E0B31" w14:paraId="11104BE3" w14:textId="77777777" w:rsidTr="490DE6A8">
        <w:trPr>
          <w:cantSplit/>
          <w:ins w:id="26" w:author="Lizzie Timmins (ESO)" w:date="2024-04-22T15:01:00Z"/>
        </w:trPr>
        <w:tc>
          <w:tcPr>
            <w:tcW w:w="2884" w:type="dxa"/>
          </w:tcPr>
          <w:p w14:paraId="0178E342" w14:textId="17848D26" w:rsidR="00804955" w:rsidRPr="007E0B31" w:rsidRDefault="00E23132" w:rsidP="001D227F">
            <w:pPr>
              <w:pStyle w:val="Level1Text"/>
              <w:tabs>
                <w:tab w:val="left" w:pos="0"/>
              </w:tabs>
              <w:ind w:left="0" w:firstLine="0"/>
              <w:rPr>
                <w:ins w:id="27" w:author="Lizzie Timmins (ESO)" w:date="2024-04-22T15:01:00Z"/>
                <w:rFonts w:cs="Arial"/>
                <w:b/>
                <w:color w:val="auto"/>
                <w:lang w:val="en-GB"/>
              </w:rPr>
            </w:pPr>
            <w:ins w:id="28" w:author="Lizzie Timmins (ESO)" w:date="2024-04-22T15:01:00Z">
              <w:r w:rsidRPr="00C4190C">
                <w:rPr>
                  <w:rFonts w:cs="Arial"/>
                  <w:b/>
                </w:rPr>
                <w:t>Connection Agreement</w:t>
              </w:r>
            </w:ins>
          </w:p>
        </w:tc>
        <w:tc>
          <w:tcPr>
            <w:tcW w:w="6634" w:type="dxa"/>
          </w:tcPr>
          <w:p w14:paraId="15B30D42" w14:textId="0D70DDA0" w:rsidR="00804955" w:rsidRPr="007E0B31" w:rsidRDefault="00F51E30" w:rsidP="005C20E3">
            <w:pPr>
              <w:pStyle w:val="Level1Text"/>
              <w:tabs>
                <w:tab w:val="left" w:pos="0"/>
              </w:tabs>
              <w:ind w:left="0" w:firstLine="0"/>
              <w:jc w:val="both"/>
              <w:rPr>
                <w:ins w:id="29" w:author="Lizzie Timmins (ESO)" w:date="2024-04-22T15:01:00Z"/>
                <w:rFonts w:cs="Arial"/>
                <w:color w:val="auto"/>
              </w:rPr>
            </w:pPr>
            <w:ins w:id="30" w:author="Lizzie Timmins (ESO)" w:date="2024-04-22T15:01:00Z">
              <w:r w:rsidRPr="00C4190C">
                <w:rPr>
                  <w:rFonts w:cs="Arial"/>
                </w:rPr>
                <w:t xml:space="preserve">Has the meaning set out in the </w:t>
              </w:r>
              <w:r w:rsidRPr="00C4190C">
                <w:rPr>
                  <w:rFonts w:cs="Arial"/>
                  <w:b/>
                  <w:bCs/>
                </w:rPr>
                <w:t>DCUSA</w:t>
              </w:r>
              <w:r w:rsidRPr="00C4190C">
                <w:rPr>
                  <w:rFonts w:cs="Arial"/>
                </w:rPr>
                <w:t>.</w:t>
              </w:r>
            </w:ins>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r>
              <w:rPr>
                <w:rFonts w:cs="Arial"/>
                <w:b/>
              </w:rPr>
              <w:t xml:space="preserve">The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31" w:name="_DV_C16"/>
            <w:r w:rsidRPr="007E0B31">
              <w:rPr>
                <w:rFonts w:cs="Arial"/>
              </w:rPr>
              <w:t>DCUSA</w:t>
            </w:r>
            <w:bookmarkEnd w:id="31"/>
          </w:p>
        </w:tc>
        <w:tc>
          <w:tcPr>
            <w:tcW w:w="6634" w:type="dxa"/>
          </w:tcPr>
          <w:p w14:paraId="2D09966A" w14:textId="77777777" w:rsidR="00213EC2" w:rsidRPr="007E0B31" w:rsidRDefault="00213EC2" w:rsidP="00213EC2">
            <w:pPr>
              <w:pStyle w:val="TableArial11"/>
              <w:rPr>
                <w:rFonts w:cs="Arial"/>
              </w:rPr>
            </w:pPr>
            <w:bookmarkStart w:id="3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2"/>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3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3"/>
          </w:p>
        </w:tc>
        <w:tc>
          <w:tcPr>
            <w:tcW w:w="6634" w:type="dxa"/>
          </w:tcPr>
          <w:p w14:paraId="611268A9" w14:textId="49E96478" w:rsidR="009871B0" w:rsidRPr="007E0B31" w:rsidRDefault="009871B0" w:rsidP="009871B0">
            <w:pPr>
              <w:pStyle w:val="TableArial11"/>
              <w:rPr>
                <w:rFonts w:cs="Arial"/>
                <w:i/>
              </w:rPr>
            </w:pPr>
            <w:bookmarkStart w:id="3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4"/>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35" w:name="_DV_C20"/>
            <w:r w:rsidRPr="007E0B31">
              <w:rPr>
                <w:rFonts w:cs="Arial"/>
              </w:rPr>
              <w:t xml:space="preserve">Final Operational Notification </w:t>
            </w:r>
            <w:r w:rsidRPr="007E0B31">
              <w:rPr>
                <w:rFonts w:cs="Arial"/>
                <w:b w:val="0"/>
              </w:rPr>
              <w:t>or</w:t>
            </w:r>
            <w:r w:rsidRPr="007E0B31">
              <w:rPr>
                <w:rFonts w:cs="Arial"/>
              </w:rPr>
              <w:t xml:space="preserve"> FON </w:t>
            </w:r>
            <w:bookmarkEnd w:id="35"/>
          </w:p>
        </w:tc>
        <w:tc>
          <w:tcPr>
            <w:tcW w:w="6634" w:type="dxa"/>
          </w:tcPr>
          <w:p w14:paraId="52B70B80" w14:textId="1AE703F3" w:rsidR="009871B0" w:rsidRPr="007E0B31" w:rsidRDefault="009871B0" w:rsidP="009871B0">
            <w:pPr>
              <w:pStyle w:val="TableArial11"/>
              <w:rPr>
                <w:rFonts w:cs="Arial"/>
              </w:rPr>
            </w:pPr>
            <w:bookmarkStart w:id="3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6"/>
          </w:p>
          <w:p w14:paraId="534102FE" w14:textId="77777777" w:rsidR="009871B0" w:rsidRPr="007E0B31" w:rsidRDefault="009871B0" w:rsidP="009871B0">
            <w:pPr>
              <w:pStyle w:val="TableArial11"/>
              <w:ind w:left="567" w:hanging="567"/>
              <w:rPr>
                <w:rFonts w:cs="Arial"/>
              </w:rPr>
            </w:pPr>
            <w:bookmarkStart w:id="37" w:name="_DV_C22"/>
            <w:r w:rsidRPr="007E0B31">
              <w:rPr>
                <w:rFonts w:cs="Arial"/>
              </w:rPr>
              <w:t>(a)</w:t>
            </w:r>
            <w:r w:rsidRPr="007E0B31">
              <w:rPr>
                <w:rFonts w:cs="Arial"/>
              </w:rPr>
              <w:tab/>
              <w:t>with the Grid Code, (or where they apply, that relevant derogations have been granted), and</w:t>
            </w:r>
            <w:bookmarkEnd w:id="37"/>
          </w:p>
          <w:p w14:paraId="001CADC8" w14:textId="77777777" w:rsidR="009871B0" w:rsidRPr="007E0B31" w:rsidRDefault="009871B0" w:rsidP="009871B0">
            <w:pPr>
              <w:pStyle w:val="TableArial11"/>
              <w:ind w:left="567" w:hanging="567"/>
              <w:rPr>
                <w:rFonts w:cs="Arial"/>
              </w:rPr>
            </w:pPr>
            <w:bookmarkStart w:id="3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8"/>
          </w:p>
          <w:p w14:paraId="67438D86" w14:textId="77777777" w:rsidR="009871B0" w:rsidRPr="007E0B31" w:rsidRDefault="009871B0" w:rsidP="009871B0">
            <w:pPr>
              <w:pStyle w:val="TableArial11"/>
              <w:rPr>
                <w:rFonts w:cs="Arial"/>
                <w:u w:val="single"/>
              </w:rPr>
            </w:pPr>
            <w:bookmarkStart w:id="3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9"/>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Governor Deadband</w:t>
            </w:r>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4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0"/>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BC1.A.3.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41" w:name="_DV_C25"/>
            <w:r w:rsidRPr="007E0B31">
              <w:rPr>
                <w:rFonts w:cs="Arial"/>
              </w:rPr>
              <w:t xml:space="preserve">Interim Operational Notification </w:t>
            </w:r>
            <w:r w:rsidRPr="007E0B31">
              <w:rPr>
                <w:rFonts w:cs="Arial"/>
                <w:b w:val="0"/>
              </w:rPr>
              <w:t>or</w:t>
            </w:r>
            <w:r w:rsidRPr="007E0B31">
              <w:rPr>
                <w:rFonts w:cs="Arial"/>
              </w:rPr>
              <w:t xml:space="preserve"> ION </w:t>
            </w:r>
            <w:bookmarkEnd w:id="41"/>
          </w:p>
        </w:tc>
        <w:tc>
          <w:tcPr>
            <w:tcW w:w="6634" w:type="dxa"/>
          </w:tcPr>
          <w:p w14:paraId="40D45ABF" w14:textId="409DC57C" w:rsidR="00EB1E5D" w:rsidRPr="007E0B31" w:rsidRDefault="00EB1E5D" w:rsidP="00EB1E5D">
            <w:pPr>
              <w:pStyle w:val="TableArial11"/>
              <w:rPr>
                <w:rFonts w:cs="Arial"/>
              </w:rPr>
            </w:pPr>
            <w:bookmarkStart w:id="4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2"/>
          </w:p>
          <w:p w14:paraId="2DAA1BCB" w14:textId="77777777" w:rsidR="00EB1E5D" w:rsidRPr="007E0B31" w:rsidRDefault="00EB1E5D" w:rsidP="00EB1E5D">
            <w:pPr>
              <w:pStyle w:val="TableArial11"/>
              <w:ind w:left="567" w:hanging="567"/>
              <w:rPr>
                <w:rFonts w:cs="Arial"/>
              </w:rPr>
            </w:pPr>
            <w:bookmarkStart w:id="43" w:name="_DV_C27"/>
            <w:r w:rsidRPr="007E0B31">
              <w:rPr>
                <w:rFonts w:cs="Arial"/>
              </w:rPr>
              <w:t>(a)</w:t>
            </w:r>
            <w:r w:rsidRPr="007E0B31">
              <w:rPr>
                <w:rFonts w:cs="Arial"/>
              </w:rPr>
              <w:tab/>
              <w:t xml:space="preserve">with the Grid Code, and </w:t>
            </w:r>
            <w:bookmarkEnd w:id="43"/>
          </w:p>
          <w:p w14:paraId="71F8FC61" w14:textId="77777777" w:rsidR="00EB1E5D" w:rsidRPr="007E0B31" w:rsidRDefault="00EB1E5D" w:rsidP="00EB1E5D">
            <w:pPr>
              <w:pStyle w:val="TableArial11"/>
              <w:ind w:left="567" w:hanging="567"/>
              <w:rPr>
                <w:rFonts w:cs="Arial"/>
              </w:rPr>
            </w:pPr>
            <w:bookmarkStart w:id="4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4"/>
          </w:p>
          <w:p w14:paraId="77F719EF" w14:textId="77777777" w:rsidR="00EB1E5D" w:rsidRPr="007E0B31" w:rsidRDefault="00EB1E5D" w:rsidP="00EB1E5D">
            <w:pPr>
              <w:pStyle w:val="TableArial11"/>
              <w:rPr>
                <w:rFonts w:cs="Arial"/>
                <w:u w:val="single"/>
              </w:rPr>
            </w:pPr>
            <w:bookmarkStart w:id="4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56A79FBB" w:rsidR="00EB1E5D" w:rsidRPr="007E0B31" w:rsidDel="00441614" w:rsidRDefault="00EB1E5D" w:rsidP="00EB1E5D">
            <w:pPr>
              <w:pStyle w:val="TableArial11"/>
              <w:rPr>
                <w:del w:id="46" w:author="Lizzie Timmins (ESO)" w:date="2024-04-22T15:02:00Z"/>
                <w:rFonts w:cs="Arial"/>
              </w:rPr>
            </w:pPr>
            <w:del w:id="47" w:author="Lizzie Timmins (ESO)" w:date="2024-04-22T15:02:00Z">
              <w:r w:rsidRPr="007E0B31" w:rsidDel="00441614">
                <w:rPr>
                  <w:rFonts w:cs="Arial"/>
                </w:rPr>
                <w:delText xml:space="preserve">A </w:delText>
              </w:r>
              <w:r w:rsidRPr="007E0B31" w:rsidDel="00441614">
                <w:rPr>
                  <w:rFonts w:cs="Arial"/>
                  <w:b/>
                </w:rPr>
                <w:delText>Power Station</w:delText>
              </w:r>
              <w:r w:rsidRPr="007E0B31" w:rsidDel="00441614">
                <w:rPr>
                  <w:rFonts w:cs="Arial"/>
                </w:rPr>
                <w:delText xml:space="preserve"> which is </w:delText>
              </w:r>
            </w:del>
          </w:p>
          <w:p w14:paraId="561255CA" w14:textId="57BB155B" w:rsidR="00EB1E5D" w:rsidRPr="007E0B31" w:rsidRDefault="00EB1E5D" w:rsidP="00EB1E5D">
            <w:pPr>
              <w:pStyle w:val="TableArial11"/>
              <w:ind w:left="567" w:hanging="567"/>
              <w:rPr>
                <w:rFonts w:cs="Arial"/>
              </w:rPr>
            </w:pPr>
            <w:r w:rsidRPr="007E0B31">
              <w:rPr>
                <w:rFonts w:cs="Arial"/>
              </w:rPr>
              <w:t>(a)</w:t>
            </w:r>
            <w:r w:rsidRPr="007E0B31">
              <w:rPr>
                <w:rFonts w:cs="Arial"/>
              </w:rPr>
              <w:tab/>
            </w:r>
            <w:ins w:id="48" w:author="Lizzie Timmins (ESO)" w:date="2024-04-22T15:02:00Z">
              <w:r w:rsidR="00616C77" w:rsidRPr="00B11928">
                <w:rPr>
                  <w:rFonts w:cs="Arial"/>
                </w:rPr>
                <w:t xml:space="preserve">A </w:t>
              </w:r>
              <w:r w:rsidR="00616C77" w:rsidRPr="00B11928">
                <w:rPr>
                  <w:rFonts w:cs="Arial"/>
                  <w:b/>
                </w:rPr>
                <w:t>Power Station</w:t>
              </w:r>
              <w:r w:rsidR="00616C77" w:rsidRPr="00B11928">
                <w:rPr>
                  <w:rFonts w:cs="Arial"/>
                </w:rPr>
                <w:t xml:space="preserve"> which is</w:t>
              </w:r>
              <w:r w:rsidR="00616C77" w:rsidRPr="000839FE">
                <w:rPr>
                  <w:rFonts w:cs="Arial"/>
                </w:rPr>
                <w:t xml:space="preserve"> </w:t>
              </w:r>
            </w:ins>
            <w:r w:rsidRPr="007E0B31">
              <w:rPr>
                <w:rFonts w:cs="Arial"/>
              </w:rPr>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13A42627" w14:textId="77777777" w:rsidR="001B6C65" w:rsidRDefault="00EB1E5D" w:rsidP="001B6C65">
            <w:pPr>
              <w:pStyle w:val="TableArial11"/>
              <w:ind w:left="1134" w:hanging="567"/>
              <w:rPr>
                <w:ins w:id="49" w:author="Lizzie Timmins (ESO)" w:date="2024-04-22T15:02:00Z"/>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50" w:author="Lizzie Timmins (ESO)" w:date="2024-04-22T15:02:00Z">
              <w:r w:rsidR="001B6C65">
                <w:rPr>
                  <w:rFonts w:cs="Arial"/>
                </w:rPr>
                <w:t xml:space="preserve"> and</w:t>
              </w:r>
            </w:ins>
          </w:p>
          <w:p w14:paraId="47545D0C" w14:textId="4B245663" w:rsidR="00EB1E5D" w:rsidRPr="007E0B31" w:rsidRDefault="001B6C65">
            <w:pPr>
              <w:spacing w:before="120" w:after="120" w:line="264" w:lineRule="auto"/>
              <w:ind w:left="578" w:hanging="11"/>
              <w:jc w:val="both"/>
              <w:rPr>
                <w:rFonts w:cs="Arial"/>
              </w:rPr>
              <w:pPrChange w:id="51" w:author="Lizzie Timmins (ESO)" w:date="2024-04-22T15:02:00Z">
                <w:pPr>
                  <w:pStyle w:val="TableArial11"/>
                  <w:ind w:left="1134" w:hanging="567"/>
                </w:pPr>
              </w:pPrChange>
            </w:pPr>
            <w:ins w:id="52" w:author="Lizzie Timmins (ESO)" w:date="2024-04-22T15:02: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184B75">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6D3260">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6D3260">
                <w:rPr>
                  <w:rFonts w:cs="Arial"/>
                  <w:highlight w:val="yellow"/>
                </w:rPr>
                <w:t xml:space="preserve">[XXXXXX </w:t>
              </w:r>
              <w:r w:rsidRPr="002E007F">
                <w:rPr>
                  <w:rStyle w:val="ui-provider"/>
                  <w:rFonts w:eastAsia="Calibri"/>
                  <w:i/>
                  <w:iCs/>
                  <w:highlight w:val="yellow"/>
                </w:rPr>
                <w:t xml:space="preserve">this 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w:t>
              </w:r>
              <w:commentRangeStart w:id="53"/>
              <w:r w:rsidRPr="002E007F">
                <w:rPr>
                  <w:rStyle w:val="ui-provider"/>
                  <w:rFonts w:eastAsia="Calibri"/>
                  <w:i/>
                  <w:iCs/>
                  <w:highlight w:val="yellow"/>
                </w:rPr>
                <w:t>date</w:t>
              </w:r>
            </w:ins>
            <w:commentRangeEnd w:id="53"/>
            <w:ins w:id="54" w:author="Lizzie Timmins (ESO)" w:date="2024-04-24T08:42:00Z">
              <w:r w:rsidR="00E476DD">
                <w:rPr>
                  <w:rStyle w:val="CommentReference"/>
                </w:rPr>
                <w:commentReference w:id="53"/>
              </w:r>
            </w:ins>
            <w:ins w:id="55" w:author="Lizzie Timmins (ESO)" w:date="2024-04-22T15:02:00Z">
              <w:r>
                <w:rPr>
                  <w:rFonts w:cs="Arial"/>
                  <w:highlight w:val="lightGray"/>
                </w:rPr>
                <w:t xml:space="preserve">] </w:t>
              </w:r>
            </w:ins>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18366CAB" w:rsidR="00EB1E5D" w:rsidRPr="007E0B31" w:rsidRDefault="00EB1E5D" w:rsidP="00EB1E5D">
            <w:pPr>
              <w:pStyle w:val="TableArial11"/>
              <w:ind w:left="567" w:hanging="567"/>
              <w:rPr>
                <w:rFonts w:cs="Arial"/>
              </w:rPr>
            </w:pPr>
            <w:r w:rsidRPr="007E0B31">
              <w:rPr>
                <w:rFonts w:cs="Arial"/>
              </w:rPr>
              <w:t>(b)</w:t>
            </w:r>
            <w:r w:rsidRPr="007E0B31">
              <w:rPr>
                <w:rFonts w:cs="Arial"/>
              </w:rPr>
              <w:tab/>
            </w:r>
            <w:ins w:id="56" w:author="Lizzie Timmins (ESO)" w:date="2024-04-22T15:02:00Z">
              <w:r w:rsidR="00E911EE" w:rsidRPr="00B11928">
                <w:rPr>
                  <w:rFonts w:cs="Arial"/>
                </w:rPr>
                <w:t xml:space="preserve">A </w:t>
              </w:r>
              <w:r w:rsidR="00E911EE" w:rsidRPr="00B11928">
                <w:rPr>
                  <w:rFonts w:cs="Arial"/>
                  <w:b/>
                </w:rPr>
                <w:t>Power Station</w:t>
              </w:r>
              <w:r w:rsidR="00E911EE" w:rsidRPr="00B11928">
                <w:rPr>
                  <w:rFonts w:cs="Arial"/>
                </w:rPr>
                <w:t xml:space="preserve"> which is</w:t>
              </w:r>
              <w:r w:rsidR="00E911EE"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57" w:author="Lizzie Timmins (ESO)" w:date="2024-04-22T15:02:00Z">
              <w:r w:rsidR="00E911EE">
                <w:rPr>
                  <w:rFonts w:cs="Arial"/>
                </w:rPr>
                <w:t xml:space="preserve">and </w:t>
              </w:r>
            </w:ins>
            <w:r w:rsidRPr="007E0B31">
              <w:rPr>
                <w:rFonts w:cs="Arial"/>
              </w:rPr>
              <w:t xml:space="preserve">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0883DD86" w14:textId="77777777" w:rsidR="0030566F" w:rsidRDefault="00EB1E5D" w:rsidP="0030566F">
            <w:pPr>
              <w:spacing w:before="120" w:after="120" w:line="264" w:lineRule="auto"/>
              <w:ind w:left="1134" w:hanging="567"/>
              <w:jc w:val="both"/>
              <w:rPr>
                <w:ins w:id="58" w:author="Lizzie Timmins (ESO)" w:date="2024-04-22T15:02:00Z"/>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59" w:author="Lizzie Timmins (ESO)" w:date="2024-04-22T15:02:00Z">
              <w:r w:rsidR="0030566F">
                <w:rPr>
                  <w:rFonts w:cs="Arial"/>
                </w:rPr>
                <w:t xml:space="preserve"> and</w:t>
              </w:r>
            </w:ins>
          </w:p>
          <w:p w14:paraId="6449B802" w14:textId="70AB8B89" w:rsidR="00EB1E5D" w:rsidRPr="007E0B31" w:rsidRDefault="0030566F">
            <w:pPr>
              <w:spacing w:before="120" w:after="120" w:line="264" w:lineRule="auto"/>
              <w:ind w:left="578" w:hanging="11"/>
              <w:jc w:val="both"/>
              <w:rPr>
                <w:rFonts w:cs="Arial"/>
              </w:rPr>
              <w:pPrChange w:id="60" w:author="Lizzie Timmins (ESO)" w:date="2024-04-22T15:02:00Z">
                <w:pPr>
                  <w:pStyle w:val="TableArial11"/>
                  <w:ind w:left="1134" w:hanging="567"/>
                </w:pPr>
              </w:pPrChange>
            </w:pPr>
            <w:ins w:id="61" w:author="Lizzie Timmins (ESO)" w:date="2024-04-22T15:02: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6D3260">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6D3260">
                <w:rPr>
                  <w:rFonts w:cs="Arial"/>
                  <w:highlight w:val="yellow"/>
                </w:rPr>
                <w:t xml:space="preserve">[XXXXXX </w:t>
              </w:r>
              <w:r w:rsidRPr="002E007F">
                <w:rPr>
                  <w:rStyle w:val="ui-provider"/>
                  <w:rFonts w:eastAsia="Calibri"/>
                  <w:i/>
                  <w:iCs/>
                  <w:highlight w:val="yellow"/>
                </w:rPr>
                <w:t xml:space="preserve">this 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w:t>
              </w:r>
              <w:commentRangeStart w:id="62"/>
              <w:r w:rsidRPr="002E007F">
                <w:rPr>
                  <w:rStyle w:val="ui-provider"/>
                  <w:rFonts w:eastAsia="Calibri"/>
                  <w:i/>
                  <w:iCs/>
                  <w:highlight w:val="yellow"/>
                </w:rPr>
                <w:t>date</w:t>
              </w:r>
            </w:ins>
            <w:commentRangeEnd w:id="62"/>
            <w:ins w:id="63" w:author="Lizzie Timmins (ESO)" w:date="2024-04-24T08:42:00Z">
              <w:r w:rsidR="00E476DD">
                <w:rPr>
                  <w:rStyle w:val="CommentReference"/>
                </w:rPr>
                <w:commentReference w:id="62"/>
              </w:r>
            </w:ins>
            <w:ins w:id="64" w:author="Lizzie Timmins (ESO)" w:date="2024-04-22T15:02:00Z">
              <w:r>
                <w:rPr>
                  <w:rFonts w:cs="Arial"/>
                  <w:highlight w:val="lightGray"/>
                </w:rPr>
                <w:t xml:space="preserve">] </w:t>
              </w:r>
            </w:ins>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39826694" w:rsidR="00EB1E5D" w:rsidRPr="007E0B31" w:rsidRDefault="00EB1E5D" w:rsidP="00EB1E5D">
            <w:pPr>
              <w:pStyle w:val="TableArial11"/>
              <w:ind w:left="567" w:hanging="567"/>
              <w:rPr>
                <w:rFonts w:cs="Arial"/>
              </w:rPr>
            </w:pPr>
            <w:r w:rsidRPr="007E0B31">
              <w:rPr>
                <w:rFonts w:cs="Arial"/>
              </w:rPr>
              <w:t>(c)</w:t>
            </w:r>
            <w:r w:rsidRPr="007E0B31">
              <w:rPr>
                <w:rFonts w:cs="Arial"/>
              </w:rPr>
              <w:tab/>
            </w:r>
            <w:ins w:id="65" w:author="Lizzie Timmins (ESO)" w:date="2024-04-22T15:03:00Z">
              <w:r w:rsidR="00D829B2" w:rsidRPr="00B11928">
                <w:rPr>
                  <w:rFonts w:cs="Arial"/>
                </w:rPr>
                <w:t xml:space="preserve">A </w:t>
              </w:r>
              <w:r w:rsidR="00D829B2" w:rsidRPr="00B11928">
                <w:rPr>
                  <w:rFonts w:cs="Arial"/>
                  <w:b/>
                </w:rPr>
                <w:t>Power Station</w:t>
              </w:r>
              <w:r w:rsidR="00D829B2" w:rsidRPr="00B11928">
                <w:rPr>
                  <w:rFonts w:cs="Arial"/>
                </w:rPr>
                <w:t xml:space="preserve"> which is</w:t>
              </w:r>
              <w:r w:rsidR="00D829B2" w:rsidRPr="000839FE">
                <w:rPr>
                  <w:rFonts w:cs="Arial"/>
                  <w:b/>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66" w:author="Lizzie Timmins (ESO)" w:date="2024-04-22T15:03:00Z">
              <w:r w:rsidR="00D829B2">
                <w:rPr>
                  <w:rFonts w:cs="Arial"/>
                </w:rPr>
                <w:t xml:space="preserve">and </w:t>
              </w:r>
            </w:ins>
            <w:r w:rsidRPr="007E0B31">
              <w:rPr>
                <w:rFonts w:cs="Arial"/>
              </w:rPr>
              <w:t xml:space="preserve">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ins w:id="67" w:author="Lizzie Timmins (ESO)" w:date="2024-04-22T15:21:00Z">
              <w:r w:rsidR="006D0CD6">
                <w:rPr>
                  <w:rFonts w:cs="Arial"/>
                  <w:b/>
                </w:rPr>
                <w:t xml:space="preserve"> </w:t>
              </w:r>
            </w:ins>
            <w:ins w:id="68" w:author="Lizzie Timmins (ESO)" w:date="2024-04-22T15:03:00Z">
              <w:r w:rsidR="00B779AB" w:rsidRPr="00882AF1">
                <w:rPr>
                  <w:rFonts w:cs="Arial"/>
                </w:rPr>
                <w:t xml:space="preserve">although such </w:t>
              </w:r>
              <w:r w:rsidR="00B779AB" w:rsidRPr="00882AF1">
                <w:rPr>
                  <w:rFonts w:cs="Arial"/>
                  <w:b/>
                </w:rPr>
                <w:t>Power Station</w:t>
              </w:r>
              <w:r w:rsidR="00B779AB" w:rsidRPr="00882AF1">
                <w:rPr>
                  <w:rFonts w:cs="Arial"/>
                </w:rPr>
                <w:t xml:space="preserve"> is within the </w:t>
              </w:r>
              <w:r w:rsidR="00B779AB" w:rsidRPr="00882AF1">
                <w:rPr>
                  <w:rFonts w:cs="Arial"/>
                  <w:b/>
                  <w:bCs/>
                </w:rPr>
                <w:t>GB Synchronous Area</w:t>
              </w:r>
            </w:ins>
            <w:r w:rsidRPr="007E0B31">
              <w:rPr>
                <w:rFonts w:cs="Arial"/>
              </w:rPr>
              <w:t xml:space="preserve">, </w:t>
            </w:r>
            <w:ins w:id="69" w:author="Lizzie Timmins (ESO)" w:date="2024-04-22T15:03:00Z">
              <w:r w:rsidR="00B779AB">
                <w:rPr>
                  <w:rFonts w:cs="Arial"/>
                </w:rPr>
                <w:t>and</w:t>
              </w:r>
            </w:ins>
            <w:del w:id="70" w:author="Lizzie Timmins (ESO)" w:date="2024-04-22T15:03:00Z">
              <w:r w:rsidRPr="007E0B31" w:rsidDel="00B779AB">
                <w:rPr>
                  <w:rFonts w:cs="Arial"/>
                </w:rPr>
                <w:delText>although</w:delText>
              </w:r>
            </w:del>
            <w:r w:rsidRPr="007E0B31">
              <w:rPr>
                <w:rFonts w:cs="Arial"/>
              </w:rPr>
              <w:t xml:space="preserve">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7DCEADC6" w14:textId="77777777" w:rsidR="0068430C" w:rsidRDefault="00EB1E5D" w:rsidP="0068430C">
            <w:pPr>
              <w:numPr>
                <w:ilvl w:val="0"/>
                <w:numId w:val="7"/>
              </w:numPr>
              <w:spacing w:before="120" w:after="120" w:line="264" w:lineRule="auto"/>
              <w:ind w:hanging="593"/>
              <w:jc w:val="both"/>
              <w:rPr>
                <w:ins w:id="71" w:author="Lizzie Timmins (ESO)" w:date="2024-04-22T15:05:00Z"/>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72" w:author="Lizzie Timmins (ESO)" w:date="2024-04-22T15:04:00Z">
              <w:r w:rsidR="00C5311C">
                <w:rPr>
                  <w:rFonts w:cs="Arial"/>
                </w:rPr>
                <w:t xml:space="preserve"> </w:t>
              </w:r>
            </w:ins>
            <w:ins w:id="73" w:author="Lizzie Timmins (ESO)" w:date="2024-04-22T15:05:00Z">
              <w:r w:rsidR="0068430C">
                <w:rPr>
                  <w:rFonts w:cs="Arial"/>
                </w:rPr>
                <w:t>and</w:t>
              </w:r>
            </w:ins>
          </w:p>
          <w:p w14:paraId="3E3EC4ED" w14:textId="27130639" w:rsidR="0068430C" w:rsidRPr="000839FE" w:rsidRDefault="0068430C" w:rsidP="00147535">
            <w:pPr>
              <w:spacing w:before="120" w:after="120" w:line="264" w:lineRule="auto"/>
              <w:ind w:left="578" w:hanging="11"/>
              <w:jc w:val="both"/>
              <w:rPr>
                <w:ins w:id="74" w:author="Lizzie Timmins (ESO)" w:date="2024-04-22T15:05:00Z"/>
                <w:rFonts w:cs="Arial"/>
              </w:rPr>
              <w:pPrChange w:id="75" w:author="Lizzie Timmins (ESO)" w:date="2024-04-24T08:43:00Z">
                <w:pPr>
                  <w:spacing w:before="120" w:after="120" w:line="264" w:lineRule="auto"/>
                  <w:ind w:left="487"/>
                  <w:jc w:val="both"/>
                </w:pPr>
              </w:pPrChange>
            </w:pPr>
            <w:ins w:id="76" w:author="Lizzie Timmins (ESO)" w:date="2024-04-22T15:05: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985C26">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985C26">
                <w:rPr>
                  <w:rFonts w:cs="Arial"/>
                  <w:highlight w:val="yellow"/>
                </w:rPr>
                <w:t xml:space="preserve">[XXXXXX </w:t>
              </w:r>
              <w:r w:rsidRPr="00985C26">
                <w:rPr>
                  <w:rStyle w:val="ui-provider"/>
                  <w:rFonts w:eastAsia="Calibri"/>
                  <w:i/>
                  <w:iCs/>
                  <w:highlight w:val="yellow"/>
                </w:rPr>
                <w:t xml:space="preserve">this </w:t>
              </w:r>
              <w:r w:rsidRPr="002E007F">
                <w:rPr>
                  <w:rStyle w:val="ui-provider"/>
                  <w:rFonts w:eastAsia="Calibri"/>
                  <w:i/>
                  <w:iCs/>
                  <w:highlight w:val="yellow"/>
                </w:rPr>
                <w:t xml:space="preserve">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w:t>
              </w:r>
              <w:commentRangeStart w:id="77"/>
              <w:r w:rsidRPr="002E007F">
                <w:rPr>
                  <w:rStyle w:val="ui-provider"/>
                  <w:rFonts w:eastAsia="Calibri"/>
                  <w:i/>
                  <w:iCs/>
                  <w:highlight w:val="yellow"/>
                </w:rPr>
                <w:t>date</w:t>
              </w:r>
            </w:ins>
            <w:commentRangeEnd w:id="77"/>
            <w:ins w:id="78" w:author="Lizzie Timmins (ESO)" w:date="2024-04-24T08:43:00Z">
              <w:r w:rsidR="00147535">
                <w:rPr>
                  <w:rStyle w:val="CommentReference"/>
                </w:rPr>
                <w:commentReference w:id="77"/>
              </w:r>
            </w:ins>
            <w:ins w:id="79" w:author="Lizzie Timmins (ESO)" w:date="2024-04-22T15:05:00Z">
              <w:r>
                <w:rPr>
                  <w:rFonts w:cs="Arial"/>
                  <w:highlight w:val="lightGray"/>
                </w:rPr>
                <w:t>]</w:t>
              </w:r>
            </w:ins>
          </w:p>
          <w:p w14:paraId="09159ED4" w14:textId="77777777" w:rsidR="0068430C" w:rsidRPr="000839FE" w:rsidRDefault="0068430C" w:rsidP="0068430C">
            <w:pPr>
              <w:spacing w:before="120" w:after="120" w:line="264" w:lineRule="auto"/>
              <w:jc w:val="both"/>
              <w:rPr>
                <w:ins w:id="80" w:author="Lizzie Timmins (ESO)" w:date="2024-04-22T15:05:00Z"/>
                <w:rFonts w:cs="Arial"/>
              </w:rPr>
            </w:pPr>
            <w:ins w:id="81" w:author="Lizzie Timmins (ESO)" w:date="2024-04-22T15:05:00Z">
              <w:r w:rsidRPr="000839FE">
                <w:rPr>
                  <w:rFonts w:cs="Arial"/>
                </w:rPr>
                <w:t xml:space="preserve">or, </w:t>
              </w:r>
            </w:ins>
          </w:p>
          <w:p w14:paraId="1D7ADF9E" w14:textId="77777777" w:rsidR="0068430C" w:rsidRDefault="0068430C" w:rsidP="0068430C">
            <w:pPr>
              <w:spacing w:before="120" w:after="120" w:line="264" w:lineRule="auto"/>
              <w:ind w:left="628" w:hanging="628"/>
              <w:jc w:val="both"/>
              <w:rPr>
                <w:ins w:id="82" w:author="Lizzie Timmins (ESO)" w:date="2024-04-22T15:05:00Z"/>
                <w:rFonts w:cs="Arial"/>
              </w:rPr>
            </w:pPr>
            <w:ins w:id="83" w:author="Lizzie Timmins (ESO)" w:date="2024-04-22T15:05:00Z">
              <w:r w:rsidRPr="000839FE">
                <w:rPr>
                  <w:rFonts w:cs="Arial"/>
                </w:rPr>
                <w:t>(d)</w:t>
              </w:r>
              <w:r w:rsidRPr="000839FE">
                <w:rPr>
                  <w:rFonts w:cs="Arial"/>
                </w:rPr>
                <w:tab/>
              </w:r>
              <w:r w:rsidRPr="00E01C71">
                <w:rPr>
                  <w:rFonts w:cs="Arial"/>
                </w:rPr>
                <w:t xml:space="preserve">A </w:t>
              </w:r>
              <w:r w:rsidRPr="00E01C71">
                <w:rPr>
                  <w:rFonts w:cs="Arial"/>
                  <w:b/>
                </w:rPr>
                <w:t>Power Station</w:t>
              </w:r>
              <w:r w:rsidRPr="00E01C71">
                <w:rPr>
                  <w:rFonts w:cs="Arial"/>
                </w:rPr>
                <w:t xml:space="preserve"> which 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w:t>
              </w:r>
            </w:ins>
          </w:p>
          <w:p w14:paraId="0DE17782" w14:textId="77777777" w:rsidR="0068430C" w:rsidRDefault="0068430C" w:rsidP="0068430C">
            <w:pPr>
              <w:spacing w:before="120" w:after="120" w:line="264" w:lineRule="auto"/>
              <w:ind w:left="861" w:hanging="283"/>
              <w:jc w:val="both"/>
              <w:rPr>
                <w:ins w:id="84" w:author="Lizzie Timmins (ESO)" w:date="2024-04-22T15:05:00Z"/>
                <w:rFonts w:cs="Arial"/>
              </w:rPr>
            </w:pPr>
            <w:ins w:id="85" w:author="Lizzie Timmins (ESO)" w:date="2024-04-22T15:05:00Z">
              <w:r>
                <w:rPr>
                  <w:rFonts w:cs="Arial"/>
                </w:rPr>
                <w:t xml:space="preserve">(i) </w:t>
              </w:r>
              <w:r w:rsidRPr="00E01C71">
                <w:rPr>
                  <w:rFonts w:cs="Arial"/>
                </w:rPr>
                <w:t xml:space="preserve">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10MW or more</w:t>
              </w:r>
              <w:r>
                <w:rPr>
                  <w:rFonts w:cs="Arial"/>
                </w:rPr>
                <w:t>; and</w:t>
              </w:r>
            </w:ins>
          </w:p>
          <w:p w14:paraId="1DB2782A" w14:textId="77777777" w:rsidR="0068430C" w:rsidRDefault="0068430C" w:rsidP="0068430C">
            <w:pPr>
              <w:spacing w:before="120" w:after="120" w:line="264" w:lineRule="auto"/>
              <w:ind w:left="861" w:hanging="283"/>
              <w:jc w:val="both"/>
              <w:rPr>
                <w:ins w:id="86" w:author="Lizzie Timmins (ESO)" w:date="2024-04-22T15:05:00Z"/>
                <w:rFonts w:cs="Arial"/>
              </w:rPr>
            </w:pPr>
            <w:ins w:id="87" w:author="Lizzie Timmins (ESO)" w:date="2024-04-22T15:05:00Z">
              <w:r>
                <w:rPr>
                  <w:rFonts w:cs="Arial"/>
                </w:rPr>
                <w:t>(ii)</w:t>
              </w:r>
              <w:r w:rsidRPr="00E01C71">
                <w:rPr>
                  <w:rFonts w:cs="Arial"/>
                </w:rPr>
                <w:t xml:space="preserve"> </w:t>
              </w:r>
              <w:r w:rsidRPr="00E01C71">
                <w:rPr>
                  <w:rFonts w:cs="Arial"/>
                  <w:b/>
                  <w:bCs/>
                </w:rPr>
                <w:t>Purchase Contracts</w:t>
              </w:r>
              <w:r w:rsidRPr="00E01C71">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62B8B71A" w14:textId="77777777" w:rsidR="0068430C" w:rsidRPr="000839FE" w:rsidRDefault="0068430C" w:rsidP="0068430C">
            <w:pPr>
              <w:spacing w:before="120" w:after="120" w:line="264" w:lineRule="auto"/>
              <w:ind w:left="861" w:hanging="283"/>
              <w:jc w:val="both"/>
              <w:rPr>
                <w:ins w:id="88" w:author="Lizzie Timmins (ESO)" w:date="2024-04-22T15:05:00Z"/>
                <w:rFonts w:cs="Arial"/>
              </w:rPr>
            </w:pPr>
            <w:ins w:id="89" w:author="Lizzie Timmins (ESO)" w:date="2024-04-22T15:05: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985C26">
                <w:rPr>
                  <w:rFonts w:cs="Arial"/>
                </w:rPr>
                <w:t xml:space="preserve">applied for a </w:t>
              </w:r>
              <w:r w:rsidRPr="00985C26">
                <w:rPr>
                  <w:rFonts w:cs="Arial"/>
                  <w:b/>
                  <w:bCs/>
                </w:rPr>
                <w:t>CUSC Contract</w:t>
              </w:r>
              <w:r w:rsidRPr="00985C26">
                <w:rPr>
                  <w:rFonts w:cs="Arial"/>
                </w:rPr>
                <w:t xml:space="preserve"> on or after XXXXXX </w:t>
              </w:r>
              <w:r w:rsidRPr="00985C26">
                <w:rPr>
                  <w:rFonts w:cs="Arial"/>
                  <w:highlight w:val="yellow"/>
                </w:rPr>
                <w:t xml:space="preserve">[XXXXXX </w:t>
              </w:r>
              <w:r w:rsidRPr="002E007F">
                <w:rPr>
                  <w:rStyle w:val="ui-provider"/>
                  <w:rFonts w:eastAsia="Calibri"/>
                  <w:i/>
                  <w:iCs/>
                  <w:highlight w:val="yellow"/>
                </w:rPr>
                <w:t>this being the Implementation Date,  which is ten working days after the Authority Decision date</w:t>
              </w:r>
              <w:r>
                <w:rPr>
                  <w:rFonts w:cs="Arial"/>
                  <w:highlight w:val="lightGray"/>
                </w:rPr>
                <w:t>]</w:t>
              </w:r>
            </w:ins>
          </w:p>
          <w:p w14:paraId="63554419" w14:textId="77777777" w:rsidR="0068430C" w:rsidRPr="000839FE" w:rsidRDefault="0068430C" w:rsidP="0068430C">
            <w:pPr>
              <w:spacing w:before="120" w:after="120" w:line="264" w:lineRule="auto"/>
              <w:jc w:val="both"/>
              <w:rPr>
                <w:ins w:id="90" w:author="Lizzie Timmins (ESO)" w:date="2024-04-22T15:05:00Z"/>
                <w:rFonts w:cs="Arial"/>
              </w:rPr>
            </w:pPr>
            <w:ins w:id="91" w:author="Lizzie Timmins (ESO)" w:date="2024-04-22T15:05:00Z">
              <w:r w:rsidRPr="000839FE">
                <w:rPr>
                  <w:rFonts w:cs="Arial"/>
                </w:rPr>
                <w:t xml:space="preserve">or,  </w:t>
              </w:r>
            </w:ins>
          </w:p>
          <w:p w14:paraId="59226340" w14:textId="77777777" w:rsidR="0068430C" w:rsidRDefault="0068430C" w:rsidP="0068430C">
            <w:pPr>
              <w:spacing w:before="120" w:after="120" w:line="264" w:lineRule="auto"/>
              <w:ind w:left="567" w:hanging="567"/>
              <w:jc w:val="both"/>
              <w:rPr>
                <w:ins w:id="92" w:author="Lizzie Timmins (ESO)" w:date="2024-04-22T15:05:00Z"/>
                <w:rFonts w:cs="Arial"/>
              </w:rPr>
            </w:pPr>
            <w:ins w:id="93" w:author="Lizzie Timmins (ESO)" w:date="2024-04-22T15:05:00Z">
              <w:r w:rsidRPr="000839FE">
                <w:rPr>
                  <w:rFonts w:cs="Arial"/>
                </w:rPr>
                <w:t>(e)</w:t>
              </w:r>
              <w:r w:rsidRPr="000839FE">
                <w:rPr>
                  <w:rFonts w:cs="Arial"/>
                </w:rPr>
                <w:tab/>
              </w:r>
              <w:r w:rsidRPr="00ED7428">
                <w:rPr>
                  <w:rFonts w:cs="Arial"/>
                </w:rPr>
                <w:t xml:space="preserve">A </w:t>
              </w:r>
              <w:r w:rsidRPr="00ED7428">
                <w:rPr>
                  <w:rFonts w:cs="Arial"/>
                  <w:b/>
                </w:rPr>
                <w:t>Power Station</w:t>
              </w:r>
              <w:r w:rsidRPr="00ED7428">
                <w:rPr>
                  <w:rFonts w:cs="Arial"/>
                </w:rPr>
                <w:t xml:space="preserve"> which 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w:t>
              </w:r>
            </w:ins>
          </w:p>
          <w:p w14:paraId="174664DF" w14:textId="77777777" w:rsidR="0068430C" w:rsidRDefault="0068430C" w:rsidP="0068430C">
            <w:pPr>
              <w:spacing w:before="120" w:after="120" w:line="264" w:lineRule="auto"/>
              <w:ind w:left="861" w:hanging="283"/>
              <w:jc w:val="both"/>
              <w:rPr>
                <w:ins w:id="94" w:author="Lizzie Timmins (ESO)" w:date="2024-04-22T15:05:00Z"/>
                <w:rFonts w:cs="Arial"/>
              </w:rPr>
            </w:pPr>
            <w:ins w:id="95" w:author="Lizzie Timmins (ESO)" w:date="2024-04-22T15:05:00Z">
              <w:r>
                <w:rPr>
                  <w:rFonts w:cs="Arial"/>
                </w:rPr>
                <w:t>(i)</w:t>
              </w:r>
              <w:r w:rsidRPr="00ED7428">
                <w:rPr>
                  <w:rFonts w:cs="Arial"/>
                </w:rPr>
                <w:t xml:space="preserve"> </w:t>
              </w:r>
              <w:r>
                <w:rPr>
                  <w:rFonts w:cs="Arial"/>
                </w:rPr>
                <w:t xml:space="preserve">such </w:t>
              </w:r>
              <w:r w:rsidRPr="006E7C23">
                <w:rPr>
                  <w:rFonts w:cs="Arial"/>
                  <w:b/>
                  <w:bCs/>
                </w:rPr>
                <w:t>Power Station</w:t>
              </w:r>
              <w:r>
                <w:rPr>
                  <w:rFonts w:cs="Arial"/>
                </w:rPr>
                <w:t xml:space="preserve"> </w:t>
              </w:r>
              <w:r w:rsidRPr="00ED7428">
                <w:rPr>
                  <w:rFonts w:cs="Arial"/>
                </w:rPr>
                <w:t xml:space="preserve">has a </w:t>
              </w:r>
              <w:r w:rsidRPr="00ED7428">
                <w:rPr>
                  <w:rFonts w:cs="Arial"/>
                  <w:b/>
                </w:rPr>
                <w:t>Registered Capacity</w:t>
              </w:r>
              <w:r w:rsidRPr="00ED7428">
                <w:rPr>
                  <w:rFonts w:cs="Arial"/>
                </w:rPr>
                <w:t xml:space="preserve"> of 10MW or more</w:t>
              </w:r>
              <w:r>
                <w:rPr>
                  <w:rFonts w:cs="Arial"/>
                </w:rPr>
                <w:t>; and</w:t>
              </w:r>
            </w:ins>
          </w:p>
          <w:p w14:paraId="02987198" w14:textId="77777777" w:rsidR="0068430C" w:rsidRDefault="0068430C" w:rsidP="0068430C">
            <w:pPr>
              <w:spacing w:before="120" w:after="120" w:line="264" w:lineRule="auto"/>
              <w:ind w:left="861" w:hanging="283"/>
              <w:jc w:val="both"/>
              <w:rPr>
                <w:ins w:id="96" w:author="Lizzie Timmins (ESO)" w:date="2024-04-22T15:05:00Z"/>
                <w:rFonts w:cs="Arial"/>
              </w:rPr>
            </w:pPr>
            <w:ins w:id="97" w:author="Lizzie Timmins (ESO)" w:date="2024-04-22T15:05:00Z">
              <w:r>
                <w:rPr>
                  <w:rFonts w:cs="Arial"/>
                </w:rPr>
                <w:t xml:space="preserve">(ii) </w:t>
              </w:r>
              <w:r w:rsidRPr="006E7C23">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6E7C23">
                <w:rPr>
                  <w:rFonts w:cs="Arial"/>
                </w:rPr>
                <w:t>; and</w:t>
              </w:r>
            </w:ins>
          </w:p>
          <w:p w14:paraId="2D4A78A3" w14:textId="77777777" w:rsidR="0068430C" w:rsidRDefault="0068430C" w:rsidP="0068430C">
            <w:pPr>
              <w:spacing w:before="120" w:after="120" w:line="264" w:lineRule="auto"/>
              <w:ind w:left="861" w:hanging="283"/>
              <w:jc w:val="both"/>
              <w:rPr>
                <w:ins w:id="98" w:author="Lizzie Timmins (ESO)" w:date="2024-04-22T15:05:00Z"/>
                <w:rFonts w:cs="Arial"/>
              </w:rPr>
            </w:pPr>
            <w:ins w:id="99" w:author="Lizzie Timmins (ESO)" w:date="2024-04-22T15:05: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2F2F71">
                <w:rPr>
                  <w:rFonts w:cs="Arial"/>
                </w:rPr>
                <w:t xml:space="preserve">applied for a </w:t>
              </w:r>
              <w:r w:rsidRPr="002F2F71">
                <w:rPr>
                  <w:rFonts w:cs="Arial"/>
                  <w:b/>
                  <w:bCs/>
                </w:rPr>
                <w:t>Connection Agreement</w:t>
              </w:r>
              <w:r w:rsidRPr="002F2F71">
                <w:rPr>
                  <w:rFonts w:cs="Arial"/>
                </w:rPr>
                <w:t xml:space="preserve"> on or after XXXXXX </w:t>
              </w:r>
              <w:r w:rsidRPr="002F2F71">
                <w:rPr>
                  <w:rFonts w:cs="Arial"/>
                  <w:highlight w:val="yellow"/>
                </w:rPr>
                <w:t xml:space="preserve">[XXXXXX </w:t>
              </w:r>
              <w:r w:rsidRPr="002F2F71">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Fonts w:cs="Arial"/>
                  <w:highlight w:val="lightGray"/>
                </w:rPr>
                <w:t>]</w:t>
              </w:r>
            </w:ins>
          </w:p>
          <w:p w14:paraId="1D02C356" w14:textId="77777777" w:rsidR="0068430C" w:rsidRPr="006E7C23" w:rsidRDefault="0068430C" w:rsidP="0068430C">
            <w:pPr>
              <w:spacing w:before="120" w:after="120" w:line="264" w:lineRule="auto"/>
              <w:ind w:left="567" w:firstLine="11"/>
              <w:jc w:val="both"/>
              <w:rPr>
                <w:ins w:id="100" w:author="Lizzie Timmins (ESO)" w:date="2024-04-22T15:05:00Z"/>
                <w:rFonts w:cs="Arial"/>
                <w:b/>
              </w:rPr>
            </w:pPr>
            <w:ins w:id="101" w:author="Lizzie Timmins (ESO)" w:date="2024-04-22T15:05:00Z">
              <w:r w:rsidRPr="002F2F71">
                <w:rPr>
                  <w:rFonts w:cs="Arial"/>
                  <w:b/>
                  <w:bCs/>
                </w:rPr>
                <w:t>Generators</w:t>
              </w:r>
              <w:r w:rsidRPr="002F2F71">
                <w:rPr>
                  <w:rFonts w:cs="Arial"/>
                </w:rPr>
                <w:t xml:space="preserve"> who own and operate </w:t>
              </w:r>
              <w:r w:rsidRPr="002F2F71">
                <w:rPr>
                  <w:rFonts w:cs="Arial"/>
                  <w:b/>
                  <w:bCs/>
                </w:rPr>
                <w:t>Embedded</w:t>
              </w:r>
              <w:r w:rsidRPr="002F2F71">
                <w:rPr>
                  <w:rFonts w:cs="Arial"/>
                </w:rPr>
                <w:t xml:space="preserve"> </w:t>
              </w:r>
              <w:r w:rsidRPr="002F2F71">
                <w:rPr>
                  <w:rFonts w:cs="Arial"/>
                  <w:b/>
                  <w:bCs/>
                </w:rPr>
                <w:t xml:space="preserve">Large Power Stations </w:t>
              </w:r>
              <w:r w:rsidRPr="002F2F71">
                <w:rPr>
                  <w:rFonts w:cs="Arial"/>
                </w:rPr>
                <w:t xml:space="preserve">which satisfy the criteria in (e)(i), (ii) and (iii) above, shall also be required to enter into a </w:t>
              </w:r>
              <w:r w:rsidRPr="002F2F71">
                <w:rPr>
                  <w:rFonts w:cs="Arial"/>
                  <w:b/>
                  <w:bCs/>
                </w:rPr>
                <w:t>CUSC Contract</w:t>
              </w:r>
              <w:r w:rsidRPr="002F2F71">
                <w:rPr>
                  <w:rFonts w:cs="Arial"/>
                </w:rPr>
                <w:t xml:space="preserve"> (</w:t>
              </w:r>
              <w:r w:rsidRPr="002F2F71">
                <w:rPr>
                  <w:rFonts w:cs="Arial"/>
                  <w:b/>
                  <w:bCs/>
                </w:rPr>
                <w:t>Bilateral Embedded Generation Agreement</w:t>
              </w:r>
              <w:r w:rsidRPr="002F2F71">
                <w:rPr>
                  <w:rFonts w:cs="Arial"/>
                </w:rPr>
                <w:t xml:space="preserve">) with </w:t>
              </w:r>
              <w:r w:rsidRPr="002F2F71">
                <w:rPr>
                  <w:rFonts w:cs="Arial"/>
                  <w:b/>
                  <w:bCs/>
                </w:rPr>
                <w:t>The Company</w:t>
              </w:r>
              <w:r w:rsidRPr="002F2F71">
                <w:rPr>
                  <w:rFonts w:cs="Arial"/>
                </w:rPr>
                <w:t>.</w:t>
              </w:r>
            </w:ins>
          </w:p>
          <w:p w14:paraId="0E0C749D" w14:textId="77777777" w:rsidR="0068430C" w:rsidRPr="000839FE" w:rsidRDefault="0068430C" w:rsidP="0068430C">
            <w:pPr>
              <w:spacing w:before="120" w:after="120" w:line="264" w:lineRule="auto"/>
              <w:ind w:left="567" w:hanging="567"/>
              <w:jc w:val="both"/>
              <w:rPr>
                <w:ins w:id="102" w:author="Lizzie Timmins (ESO)" w:date="2024-04-22T15:05:00Z"/>
                <w:rFonts w:cs="Arial"/>
              </w:rPr>
            </w:pPr>
            <w:ins w:id="103" w:author="Lizzie Timmins (ESO)" w:date="2024-04-22T15:05:00Z">
              <w:r w:rsidRPr="000839FE">
                <w:rPr>
                  <w:rFonts w:cs="Arial"/>
                </w:rPr>
                <w:t>or,</w:t>
              </w:r>
            </w:ins>
          </w:p>
          <w:p w14:paraId="0EE2719F" w14:textId="77777777" w:rsidR="0068430C" w:rsidRDefault="0068430C" w:rsidP="0068430C">
            <w:pPr>
              <w:spacing w:before="120" w:after="120" w:line="264" w:lineRule="auto"/>
              <w:ind w:left="567" w:hanging="567"/>
              <w:jc w:val="both"/>
              <w:rPr>
                <w:ins w:id="104" w:author="Lizzie Timmins (ESO)" w:date="2024-04-22T15:05:00Z"/>
                <w:rFonts w:cs="Arial"/>
              </w:rPr>
            </w:pPr>
            <w:ins w:id="105" w:author="Lizzie Timmins (ESO)" w:date="2024-04-22T15:05:00Z">
              <w:r w:rsidRPr="000839FE">
                <w:rPr>
                  <w:rFonts w:cs="Arial"/>
                </w:rPr>
                <w:t>(f)</w:t>
              </w:r>
              <w:r w:rsidRPr="000839FE">
                <w:rPr>
                  <w:rFonts w:cs="Arial"/>
                </w:rPr>
                <w:tab/>
              </w:r>
              <w:r w:rsidRPr="00882AF1">
                <w:rPr>
                  <w:rFonts w:cs="Arial"/>
                </w:rPr>
                <w:t xml:space="preserve">A </w:t>
              </w:r>
              <w:r w:rsidRPr="00882AF1">
                <w:rPr>
                  <w:rFonts w:cs="Arial"/>
                  <w:b/>
                </w:rPr>
                <w:t>Power Station</w:t>
              </w:r>
              <w:r w:rsidRPr="00882AF1">
                <w:rPr>
                  <w:rFonts w:cs="Arial"/>
                </w:rPr>
                <w:t xml:space="preserve"> which is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w:t>
              </w:r>
            </w:ins>
          </w:p>
          <w:p w14:paraId="202D9849" w14:textId="77777777" w:rsidR="0068430C" w:rsidRDefault="0068430C" w:rsidP="0068430C">
            <w:pPr>
              <w:spacing w:before="120" w:after="120" w:line="264" w:lineRule="auto"/>
              <w:ind w:left="861" w:hanging="283"/>
              <w:jc w:val="both"/>
              <w:rPr>
                <w:ins w:id="106" w:author="Lizzie Timmins (ESO)" w:date="2024-04-22T15:05:00Z"/>
                <w:rFonts w:cs="Arial"/>
              </w:rPr>
            </w:pPr>
            <w:ins w:id="107" w:author="Lizzie Timmins (ESO)" w:date="2024-04-22T15:05:00Z">
              <w:r>
                <w:rPr>
                  <w:rFonts w:cs="Arial"/>
                </w:rPr>
                <w:t xml:space="preserve">(i) </w:t>
              </w:r>
              <w:r w:rsidRPr="00882AF1">
                <w:rPr>
                  <w:rFonts w:cs="Arial"/>
                </w:rPr>
                <w:t xml:space="preserve">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10MW or more</w:t>
              </w:r>
              <w:r>
                <w:rPr>
                  <w:rFonts w:cs="Arial"/>
                </w:rPr>
                <w:t>; and</w:t>
              </w:r>
            </w:ins>
          </w:p>
          <w:p w14:paraId="1037F2DA" w14:textId="77777777" w:rsidR="0068430C" w:rsidRDefault="0068430C" w:rsidP="0068430C">
            <w:pPr>
              <w:spacing w:before="120" w:after="120" w:line="264" w:lineRule="auto"/>
              <w:ind w:left="861" w:hanging="283"/>
              <w:jc w:val="both"/>
              <w:rPr>
                <w:ins w:id="108" w:author="Lizzie Timmins (ESO)" w:date="2024-04-22T15:05:00Z"/>
                <w:rFonts w:cs="Arial"/>
              </w:rPr>
            </w:pPr>
            <w:ins w:id="109" w:author="Lizzie Timmins (ESO)" w:date="2024-04-22T15:05:00Z">
              <w:r>
                <w:rPr>
                  <w:rFonts w:cs="Arial"/>
                </w:rPr>
                <w:t>(ii)</w:t>
              </w:r>
              <w:r w:rsidRPr="00882AF1">
                <w:rPr>
                  <w:rFonts w:cs="Arial"/>
                </w:rPr>
                <w:t xml:space="preserve"> </w:t>
              </w:r>
              <w:r w:rsidRPr="006E7C23">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4D6C4FDD" w14:textId="77777777" w:rsidR="0068430C" w:rsidRPr="00780A5F" w:rsidRDefault="0068430C" w:rsidP="0068430C">
            <w:pPr>
              <w:spacing w:before="120" w:after="120" w:line="264" w:lineRule="auto"/>
              <w:ind w:left="861" w:hanging="425"/>
              <w:jc w:val="both"/>
              <w:rPr>
                <w:ins w:id="110" w:author="Lizzie Timmins (ESO)" w:date="2024-04-22T15:05:00Z"/>
                <w:rFonts w:cs="Arial"/>
              </w:rPr>
            </w:pPr>
            <w:ins w:id="111" w:author="Lizzie Timmins (ESO)" w:date="2024-04-22T15:05:00Z">
              <w:r>
                <w:rPr>
                  <w:rFonts w:cs="Arial"/>
                </w:rPr>
                <w:t xml:space="preserve">(iii) </w:t>
              </w:r>
              <w:r w:rsidRPr="00780A5F">
                <w:rPr>
                  <w:rFonts w:cs="Arial"/>
                </w:rPr>
                <w:t xml:space="preserve"> </w:t>
              </w:r>
              <w:r>
                <w:rPr>
                  <w:rFonts w:cs="Arial"/>
                </w:rPr>
                <w:t xml:space="preserve">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w:t>
              </w:r>
              <w:r w:rsidRPr="00956C2B">
                <w:rPr>
                  <w:rFonts w:cs="Arial"/>
                </w:rPr>
                <w:t xml:space="preserve">applied for a </w:t>
              </w:r>
              <w:r w:rsidRPr="00956C2B">
                <w:rPr>
                  <w:rFonts w:cs="Arial"/>
                  <w:b/>
                  <w:bCs/>
                </w:rPr>
                <w:t>Connection Agreement</w:t>
              </w:r>
              <w:r w:rsidRPr="00956C2B">
                <w:rPr>
                  <w:rFonts w:cs="Arial"/>
                </w:rPr>
                <w:t xml:space="preserve"> on or after XXXXXX </w:t>
              </w:r>
              <w:r w:rsidRPr="00956C2B">
                <w:rPr>
                  <w:rFonts w:cs="Arial"/>
                  <w:highlight w:val="yellow"/>
                </w:rPr>
                <w:t xml:space="preserve">[XXXXXX </w:t>
              </w:r>
              <w:r w:rsidRPr="002E007F">
                <w:rPr>
                  <w:rStyle w:val="ui-provider"/>
                  <w:rFonts w:eastAsia="Calibri"/>
                  <w:i/>
                  <w:iCs/>
                  <w:highlight w:val="yellow"/>
                </w:rPr>
                <w:t>this being the Implementation Date,  which is ten working days after the Authority Decision</w:t>
              </w:r>
              <w:r>
                <w:rPr>
                  <w:rStyle w:val="ui-provider"/>
                  <w:rFonts w:eastAsia="Calibri"/>
                  <w:i/>
                  <w:iCs/>
                </w:rPr>
                <w:t>]</w:t>
              </w:r>
            </w:ins>
          </w:p>
          <w:p w14:paraId="392B068C" w14:textId="3FE74BCD" w:rsidR="00EB1E5D" w:rsidRPr="007E0B31" w:rsidDel="009F1D9C" w:rsidRDefault="0068430C">
            <w:pPr>
              <w:spacing w:before="120" w:after="120" w:line="264" w:lineRule="auto"/>
              <w:ind w:left="298"/>
              <w:jc w:val="both"/>
              <w:rPr>
                <w:del w:id="112" w:author="Lizzie Timmins (ESO)" w:date="2024-04-22T15:05:00Z"/>
                <w:rFonts w:cs="Arial"/>
              </w:rPr>
              <w:pPrChange w:id="113" w:author="Lizzie Timmins (ESO)" w:date="2024-04-22T15:06:00Z">
                <w:pPr>
                  <w:spacing w:before="120" w:after="120" w:line="264" w:lineRule="auto"/>
                  <w:jc w:val="both"/>
                </w:pPr>
              </w:pPrChange>
            </w:pPr>
            <w:ins w:id="114" w:author="Lizzie Timmins (ESO)" w:date="2024-04-22T15:05:00Z">
              <w:r w:rsidRPr="00956C2B">
                <w:rPr>
                  <w:rFonts w:cs="Arial"/>
                  <w:b/>
                  <w:bCs/>
                </w:rPr>
                <w:t>Generators</w:t>
              </w:r>
              <w:r w:rsidRPr="00956C2B">
                <w:rPr>
                  <w:rFonts w:cs="Arial"/>
                </w:rPr>
                <w:t xml:space="preserve"> who own and operate </w:t>
              </w:r>
              <w:r w:rsidRPr="00956C2B">
                <w:rPr>
                  <w:rFonts w:cs="Arial"/>
                  <w:b/>
                  <w:bCs/>
                </w:rPr>
                <w:t>Embedded</w:t>
              </w:r>
              <w:r w:rsidRPr="00956C2B">
                <w:rPr>
                  <w:rFonts w:cs="Arial"/>
                </w:rPr>
                <w:t xml:space="preserve"> </w:t>
              </w:r>
              <w:r w:rsidRPr="00956C2B">
                <w:rPr>
                  <w:rFonts w:cs="Arial"/>
                  <w:b/>
                  <w:bCs/>
                </w:rPr>
                <w:t xml:space="preserve">Large Power Stations </w:t>
              </w:r>
              <w:r w:rsidRPr="00956C2B">
                <w:rPr>
                  <w:rFonts w:cs="Arial"/>
                </w:rPr>
                <w:t xml:space="preserve">which satisfy the criteria in (f)(i), (ii) and (iii) above, shall also be required to enter into a </w:t>
              </w:r>
              <w:r w:rsidRPr="00956C2B">
                <w:rPr>
                  <w:rFonts w:cs="Arial"/>
                  <w:b/>
                  <w:bCs/>
                </w:rPr>
                <w:t>CUSC Contract</w:t>
              </w:r>
              <w:r w:rsidRPr="00956C2B">
                <w:rPr>
                  <w:rFonts w:cs="Arial"/>
                </w:rPr>
                <w:t xml:space="preserve"> (</w:t>
              </w:r>
              <w:r w:rsidRPr="00956C2B">
                <w:rPr>
                  <w:rFonts w:cs="Arial"/>
                  <w:b/>
                  <w:bCs/>
                </w:rPr>
                <w:t>Bilateral Embedded Generation Agreement</w:t>
              </w:r>
              <w:r w:rsidRPr="00956C2B">
                <w:rPr>
                  <w:rFonts w:cs="Arial"/>
                </w:rPr>
                <w:t xml:space="preserve">) with </w:t>
              </w:r>
              <w:r w:rsidRPr="00956C2B">
                <w:rPr>
                  <w:rFonts w:cs="Arial"/>
                  <w:b/>
                  <w:bCs/>
                </w:rPr>
                <w:t>The Company</w:t>
              </w:r>
              <w:r w:rsidRPr="00956C2B">
                <w:rPr>
                  <w:rFonts w:cs="Arial"/>
                </w:rPr>
                <w:t>.</w:t>
              </w:r>
            </w:ins>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115" w:name="_DV_C34"/>
            <w:r w:rsidRPr="007E0B31">
              <w:rPr>
                <w:rFonts w:cs="Arial"/>
              </w:rPr>
              <w:t xml:space="preserve">Limited Operational Notification </w:t>
            </w:r>
            <w:r w:rsidRPr="007E0B31">
              <w:rPr>
                <w:rFonts w:cs="Arial"/>
                <w:b w:val="0"/>
              </w:rPr>
              <w:t>or</w:t>
            </w:r>
            <w:r w:rsidRPr="007E0B31">
              <w:rPr>
                <w:rFonts w:cs="Arial"/>
              </w:rPr>
              <w:t xml:space="preserve"> LON</w:t>
            </w:r>
            <w:bookmarkEnd w:id="115"/>
          </w:p>
        </w:tc>
        <w:tc>
          <w:tcPr>
            <w:tcW w:w="6634" w:type="dxa"/>
          </w:tcPr>
          <w:p w14:paraId="116937FB" w14:textId="55A25BAD" w:rsidR="00EB1E5D" w:rsidRPr="007E0B31" w:rsidRDefault="00EB1E5D" w:rsidP="00EB1E5D">
            <w:pPr>
              <w:pStyle w:val="TableArial11"/>
              <w:rPr>
                <w:rFonts w:cs="Arial"/>
              </w:rPr>
            </w:pPr>
            <w:bookmarkStart w:id="11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16"/>
          </w:p>
          <w:p w14:paraId="0C9542F9" w14:textId="77777777" w:rsidR="00EB1E5D" w:rsidRPr="007E0B31" w:rsidRDefault="00EB1E5D" w:rsidP="00EB1E5D">
            <w:pPr>
              <w:pStyle w:val="TableArial11"/>
              <w:ind w:left="567" w:hanging="567"/>
              <w:rPr>
                <w:rFonts w:cs="Arial"/>
              </w:rPr>
            </w:pPr>
            <w:bookmarkStart w:id="117" w:name="_DV_C36"/>
            <w:r w:rsidRPr="007E0B31">
              <w:rPr>
                <w:rFonts w:cs="Arial"/>
              </w:rPr>
              <w:t>(a)</w:t>
            </w:r>
            <w:r w:rsidRPr="007E0B31">
              <w:rPr>
                <w:rFonts w:cs="Arial"/>
              </w:rPr>
              <w:tab/>
              <w:t xml:space="preserve">with the provisions of the Grid Code specified in the notice, and </w:t>
            </w:r>
            <w:bookmarkEnd w:id="117"/>
          </w:p>
          <w:p w14:paraId="5536F311" w14:textId="77777777" w:rsidR="00EB1E5D" w:rsidRPr="007E0B31" w:rsidRDefault="00EB1E5D" w:rsidP="00EB1E5D">
            <w:pPr>
              <w:pStyle w:val="TableArial11"/>
              <w:ind w:left="567" w:hanging="567"/>
              <w:rPr>
                <w:rFonts w:cs="Arial"/>
              </w:rPr>
            </w:pPr>
            <w:bookmarkStart w:id="118"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18"/>
          </w:p>
          <w:p w14:paraId="3817BE40" w14:textId="77777777" w:rsidR="00EB1E5D" w:rsidRPr="007E0B31" w:rsidRDefault="00EB1E5D" w:rsidP="00EB1E5D">
            <w:pPr>
              <w:pStyle w:val="TableArial11"/>
              <w:rPr>
                <w:rFonts w:cs="Arial"/>
              </w:rPr>
            </w:pPr>
            <w:bookmarkStart w:id="119" w:name="_DV_C38"/>
            <w:r w:rsidRPr="007E0B31">
              <w:rPr>
                <w:rFonts w:cs="Arial"/>
              </w:rPr>
              <w:t xml:space="preserve">and specifying the </w:t>
            </w:r>
            <w:r w:rsidRPr="007E0B31">
              <w:rPr>
                <w:rFonts w:cs="Arial"/>
                <w:b/>
              </w:rPr>
              <w:t>Unresolved Issues</w:t>
            </w:r>
            <w:r w:rsidRPr="007E0B31">
              <w:rPr>
                <w:rFonts w:cs="Arial"/>
              </w:rPr>
              <w:t xml:space="preserve">. </w:t>
            </w:r>
            <w:bookmarkEnd w:id="119"/>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120" w:name="_DV_C39"/>
            <w:r w:rsidRPr="007E0B31">
              <w:rPr>
                <w:rFonts w:cs="Arial"/>
              </w:rPr>
              <w:t>Manufacturer’s Data &amp; Performance Report</w:t>
            </w:r>
            <w:bookmarkEnd w:id="120"/>
          </w:p>
        </w:tc>
        <w:tc>
          <w:tcPr>
            <w:tcW w:w="6634" w:type="dxa"/>
          </w:tcPr>
          <w:p w14:paraId="671DA193" w14:textId="02EFD935" w:rsidR="00EB1E5D" w:rsidRPr="007E0B31" w:rsidRDefault="00EB1E5D" w:rsidP="00EB1E5D">
            <w:pPr>
              <w:pStyle w:val="TableArial11"/>
              <w:rPr>
                <w:rFonts w:cs="Arial"/>
              </w:rPr>
            </w:pPr>
            <w:bookmarkStart w:id="12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21"/>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(PHmax)</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3F896629" w:rsidR="00EB1E5D" w:rsidRPr="007E0B31" w:rsidDel="00A62FD5" w:rsidRDefault="00EB1E5D" w:rsidP="00EB1E5D">
            <w:pPr>
              <w:pStyle w:val="TableArial11"/>
              <w:rPr>
                <w:del w:id="122" w:author="Lizzie Timmins (ESO)" w:date="2024-04-22T15:06:00Z"/>
                <w:rFonts w:cs="Arial"/>
              </w:rPr>
            </w:pPr>
            <w:del w:id="123" w:author="Lizzie Timmins (ESO)" w:date="2024-04-22T15:06:00Z">
              <w:r w:rsidRPr="007E0B31" w:rsidDel="00A62FD5">
                <w:rPr>
                  <w:rFonts w:cs="Arial"/>
                </w:rPr>
                <w:delText xml:space="preserve">A </w:delText>
              </w:r>
              <w:r w:rsidRPr="007E0B31" w:rsidDel="00A62FD5">
                <w:rPr>
                  <w:rFonts w:cs="Arial"/>
                  <w:b/>
                </w:rPr>
                <w:delText>Power Station</w:delText>
              </w:r>
              <w:r w:rsidRPr="007E0B31" w:rsidDel="00A62FD5">
                <w:rPr>
                  <w:rFonts w:cs="Arial"/>
                </w:rPr>
                <w:delText xml:space="preserve"> which is</w:delText>
              </w:r>
            </w:del>
          </w:p>
          <w:p w14:paraId="51907A5D" w14:textId="542FB45A" w:rsidR="00EB1E5D" w:rsidRPr="007E0B31" w:rsidRDefault="00EB1E5D" w:rsidP="00EB1E5D">
            <w:pPr>
              <w:pStyle w:val="TableArial11"/>
              <w:ind w:left="567" w:hanging="567"/>
              <w:rPr>
                <w:rFonts w:cs="Arial"/>
              </w:rPr>
            </w:pPr>
            <w:r w:rsidRPr="007E0B31">
              <w:rPr>
                <w:rFonts w:cs="Arial"/>
              </w:rPr>
              <w:t>(a)</w:t>
            </w:r>
            <w:r w:rsidRPr="007E0B31">
              <w:rPr>
                <w:rFonts w:cs="Arial"/>
              </w:rPr>
              <w:tab/>
            </w:r>
            <w:ins w:id="124" w:author="Lizzie Timmins (ESO)" w:date="2024-04-22T15:06:00Z">
              <w:r w:rsidR="00EA04D9" w:rsidRPr="00381C58">
                <w:rPr>
                  <w:rFonts w:cs="Arial"/>
                </w:rPr>
                <w:t xml:space="preserve">A </w:t>
              </w:r>
              <w:r w:rsidR="00EA04D9" w:rsidRPr="00381C58">
                <w:rPr>
                  <w:rFonts w:cs="Arial"/>
                  <w:b/>
                </w:rPr>
                <w:t>Power Station</w:t>
              </w:r>
              <w:r w:rsidR="00EA04D9" w:rsidRPr="00381C58">
                <w:rPr>
                  <w:rFonts w:cs="Arial"/>
                </w:rPr>
                <w:t xml:space="preserve"> which is </w:t>
              </w:r>
            </w:ins>
            <w:r w:rsidRPr="007E0B31">
              <w:rPr>
                <w:rFonts w:cs="Arial"/>
              </w:rPr>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25" w:author="Lizzie Timmins (ESO)" w:date="2024-04-22T15:06:00Z">
              <w:r w:rsidR="00171CEC">
                <w:rPr>
                  <w:rFonts w:cs="Arial"/>
                </w:rPr>
                <w:t xml:space="preserve"> and </w:t>
              </w:r>
              <w:r w:rsidR="00171CEC" w:rsidRPr="00381C58">
                <w:rPr>
                  <w:rFonts w:cs="Arial"/>
                </w:rPr>
                <w:t xml:space="preserve">where </w:t>
              </w:r>
              <w:r w:rsidR="00171CEC" w:rsidRPr="00381C58">
                <w:rPr>
                  <w:rFonts w:cs="Arial"/>
                  <w:b/>
                  <w:bCs/>
                </w:rPr>
                <w:t>Purchase Contracts</w:t>
              </w:r>
              <w:r w:rsidR="00171CEC" w:rsidRPr="00381C58">
                <w:rPr>
                  <w:rFonts w:cs="Arial"/>
                </w:rPr>
                <w:t xml:space="preserve"> for its </w:t>
              </w:r>
              <w:r w:rsidR="00171CEC" w:rsidRPr="00381C58">
                <w:rPr>
                  <w:rFonts w:cs="Arial"/>
                  <w:b/>
                </w:rPr>
                <w:t>Main Plant</w:t>
              </w:r>
              <w:r w:rsidR="00171CEC" w:rsidRPr="00381C58">
                <w:rPr>
                  <w:rFonts w:cs="Arial"/>
                </w:rPr>
                <w:t xml:space="preserve"> and </w:t>
              </w:r>
              <w:r w:rsidR="00171CEC" w:rsidRPr="00381C58">
                <w:rPr>
                  <w:rFonts w:cs="Arial"/>
                  <w:b/>
                </w:rPr>
                <w:t>Apparatus</w:t>
              </w:r>
              <w:r w:rsidR="00171CEC" w:rsidRPr="00381C58">
                <w:rPr>
                  <w:rFonts w:cs="Arial"/>
                </w:rPr>
                <w:t xml:space="preserve"> had been concluded before </w:t>
              </w:r>
              <w:r w:rsidR="00171CEC" w:rsidRPr="00D8582C">
                <w:rPr>
                  <w:rFonts w:cs="Arial"/>
                </w:rPr>
                <w:t>1</w:t>
              </w:r>
              <w:r w:rsidR="00171CEC" w:rsidRPr="00D8582C">
                <w:rPr>
                  <w:rFonts w:cs="Arial"/>
                  <w:vertAlign w:val="superscript"/>
                </w:rPr>
                <w:t>st</w:t>
              </w:r>
              <w:r w:rsidR="00171CEC" w:rsidRPr="00D8582C">
                <w:rPr>
                  <w:rFonts w:cs="Arial"/>
                </w:rPr>
                <w:t xml:space="preserve"> June </w:t>
              </w:r>
              <w:r w:rsidR="00171CEC" w:rsidRPr="00D334F9">
                <w:rPr>
                  <w:rFonts w:cs="Arial"/>
                </w:rPr>
                <w:t xml:space="preserve">2027 and/or the </w:t>
              </w:r>
              <w:r w:rsidR="00171CEC" w:rsidRPr="00D334F9">
                <w:rPr>
                  <w:rFonts w:cs="Arial"/>
                  <w:b/>
                  <w:bCs/>
                </w:rPr>
                <w:t>Generator</w:t>
              </w:r>
              <w:r w:rsidR="00171CEC" w:rsidRPr="00D334F9">
                <w:rPr>
                  <w:rFonts w:cs="Arial"/>
                </w:rPr>
                <w:t xml:space="preserve"> in respect of that </w:t>
              </w:r>
              <w:r w:rsidR="00171CEC" w:rsidRPr="00D334F9">
                <w:rPr>
                  <w:rFonts w:cs="Arial"/>
                  <w:b/>
                  <w:bCs/>
                </w:rPr>
                <w:t>Power Station</w:t>
              </w:r>
              <w:r w:rsidR="00171CEC" w:rsidRPr="00D334F9">
                <w:rPr>
                  <w:rFonts w:cs="Arial"/>
                </w:rPr>
                <w:t xml:space="preserve"> applied for a </w:t>
              </w:r>
              <w:r w:rsidR="00171CEC" w:rsidRPr="00D334F9">
                <w:rPr>
                  <w:rFonts w:cs="Arial"/>
                  <w:b/>
                  <w:bCs/>
                </w:rPr>
                <w:t>CUSC Contract</w:t>
              </w:r>
              <w:r w:rsidR="00171CEC" w:rsidRPr="00D334F9">
                <w:rPr>
                  <w:rFonts w:cs="Arial"/>
                </w:rPr>
                <w:t xml:space="preserve"> before XXXXXX </w:t>
              </w:r>
              <w:r w:rsidR="00171CEC" w:rsidRPr="00D334F9">
                <w:rPr>
                  <w:rFonts w:cs="Arial"/>
                  <w:highlight w:val="yellow"/>
                </w:rPr>
                <w:t xml:space="preserve">[XXXXXX </w:t>
              </w:r>
              <w:r w:rsidR="00171CEC" w:rsidRPr="00D8582C">
                <w:rPr>
                  <w:rStyle w:val="ui-provider"/>
                  <w:rFonts w:eastAsia="Calibri" w:cs="Arial"/>
                  <w:i/>
                  <w:iCs/>
                  <w:highlight w:val="yellow"/>
                </w:rPr>
                <w:t xml:space="preserve">this being the Implementation Date,  which is ten working days after the Authority </w:t>
              </w:r>
              <w:commentRangeStart w:id="126"/>
              <w:r w:rsidR="00171CEC" w:rsidRPr="00D8582C">
                <w:rPr>
                  <w:rStyle w:val="ui-provider"/>
                  <w:rFonts w:eastAsia="Calibri" w:cs="Arial"/>
                  <w:i/>
                  <w:iCs/>
                  <w:highlight w:val="yellow"/>
                </w:rPr>
                <w:t>Decision</w:t>
              </w:r>
            </w:ins>
            <w:commentRangeEnd w:id="126"/>
            <w:ins w:id="127" w:author="Lizzie Timmins (ESO)" w:date="2024-04-24T08:43:00Z">
              <w:r w:rsidR="00147535">
                <w:rPr>
                  <w:rStyle w:val="CommentReference"/>
                </w:rPr>
                <w:commentReference w:id="126"/>
              </w:r>
            </w:ins>
            <w:ins w:id="128" w:author="Lizzie Timmins (ESO)" w:date="2024-04-22T15:06:00Z">
              <w:r w:rsidR="00171CEC">
                <w:rPr>
                  <w:rStyle w:val="ui-provider"/>
                  <w:rFonts w:eastAsia="Calibri" w:cs="Arial"/>
                  <w:i/>
                  <w:iCs/>
                </w:rPr>
                <w:t>]</w:t>
              </w:r>
            </w:ins>
            <w:r w:rsidRPr="007E0B31">
              <w:rPr>
                <w:rFonts w:cs="Arial"/>
              </w:rPr>
              <w:t xml:space="preserve">;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5C694E62" w:rsidR="00EB1E5D" w:rsidRPr="007E0B31" w:rsidRDefault="00EB1E5D" w:rsidP="00EB1E5D">
            <w:pPr>
              <w:pStyle w:val="TableArial11"/>
              <w:ind w:left="567" w:hanging="567"/>
              <w:rPr>
                <w:rFonts w:cs="Arial"/>
              </w:rPr>
            </w:pPr>
            <w:r w:rsidRPr="007E0B31">
              <w:rPr>
                <w:rFonts w:cs="Arial"/>
              </w:rPr>
              <w:t>(b)</w:t>
            </w:r>
            <w:r w:rsidRPr="007E0B31">
              <w:rPr>
                <w:rFonts w:cs="Arial"/>
              </w:rPr>
              <w:tab/>
            </w:r>
            <w:ins w:id="129" w:author="Lizzie Timmins (ESO)" w:date="2024-04-22T15:06:00Z">
              <w:r w:rsidR="00F73CCE" w:rsidRPr="00B11928">
                <w:rPr>
                  <w:rFonts w:cs="Arial"/>
                </w:rPr>
                <w:t xml:space="preserve">A </w:t>
              </w:r>
              <w:r w:rsidR="00F73CCE" w:rsidRPr="00B11928">
                <w:rPr>
                  <w:rFonts w:cs="Arial"/>
                  <w:b/>
                </w:rPr>
                <w:t>Power Station</w:t>
              </w:r>
              <w:r w:rsidR="00F73CCE" w:rsidRPr="00B11928">
                <w:rPr>
                  <w:rFonts w:cs="Arial"/>
                </w:rPr>
                <w:t xml:space="preserve"> </w:t>
              </w:r>
              <w:r w:rsidR="00F73CCE" w:rsidRPr="000839FE">
                <w:rPr>
                  <w:rFonts w:cs="Arial"/>
                </w:rPr>
                <w:t xml:space="preserve">which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30" w:author="Lizzie Timmins (ESO)" w:date="2024-04-22T15:07:00Z">
              <w:r w:rsidR="00942663">
                <w:rPr>
                  <w:rFonts w:cs="Arial"/>
                </w:rPr>
                <w:t xml:space="preserve"> and </w:t>
              </w:r>
              <w:r w:rsidR="00942663" w:rsidRPr="00381C58">
                <w:rPr>
                  <w:rFonts w:cs="Arial"/>
                </w:rPr>
                <w:t xml:space="preserve">where </w:t>
              </w:r>
              <w:r w:rsidR="00942663" w:rsidRPr="00381C58">
                <w:rPr>
                  <w:rFonts w:cs="Arial"/>
                  <w:b/>
                  <w:bCs/>
                </w:rPr>
                <w:t>Purchase Contracts</w:t>
              </w:r>
              <w:r w:rsidR="00942663" w:rsidRPr="00381C58">
                <w:rPr>
                  <w:rFonts w:cs="Arial"/>
                </w:rPr>
                <w:t xml:space="preserve"> for its </w:t>
              </w:r>
              <w:r w:rsidR="00942663" w:rsidRPr="00381C58">
                <w:rPr>
                  <w:rFonts w:cs="Arial"/>
                  <w:b/>
                </w:rPr>
                <w:t>Main Plant</w:t>
              </w:r>
              <w:r w:rsidR="00942663" w:rsidRPr="00381C58">
                <w:rPr>
                  <w:rFonts w:cs="Arial"/>
                </w:rPr>
                <w:t xml:space="preserve"> and </w:t>
              </w:r>
              <w:r w:rsidR="00942663" w:rsidRPr="00381C58">
                <w:rPr>
                  <w:rFonts w:cs="Arial"/>
                  <w:b/>
                </w:rPr>
                <w:t>Apparatus</w:t>
              </w:r>
              <w:r w:rsidR="00942663" w:rsidRPr="00381C58">
                <w:rPr>
                  <w:rFonts w:cs="Arial"/>
                </w:rPr>
                <w:t xml:space="preserve"> had been concluded before </w:t>
              </w:r>
              <w:r w:rsidR="00942663" w:rsidRPr="00D8582C">
                <w:rPr>
                  <w:rFonts w:cs="Arial"/>
                </w:rPr>
                <w:t>1</w:t>
              </w:r>
              <w:r w:rsidR="00942663" w:rsidRPr="00D8582C">
                <w:rPr>
                  <w:rFonts w:cs="Arial"/>
                  <w:vertAlign w:val="superscript"/>
                </w:rPr>
                <w:t>st</w:t>
              </w:r>
              <w:r w:rsidR="00942663" w:rsidRPr="00D8582C">
                <w:rPr>
                  <w:rFonts w:cs="Arial"/>
                </w:rPr>
                <w:t xml:space="preserve"> June </w:t>
              </w:r>
              <w:r w:rsidR="00942663" w:rsidRPr="00D334F9">
                <w:rPr>
                  <w:rFonts w:cs="Arial"/>
                </w:rPr>
                <w:t xml:space="preserve">2027 and/or the </w:t>
              </w:r>
              <w:r w:rsidR="00942663" w:rsidRPr="00D334F9">
                <w:rPr>
                  <w:rFonts w:cs="Arial"/>
                  <w:b/>
                  <w:bCs/>
                </w:rPr>
                <w:t>Generator</w:t>
              </w:r>
              <w:r w:rsidR="00942663" w:rsidRPr="00D334F9">
                <w:rPr>
                  <w:rFonts w:cs="Arial"/>
                </w:rPr>
                <w:t xml:space="preserve"> in respect of that </w:t>
              </w:r>
              <w:r w:rsidR="00942663" w:rsidRPr="00D334F9">
                <w:rPr>
                  <w:rFonts w:cs="Arial"/>
                  <w:b/>
                  <w:bCs/>
                </w:rPr>
                <w:t>Power Station</w:t>
              </w:r>
              <w:r w:rsidR="00942663" w:rsidRPr="00D334F9">
                <w:rPr>
                  <w:rFonts w:cs="Arial"/>
                </w:rPr>
                <w:t xml:space="preserve"> applied for a </w:t>
              </w:r>
              <w:r w:rsidR="00942663" w:rsidRPr="00D334F9">
                <w:rPr>
                  <w:rFonts w:cs="Arial"/>
                  <w:b/>
                  <w:bCs/>
                </w:rPr>
                <w:t>Connection Agreement</w:t>
              </w:r>
              <w:r w:rsidR="00942663" w:rsidRPr="00D334F9">
                <w:rPr>
                  <w:rFonts w:cs="Arial"/>
                </w:rPr>
                <w:t xml:space="preserve"> before XXXXXX </w:t>
              </w:r>
              <w:r w:rsidR="00942663" w:rsidRPr="00D334F9">
                <w:rPr>
                  <w:rFonts w:cs="Arial"/>
                  <w:highlight w:val="yellow"/>
                </w:rPr>
                <w:t>[XXXXXX</w:t>
              </w:r>
              <w:r w:rsidR="00942663" w:rsidRPr="00D334F9">
                <w:rPr>
                  <w:rFonts w:cs="Arial"/>
                </w:rPr>
                <w:t xml:space="preserve"> </w:t>
              </w:r>
              <w:r w:rsidR="00942663" w:rsidRPr="00D8582C">
                <w:rPr>
                  <w:rStyle w:val="ui-provider"/>
                  <w:rFonts w:eastAsia="Calibri" w:cs="Arial"/>
                  <w:i/>
                  <w:iCs/>
                  <w:highlight w:val="yellow"/>
                </w:rPr>
                <w:t xml:space="preserve">this being the Implementation Date,  which is ten working days after the Authority </w:t>
              </w:r>
              <w:commentRangeStart w:id="131"/>
              <w:r w:rsidR="00942663" w:rsidRPr="00D8582C">
                <w:rPr>
                  <w:rStyle w:val="ui-provider"/>
                  <w:rFonts w:eastAsia="Calibri" w:cs="Arial"/>
                  <w:i/>
                  <w:iCs/>
                  <w:highlight w:val="yellow"/>
                </w:rPr>
                <w:t>Decision</w:t>
              </w:r>
            </w:ins>
            <w:commentRangeEnd w:id="131"/>
            <w:ins w:id="132" w:author="Lizzie Timmins (ESO)" w:date="2024-04-24T08:43:00Z">
              <w:r w:rsidR="00147535">
                <w:rPr>
                  <w:rStyle w:val="CommentReference"/>
                </w:rPr>
                <w:commentReference w:id="131"/>
              </w:r>
            </w:ins>
            <w:ins w:id="133" w:author="Lizzie Timmins (ESO)" w:date="2024-04-22T15:07:00Z">
              <w:r w:rsidR="00942663">
                <w:rPr>
                  <w:rStyle w:val="ui-provider"/>
                  <w:rFonts w:eastAsia="Calibri" w:cs="Arial"/>
                  <w:i/>
                  <w:iCs/>
                </w:rPr>
                <w:t>]</w:t>
              </w:r>
            </w:ins>
            <w:r w:rsidRPr="007E0B31">
              <w:rPr>
                <w:rFonts w:cs="Arial"/>
              </w:rPr>
              <w:t>;</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5843A2C3" w:rsidR="00EB1E5D" w:rsidRPr="007E0B31" w:rsidRDefault="00EB1E5D" w:rsidP="00EB1E5D">
            <w:pPr>
              <w:pStyle w:val="TableArial11"/>
              <w:ind w:left="567" w:hanging="567"/>
              <w:rPr>
                <w:rFonts w:cs="Arial"/>
              </w:rPr>
            </w:pPr>
            <w:r w:rsidRPr="007E0B31">
              <w:rPr>
                <w:rFonts w:cs="Arial"/>
              </w:rPr>
              <w:t>(c)</w:t>
            </w:r>
            <w:r w:rsidRPr="007E0B31">
              <w:rPr>
                <w:rFonts w:cs="Arial"/>
              </w:rPr>
              <w:tab/>
            </w:r>
            <w:ins w:id="134" w:author="Lizzie Timmins (ESO)" w:date="2024-04-22T15:07:00Z">
              <w:r w:rsidR="0050694A" w:rsidRPr="00B11928">
                <w:rPr>
                  <w:rFonts w:cs="Arial"/>
                </w:rPr>
                <w:t xml:space="preserve">A </w:t>
              </w:r>
              <w:r w:rsidR="0050694A" w:rsidRPr="00B11928">
                <w:rPr>
                  <w:rFonts w:cs="Arial"/>
                  <w:b/>
                </w:rPr>
                <w:t>Power Station</w:t>
              </w:r>
              <w:r w:rsidR="0050694A" w:rsidRPr="00B11928">
                <w:rPr>
                  <w:rFonts w:cs="Arial"/>
                </w:rPr>
                <w:t xml:space="preserve"> </w:t>
              </w:r>
              <w:r w:rsidR="0050694A">
                <w:rPr>
                  <w:rFonts w:cs="Arial"/>
                </w:rPr>
                <w:t xml:space="preserve">which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35" w:author="Lizzie Timmins (ESO)" w:date="2024-04-22T15:07:00Z">
              <w:r w:rsidR="008D346F">
                <w:rPr>
                  <w:rFonts w:cs="Arial"/>
                </w:rPr>
                <w:t xml:space="preserve"> and </w:t>
              </w:r>
              <w:r w:rsidR="008D346F" w:rsidRPr="00381C58">
                <w:rPr>
                  <w:rFonts w:cs="Arial"/>
                </w:rPr>
                <w:t xml:space="preserve">where </w:t>
              </w:r>
              <w:r w:rsidR="008D346F" w:rsidRPr="00381C58">
                <w:rPr>
                  <w:rFonts w:cs="Arial"/>
                  <w:b/>
                  <w:bCs/>
                </w:rPr>
                <w:t>Purchase Contracts</w:t>
              </w:r>
              <w:r w:rsidR="008D346F" w:rsidRPr="00381C58">
                <w:rPr>
                  <w:rFonts w:cs="Arial"/>
                </w:rPr>
                <w:t xml:space="preserve"> for its </w:t>
              </w:r>
              <w:r w:rsidR="008D346F" w:rsidRPr="00381C58">
                <w:rPr>
                  <w:rFonts w:cs="Arial"/>
                  <w:b/>
                </w:rPr>
                <w:t>Main Plant</w:t>
              </w:r>
              <w:r w:rsidR="008D346F" w:rsidRPr="00381C58">
                <w:rPr>
                  <w:rFonts w:cs="Arial"/>
                </w:rPr>
                <w:t xml:space="preserve"> and </w:t>
              </w:r>
              <w:r w:rsidR="008D346F" w:rsidRPr="00381C58">
                <w:rPr>
                  <w:rFonts w:cs="Arial"/>
                  <w:b/>
                </w:rPr>
                <w:t>Apparatus</w:t>
              </w:r>
              <w:r w:rsidR="008D346F" w:rsidRPr="00381C58">
                <w:rPr>
                  <w:rFonts w:cs="Arial"/>
                </w:rPr>
                <w:t xml:space="preserve"> had been concluded before </w:t>
              </w:r>
              <w:r w:rsidR="008D346F" w:rsidRPr="00D8582C">
                <w:rPr>
                  <w:rFonts w:cs="Arial"/>
                </w:rPr>
                <w:t>1</w:t>
              </w:r>
              <w:r w:rsidR="008D346F" w:rsidRPr="00D8582C">
                <w:rPr>
                  <w:rFonts w:cs="Arial"/>
                  <w:vertAlign w:val="superscript"/>
                </w:rPr>
                <w:t>st</w:t>
              </w:r>
              <w:r w:rsidR="008D346F" w:rsidRPr="00D8582C">
                <w:rPr>
                  <w:rFonts w:cs="Arial"/>
                </w:rPr>
                <w:t xml:space="preserve"> June 2027 </w:t>
              </w:r>
              <w:r w:rsidR="008D346F" w:rsidRPr="00D334F9">
                <w:rPr>
                  <w:rFonts w:cs="Arial"/>
                </w:rPr>
                <w:t xml:space="preserve">and/or the </w:t>
              </w:r>
              <w:r w:rsidR="008D346F" w:rsidRPr="00D334F9">
                <w:rPr>
                  <w:rFonts w:cs="Arial"/>
                  <w:b/>
                  <w:bCs/>
                </w:rPr>
                <w:t>Generator</w:t>
              </w:r>
              <w:r w:rsidR="008D346F" w:rsidRPr="00D334F9">
                <w:rPr>
                  <w:rFonts w:cs="Arial"/>
                </w:rPr>
                <w:t xml:space="preserve"> in respect of that </w:t>
              </w:r>
              <w:r w:rsidR="008D346F" w:rsidRPr="00D334F9">
                <w:rPr>
                  <w:rFonts w:cs="Arial"/>
                  <w:b/>
                  <w:bCs/>
                </w:rPr>
                <w:t>Power Station</w:t>
              </w:r>
              <w:r w:rsidR="008D346F" w:rsidRPr="00D334F9">
                <w:rPr>
                  <w:rFonts w:cs="Arial"/>
                </w:rPr>
                <w:t xml:space="preserve"> applied for a </w:t>
              </w:r>
              <w:r w:rsidR="008D346F" w:rsidRPr="00D334F9">
                <w:rPr>
                  <w:rFonts w:cs="Arial"/>
                  <w:b/>
                  <w:bCs/>
                </w:rPr>
                <w:t>Connection Agreement</w:t>
              </w:r>
              <w:r w:rsidR="008D346F" w:rsidRPr="00D334F9">
                <w:rPr>
                  <w:rFonts w:cs="Arial"/>
                </w:rPr>
                <w:t xml:space="preserve"> before XXXXXX </w:t>
              </w:r>
              <w:r w:rsidR="008D346F" w:rsidRPr="00D334F9">
                <w:rPr>
                  <w:rFonts w:cs="Arial"/>
                  <w:highlight w:val="yellow"/>
                </w:rPr>
                <w:t>[XXXXXX</w:t>
              </w:r>
              <w:r w:rsidR="008D346F" w:rsidRPr="00D334F9">
                <w:rPr>
                  <w:rFonts w:cs="Arial"/>
                </w:rPr>
                <w:t xml:space="preserve"> </w:t>
              </w:r>
              <w:r w:rsidR="008D346F" w:rsidRPr="00D8582C">
                <w:rPr>
                  <w:rStyle w:val="ui-provider"/>
                  <w:rFonts w:eastAsia="Calibri" w:cs="Arial"/>
                  <w:i/>
                  <w:iCs/>
                  <w:highlight w:val="yellow"/>
                </w:rPr>
                <w:t>this being the Implementation Date,  which is ten working days after the Authority Decision</w:t>
              </w:r>
              <w:r w:rsidR="008D346F">
                <w:rPr>
                  <w:rStyle w:val="ui-provider"/>
                  <w:rFonts w:eastAsia="Calibri" w:cs="Arial"/>
                  <w:i/>
                  <w:iCs/>
                </w:rPr>
                <w:t>]</w:t>
              </w:r>
            </w:ins>
            <w:r w:rsidRPr="007E0B31">
              <w:rPr>
                <w:rFonts w:cs="Arial"/>
              </w:rPr>
              <w:t>.</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(PHmin)</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136" w:name="_DV_C45"/>
            <w:r w:rsidRPr="007E0B31">
              <w:rPr>
                <w:rFonts w:cs="Arial"/>
              </w:rPr>
              <w:t>Notification of User’s Intention to Synchronise</w:t>
            </w:r>
            <w:bookmarkEnd w:id="136"/>
          </w:p>
        </w:tc>
        <w:tc>
          <w:tcPr>
            <w:tcW w:w="6634" w:type="dxa"/>
          </w:tcPr>
          <w:p w14:paraId="6ADCBD35" w14:textId="0DA3F6C9" w:rsidR="00EB1E5D" w:rsidRPr="007E0B31" w:rsidRDefault="00EB1E5D" w:rsidP="00EB1E5D">
            <w:pPr>
              <w:pStyle w:val="TableArial11"/>
              <w:rPr>
                <w:rFonts w:cs="Arial"/>
              </w:rPr>
            </w:pPr>
            <w:bookmarkStart w:id="13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37"/>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13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38"/>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139" w:name="_DV_C41"/>
            <w:r w:rsidRPr="007E0B31">
              <w:rPr>
                <w:rFonts w:cs="Arial"/>
              </w:rPr>
              <w:t>Operational Notifications</w:t>
            </w:r>
            <w:bookmarkEnd w:id="139"/>
          </w:p>
        </w:tc>
        <w:tc>
          <w:tcPr>
            <w:tcW w:w="6634" w:type="dxa"/>
          </w:tcPr>
          <w:p w14:paraId="7D98A808" w14:textId="07D64618" w:rsidR="00EB1E5D" w:rsidRPr="007E0B31" w:rsidRDefault="00EB1E5D" w:rsidP="00EB1E5D">
            <w:pPr>
              <w:pStyle w:val="TableArial11"/>
              <w:rPr>
                <w:rFonts w:cs="Arial"/>
              </w:rPr>
            </w:pPr>
            <w:bookmarkStart w:id="14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40"/>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Quick Resynchronisation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Quick Resynchronisation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Reactive Despatch to Zero Mvar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EB1E5D" w:rsidRPr="007E0B31" w:rsidRDefault="00EB1E5D" w:rsidP="00EB1E5D">
            <w:pPr>
              <w:pStyle w:val="TableArial11"/>
              <w:rPr>
                <w:rFonts w:cs="Arial"/>
              </w:rPr>
            </w:pPr>
            <w:r w:rsidRPr="007E0B31">
              <w:rPr>
                <w:rFonts w:cs="Arial"/>
              </w:rPr>
              <w:t>1000 VAr = 1 kVAr</w:t>
            </w:r>
          </w:p>
          <w:p w14:paraId="0418F48E" w14:textId="31407A1D" w:rsidR="00EB1E5D" w:rsidRPr="007E0B31" w:rsidRDefault="00EB1E5D" w:rsidP="00EB1E5D">
            <w:pPr>
              <w:pStyle w:val="TableArial11"/>
              <w:rPr>
                <w:rFonts w:cs="Arial"/>
              </w:rPr>
            </w:pPr>
            <w:r w:rsidRPr="007E0B31">
              <w:rPr>
                <w:rFonts w:cs="Arial"/>
              </w:rPr>
              <w:t xml:space="preserve">1000 kVAr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215EF65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w:t>
            </w:r>
            <w:del w:id="141" w:author="Lizzie Timmins (ESO)" w:date="2024-04-22T15:07:00Z">
              <w:r w:rsidRPr="007E0B31" w:rsidDel="00A977DF">
                <w:rPr>
                  <w:rFonts w:cs="Arial"/>
                </w:rPr>
                <w:delText xml:space="preserve">For the avoidance of doubt </w:delText>
              </w:r>
              <w:r w:rsidRPr="007E0B31" w:rsidDel="00A977DF">
                <w:rPr>
                  <w:rFonts w:cs="Arial"/>
                  <w:b/>
                </w:rPr>
                <w:delText>Maximum Capacity</w:delText>
              </w:r>
              <w:r w:rsidRPr="007E0B31" w:rsidDel="00A977DF">
                <w:rPr>
                  <w:rFonts w:cs="Arial"/>
                </w:rPr>
                <w:delText xml:space="preserve"> would apply to </w:delText>
              </w:r>
              <w:r w:rsidRPr="007E0B31" w:rsidDel="00A977DF">
                <w:rPr>
                  <w:rFonts w:cs="Arial"/>
                  <w:b/>
                </w:rPr>
                <w:delText>Power Generating Modules</w:delText>
              </w:r>
              <w:r w:rsidRPr="007E0B31" w:rsidDel="00A977DF">
                <w:rPr>
                  <w:rFonts w:cs="Arial"/>
                </w:rPr>
                <w:delText xml:space="preserve"> which form part of a </w:delText>
              </w:r>
              <w:r w:rsidRPr="007E0B31" w:rsidDel="00A977DF">
                <w:rPr>
                  <w:rFonts w:cs="Arial"/>
                  <w:b/>
                </w:rPr>
                <w:delText>Large</w:delText>
              </w:r>
              <w:r w:rsidRPr="007E0B31" w:rsidDel="00A977DF">
                <w:rPr>
                  <w:rFonts w:cs="Arial"/>
                </w:rPr>
                <w:delText xml:space="preserve">, </w:delText>
              </w:r>
              <w:r w:rsidRPr="007E0B31" w:rsidDel="00A977DF">
                <w:rPr>
                  <w:rFonts w:cs="Arial"/>
                  <w:b/>
                </w:rPr>
                <w:delText>Medium</w:delText>
              </w:r>
              <w:r w:rsidRPr="007E0B31" w:rsidDel="00A977DF">
                <w:rPr>
                  <w:rFonts w:cs="Arial"/>
                </w:rPr>
                <w:delText xml:space="preserve"> or </w:delText>
              </w:r>
              <w:r w:rsidRPr="007E0B31" w:rsidDel="00A977DF">
                <w:rPr>
                  <w:rFonts w:cs="Arial"/>
                  <w:b/>
                </w:rPr>
                <w:delText>Small Power Station</w:delText>
              </w:r>
              <w:r w:rsidRPr="007E0B31" w:rsidDel="00A977DF">
                <w:rPr>
                  <w:rFonts w:cs="Arial"/>
                </w:rPr>
                <w:delText>.</w:delText>
              </w:r>
            </w:del>
          </w:p>
          <w:p w14:paraId="191DA11A" w14:textId="64A8B1F8"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ins w:id="142" w:author="Lizzie Timmins (ESO)" w:date="2024-04-22T15:08:00Z">
              <w:r w:rsidR="00A92112">
                <w:rPr>
                  <w:rFonts w:cs="Arial"/>
                  <w:b/>
                </w:rPr>
                <w:t xml:space="preserve"> </w:t>
              </w:r>
              <w:r w:rsidR="00A92112" w:rsidRPr="00D334F9">
                <w:rPr>
                  <w:rFonts w:cs="Arial"/>
                </w:rPr>
                <w:t xml:space="preserve">where </w:t>
              </w:r>
              <w:r w:rsidR="00A92112" w:rsidRPr="00D334F9">
                <w:rPr>
                  <w:rFonts w:cs="Arial"/>
                  <w:b/>
                  <w:bCs/>
                </w:rPr>
                <w:t>Purchase Contracts</w:t>
              </w:r>
              <w:r w:rsidR="00A92112" w:rsidRPr="00D334F9">
                <w:rPr>
                  <w:rFonts w:cs="Arial"/>
                </w:rPr>
                <w:t xml:space="preserve"> for its </w:t>
              </w:r>
              <w:r w:rsidR="00A92112" w:rsidRPr="00D334F9">
                <w:rPr>
                  <w:rFonts w:cs="Arial"/>
                  <w:b/>
                </w:rPr>
                <w:t>Main Plant</w:t>
              </w:r>
              <w:r w:rsidR="00A92112" w:rsidRPr="00D334F9">
                <w:rPr>
                  <w:rFonts w:cs="Arial"/>
                </w:rPr>
                <w:t xml:space="preserve"> and </w:t>
              </w:r>
              <w:r w:rsidR="00A92112" w:rsidRPr="00D334F9">
                <w:rPr>
                  <w:rFonts w:cs="Arial"/>
                  <w:b/>
                </w:rPr>
                <w:t>Apparatus</w:t>
              </w:r>
              <w:r w:rsidR="00A92112" w:rsidRPr="00D334F9">
                <w:rPr>
                  <w:rFonts w:cs="Arial"/>
                </w:rPr>
                <w:t xml:space="preserve"> had been concluded before</w:t>
              </w:r>
              <w:r w:rsidR="00A92112">
                <w:rPr>
                  <w:rFonts w:cs="Arial"/>
                </w:rPr>
                <w:t xml:space="preserve"> 1</w:t>
              </w:r>
              <w:r w:rsidR="00A92112" w:rsidRPr="00AE25B5">
                <w:rPr>
                  <w:rFonts w:cs="Arial"/>
                  <w:vertAlign w:val="superscript"/>
                </w:rPr>
                <w:t>st</w:t>
              </w:r>
              <w:r w:rsidR="00A92112">
                <w:rPr>
                  <w:rFonts w:cs="Arial"/>
                </w:rPr>
                <w:t xml:space="preserve"> June 2027 or a </w:t>
              </w:r>
              <w:r w:rsidR="00A92112" w:rsidRPr="00D32503">
                <w:rPr>
                  <w:rFonts w:cs="Arial"/>
                  <w:b/>
                  <w:bCs/>
                </w:rPr>
                <w:t>Generator</w:t>
              </w:r>
              <w:r w:rsidR="00A92112">
                <w:rPr>
                  <w:rFonts w:cs="Arial"/>
                </w:rPr>
                <w:t xml:space="preserve"> in respect of that </w:t>
              </w:r>
              <w:r w:rsidR="00A92112" w:rsidRPr="00D32503">
                <w:rPr>
                  <w:rFonts w:cs="Arial"/>
                  <w:b/>
                  <w:bCs/>
                </w:rPr>
                <w:t>Power Station</w:t>
              </w:r>
              <w:r w:rsidR="00A92112">
                <w:rPr>
                  <w:rFonts w:cs="Arial"/>
                </w:rPr>
                <w:t xml:space="preserve"> applied for a </w:t>
              </w:r>
              <w:r w:rsidR="00A92112" w:rsidRPr="00D32503">
                <w:rPr>
                  <w:rFonts w:cs="Arial"/>
                  <w:b/>
                  <w:bCs/>
                </w:rPr>
                <w:t>CUSC Contract</w:t>
              </w:r>
              <w:r w:rsidR="00A92112">
                <w:rPr>
                  <w:rFonts w:cs="Arial"/>
                </w:rPr>
                <w:t xml:space="preserve"> or </w:t>
              </w:r>
              <w:r w:rsidR="00A92112" w:rsidRPr="00D32503">
                <w:rPr>
                  <w:rFonts w:cs="Arial"/>
                  <w:b/>
                  <w:bCs/>
                </w:rPr>
                <w:t>Connection Agreement</w:t>
              </w:r>
              <w:r w:rsidR="00A92112">
                <w:rPr>
                  <w:rFonts w:cs="Arial"/>
                </w:rPr>
                <w:t xml:space="preserve"> before XXXXXX </w:t>
              </w:r>
              <w:r w:rsidR="00A92112" w:rsidRPr="00D334F9">
                <w:rPr>
                  <w:rFonts w:cs="Arial"/>
                  <w:highlight w:val="yellow"/>
                </w:rPr>
                <w:t xml:space="preserve">[XXXXXX </w:t>
              </w:r>
              <w:r w:rsidR="00A92112" w:rsidRPr="00E44D9F">
                <w:rPr>
                  <w:rStyle w:val="ui-provider"/>
                  <w:rFonts w:eastAsia="Calibri"/>
                  <w:i/>
                  <w:iCs/>
                  <w:highlight w:val="yellow"/>
                </w:rPr>
                <w:t>this being the Implementation Date,  which is ten working days after the Authority Decision date</w:t>
              </w:r>
              <w:r w:rsidR="00A92112">
                <w:rPr>
                  <w:rFonts w:cs="Arial"/>
                  <w:highlight w:val="lightGray"/>
                </w:rPr>
                <w:t>]</w:t>
              </w:r>
              <w:r w:rsidR="00A92112" w:rsidRPr="00837095">
                <w:rPr>
                  <w:rFonts w:cs="Arial"/>
                </w:rPr>
                <w:t>,</w:t>
              </w:r>
              <w:r w:rsidR="00A92112">
                <w:rPr>
                  <w:rFonts w:cs="Arial"/>
                </w:rPr>
                <w:t xml:space="preserve"> then the </w:t>
              </w:r>
              <w:r w:rsidR="00A92112" w:rsidRPr="00D32503">
                <w:rPr>
                  <w:rFonts w:cs="Arial"/>
                  <w:b/>
                  <w:bCs/>
                </w:rPr>
                <w:t>Registered Capacity</w:t>
              </w:r>
              <w:r w:rsidR="00A92112">
                <w:rPr>
                  <w:rFonts w:cs="Arial"/>
                  <w:b/>
                  <w:bCs/>
                </w:rPr>
                <w:t xml:space="preserve"> </w:t>
              </w:r>
              <w:r w:rsidR="00A92112" w:rsidRPr="006E7C23">
                <w:rPr>
                  <w:rFonts w:cs="Arial"/>
                </w:rPr>
                <w:t>is</w:t>
              </w:r>
            </w:ins>
            <w:del w:id="143" w:author="Lizzie Timmins (ESO)" w:date="2024-04-22T15:08:00Z">
              <w:r w:rsidRPr="007E0B31" w:rsidDel="00A92112">
                <w:rPr>
                  <w:rFonts w:cs="Arial"/>
                </w:rPr>
                <w:delText>,</w:delText>
              </w:r>
            </w:del>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66984252" w14:textId="77777777" w:rsidR="008B6AAA" w:rsidRPr="00E3594C" w:rsidRDefault="00EB1E5D" w:rsidP="008B6AAA">
            <w:pPr>
              <w:pStyle w:val="TableArial11"/>
              <w:ind w:left="567" w:hanging="567"/>
              <w:rPr>
                <w:ins w:id="144" w:author="Lizzie Timmins (ESO)" w:date="2024-04-22T15:08:00Z"/>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p w14:paraId="7A35233F" w14:textId="77777777" w:rsidR="008B6AAA" w:rsidRPr="00A75A2C" w:rsidRDefault="008B6AAA" w:rsidP="008B6AAA">
            <w:pPr>
              <w:spacing w:after="160" w:line="252" w:lineRule="auto"/>
              <w:ind w:left="578" w:hanging="567"/>
              <w:jc w:val="both"/>
              <w:rPr>
                <w:ins w:id="145" w:author="Lizzie Timmins (ESO)" w:date="2024-04-22T15:08:00Z"/>
                <w:rFonts w:cs="Arial"/>
                <w:snapToGrid/>
              </w:rPr>
            </w:pPr>
            <w:ins w:id="146" w:author="Lizzie Timmins (ESO)" w:date="2024-04-22T15:08:00Z">
              <w:r w:rsidRPr="00837095">
                <w:rPr>
                  <w:rFonts w:cs="Arial"/>
                </w:rPr>
                <w:t>(g)</w:t>
              </w:r>
              <w:r w:rsidRPr="00837095">
                <w:rPr>
                  <w:rFonts w:cs="Arial"/>
                </w:rPr>
                <w:tab/>
              </w:r>
              <w:r w:rsidRPr="00A75A2C">
                <w:rPr>
                  <w:rFonts w:cs="Arial"/>
                </w:rPr>
                <w:t xml:space="preserve">In the case of a </w:t>
              </w:r>
              <w:r w:rsidRPr="00A75A2C">
                <w:rPr>
                  <w:rFonts w:cs="Arial"/>
                  <w:b/>
                  <w:bCs/>
                </w:rPr>
                <w:t>Power Station</w:t>
              </w:r>
              <w:r w:rsidRPr="00A75A2C">
                <w:rPr>
                  <w:rFonts w:cs="Arial"/>
                </w:rPr>
                <w:t xml:space="preserve"> where </w:t>
              </w:r>
              <w:r w:rsidRPr="00A75A2C">
                <w:rPr>
                  <w:rFonts w:cs="Arial"/>
                  <w:b/>
                  <w:bCs/>
                </w:rPr>
                <w:t>Purchase Contracts</w:t>
              </w:r>
              <w:r w:rsidRPr="00A75A2C">
                <w:rPr>
                  <w:rFonts w:cs="Arial"/>
                </w:rPr>
                <w:t xml:space="preserve"> for its </w:t>
              </w:r>
              <w:r w:rsidRPr="00A75A2C">
                <w:rPr>
                  <w:rFonts w:cs="Arial"/>
                  <w:b/>
                  <w:bCs/>
                </w:rPr>
                <w:t>Main Plant</w:t>
              </w:r>
              <w:r w:rsidRPr="00A75A2C">
                <w:rPr>
                  <w:rFonts w:cs="Arial"/>
                </w:rPr>
                <w:t xml:space="preserve"> and </w:t>
              </w:r>
              <w:r w:rsidRPr="00A75A2C">
                <w:rPr>
                  <w:rFonts w:cs="Arial"/>
                  <w:b/>
                  <w:bCs/>
                </w:rPr>
                <w:t>Apparatus</w:t>
              </w:r>
              <w:r w:rsidRPr="00A75A2C">
                <w:rPr>
                  <w:rFonts w:cs="Arial"/>
                </w:rPr>
                <w:t xml:space="preserve"> had been concluded on or after 1</w:t>
              </w:r>
              <w:r w:rsidRPr="00A75A2C">
                <w:rPr>
                  <w:rFonts w:cs="Arial"/>
                  <w:vertAlign w:val="superscript"/>
                </w:rPr>
                <w:t>st</w:t>
              </w:r>
              <w:r w:rsidRPr="00A75A2C">
                <w:rPr>
                  <w:rFonts w:cs="Arial"/>
                </w:rPr>
                <w:t xml:space="preserve"> June 2027 or where </w:t>
              </w:r>
              <w:r w:rsidRPr="00A75A2C">
                <w:rPr>
                  <w:rFonts w:cs="Arial"/>
                  <w:b/>
                  <w:bCs/>
                </w:rPr>
                <w:t>Purchase Contracts</w:t>
              </w:r>
              <w:r w:rsidRPr="00A75A2C">
                <w:rPr>
                  <w:rFonts w:cs="Arial"/>
                </w:rPr>
                <w:t xml:space="preserve"> relating to a </w:t>
              </w:r>
              <w:r w:rsidRPr="00A75A2C">
                <w:rPr>
                  <w:rFonts w:cs="Arial"/>
                  <w:b/>
                  <w:bCs/>
                </w:rPr>
                <w:t xml:space="preserve">Substantial Modification </w:t>
              </w:r>
              <w:r w:rsidRPr="00A75A2C">
                <w:rPr>
                  <w:rFonts w:cs="Arial"/>
                </w:rPr>
                <w:t>in respect of its</w:t>
              </w:r>
              <w:r w:rsidRPr="00A75A2C">
                <w:rPr>
                  <w:rFonts w:cs="Arial"/>
                  <w:b/>
                  <w:bCs/>
                </w:rPr>
                <w:t xml:space="preserve"> Main Plant </w:t>
              </w:r>
              <w:r w:rsidRPr="00A75A2C">
                <w:rPr>
                  <w:rFonts w:cs="Arial"/>
                </w:rPr>
                <w:t>and</w:t>
              </w:r>
              <w:r w:rsidRPr="00A75A2C">
                <w:rPr>
                  <w:rFonts w:cs="Arial"/>
                  <w:b/>
                  <w:bCs/>
                </w:rPr>
                <w:t xml:space="preserve"> Apparatus</w:t>
              </w:r>
              <w:r w:rsidRPr="00A75A2C">
                <w:rPr>
                  <w:rFonts w:cs="Arial"/>
                </w:rPr>
                <w:t xml:space="preserve"> had been concluded on or after 1</w:t>
              </w:r>
              <w:r w:rsidRPr="00A75A2C">
                <w:rPr>
                  <w:rFonts w:cs="Arial"/>
                  <w:vertAlign w:val="superscript"/>
                </w:rPr>
                <w:t>st</w:t>
              </w:r>
              <w:r w:rsidRPr="00A75A2C">
                <w:rPr>
                  <w:rFonts w:cs="Arial"/>
                </w:rPr>
                <w:t xml:space="preserve"> June 2027 and a </w:t>
              </w:r>
              <w:r w:rsidRPr="00A75A2C">
                <w:rPr>
                  <w:rFonts w:cs="Arial"/>
                  <w:b/>
                  <w:bCs/>
                </w:rPr>
                <w:t>Generator</w:t>
              </w:r>
              <w:r w:rsidRPr="00A75A2C">
                <w:rPr>
                  <w:rFonts w:cs="Arial"/>
                </w:rPr>
                <w:t xml:space="preserve"> in respect of that </w:t>
              </w:r>
              <w:r w:rsidRPr="00A75A2C">
                <w:rPr>
                  <w:rFonts w:cs="Arial"/>
                  <w:b/>
                  <w:bCs/>
                </w:rPr>
                <w:t>Power Station</w:t>
              </w:r>
              <w:r w:rsidRPr="00A75A2C">
                <w:rPr>
                  <w:rFonts w:cs="Arial"/>
                </w:rPr>
                <w:t xml:space="preserve"> applied for a </w:t>
              </w:r>
              <w:r w:rsidRPr="00A75A2C">
                <w:rPr>
                  <w:rFonts w:cs="Arial"/>
                  <w:b/>
                  <w:bCs/>
                </w:rPr>
                <w:t>CUSC Contract</w:t>
              </w:r>
              <w:r w:rsidRPr="00A75A2C">
                <w:rPr>
                  <w:rFonts w:cs="Arial"/>
                </w:rPr>
                <w:t xml:space="preserve"> and/or </w:t>
              </w:r>
              <w:r w:rsidRPr="00A75A2C">
                <w:rPr>
                  <w:rFonts w:cs="Arial"/>
                  <w:b/>
                  <w:bCs/>
                </w:rPr>
                <w:t>Connection Agreement</w:t>
              </w:r>
              <w:r w:rsidRPr="00A75A2C">
                <w:rPr>
                  <w:rFonts w:cs="Arial"/>
                </w:rPr>
                <w:t xml:space="preserve"> on or after XXXXXX </w:t>
              </w:r>
              <w:r w:rsidRPr="00A75A2C">
                <w:rPr>
                  <w:rFonts w:cs="Arial"/>
                  <w:highlight w:val="yellow"/>
                </w:rPr>
                <w:t xml:space="preserve">[XXXXXX </w:t>
              </w:r>
              <w:r w:rsidRPr="00A75A2C">
                <w:rPr>
                  <w:rFonts w:cs="Arial"/>
                  <w:i/>
                  <w:iCs/>
                  <w:highlight w:val="yellow"/>
                </w:rPr>
                <w:t>this being the Implementation Date,  which is ten working days after the Authority Decision date</w:t>
              </w:r>
              <w:r w:rsidRPr="00A75A2C">
                <w:rPr>
                  <w:rFonts w:cs="Arial"/>
                </w:rPr>
                <w:t xml:space="preserve">], then the </w:t>
              </w:r>
              <w:r w:rsidRPr="00A75A2C">
                <w:rPr>
                  <w:rFonts w:cs="Arial"/>
                  <w:b/>
                  <w:bCs/>
                </w:rPr>
                <w:t>Registered Capacity</w:t>
              </w:r>
              <w:r w:rsidRPr="00A75A2C">
                <w:rPr>
                  <w:rFonts w:cs="Arial"/>
                </w:rPr>
                <w:t xml:space="preserve"> is either,</w:t>
              </w:r>
            </w:ins>
          </w:p>
          <w:p w14:paraId="63961175" w14:textId="77777777" w:rsidR="008B6AAA" w:rsidRPr="00A75A2C" w:rsidRDefault="008B6AAA" w:rsidP="008B6AAA">
            <w:pPr>
              <w:spacing w:after="160" w:line="252" w:lineRule="auto"/>
              <w:ind w:left="861"/>
              <w:jc w:val="both"/>
              <w:rPr>
                <w:ins w:id="147" w:author="Lizzie Timmins (ESO)" w:date="2024-04-22T15:08:00Z"/>
                <w:rFonts w:cs="Arial"/>
              </w:rPr>
            </w:pPr>
            <w:ins w:id="148" w:author="Lizzie Timmins (ESO)" w:date="2024-04-22T15:08:00Z">
              <w:r w:rsidRPr="00A75A2C">
                <w:rPr>
                  <w:rFonts w:cs="Arial"/>
                </w:rPr>
                <w:t xml:space="preserve">the maximum </w:t>
              </w:r>
              <w:r w:rsidRPr="00A75A2C">
                <w:rPr>
                  <w:rFonts w:cs="Arial"/>
                  <w:b/>
                  <w:bCs/>
                </w:rPr>
                <w:t>Active Power</w:t>
              </w:r>
              <w:r w:rsidRPr="00A75A2C">
                <w:rPr>
                  <w:rFonts w:cs="Arial"/>
                </w:rPr>
                <w:t xml:space="preserve"> deliverable simultaneously by the </w:t>
              </w:r>
              <w:r w:rsidRPr="00A75A2C">
                <w:rPr>
                  <w:rFonts w:cs="Arial"/>
                  <w:b/>
                  <w:bCs/>
                </w:rPr>
                <w:t>Power Generating Modules</w:t>
              </w:r>
              <w:r w:rsidRPr="00A75A2C">
                <w:rPr>
                  <w:rFonts w:cs="Arial"/>
                </w:rPr>
                <w:t xml:space="preserve"> and/or </w:t>
              </w:r>
              <w:r w:rsidRPr="00A75A2C">
                <w:rPr>
                  <w:rFonts w:cs="Arial"/>
                  <w:b/>
                  <w:bCs/>
                </w:rPr>
                <w:t>Generating Units</w:t>
              </w:r>
              <w:r w:rsidRPr="00A75A2C">
                <w:rPr>
                  <w:rFonts w:cs="Arial"/>
                </w:rPr>
                <w:t xml:space="preserve"> and/or </w:t>
              </w:r>
              <w:r w:rsidRPr="00A75A2C">
                <w:rPr>
                  <w:rFonts w:cs="Arial"/>
                  <w:b/>
                  <w:bCs/>
                </w:rPr>
                <w:t>CCGT Modules</w:t>
              </w:r>
              <w:r w:rsidRPr="00A75A2C">
                <w:rPr>
                  <w:rFonts w:cs="Arial"/>
                </w:rPr>
                <w:t xml:space="preserve"> and/or </w:t>
              </w:r>
              <w:r w:rsidRPr="00A75A2C">
                <w:rPr>
                  <w:rFonts w:cs="Arial"/>
                  <w:b/>
                  <w:bCs/>
                </w:rPr>
                <w:t>Power Park Modules</w:t>
              </w:r>
              <w:r w:rsidRPr="00A75A2C">
                <w:rPr>
                  <w:rFonts w:cs="Arial"/>
                </w:rPr>
                <w:t xml:space="preserve"> less the MW consumed by the </w:t>
              </w:r>
              <w:r w:rsidRPr="00A75A2C">
                <w:rPr>
                  <w:rFonts w:cs="Arial"/>
                  <w:b/>
                  <w:bCs/>
                </w:rPr>
                <w:t>Power Generating Modules</w:t>
              </w:r>
              <w:r w:rsidRPr="00A75A2C">
                <w:rPr>
                  <w:rFonts w:cs="Arial"/>
                </w:rPr>
                <w:t xml:space="preserve"> and/or </w:t>
              </w:r>
              <w:r w:rsidRPr="00A75A2C">
                <w:rPr>
                  <w:rFonts w:cs="Arial"/>
                  <w:b/>
                  <w:bCs/>
                </w:rPr>
                <w:t>Generating Units</w:t>
              </w:r>
              <w:r w:rsidRPr="00A75A2C">
                <w:rPr>
                  <w:rFonts w:cs="Arial"/>
                </w:rPr>
                <w:t xml:space="preserve"> and/or </w:t>
              </w:r>
              <w:r w:rsidRPr="00A75A2C">
                <w:rPr>
                  <w:rFonts w:cs="Arial"/>
                  <w:b/>
                  <w:bCs/>
                </w:rPr>
                <w:t>CCGT Modules</w:t>
              </w:r>
              <w:r w:rsidRPr="00A75A2C">
                <w:rPr>
                  <w:rFonts w:cs="Arial"/>
                </w:rPr>
                <w:t xml:space="preserve"> in producing that </w:t>
              </w:r>
              <w:r w:rsidRPr="00A75A2C">
                <w:rPr>
                  <w:rFonts w:cs="Arial"/>
                  <w:b/>
                  <w:bCs/>
                </w:rPr>
                <w:t>Active Power</w:t>
              </w:r>
              <w:r w:rsidRPr="00A75A2C">
                <w:rPr>
                  <w:rFonts w:cs="Arial"/>
                </w:rPr>
                <w:t xml:space="preserve"> and forming part of a </w:t>
              </w:r>
              <w:r w:rsidRPr="00A75A2C">
                <w:rPr>
                  <w:rFonts w:cs="Arial"/>
                  <w:b/>
                  <w:bCs/>
                </w:rPr>
                <w:t>Power Station</w:t>
              </w:r>
              <w:r w:rsidRPr="00A75A2C">
                <w:rPr>
                  <w:rFonts w:cs="Arial"/>
                </w:rPr>
                <w:t xml:space="preserve"> without deductions for any other on-site </w:t>
              </w:r>
              <w:r w:rsidRPr="00A75A2C">
                <w:rPr>
                  <w:rFonts w:cs="Arial"/>
                  <w:b/>
                  <w:bCs/>
                </w:rPr>
                <w:t>Demand</w:t>
              </w:r>
              <w:r w:rsidRPr="00A75A2C">
                <w:rPr>
                  <w:rFonts w:cs="Arial"/>
                </w:rPr>
                <w:t>,</w:t>
              </w:r>
            </w:ins>
          </w:p>
          <w:p w14:paraId="0F28B329" w14:textId="77777777" w:rsidR="008B6AAA" w:rsidRPr="00A75A2C" w:rsidRDefault="008B6AAA" w:rsidP="008B6AAA">
            <w:pPr>
              <w:spacing w:after="160" w:line="252" w:lineRule="auto"/>
              <w:ind w:left="861"/>
              <w:rPr>
                <w:ins w:id="149" w:author="Lizzie Timmins (ESO)" w:date="2024-04-22T15:08:00Z"/>
                <w:rFonts w:cs="Arial"/>
              </w:rPr>
            </w:pPr>
            <w:ins w:id="150" w:author="Lizzie Timmins (ESO)" w:date="2024-04-22T15:08:00Z">
              <w:r w:rsidRPr="00A75A2C">
                <w:rPr>
                  <w:rFonts w:cs="Arial"/>
                </w:rPr>
                <w:t xml:space="preserve">or </w:t>
              </w:r>
            </w:ins>
          </w:p>
          <w:p w14:paraId="276DF6D3" w14:textId="77777777" w:rsidR="008B6AAA" w:rsidRPr="00A75A2C" w:rsidRDefault="008B6AAA" w:rsidP="008B6AAA">
            <w:pPr>
              <w:spacing w:after="160" w:line="252" w:lineRule="auto"/>
              <w:ind w:left="861"/>
              <w:jc w:val="both"/>
              <w:rPr>
                <w:ins w:id="151" w:author="Lizzie Timmins (ESO)" w:date="2024-04-22T15:08:00Z"/>
                <w:rFonts w:cs="Arial"/>
              </w:rPr>
            </w:pPr>
            <w:ins w:id="152" w:author="Lizzie Timmins (ESO)" w:date="2024-04-22T15:08:00Z">
              <w:r w:rsidRPr="00A75A2C">
                <w:rPr>
                  <w:rFonts w:cs="Arial"/>
                </w:rPr>
                <w:t>in the case of sites covered by the special</w:t>
              </w:r>
              <w:r w:rsidRPr="00A75A2C">
                <w:rPr>
                  <w:rFonts w:cs="Arial"/>
                  <w:color w:val="0000FF"/>
                </w:rPr>
                <w:t xml:space="preserve"> </w:t>
              </w:r>
              <w:r w:rsidRPr="00A75A2C">
                <w:rPr>
                  <w:rFonts w:cs="Arial"/>
                </w:rPr>
                <w:t xml:space="preserve">provisions of ECC.6.2.2.13, the maximum amount of </w:t>
              </w:r>
              <w:r w:rsidRPr="00A75A2C">
                <w:rPr>
                  <w:rFonts w:cs="Arial"/>
                  <w:b/>
                  <w:bCs/>
                </w:rPr>
                <w:t>Active Power</w:t>
              </w:r>
              <w:r w:rsidRPr="00A75A2C">
                <w:rPr>
                  <w:rFonts w:cs="Arial"/>
                </w:rPr>
                <w:t xml:space="preserve"> deliverable by the </w:t>
              </w:r>
              <w:r w:rsidRPr="00A75A2C">
                <w:rPr>
                  <w:rFonts w:cs="Arial"/>
                  <w:b/>
                  <w:bCs/>
                </w:rPr>
                <w:t>Power Station</w:t>
              </w:r>
              <w:r w:rsidRPr="00A75A2C">
                <w:rPr>
                  <w:rFonts w:cs="Arial"/>
                </w:rPr>
                <w:t xml:space="preserve"> at the </w:t>
              </w:r>
              <w:r w:rsidRPr="00A75A2C">
                <w:rPr>
                  <w:rFonts w:cs="Arial"/>
                  <w:b/>
                  <w:bCs/>
                </w:rPr>
                <w:t>Grid Entry Point</w:t>
              </w:r>
              <w:r w:rsidRPr="00A75A2C">
                <w:rPr>
                  <w:rFonts w:cs="Arial"/>
                </w:rPr>
                <w:t xml:space="preserve"> (or in the case of an </w:t>
              </w:r>
              <w:r w:rsidRPr="00A75A2C">
                <w:rPr>
                  <w:rFonts w:cs="Arial"/>
                  <w:b/>
                  <w:bCs/>
                </w:rPr>
                <w:t>Embedded Power Station</w:t>
              </w:r>
              <w:r w:rsidRPr="00A75A2C">
                <w:rPr>
                  <w:rFonts w:cs="Arial"/>
                </w:rPr>
                <w:t xml:space="preserve"> at the </w:t>
              </w:r>
              <w:r w:rsidRPr="00A75A2C">
                <w:rPr>
                  <w:rFonts w:cs="Arial"/>
                  <w:b/>
                  <w:bCs/>
                </w:rPr>
                <w:t>User System Entry Point</w:t>
              </w:r>
              <w:r w:rsidRPr="00A75A2C">
                <w:rPr>
                  <w:rFonts w:cs="Arial"/>
                </w:rPr>
                <w:t>),</w:t>
              </w:r>
            </w:ins>
          </w:p>
          <w:p w14:paraId="3FFA893E" w14:textId="464F1A11" w:rsidR="008B6AAA" w:rsidRDefault="008B6AAA" w:rsidP="002F7104">
            <w:pPr>
              <w:spacing w:before="120" w:after="120" w:line="264" w:lineRule="auto"/>
              <w:ind w:left="567" w:firstLine="11"/>
              <w:jc w:val="both"/>
              <w:rPr>
                <w:ins w:id="153" w:author="Lizzie Timmins (ESO)" w:date="2024-04-22T15:08:00Z"/>
                <w:rFonts w:cs="Arial"/>
                <w:bCs/>
              </w:rPr>
              <w:pPrChange w:id="154" w:author="Lizzie Timmins (ESO)" w:date="2024-04-24T08:50:00Z">
                <w:pPr>
                  <w:pStyle w:val="TableArial11"/>
                </w:pPr>
              </w:pPrChange>
            </w:pPr>
            <w:ins w:id="155" w:author="Lizzie Timmins (ESO)" w:date="2024-04-22T15:08:00Z">
              <w:r w:rsidRPr="00A75A2C">
                <w:rPr>
                  <w:rFonts w:cs="Arial"/>
                </w:rPr>
                <w:t xml:space="preserve">as declared by the </w:t>
              </w:r>
              <w:r w:rsidRPr="00A75A2C">
                <w:rPr>
                  <w:rFonts w:cs="Arial"/>
                  <w:b/>
                  <w:bCs/>
                </w:rPr>
                <w:t>Generato</w:t>
              </w:r>
              <w:r w:rsidRPr="00A75A2C">
                <w:rPr>
                  <w:rFonts w:cs="Arial"/>
                </w:rPr>
                <w:t>r, expressed in whole MW, or in MW to one decimal place</w:t>
              </w:r>
              <w:r w:rsidRPr="00A75A2C">
                <w:rPr>
                  <w:rFonts w:cs="Arial"/>
                  <w:bCs/>
                </w:rPr>
                <w:t xml:space="preserve">.  </w:t>
              </w:r>
            </w:ins>
          </w:p>
          <w:p w14:paraId="1EF04483" w14:textId="271D0921" w:rsidR="00EB1E5D" w:rsidRPr="007E0B31" w:rsidRDefault="008B6AAA" w:rsidP="00C2269F">
            <w:pPr>
              <w:pStyle w:val="TableArial11"/>
              <w:ind w:left="9" w:hanging="284"/>
              <w:rPr>
                <w:rFonts w:cs="Arial"/>
              </w:rPr>
            </w:pPr>
            <w:ins w:id="156" w:author="Lizzie Timmins (ESO)" w:date="2024-04-22T15:08:00Z">
              <w:r>
                <w:rPr>
                  <w:rFonts w:cs="Arial"/>
                  <w:bCs/>
                </w:rPr>
                <w:t xml:space="preserve">     </w:t>
              </w:r>
              <w:r w:rsidRPr="00D334F9">
                <w:rPr>
                  <w:rFonts w:cs="Arial"/>
                </w:rPr>
                <w:t xml:space="preserve">For the avoidance of doubt </w:t>
              </w:r>
              <w:r w:rsidRPr="00D334F9">
                <w:rPr>
                  <w:rFonts w:cs="Arial"/>
                  <w:b/>
                </w:rPr>
                <w:t>Maximum Capacity</w:t>
              </w:r>
              <w:r w:rsidRPr="00D334F9">
                <w:rPr>
                  <w:rFonts w:cs="Arial"/>
                </w:rPr>
                <w:t xml:space="preserve"> would apply to </w:t>
              </w:r>
              <w:r w:rsidRPr="00D334F9">
                <w:rPr>
                  <w:rFonts w:cs="Arial"/>
                  <w:b/>
                </w:rPr>
                <w:t>Power Generating Modules</w:t>
              </w:r>
              <w:r w:rsidRPr="00D334F9">
                <w:rPr>
                  <w:rFonts w:cs="Arial"/>
                </w:rPr>
                <w:t xml:space="preserve"> which form part of a </w:t>
              </w:r>
              <w:r w:rsidRPr="00D334F9">
                <w:rPr>
                  <w:rFonts w:cs="Arial"/>
                  <w:b/>
                </w:rPr>
                <w:t>Large</w:t>
              </w:r>
              <w:r w:rsidRPr="00D334F9">
                <w:rPr>
                  <w:rFonts w:cs="Arial"/>
                </w:rPr>
                <w:t xml:space="preserve">, </w:t>
              </w:r>
              <w:r w:rsidRPr="00D334F9">
                <w:rPr>
                  <w:rFonts w:cs="Arial"/>
                  <w:b/>
                </w:rPr>
                <w:t>Medium</w:t>
              </w:r>
              <w:r w:rsidRPr="00D334F9">
                <w:rPr>
                  <w:rFonts w:cs="Arial"/>
                </w:rPr>
                <w:t xml:space="preserve"> or </w:t>
              </w:r>
              <w:r w:rsidRPr="00D334F9">
                <w:rPr>
                  <w:rFonts w:cs="Arial"/>
                  <w:b/>
                </w:rPr>
                <w:t>Small Power Station</w:t>
              </w:r>
              <w:r w:rsidRPr="00D334F9">
                <w:rPr>
                  <w:rFonts w:cs="Arial"/>
                </w:rPr>
                <w:t>.</w:t>
              </w:r>
            </w:ins>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Plant Capablity</w:t>
            </w:r>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6B770B8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t>
            </w:r>
            <w:ins w:id="157" w:author="Lizzie Timmins (ESO)" w:date="2024-04-22T15:10:00Z">
              <w:r w:rsidR="00D0776A">
                <w:t xml:space="preserve">the points at which </w:t>
              </w:r>
              <w:r w:rsidR="00D0776A" w:rsidRPr="002A36FA">
                <w:rPr>
                  <w:b/>
                  <w:bCs/>
                </w:rPr>
                <w:t>Demand</w:t>
              </w:r>
              <w:r w:rsidR="00D0776A">
                <w:t xml:space="preserve"> is supplied and </w:t>
              </w:r>
            </w:ins>
            <w:r w:rsidRPr="007E0B31">
              <w:rPr>
                <w:rFonts w:cs="Arial"/>
              </w:rPr>
              <w:t xml:space="preserve">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w:t>
            </w:r>
            <w:del w:id="158" w:author="Lizzie Timmins (ESO)" w:date="2024-04-22T15:10:00Z">
              <w:r w:rsidRPr="007E0B31" w:rsidDel="00556C8C">
                <w:rPr>
                  <w:rFonts w:cs="Arial"/>
                </w:rPr>
                <w:delText xml:space="preserve">and the points at which </w:delText>
              </w:r>
              <w:r w:rsidRPr="007E0B31" w:rsidDel="00556C8C">
                <w:rPr>
                  <w:rFonts w:cs="Arial"/>
                  <w:b/>
                </w:rPr>
                <w:delText>Demand</w:delText>
              </w:r>
              <w:r w:rsidRPr="007E0B31" w:rsidDel="00556C8C">
                <w:rPr>
                  <w:rFonts w:cs="Arial"/>
                </w:rPr>
                <w:delText xml:space="preserve"> is supplied.</w:delText>
              </w:r>
            </w:del>
            <w:ins w:id="159" w:author="Lizzie Timmins (ESO)" w:date="2024-04-22T15:10:00Z">
              <w:r w:rsidR="00F8354F">
                <w:t xml:space="preserve">except in the case of an </w:t>
              </w:r>
              <w:r w:rsidR="00F8354F" w:rsidRPr="00361ABE">
                <w:rPr>
                  <w:b/>
                  <w:bCs/>
                </w:rPr>
                <w:t>Embedded Large Power Station</w:t>
              </w:r>
              <w:r w:rsidR="00F8354F">
                <w:t xml:space="preserve"> which is not connected to the </w:t>
              </w:r>
              <w:r w:rsidR="00F8354F" w:rsidRPr="00361ABE">
                <w:rPr>
                  <w:b/>
                  <w:bCs/>
                </w:rPr>
                <w:t>Subtransmission System</w:t>
              </w:r>
              <w:r w:rsidR="00F8354F">
                <w:rPr>
                  <w:b/>
                  <w:bCs/>
                </w:rPr>
                <w:t xml:space="preserve"> </w:t>
              </w:r>
              <w:r w:rsidR="00F8354F" w:rsidRPr="00361ABE">
                <w:t xml:space="preserve">in which case an equivalent </w:t>
              </w:r>
              <w:r w:rsidR="00F8354F">
                <w:t xml:space="preserve">can alternatively be supplied if agreed with </w:t>
              </w:r>
              <w:r w:rsidR="00F8354F" w:rsidRPr="00361ABE">
                <w:rPr>
                  <w:b/>
                  <w:bCs/>
                </w:rPr>
                <w:t>The Company</w:t>
              </w:r>
              <w:r w:rsidR="00F8354F">
                <w:t xml:space="preserve"> in accordance with </w:t>
              </w:r>
              <w:r w:rsidR="00F8354F" w:rsidRPr="00361ABE">
                <w:rPr>
                  <w:b/>
                  <w:bCs/>
                </w:rPr>
                <w:t>Planning Code</w:t>
              </w:r>
              <w:r w:rsidR="00F8354F">
                <w:t xml:space="preserve"> PC.A.2.2.2.</w:t>
              </w:r>
            </w:ins>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1686EE76" w:rsidR="00EB1E5D" w:rsidRPr="007E0B31" w:rsidDel="007A2329" w:rsidRDefault="00EB1E5D" w:rsidP="00EB1E5D">
            <w:pPr>
              <w:pStyle w:val="TableArial11"/>
              <w:ind w:left="567" w:hanging="567"/>
              <w:rPr>
                <w:del w:id="160" w:author="Lizzie Timmins (ESO)" w:date="2024-04-22T15:10:00Z"/>
                <w:rFonts w:cs="Arial"/>
              </w:rPr>
            </w:pPr>
            <w:del w:id="161" w:author="Lizzie Timmins (ESO)" w:date="2024-04-22T15:10:00Z">
              <w:r w:rsidRPr="007E0B31" w:rsidDel="007A2329">
                <w:rPr>
                  <w:rFonts w:cs="Arial"/>
                </w:rPr>
                <w:delText xml:space="preserve">A </w:delText>
              </w:r>
              <w:r w:rsidRPr="007E0B31" w:rsidDel="007A2329">
                <w:rPr>
                  <w:rFonts w:cs="Arial"/>
                  <w:b/>
                </w:rPr>
                <w:delText>Power Station</w:delText>
              </w:r>
              <w:r w:rsidRPr="007E0B31" w:rsidDel="007A2329">
                <w:rPr>
                  <w:rFonts w:cs="Arial"/>
                </w:rPr>
                <w:delText xml:space="preserve"> which is </w:delText>
              </w:r>
            </w:del>
          </w:p>
          <w:p w14:paraId="7D8FE08B" w14:textId="7ACD3D46" w:rsidR="00EB1E5D" w:rsidRPr="007E0B31" w:rsidRDefault="00EB1E5D" w:rsidP="00EB1E5D">
            <w:pPr>
              <w:pStyle w:val="TableArial11"/>
              <w:ind w:left="567" w:hanging="567"/>
              <w:rPr>
                <w:rFonts w:cs="Arial"/>
              </w:rPr>
            </w:pPr>
            <w:r w:rsidRPr="007E0B31">
              <w:rPr>
                <w:rFonts w:cs="Arial"/>
              </w:rPr>
              <w:t>(a)</w:t>
            </w:r>
            <w:r w:rsidRPr="007E0B31">
              <w:rPr>
                <w:rFonts w:cs="Arial"/>
              </w:rPr>
              <w:tab/>
            </w:r>
            <w:ins w:id="162" w:author="Lizzie Timmins (ESO)" w:date="2024-04-22T15:10:00Z">
              <w:r w:rsidR="00046A55" w:rsidRPr="00B11928">
                <w:rPr>
                  <w:rFonts w:cs="Arial"/>
                </w:rPr>
                <w:t xml:space="preserve">A </w:t>
              </w:r>
              <w:r w:rsidR="00046A55" w:rsidRPr="00B11928">
                <w:rPr>
                  <w:rFonts w:cs="Arial"/>
                  <w:b/>
                </w:rPr>
                <w:t>Power Station</w:t>
              </w:r>
              <w:r w:rsidR="00046A55" w:rsidRPr="00B11928">
                <w:rPr>
                  <w:rFonts w:cs="Arial"/>
                </w:rPr>
                <w:t xml:space="preserve"> which </w:t>
              </w:r>
              <w:r w:rsidR="00046A55" w:rsidRPr="000839FE">
                <w:rPr>
                  <w:rFonts w:cs="Arial"/>
                </w:rPr>
                <w:t xml:space="preserve">is </w:t>
              </w:r>
            </w:ins>
            <w:r w:rsidRPr="007E0B31">
              <w:rPr>
                <w:rFonts w:cs="Arial"/>
              </w:rPr>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1ED0160D" w14:textId="77777777" w:rsidR="00A86F73" w:rsidRDefault="00EB1E5D" w:rsidP="0009388B">
            <w:pPr>
              <w:spacing w:before="120" w:after="120" w:line="264" w:lineRule="auto"/>
              <w:ind w:left="1143" w:hanging="567"/>
              <w:jc w:val="both"/>
              <w:rPr>
                <w:ins w:id="163" w:author="Lizzie Timmins (ESO)" w:date="2024-04-22T15:11:00Z"/>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ins w:id="164" w:author="Lizzie Timmins (ESO)" w:date="2024-04-22T15:11:00Z">
              <w:r w:rsidR="00A86F73">
                <w:rPr>
                  <w:rFonts w:cs="Arial"/>
                </w:rPr>
                <w:t>and</w:t>
              </w:r>
            </w:ins>
          </w:p>
          <w:p w14:paraId="7C66EFE5" w14:textId="57B4D6F6" w:rsidR="00EB1E5D" w:rsidRPr="007E0B31" w:rsidRDefault="00A86F73">
            <w:pPr>
              <w:spacing w:before="120" w:after="120" w:line="264" w:lineRule="auto"/>
              <w:ind w:left="719" w:firstLine="1"/>
              <w:jc w:val="both"/>
              <w:rPr>
                <w:rFonts w:cs="Arial"/>
              </w:rPr>
              <w:pPrChange w:id="165" w:author="Lizzie Timmins (ESO)" w:date="2024-04-22T15:11:00Z">
                <w:pPr>
                  <w:pStyle w:val="TableArial11"/>
                  <w:ind w:left="1134" w:hanging="567"/>
                </w:pPr>
              </w:pPrChange>
            </w:pPr>
            <w:ins w:id="166" w:author="Lizzie Timmins (ESO)" w:date="2024-04-22T15:11: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A52E2B">
                <w:rPr>
                  <w:rFonts w:cs="Arial"/>
                  <w:highlight w:val="yellow"/>
                </w:rPr>
                <w:t xml:space="preserve">[XXXXXX </w:t>
              </w:r>
              <w:r w:rsidRPr="002E007F">
                <w:rPr>
                  <w:rStyle w:val="ui-provider"/>
                  <w:rFonts w:eastAsia="Calibri"/>
                  <w:i/>
                  <w:iCs/>
                  <w:highlight w:val="yellow"/>
                </w:rPr>
                <w:t xml:space="preserve">this 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w:t>
              </w:r>
              <w:commentRangeStart w:id="167"/>
              <w:r w:rsidRPr="002E007F">
                <w:rPr>
                  <w:rStyle w:val="ui-provider"/>
                  <w:rFonts w:eastAsia="Calibri"/>
                  <w:i/>
                  <w:iCs/>
                  <w:highlight w:val="yellow"/>
                </w:rPr>
                <w:t>date</w:t>
              </w:r>
            </w:ins>
            <w:commentRangeEnd w:id="167"/>
            <w:ins w:id="168" w:author="Lizzie Timmins (ESO)" w:date="2024-04-24T08:43:00Z">
              <w:r w:rsidR="004F41D1">
                <w:rPr>
                  <w:rStyle w:val="CommentReference"/>
                </w:rPr>
                <w:commentReference w:id="167"/>
              </w:r>
            </w:ins>
            <w:ins w:id="169" w:author="Lizzie Timmins (ESO)" w:date="2024-04-22T15:11:00Z">
              <w:r w:rsidRPr="00A52E2B">
                <w:rPr>
                  <w:rFonts w:cs="Arial"/>
                  <w:highlight w:val="yellow"/>
                </w:rPr>
                <w:t xml:space="preserve">] </w:t>
              </w:r>
            </w:ins>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4E86B797" w:rsidR="00EB1E5D" w:rsidRPr="007E0B31" w:rsidRDefault="00EB1E5D" w:rsidP="00EB1E5D">
            <w:pPr>
              <w:pStyle w:val="TableArial11"/>
              <w:ind w:left="567" w:hanging="567"/>
              <w:rPr>
                <w:rFonts w:cs="Arial"/>
              </w:rPr>
            </w:pPr>
            <w:r w:rsidRPr="007E0B31">
              <w:rPr>
                <w:rFonts w:cs="Arial"/>
              </w:rPr>
              <w:t>(b)</w:t>
            </w:r>
            <w:r w:rsidRPr="007E0B31">
              <w:rPr>
                <w:rFonts w:cs="Arial"/>
              </w:rPr>
              <w:tab/>
            </w:r>
            <w:ins w:id="170" w:author="Lizzie Timmins (ESO)" w:date="2024-04-22T15:11:00Z">
              <w:r w:rsidR="00E37DE5" w:rsidRPr="00B11928">
                <w:rPr>
                  <w:rFonts w:cs="Arial"/>
                </w:rPr>
                <w:t xml:space="preserve">A </w:t>
              </w:r>
              <w:r w:rsidR="00E37DE5" w:rsidRPr="00B11928">
                <w:rPr>
                  <w:rFonts w:cs="Arial"/>
                  <w:b/>
                </w:rPr>
                <w:t>Power Station</w:t>
              </w:r>
              <w:r w:rsidR="00E37DE5" w:rsidRPr="00B11928">
                <w:rPr>
                  <w:rFonts w:cs="Arial"/>
                </w:rPr>
                <w:t xml:space="preserve"> which is</w:t>
              </w:r>
              <w:r w:rsidR="00E37DE5"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2ABF1A2B" w14:textId="77777777" w:rsidR="00FE2A6A" w:rsidRPr="000817E2" w:rsidRDefault="00EB1E5D">
            <w:pPr>
              <w:pStyle w:val="ListParagraph"/>
              <w:spacing w:before="120" w:after="120" w:line="264" w:lineRule="auto"/>
              <w:ind w:left="1143" w:hanging="567"/>
              <w:jc w:val="both"/>
              <w:rPr>
                <w:ins w:id="171" w:author="Lizzie Timmins (ESO)" w:date="2024-04-22T15:11:00Z"/>
                <w:rFonts w:ascii="Arial" w:hAnsi="Arial" w:cs="Arial"/>
                <w:sz w:val="20"/>
                <w:szCs w:val="20"/>
              </w:rPr>
              <w:pPrChange w:id="172" w:author="Lizzie Timmins (ESO)" w:date="2024-04-22T15:12:00Z">
                <w:pPr>
                  <w:pStyle w:val="ListParagraph"/>
                  <w:spacing w:before="120" w:after="120" w:line="264" w:lineRule="auto"/>
                  <w:ind w:left="1440" w:hanging="721"/>
                  <w:jc w:val="both"/>
                </w:pPr>
              </w:pPrChange>
            </w:pPr>
            <w:r w:rsidRPr="007E0B31">
              <w:rPr>
                <w:rFonts w:cs="Arial"/>
              </w:rPr>
              <w:t>(iii)</w:t>
            </w:r>
            <w:r w:rsidRPr="007E0B31">
              <w:rPr>
                <w:rFonts w:cs="Arial"/>
              </w:rPr>
              <w:tab/>
            </w:r>
            <w:r w:rsidRPr="00EA54AD">
              <w:rPr>
                <w:rFonts w:ascii="Arial" w:hAnsi="Arial" w:cs="Arial"/>
                <w:b/>
                <w:sz w:val="20"/>
                <w:szCs w:val="20"/>
              </w:rPr>
              <w:t>SHETL’s Transmission System</w:t>
            </w:r>
            <w:r w:rsidRPr="00EA54AD">
              <w:rPr>
                <w:rFonts w:ascii="Arial" w:hAnsi="Arial" w:cs="Arial"/>
                <w:sz w:val="20"/>
                <w:szCs w:val="20"/>
              </w:rPr>
              <w:t xml:space="preserve"> and such </w:t>
            </w:r>
            <w:r w:rsidRPr="00EA54AD">
              <w:rPr>
                <w:rFonts w:ascii="Arial" w:hAnsi="Arial" w:cs="Arial"/>
                <w:b/>
                <w:sz w:val="20"/>
                <w:szCs w:val="20"/>
              </w:rPr>
              <w:t>Power Station</w:t>
            </w:r>
            <w:r w:rsidRPr="00EA54AD">
              <w:rPr>
                <w:rFonts w:ascii="Arial" w:hAnsi="Arial" w:cs="Arial"/>
                <w:sz w:val="20"/>
                <w:szCs w:val="20"/>
              </w:rPr>
              <w:t xml:space="preserve"> has a </w:t>
            </w:r>
            <w:r w:rsidRPr="00EA54AD">
              <w:rPr>
                <w:rFonts w:ascii="Arial" w:hAnsi="Arial" w:cs="Arial"/>
                <w:b/>
                <w:sz w:val="20"/>
                <w:szCs w:val="20"/>
              </w:rPr>
              <w:t>Registered Capacity</w:t>
            </w:r>
            <w:r w:rsidRPr="00EA54AD">
              <w:rPr>
                <w:rFonts w:ascii="Arial" w:hAnsi="Arial" w:cs="Arial"/>
                <w:sz w:val="20"/>
                <w:szCs w:val="20"/>
              </w:rPr>
              <w:t xml:space="preserve"> of less than 10MW;</w:t>
            </w:r>
            <w:ins w:id="173" w:author="Lizzie Timmins (ESO)" w:date="2024-04-22T15:11:00Z">
              <w:r w:rsidR="00FE2A6A" w:rsidRPr="00EA54AD">
                <w:rPr>
                  <w:rFonts w:ascii="Arial" w:hAnsi="Arial" w:cs="Arial"/>
                  <w:sz w:val="20"/>
                  <w:szCs w:val="20"/>
                </w:rPr>
                <w:t xml:space="preserve"> and</w:t>
              </w:r>
            </w:ins>
          </w:p>
          <w:p w14:paraId="74836A84" w14:textId="4F624A05" w:rsidR="00EB1E5D" w:rsidRPr="007E0B31" w:rsidRDefault="00FE2A6A">
            <w:pPr>
              <w:spacing w:before="120" w:after="120" w:line="264" w:lineRule="auto"/>
              <w:ind w:left="719"/>
              <w:jc w:val="both"/>
              <w:rPr>
                <w:rFonts w:cs="Arial"/>
              </w:rPr>
              <w:pPrChange w:id="174" w:author="Lizzie Timmins (ESO)" w:date="2024-04-22T15:12:00Z">
                <w:pPr>
                  <w:pStyle w:val="TableArial11"/>
                  <w:ind w:left="1134" w:hanging="567"/>
                </w:pPr>
              </w:pPrChange>
            </w:pPr>
            <w:ins w:id="175" w:author="Lizzie Timmins (ESO)" w:date="2024-04-22T15:11:00Z">
              <w:r w:rsidRPr="00361ABE">
                <w:rPr>
                  <w:rFonts w:cs="Arial"/>
                </w:rPr>
                <w:t>where</w:t>
              </w:r>
              <w:r>
                <w:rPr>
                  <w:rFonts w:cs="Arial"/>
                  <w:b/>
                  <w:bCs/>
                </w:rPr>
                <w:t xml:space="preserv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w:t>
              </w:r>
              <w:r w:rsidRPr="00D8582C">
                <w:rPr>
                  <w:rFonts w:cs="Arial"/>
                  <w:b/>
                  <w:bCs/>
                </w:rPr>
                <w:t xml:space="preserve"> C</w:t>
              </w:r>
              <w:r>
                <w:rPr>
                  <w:rFonts w:cs="Arial"/>
                  <w:b/>
                  <w:bCs/>
                </w:rPr>
                <w:t>onnection Agreement</w:t>
              </w:r>
              <w:r>
                <w:rPr>
                  <w:rFonts w:cs="Arial"/>
                </w:rPr>
                <w:t xml:space="preserve"> before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Style w:val="ui-provider"/>
                  <w:rFonts w:eastAsia="Calibri"/>
                  <w:i/>
                  <w:iCs/>
                </w:rPr>
                <w:t>]</w:t>
              </w:r>
            </w:ins>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107AB426" w:rsidR="00EB1E5D" w:rsidRPr="007E0B31" w:rsidRDefault="00EB1E5D" w:rsidP="00EB1E5D">
            <w:pPr>
              <w:pStyle w:val="TableArial11"/>
              <w:ind w:left="567" w:hanging="567"/>
              <w:rPr>
                <w:rFonts w:cs="Arial"/>
              </w:rPr>
            </w:pPr>
            <w:r w:rsidRPr="007E0B31">
              <w:rPr>
                <w:rFonts w:cs="Arial"/>
              </w:rPr>
              <w:t>(c)</w:t>
            </w:r>
            <w:r w:rsidRPr="007E0B31">
              <w:rPr>
                <w:rFonts w:cs="Arial"/>
              </w:rPr>
              <w:tab/>
            </w:r>
            <w:ins w:id="176" w:author="Lizzie Timmins (ESO)" w:date="2024-04-22T15:12:00Z">
              <w:r w:rsidR="00C061F1" w:rsidRPr="00B11928">
                <w:rPr>
                  <w:rFonts w:cs="Arial"/>
                </w:rPr>
                <w:t xml:space="preserve">A </w:t>
              </w:r>
              <w:r w:rsidR="00C061F1" w:rsidRPr="00B11928">
                <w:rPr>
                  <w:rFonts w:cs="Arial"/>
                  <w:b/>
                </w:rPr>
                <w:t>Power Station</w:t>
              </w:r>
              <w:r w:rsidR="00C061F1" w:rsidRPr="00B11928">
                <w:rPr>
                  <w:rFonts w:cs="Arial"/>
                </w:rPr>
                <w:t xml:space="preserve"> which is</w:t>
              </w:r>
              <w:r w:rsidR="00C061F1"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commentRangeStart w:id="177"/>
            <w:ins w:id="178" w:author="Lizzie Timmins (ESO)" w:date="2024-04-24T08:44:00Z">
              <w:r w:rsidR="008C1987">
                <w:rPr>
                  <w:rFonts w:cs="Arial"/>
                </w:rPr>
                <w:t xml:space="preserve">and </w:t>
              </w:r>
              <w:commentRangeEnd w:id="177"/>
              <w:r w:rsidR="008C1987">
                <w:rPr>
                  <w:rStyle w:val="CommentReference"/>
                </w:rPr>
                <w:commentReference w:id="177"/>
              </w:r>
            </w:ins>
            <w:r w:rsidRPr="007E0B31">
              <w:rPr>
                <w:rFonts w:cs="Arial"/>
              </w:rPr>
              <w:t xml:space="preserve">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EA54AD" w:rsidRDefault="00EB1E5D" w:rsidP="00EB1E5D">
            <w:pPr>
              <w:pStyle w:val="TableArial11"/>
              <w:ind w:left="1134" w:hanging="567"/>
              <w:rPr>
                <w:rFonts w:cs="Arial"/>
              </w:rPr>
            </w:pPr>
            <w:r w:rsidRPr="007E0B31">
              <w:rPr>
                <w:rFonts w:cs="Arial"/>
              </w:rPr>
              <w:t>(ii)</w:t>
            </w:r>
            <w:r w:rsidRPr="007E0B31">
              <w:rPr>
                <w:rFonts w:cs="Arial"/>
              </w:rPr>
              <w:tab/>
            </w:r>
            <w:r w:rsidRPr="00EA54AD">
              <w:rPr>
                <w:rFonts w:cs="Arial"/>
                <w:b/>
              </w:rPr>
              <w:t>SPT’s Transmission Area</w:t>
            </w:r>
            <w:r w:rsidRPr="00EA54AD">
              <w:rPr>
                <w:rFonts w:cs="Arial"/>
              </w:rPr>
              <w:t xml:space="preserve"> and such </w:t>
            </w:r>
            <w:r w:rsidRPr="00EA54AD">
              <w:rPr>
                <w:rFonts w:cs="Arial"/>
                <w:b/>
              </w:rPr>
              <w:t>Power Station</w:t>
            </w:r>
            <w:r w:rsidRPr="00EA54AD">
              <w:rPr>
                <w:rFonts w:cs="Arial"/>
              </w:rPr>
              <w:t xml:space="preserve"> has a </w:t>
            </w:r>
            <w:r w:rsidRPr="00EA54AD">
              <w:rPr>
                <w:rFonts w:cs="Arial"/>
                <w:b/>
              </w:rPr>
              <w:t>Registered Capacity</w:t>
            </w:r>
            <w:r w:rsidRPr="00EA54AD">
              <w:rPr>
                <w:rFonts w:cs="Arial"/>
              </w:rPr>
              <w:t xml:space="preserve"> of less than 30MW; or </w:t>
            </w:r>
          </w:p>
          <w:p w14:paraId="04AD9B85" w14:textId="77777777" w:rsidR="00437CB0" w:rsidRPr="00EA54AD" w:rsidRDefault="00EB1E5D" w:rsidP="00EA54AD">
            <w:pPr>
              <w:pStyle w:val="ListParagraph"/>
              <w:spacing w:before="120" w:after="120" w:line="264" w:lineRule="auto"/>
              <w:ind w:left="1143" w:hanging="567"/>
              <w:jc w:val="both"/>
              <w:rPr>
                <w:ins w:id="179" w:author="Lizzie Timmins (ESO)" w:date="2024-04-22T15:12:00Z"/>
                <w:rFonts w:ascii="Arial" w:hAnsi="Arial" w:cs="Arial"/>
                <w:sz w:val="20"/>
                <w:szCs w:val="20"/>
              </w:rPr>
            </w:pPr>
            <w:r w:rsidRPr="00EA54AD">
              <w:rPr>
                <w:rFonts w:ascii="Arial" w:hAnsi="Arial" w:cs="Arial"/>
                <w:sz w:val="20"/>
                <w:szCs w:val="20"/>
              </w:rPr>
              <w:t>(iii)</w:t>
            </w:r>
            <w:r w:rsidRPr="00EA54AD">
              <w:rPr>
                <w:rFonts w:ascii="Arial" w:hAnsi="Arial" w:cs="Arial"/>
                <w:sz w:val="20"/>
                <w:szCs w:val="20"/>
              </w:rPr>
              <w:tab/>
            </w:r>
            <w:r w:rsidRPr="00EA54AD">
              <w:rPr>
                <w:rFonts w:ascii="Arial" w:hAnsi="Arial" w:cs="Arial"/>
                <w:b/>
                <w:sz w:val="20"/>
                <w:szCs w:val="20"/>
              </w:rPr>
              <w:t>SHETL’s Transmission Area</w:t>
            </w:r>
            <w:r w:rsidRPr="00EA54AD">
              <w:rPr>
                <w:rFonts w:ascii="Arial" w:hAnsi="Arial" w:cs="Arial"/>
                <w:sz w:val="20"/>
                <w:szCs w:val="20"/>
              </w:rPr>
              <w:t xml:space="preserve"> and such </w:t>
            </w:r>
            <w:r w:rsidRPr="00EA54AD">
              <w:rPr>
                <w:rFonts w:ascii="Arial" w:hAnsi="Arial" w:cs="Arial"/>
                <w:b/>
                <w:sz w:val="20"/>
                <w:szCs w:val="20"/>
              </w:rPr>
              <w:t>Power Station</w:t>
            </w:r>
            <w:r w:rsidRPr="00EA54AD">
              <w:rPr>
                <w:rFonts w:ascii="Arial" w:hAnsi="Arial" w:cs="Arial"/>
                <w:sz w:val="20"/>
                <w:szCs w:val="20"/>
              </w:rPr>
              <w:t xml:space="preserve"> has a </w:t>
            </w:r>
            <w:r w:rsidRPr="00EA54AD">
              <w:rPr>
                <w:rFonts w:ascii="Arial" w:hAnsi="Arial" w:cs="Arial"/>
                <w:b/>
                <w:sz w:val="20"/>
                <w:szCs w:val="20"/>
              </w:rPr>
              <w:t>Registered Capacity</w:t>
            </w:r>
            <w:r w:rsidRPr="00EA54AD">
              <w:rPr>
                <w:rFonts w:ascii="Arial" w:hAnsi="Arial" w:cs="Arial"/>
                <w:sz w:val="20"/>
                <w:szCs w:val="20"/>
              </w:rPr>
              <w:t xml:space="preserve"> of less than 10MW;</w:t>
            </w:r>
            <w:ins w:id="180" w:author="Lizzie Timmins (ESO)" w:date="2024-04-22T15:12:00Z">
              <w:r w:rsidR="00437CB0" w:rsidRPr="00EA54AD">
                <w:rPr>
                  <w:rFonts w:ascii="Arial" w:hAnsi="Arial" w:cs="Arial"/>
                  <w:sz w:val="20"/>
                  <w:szCs w:val="20"/>
                </w:rPr>
                <w:t xml:space="preserve"> and</w:t>
              </w:r>
            </w:ins>
          </w:p>
          <w:p w14:paraId="1333E57B" w14:textId="77777777" w:rsidR="00437CB0" w:rsidRDefault="00437CB0" w:rsidP="00437CB0">
            <w:pPr>
              <w:spacing w:before="120" w:after="120" w:line="264" w:lineRule="auto"/>
              <w:ind w:left="582"/>
              <w:jc w:val="both"/>
              <w:rPr>
                <w:ins w:id="181" w:author="Lizzie Timmins (ESO)" w:date="2024-04-22T15:12:00Z"/>
                <w:rStyle w:val="ui-provider"/>
                <w:rFonts w:eastAsia="Calibri"/>
                <w:i/>
                <w:iCs/>
              </w:rPr>
            </w:pPr>
            <w:ins w:id="182" w:author="Lizzie Timmins (ESO)" w:date="2024-04-22T15:12:00Z">
              <w:r w:rsidRPr="00361ABE">
                <w:rPr>
                  <w:rFonts w:cs="Arial"/>
                </w:rPr>
                <w:t>where</w:t>
              </w:r>
              <w:r>
                <w:rPr>
                  <w:rFonts w:cs="Arial"/>
                  <w:b/>
                  <w:bCs/>
                </w:rPr>
                <w:t xml:space="preserv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w:t>
              </w:r>
              <w:r w:rsidRPr="00D8582C">
                <w:rPr>
                  <w:rFonts w:cs="Arial"/>
                  <w:b/>
                  <w:bCs/>
                </w:rPr>
                <w:t xml:space="preserve"> C</w:t>
              </w:r>
              <w:r>
                <w:rPr>
                  <w:rFonts w:cs="Arial"/>
                  <w:b/>
                  <w:bCs/>
                </w:rPr>
                <w:t>onnection Agreement</w:t>
              </w:r>
              <w:r>
                <w:rPr>
                  <w:rFonts w:cs="Arial"/>
                </w:rPr>
                <w:t xml:space="preserve"> before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Style w:val="ui-provider"/>
                  <w:rFonts w:eastAsia="Calibri"/>
                  <w:i/>
                  <w:iCs/>
                </w:rPr>
                <w:t>]</w:t>
              </w:r>
            </w:ins>
          </w:p>
          <w:p w14:paraId="48F760F2" w14:textId="77777777" w:rsidR="00437CB0" w:rsidRPr="000839FE" w:rsidRDefault="00437CB0" w:rsidP="00437CB0">
            <w:pPr>
              <w:spacing w:before="120" w:after="120" w:line="264" w:lineRule="auto"/>
              <w:jc w:val="both"/>
              <w:rPr>
                <w:ins w:id="183" w:author="Lizzie Timmins (ESO)" w:date="2024-04-22T15:12:00Z"/>
                <w:rFonts w:cs="Arial"/>
              </w:rPr>
            </w:pPr>
            <w:ins w:id="184" w:author="Lizzie Timmins (ESO)" w:date="2024-04-22T15:12:00Z">
              <w:r w:rsidRPr="000839FE">
                <w:rPr>
                  <w:rFonts w:cs="Arial"/>
                </w:rPr>
                <w:t xml:space="preserve">or, </w:t>
              </w:r>
            </w:ins>
          </w:p>
          <w:p w14:paraId="554F05C5" w14:textId="77777777" w:rsidR="00437CB0" w:rsidRDefault="00437CB0" w:rsidP="00437CB0">
            <w:pPr>
              <w:spacing w:before="120" w:after="120" w:line="264" w:lineRule="auto"/>
              <w:ind w:left="628" w:hanging="628"/>
              <w:jc w:val="both"/>
              <w:rPr>
                <w:ins w:id="185" w:author="Lizzie Timmins (ESO)" w:date="2024-04-22T15:12:00Z"/>
                <w:rFonts w:cs="Arial"/>
              </w:rPr>
            </w:pPr>
            <w:ins w:id="186" w:author="Lizzie Timmins (ESO)" w:date="2024-04-22T15:12:00Z">
              <w:r w:rsidRPr="000839FE">
                <w:rPr>
                  <w:rFonts w:cs="Arial"/>
                </w:rPr>
                <w:t>(d)</w:t>
              </w:r>
              <w:r w:rsidRPr="000839FE">
                <w:rPr>
                  <w:rFonts w:cs="Arial"/>
                </w:rPr>
                <w:tab/>
              </w:r>
              <w:r>
                <w:rPr>
                  <w:rFonts w:cs="Arial"/>
                </w:rPr>
                <w:t xml:space="preserve">A </w:t>
              </w:r>
              <w:r w:rsidRPr="00E01C71">
                <w:rPr>
                  <w:rFonts w:cs="Arial"/>
                  <w:b/>
                </w:rPr>
                <w:t>Power Station</w:t>
              </w:r>
              <w:r w:rsidRPr="00E01C71">
                <w:rPr>
                  <w:rFonts w:cs="Arial"/>
                </w:rPr>
                <w:t xml:space="preserve"> which 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w:t>
              </w:r>
            </w:ins>
          </w:p>
          <w:p w14:paraId="539D38F2" w14:textId="77777777" w:rsidR="00437CB0" w:rsidRDefault="00437CB0" w:rsidP="00437CB0">
            <w:pPr>
              <w:spacing w:before="120" w:after="120" w:line="264" w:lineRule="auto"/>
              <w:ind w:left="861" w:hanging="283"/>
              <w:jc w:val="both"/>
              <w:rPr>
                <w:ins w:id="187" w:author="Lizzie Timmins (ESO)" w:date="2024-04-22T15:12:00Z"/>
                <w:rFonts w:cs="Arial"/>
              </w:rPr>
            </w:pPr>
            <w:ins w:id="188" w:author="Lizzie Timmins (ESO)" w:date="2024-04-22T15:12:00Z">
              <w:r>
                <w:rPr>
                  <w:rFonts w:cs="Arial"/>
                </w:rPr>
                <w:t xml:space="preserve">(i) </w:t>
              </w:r>
              <w:r w:rsidRPr="00E01C71">
                <w:rPr>
                  <w:rFonts w:cs="Arial"/>
                </w:rPr>
                <w:t xml:space="preserve">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w:t>
              </w:r>
              <w:r>
                <w:rPr>
                  <w:rFonts w:cs="Arial"/>
                </w:rPr>
                <w:t xml:space="preserve">less than </w:t>
              </w:r>
              <w:r w:rsidRPr="00E01C71">
                <w:rPr>
                  <w:rFonts w:cs="Arial"/>
                </w:rPr>
                <w:t>10MW</w:t>
              </w:r>
              <w:r>
                <w:rPr>
                  <w:rFonts w:cs="Arial"/>
                </w:rPr>
                <w:t>; and</w:t>
              </w:r>
            </w:ins>
          </w:p>
          <w:p w14:paraId="519E88B6" w14:textId="77777777" w:rsidR="00437CB0" w:rsidRDefault="00437CB0" w:rsidP="00437CB0">
            <w:pPr>
              <w:spacing w:before="120" w:after="120" w:line="264" w:lineRule="auto"/>
              <w:ind w:left="861" w:hanging="283"/>
              <w:jc w:val="both"/>
              <w:rPr>
                <w:ins w:id="189" w:author="Lizzie Timmins (ESO)" w:date="2024-04-22T15:12:00Z"/>
                <w:rFonts w:cs="Arial"/>
              </w:rPr>
            </w:pPr>
            <w:ins w:id="190" w:author="Lizzie Timmins (ESO)" w:date="2024-04-22T15:12:00Z">
              <w:r>
                <w:rPr>
                  <w:rFonts w:cs="Arial"/>
                </w:rPr>
                <w:t>(ii)</w:t>
              </w:r>
              <w:r w:rsidRPr="00E01C71">
                <w:rPr>
                  <w:rFonts w:cs="Arial"/>
                </w:rPr>
                <w:t xml:space="preserve"> </w:t>
              </w:r>
              <w:r w:rsidRPr="00E01C71">
                <w:rPr>
                  <w:rFonts w:cs="Arial"/>
                  <w:b/>
                  <w:bCs/>
                </w:rPr>
                <w:t>Purchase Contracts</w:t>
              </w:r>
              <w:r w:rsidRPr="00E01C71">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49EF7E11" w14:textId="5D847173" w:rsidR="00437CB0" w:rsidRPr="000839FE" w:rsidRDefault="00437CB0" w:rsidP="00D16474">
            <w:pPr>
              <w:spacing w:before="120" w:after="120" w:line="264" w:lineRule="auto"/>
              <w:ind w:left="859" w:hanging="281"/>
              <w:jc w:val="both"/>
              <w:rPr>
                <w:ins w:id="191" w:author="Lizzie Timmins (ESO)" w:date="2024-04-22T15:12:00Z"/>
                <w:rFonts w:cs="Arial"/>
              </w:rPr>
            </w:pPr>
            <w:ins w:id="192" w:author="Lizzie Timmins (ESO)" w:date="2024-04-22T15:12: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A52E2B">
                <w:rPr>
                  <w:rFonts w:cs="Arial"/>
                </w:rPr>
                <w:t xml:space="preserve">applied for a </w:t>
              </w:r>
              <w:r w:rsidRPr="00A52E2B">
                <w:rPr>
                  <w:rFonts w:cs="Arial"/>
                  <w:b/>
                  <w:bCs/>
                </w:rPr>
                <w:t>CUSC Contract</w:t>
              </w:r>
              <w:r w:rsidRPr="00A52E2B">
                <w:rPr>
                  <w:rFonts w:cs="Arial"/>
                </w:rPr>
                <w:t xml:space="preserve"> on or after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w:t>
              </w:r>
              <w:r>
                <w:rPr>
                  <w:rStyle w:val="ui-provider"/>
                  <w:rFonts w:eastAsia="Calibri"/>
                  <w:i/>
                  <w:iCs/>
                  <w:highlight w:val="yellow"/>
                </w:rPr>
                <w:t xml:space="preserve"> </w:t>
              </w:r>
              <w:r w:rsidRPr="002E007F">
                <w:rPr>
                  <w:rStyle w:val="ui-provider"/>
                  <w:rFonts w:eastAsia="Calibri"/>
                  <w:i/>
                  <w:iCs/>
                  <w:highlight w:val="yellow"/>
                </w:rPr>
                <w:t>date</w:t>
              </w:r>
              <w:r>
                <w:rPr>
                  <w:rStyle w:val="ui-provider"/>
                  <w:rFonts w:eastAsia="Calibri"/>
                  <w:i/>
                  <w:iCs/>
                </w:rPr>
                <w:t>]</w:t>
              </w:r>
              <w:r w:rsidRPr="002E007F">
                <w:rPr>
                  <w:rStyle w:val="ui-provider"/>
                  <w:rFonts w:eastAsia="Calibri"/>
                  <w:i/>
                  <w:iCs/>
                  <w:highlight w:val="yellow"/>
                </w:rPr>
                <w:t xml:space="preserve"> </w:t>
              </w:r>
            </w:ins>
          </w:p>
          <w:p w14:paraId="03C424C0" w14:textId="77777777" w:rsidR="00437CB0" w:rsidRPr="000839FE" w:rsidRDefault="00437CB0" w:rsidP="00437CB0">
            <w:pPr>
              <w:spacing w:before="120" w:after="120" w:line="264" w:lineRule="auto"/>
              <w:jc w:val="both"/>
              <w:rPr>
                <w:ins w:id="193" w:author="Lizzie Timmins (ESO)" w:date="2024-04-22T15:12:00Z"/>
                <w:rFonts w:cs="Arial"/>
              </w:rPr>
            </w:pPr>
            <w:ins w:id="194" w:author="Lizzie Timmins (ESO)" w:date="2024-04-22T15:12:00Z">
              <w:r w:rsidRPr="000839FE">
                <w:rPr>
                  <w:rFonts w:cs="Arial"/>
                </w:rPr>
                <w:t xml:space="preserve">or, </w:t>
              </w:r>
            </w:ins>
          </w:p>
          <w:p w14:paraId="16C293AC" w14:textId="77777777" w:rsidR="00437CB0" w:rsidRDefault="00437CB0" w:rsidP="00437CB0">
            <w:pPr>
              <w:spacing w:before="120" w:after="120" w:line="264" w:lineRule="auto"/>
              <w:ind w:left="567" w:hanging="567"/>
              <w:jc w:val="both"/>
              <w:rPr>
                <w:ins w:id="195" w:author="Lizzie Timmins (ESO)" w:date="2024-04-22T15:12:00Z"/>
                <w:rFonts w:cs="Arial"/>
              </w:rPr>
            </w:pPr>
            <w:ins w:id="196" w:author="Lizzie Timmins (ESO)" w:date="2024-04-22T15:12:00Z">
              <w:r w:rsidRPr="000839FE">
                <w:rPr>
                  <w:rFonts w:cs="Arial"/>
                </w:rPr>
                <w:t>(e)</w:t>
              </w:r>
              <w:r w:rsidRPr="000839FE">
                <w:rPr>
                  <w:rFonts w:cs="Arial"/>
                </w:rPr>
                <w:tab/>
              </w:r>
              <w:r w:rsidRPr="00ED7428">
                <w:rPr>
                  <w:rFonts w:cs="Arial"/>
                </w:rPr>
                <w:t xml:space="preserve">A </w:t>
              </w:r>
              <w:r w:rsidRPr="00ED7428">
                <w:rPr>
                  <w:rFonts w:cs="Arial"/>
                  <w:b/>
                </w:rPr>
                <w:t>Power Station</w:t>
              </w:r>
              <w:r w:rsidRPr="00ED7428">
                <w:rPr>
                  <w:rFonts w:cs="Arial"/>
                </w:rPr>
                <w:t xml:space="preserve"> </w:t>
              </w:r>
              <w:r w:rsidRPr="00ED7428">
                <w:rPr>
                  <w:rFonts w:cs="Arial"/>
                  <w:b/>
                </w:rPr>
                <w:t>Power Station</w:t>
              </w:r>
              <w:r w:rsidRPr="00ED7428">
                <w:rPr>
                  <w:rFonts w:cs="Arial"/>
                </w:rPr>
                <w:t xml:space="preserve"> which 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w:t>
              </w:r>
            </w:ins>
          </w:p>
          <w:p w14:paraId="41A7F09F" w14:textId="77777777" w:rsidR="00437CB0" w:rsidRDefault="00437CB0" w:rsidP="00437CB0">
            <w:pPr>
              <w:spacing w:before="120" w:after="120" w:line="264" w:lineRule="auto"/>
              <w:ind w:left="861" w:hanging="283"/>
              <w:jc w:val="both"/>
              <w:rPr>
                <w:ins w:id="197" w:author="Lizzie Timmins (ESO)" w:date="2024-04-22T15:12:00Z"/>
                <w:rFonts w:cs="Arial"/>
              </w:rPr>
            </w:pPr>
            <w:ins w:id="198" w:author="Lizzie Timmins (ESO)" w:date="2024-04-22T15:12:00Z">
              <w:r>
                <w:rPr>
                  <w:rFonts w:cs="Arial"/>
                </w:rPr>
                <w:t>(i)</w:t>
              </w:r>
              <w:r w:rsidRPr="00ED7428">
                <w:rPr>
                  <w:rFonts w:cs="Arial"/>
                </w:rPr>
                <w:t xml:space="preserve"> </w:t>
              </w:r>
              <w:r>
                <w:rPr>
                  <w:rFonts w:cs="Arial"/>
                </w:rPr>
                <w:t xml:space="preserve">such </w:t>
              </w:r>
              <w:r w:rsidRPr="00D8582C">
                <w:rPr>
                  <w:rFonts w:cs="Arial"/>
                  <w:b/>
                  <w:bCs/>
                </w:rPr>
                <w:t>Power Station</w:t>
              </w:r>
              <w:r>
                <w:rPr>
                  <w:rFonts w:cs="Arial"/>
                </w:rPr>
                <w:t xml:space="preserve"> </w:t>
              </w:r>
              <w:r w:rsidRPr="00ED7428">
                <w:rPr>
                  <w:rFonts w:cs="Arial"/>
                </w:rPr>
                <w:t xml:space="preserve">has a </w:t>
              </w:r>
              <w:r w:rsidRPr="00ED7428">
                <w:rPr>
                  <w:rFonts w:cs="Arial"/>
                  <w:b/>
                </w:rPr>
                <w:t>Registered Capacity</w:t>
              </w:r>
              <w:r w:rsidRPr="00ED7428">
                <w:rPr>
                  <w:rFonts w:cs="Arial"/>
                </w:rPr>
                <w:t xml:space="preserve"> </w:t>
              </w:r>
              <w:r>
                <w:rPr>
                  <w:rFonts w:cs="Arial"/>
                </w:rPr>
                <w:t>less than</w:t>
              </w:r>
              <w:r w:rsidRPr="00ED7428">
                <w:rPr>
                  <w:rFonts w:cs="Arial"/>
                </w:rPr>
                <w:t xml:space="preserve"> 10MW</w:t>
              </w:r>
              <w:r>
                <w:rPr>
                  <w:rFonts w:cs="Arial"/>
                </w:rPr>
                <w:t>; and</w:t>
              </w:r>
            </w:ins>
          </w:p>
          <w:p w14:paraId="62C6D402" w14:textId="77777777" w:rsidR="00437CB0" w:rsidRDefault="00437CB0" w:rsidP="00437CB0">
            <w:pPr>
              <w:spacing w:before="120" w:after="120" w:line="264" w:lineRule="auto"/>
              <w:ind w:left="861" w:hanging="283"/>
              <w:jc w:val="both"/>
              <w:rPr>
                <w:ins w:id="199" w:author="Lizzie Timmins (ESO)" w:date="2024-04-22T15:12:00Z"/>
                <w:rFonts w:cs="Arial"/>
              </w:rPr>
            </w:pPr>
            <w:ins w:id="200" w:author="Lizzie Timmins (ESO)" w:date="2024-04-22T15:12:00Z">
              <w:r>
                <w:rPr>
                  <w:rFonts w:cs="Arial"/>
                </w:rPr>
                <w:t xml:space="preserve">(ii) </w:t>
              </w:r>
              <w:r w:rsidRPr="00D8582C">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00C03F2D" w14:textId="77777777" w:rsidR="00437CB0" w:rsidRDefault="00437CB0" w:rsidP="00437CB0">
            <w:pPr>
              <w:spacing w:before="120" w:after="120" w:line="264" w:lineRule="auto"/>
              <w:ind w:left="861" w:hanging="283"/>
              <w:jc w:val="both"/>
              <w:rPr>
                <w:ins w:id="201" w:author="Lizzie Timmins (ESO)" w:date="2024-04-22T15:12:00Z"/>
                <w:rFonts w:cs="Arial"/>
              </w:rPr>
            </w:pPr>
            <w:ins w:id="202" w:author="Lizzie Timmins (ESO)" w:date="2024-04-22T15:12: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A52E2B">
                <w:rPr>
                  <w:rFonts w:cs="Arial"/>
                </w:rPr>
                <w:t xml:space="preserve">applied for a </w:t>
              </w:r>
              <w:r w:rsidRPr="00A52E2B">
                <w:rPr>
                  <w:rFonts w:cs="Arial"/>
                  <w:b/>
                  <w:bCs/>
                </w:rPr>
                <w:t>Connection Agreement</w:t>
              </w:r>
              <w:r w:rsidRPr="00A52E2B">
                <w:rPr>
                  <w:rFonts w:cs="Arial"/>
                </w:rPr>
                <w:t xml:space="preserve"> on or after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Fonts w:cs="Arial"/>
                  <w:highlight w:val="lightGray"/>
                </w:rPr>
                <w:t>]</w:t>
              </w:r>
            </w:ins>
          </w:p>
          <w:p w14:paraId="6A444AC8" w14:textId="77777777" w:rsidR="00437CB0" w:rsidRPr="000839FE" w:rsidRDefault="00437CB0" w:rsidP="00437CB0">
            <w:pPr>
              <w:spacing w:before="120" w:after="120" w:line="264" w:lineRule="auto"/>
              <w:ind w:left="567" w:hanging="567"/>
              <w:jc w:val="both"/>
              <w:rPr>
                <w:ins w:id="203" w:author="Lizzie Timmins (ESO)" w:date="2024-04-22T15:12:00Z"/>
                <w:rFonts w:cs="Arial"/>
              </w:rPr>
            </w:pPr>
            <w:ins w:id="204" w:author="Lizzie Timmins (ESO)" w:date="2024-04-22T15:12:00Z">
              <w:r w:rsidRPr="000839FE">
                <w:rPr>
                  <w:rFonts w:cs="Arial"/>
                </w:rPr>
                <w:t>or,</w:t>
              </w:r>
            </w:ins>
          </w:p>
          <w:p w14:paraId="58F5C5A7" w14:textId="77777777" w:rsidR="00437CB0" w:rsidRDefault="00437CB0" w:rsidP="00437CB0">
            <w:pPr>
              <w:spacing w:before="120" w:after="120" w:line="264" w:lineRule="auto"/>
              <w:ind w:left="567" w:hanging="567"/>
              <w:jc w:val="both"/>
              <w:rPr>
                <w:ins w:id="205" w:author="Lizzie Timmins (ESO)" w:date="2024-04-22T15:12:00Z"/>
                <w:rFonts w:cs="Arial"/>
              </w:rPr>
            </w:pPr>
            <w:ins w:id="206" w:author="Lizzie Timmins (ESO)" w:date="2024-04-22T15:12:00Z">
              <w:r w:rsidRPr="000839FE">
                <w:rPr>
                  <w:rFonts w:cs="Arial"/>
                </w:rPr>
                <w:t>(f)</w:t>
              </w:r>
              <w:r w:rsidRPr="000839FE">
                <w:rPr>
                  <w:rFonts w:cs="Arial"/>
                </w:rPr>
                <w:tab/>
              </w:r>
              <w:r w:rsidRPr="00882AF1">
                <w:rPr>
                  <w:rFonts w:cs="Arial"/>
                </w:rPr>
                <w:t>A</w:t>
              </w:r>
              <w:r>
                <w:rPr>
                  <w:rFonts w:cs="Arial"/>
                </w:rPr>
                <w:t xml:space="preserve"> </w:t>
              </w:r>
              <w:r w:rsidRPr="00882AF1">
                <w:rPr>
                  <w:rFonts w:cs="Arial"/>
                  <w:b/>
                </w:rPr>
                <w:t>Power Station</w:t>
              </w:r>
              <w:r w:rsidRPr="00882AF1">
                <w:rPr>
                  <w:rFonts w:cs="Arial"/>
                </w:rPr>
                <w:t xml:space="preserve"> which is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w:t>
              </w:r>
            </w:ins>
          </w:p>
          <w:p w14:paraId="67AC8BA8" w14:textId="77777777" w:rsidR="00437CB0" w:rsidRDefault="00437CB0" w:rsidP="00437CB0">
            <w:pPr>
              <w:spacing w:before="120" w:after="120" w:line="264" w:lineRule="auto"/>
              <w:ind w:left="861" w:hanging="283"/>
              <w:jc w:val="both"/>
              <w:rPr>
                <w:ins w:id="207" w:author="Lizzie Timmins (ESO)" w:date="2024-04-22T15:12:00Z"/>
                <w:rFonts w:cs="Arial"/>
              </w:rPr>
            </w:pPr>
            <w:ins w:id="208" w:author="Lizzie Timmins (ESO)" w:date="2024-04-22T15:12:00Z">
              <w:r>
                <w:rPr>
                  <w:rFonts w:cs="Arial"/>
                </w:rPr>
                <w:t xml:space="preserve">(i) </w:t>
              </w:r>
              <w:r w:rsidRPr="00882AF1">
                <w:rPr>
                  <w:rFonts w:cs="Arial"/>
                </w:rPr>
                <w:t xml:space="preserve">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w:t>
              </w:r>
              <w:r>
                <w:rPr>
                  <w:rFonts w:cs="Arial"/>
                </w:rPr>
                <w:t xml:space="preserve">less than </w:t>
              </w:r>
              <w:r w:rsidRPr="00882AF1">
                <w:rPr>
                  <w:rFonts w:cs="Arial"/>
                </w:rPr>
                <w:t>10MW</w:t>
              </w:r>
              <w:r>
                <w:rPr>
                  <w:rFonts w:cs="Arial"/>
                </w:rPr>
                <w:t>; and</w:t>
              </w:r>
            </w:ins>
          </w:p>
          <w:p w14:paraId="61768CC3" w14:textId="77777777" w:rsidR="00437CB0" w:rsidRDefault="00437CB0" w:rsidP="00437CB0">
            <w:pPr>
              <w:spacing w:before="120" w:after="120" w:line="264" w:lineRule="auto"/>
              <w:ind w:left="861" w:hanging="283"/>
              <w:jc w:val="both"/>
              <w:rPr>
                <w:ins w:id="209" w:author="Lizzie Timmins (ESO)" w:date="2024-04-22T15:12:00Z"/>
                <w:rFonts w:cs="Arial"/>
              </w:rPr>
            </w:pPr>
            <w:ins w:id="210" w:author="Lizzie Timmins (ESO)" w:date="2024-04-22T15:12:00Z">
              <w:r>
                <w:rPr>
                  <w:rFonts w:cs="Arial"/>
                </w:rPr>
                <w:t>(ii)</w:t>
              </w:r>
              <w:r w:rsidRPr="00882AF1">
                <w:rPr>
                  <w:rFonts w:cs="Arial"/>
                </w:rPr>
                <w:t xml:space="preserve"> </w:t>
              </w:r>
              <w:r w:rsidRPr="00D8582C">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7BCCF878" w14:textId="3B420494" w:rsidR="00EB1E5D" w:rsidRPr="007E0B31" w:rsidRDefault="00437CB0">
            <w:pPr>
              <w:spacing w:before="120" w:after="120" w:line="264" w:lineRule="auto"/>
              <w:ind w:left="859" w:hanging="283"/>
              <w:jc w:val="both"/>
              <w:rPr>
                <w:rFonts w:cs="Arial"/>
              </w:rPr>
              <w:pPrChange w:id="211" w:author="Lizzie Timmins (ESO)" w:date="2024-04-22T15:12:00Z">
                <w:pPr>
                  <w:pStyle w:val="TableArial11"/>
                  <w:ind w:left="1134" w:hanging="567"/>
                </w:pPr>
              </w:pPrChange>
            </w:pPr>
            <w:ins w:id="212" w:author="Lizzie Timmins (ESO)" w:date="2024-04-22T15:12:00Z">
              <w:r>
                <w:rPr>
                  <w:rFonts w:cs="Arial"/>
                </w:rPr>
                <w:t xml:space="preserve">(iii)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w:t>
              </w:r>
              <w:r w:rsidRPr="00D334F9">
                <w:rPr>
                  <w:rFonts w:cs="Arial"/>
                </w:rPr>
                <w:t xml:space="preserve">applied for a </w:t>
              </w:r>
              <w:r w:rsidRPr="00D334F9">
                <w:rPr>
                  <w:rFonts w:cs="Arial"/>
                  <w:b/>
                  <w:bCs/>
                </w:rPr>
                <w:t>Connection Agreement</w:t>
              </w:r>
              <w:r w:rsidRPr="00D334F9">
                <w:rPr>
                  <w:rFonts w:cs="Arial"/>
                </w:rPr>
                <w:t xml:space="preserve"> on or after XXXXXX </w:t>
              </w:r>
              <w:r w:rsidRPr="00D334F9">
                <w:rPr>
                  <w:rFonts w:cs="Arial"/>
                  <w:highlight w:val="yellow"/>
                </w:rPr>
                <w:t>[XXXXXX</w:t>
              </w:r>
              <w:r w:rsidRPr="00D334F9">
                <w:rPr>
                  <w:rFonts w:cs="Arial"/>
                </w:rPr>
                <w:t xml:space="preserve"> </w:t>
              </w:r>
              <w:r w:rsidRPr="002E007F">
                <w:rPr>
                  <w:rStyle w:val="ui-provider"/>
                  <w:rFonts w:eastAsia="Calibri"/>
                  <w:i/>
                  <w:iCs/>
                  <w:highlight w:val="yellow"/>
                </w:rPr>
                <w:t xml:space="preserve">this being the Implementation Date,  which is ten working days after the Authority </w:t>
              </w:r>
              <w:r w:rsidRPr="00A52E2B">
                <w:rPr>
                  <w:rStyle w:val="ui-provider"/>
                  <w:rFonts w:eastAsia="Calibri"/>
                  <w:i/>
                  <w:iCs/>
                  <w:highlight w:val="yellow"/>
                </w:rPr>
                <w:t>Decision date]</w:t>
              </w:r>
              <w:r w:rsidRPr="00882AF1">
                <w:rPr>
                  <w:rFonts w:cs="Arial"/>
                </w:rPr>
                <w:t xml:space="preserve"> </w:t>
              </w:r>
            </w:ins>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r w:rsidRPr="007E0B31">
              <w:rPr>
                <w:rFonts w:cs="Arial"/>
              </w:rPr>
              <w:t>Subtransmission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System to Demand Intertrip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21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13"/>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21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214"/>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215" w:name="_DV_C47"/>
            <w:r w:rsidRPr="007E0B31">
              <w:rPr>
                <w:rFonts w:cs="Arial"/>
              </w:rPr>
              <w:t>Unresolved Issues</w:t>
            </w:r>
            <w:bookmarkEnd w:id="215"/>
          </w:p>
        </w:tc>
        <w:tc>
          <w:tcPr>
            <w:tcW w:w="6634" w:type="dxa"/>
          </w:tcPr>
          <w:p w14:paraId="12917A3C" w14:textId="564B64BE" w:rsidR="00EB1E5D" w:rsidRPr="007E0B31" w:rsidRDefault="00EB1E5D" w:rsidP="00EB1E5D">
            <w:pPr>
              <w:pStyle w:val="TableArial11"/>
              <w:rPr>
                <w:rFonts w:cs="Arial"/>
              </w:rPr>
            </w:pPr>
            <w:bookmarkStart w:id="21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16"/>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217" w:name="_DV_C49"/>
            <w:r w:rsidRPr="007E0B31">
              <w:rPr>
                <w:rFonts w:cs="Arial"/>
              </w:rPr>
              <w:t>User Data File Structure</w:t>
            </w:r>
            <w:bookmarkEnd w:id="217"/>
          </w:p>
        </w:tc>
        <w:tc>
          <w:tcPr>
            <w:tcW w:w="6634" w:type="dxa"/>
          </w:tcPr>
          <w:p w14:paraId="475B944D" w14:textId="77258ADD" w:rsidR="00EB1E5D" w:rsidRPr="007E0B31" w:rsidRDefault="00EB1E5D" w:rsidP="00EB1E5D">
            <w:pPr>
              <w:pStyle w:val="TableArial11"/>
              <w:rPr>
                <w:rFonts w:cs="Arial"/>
              </w:rPr>
            </w:pPr>
            <w:bookmarkStart w:id="21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18"/>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219" w:name="_DV_C51"/>
            <w:r w:rsidRPr="007E0B31">
              <w:rPr>
                <w:rFonts w:cs="Arial"/>
              </w:rPr>
              <w:t>User Self Certification of Compliance</w:t>
            </w:r>
            <w:bookmarkEnd w:id="219"/>
          </w:p>
        </w:tc>
        <w:tc>
          <w:tcPr>
            <w:tcW w:w="6634" w:type="dxa"/>
          </w:tcPr>
          <w:p w14:paraId="0B00A7D2" w14:textId="77777777" w:rsidR="00EB1E5D" w:rsidRPr="007E0B31" w:rsidRDefault="00EB1E5D" w:rsidP="00EB1E5D">
            <w:pPr>
              <w:pStyle w:val="TableArial11"/>
              <w:rPr>
                <w:rFonts w:cs="Arial"/>
              </w:rPr>
            </w:pPr>
            <w:bookmarkStart w:id="220" w:name="_DV_C52"/>
            <w:r w:rsidRPr="007E0B31">
              <w:rPr>
                <w:rFonts w:cs="Arial"/>
              </w:rPr>
              <w:t>A certificate, in the form attached at CP.A.2</w:t>
            </w:r>
            <w:bookmarkStart w:id="221" w:name="_DV_C53"/>
            <w:bookmarkEnd w:id="22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22" w:name="_DV_C56"/>
            <w:bookmarkEnd w:id="22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22"/>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223"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22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Lizzie Timmins (ESO)" w:date="2024-04-24T08:41:00Z" w:initials="LT(">
    <w:p w14:paraId="7BA77DE9" w14:textId="0DD33383" w:rsidR="00725AA0" w:rsidRDefault="00725AA0">
      <w:pPr>
        <w:pStyle w:val="CommentText"/>
      </w:pPr>
      <w:r>
        <w:rPr>
          <w:rStyle w:val="CommentReference"/>
        </w:rPr>
        <w:annotationRef/>
      </w:r>
      <w:r>
        <w:t>BC.1.2 amended to BC1.2</w:t>
      </w:r>
    </w:p>
  </w:comment>
  <w:comment w:id="53" w:author="Lizzie Timmins (ESO)" w:date="2024-04-24T08:42:00Z" w:initials="LT(">
    <w:p w14:paraId="0AEF0666" w14:textId="7A4FDE0D" w:rsidR="00E476DD" w:rsidRDefault="00E476DD">
      <w:pPr>
        <w:pStyle w:val="CommentText"/>
      </w:pPr>
      <w:r>
        <w:rPr>
          <w:rStyle w:val="CommentReference"/>
        </w:rPr>
        <w:annotationRef/>
      </w:r>
      <w:r>
        <w:t>‘and’ removed after this word</w:t>
      </w:r>
    </w:p>
  </w:comment>
  <w:comment w:id="62" w:author="Lizzie Timmins (ESO)" w:date="2024-04-24T08:42:00Z" w:initials="LT(">
    <w:p w14:paraId="26750736" w14:textId="78B93D83" w:rsidR="00E476DD" w:rsidRDefault="00E476DD">
      <w:pPr>
        <w:pStyle w:val="CommentText"/>
      </w:pPr>
      <w:r>
        <w:rPr>
          <w:rStyle w:val="CommentReference"/>
        </w:rPr>
        <w:annotationRef/>
      </w:r>
      <w:r>
        <w:rPr>
          <w:rStyle w:val="CommentReference"/>
        </w:rPr>
        <w:annotationRef/>
      </w:r>
      <w:r>
        <w:t>‘and’ removed after this word</w:t>
      </w:r>
    </w:p>
  </w:comment>
  <w:comment w:id="77" w:author="Lizzie Timmins (ESO)" w:date="2024-04-24T08:43:00Z" w:initials="LT(">
    <w:p w14:paraId="1947DE68" w14:textId="60631FF5" w:rsidR="00147535" w:rsidRDefault="00147535">
      <w:pPr>
        <w:pStyle w:val="CommentText"/>
      </w:pPr>
      <w:r>
        <w:rPr>
          <w:rStyle w:val="CommentReference"/>
        </w:rPr>
        <w:annotationRef/>
      </w:r>
      <w:r>
        <w:rPr>
          <w:rStyle w:val="CommentReference"/>
        </w:rPr>
        <w:annotationRef/>
      </w:r>
      <w:r>
        <w:t>‘and’ removed after this word</w:t>
      </w:r>
    </w:p>
  </w:comment>
  <w:comment w:id="126" w:author="Lizzie Timmins (ESO)" w:date="2024-04-24T08:43:00Z" w:initials="LT(">
    <w:p w14:paraId="4F8D020F" w14:textId="71CDE121" w:rsidR="00147535" w:rsidRDefault="00147535">
      <w:pPr>
        <w:pStyle w:val="CommentText"/>
      </w:pPr>
      <w:r>
        <w:rPr>
          <w:rStyle w:val="CommentReference"/>
        </w:rPr>
        <w:annotationRef/>
      </w:r>
      <w:r>
        <w:rPr>
          <w:rStyle w:val="CommentReference"/>
        </w:rPr>
        <w:annotationRef/>
      </w:r>
      <w:r>
        <w:t>‘and’ removed after this word</w:t>
      </w:r>
    </w:p>
  </w:comment>
  <w:comment w:id="131" w:author="Lizzie Timmins (ESO)" w:date="2024-04-24T08:43:00Z" w:initials="LT(">
    <w:p w14:paraId="3E79EF94" w14:textId="4CDF666E" w:rsidR="00147535" w:rsidRDefault="00147535">
      <w:pPr>
        <w:pStyle w:val="CommentText"/>
      </w:pPr>
      <w:r>
        <w:rPr>
          <w:rStyle w:val="CommentReference"/>
        </w:rPr>
        <w:annotationRef/>
      </w:r>
      <w:r>
        <w:rPr>
          <w:rStyle w:val="CommentReference"/>
        </w:rPr>
        <w:annotationRef/>
      </w:r>
      <w:r>
        <w:t>‘and’ removed after this word</w:t>
      </w:r>
    </w:p>
  </w:comment>
  <w:comment w:id="167" w:author="Lizzie Timmins (ESO)" w:date="2024-04-24T08:43:00Z" w:initials="LT(">
    <w:p w14:paraId="464A0A8F" w14:textId="07C098C6" w:rsidR="004F41D1" w:rsidRDefault="004F41D1">
      <w:pPr>
        <w:pStyle w:val="CommentText"/>
      </w:pPr>
      <w:r>
        <w:rPr>
          <w:rStyle w:val="CommentReference"/>
        </w:rPr>
        <w:annotationRef/>
      </w:r>
      <w:r>
        <w:rPr>
          <w:rStyle w:val="CommentReference"/>
        </w:rPr>
        <w:annotationRef/>
      </w:r>
      <w:r>
        <w:t>‘and’ removed after this word</w:t>
      </w:r>
    </w:p>
  </w:comment>
  <w:comment w:id="177" w:author="Lizzie Timmins (ESO)" w:date="2024-04-24T08:44:00Z" w:initials="LT(">
    <w:p w14:paraId="39CF96BC" w14:textId="5606EF55" w:rsidR="008C1987" w:rsidRDefault="008C1987">
      <w:pPr>
        <w:pStyle w:val="CommentText"/>
      </w:pPr>
      <w:r>
        <w:rPr>
          <w:rStyle w:val="CommentReference"/>
        </w:rPr>
        <w:annotationRef/>
      </w:r>
      <w:r>
        <w:t>‘and’ 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A77DE9" w15:done="0"/>
  <w15:commentEx w15:paraId="0AEF0666" w15:done="0"/>
  <w15:commentEx w15:paraId="26750736" w15:done="0"/>
  <w15:commentEx w15:paraId="1947DE68" w15:done="0"/>
  <w15:commentEx w15:paraId="4F8D020F" w15:done="0"/>
  <w15:commentEx w15:paraId="3E79EF94" w15:done="0"/>
  <w15:commentEx w15:paraId="464A0A8F" w15:done="0"/>
  <w15:commentEx w15:paraId="39CF96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4449" w16cex:dateUtc="2024-04-24T07:41:00Z"/>
  <w16cex:commentExtensible w16cex:durableId="29D34477" w16cex:dateUtc="2024-04-24T07:42:00Z"/>
  <w16cex:commentExtensible w16cex:durableId="29D34489" w16cex:dateUtc="2024-04-24T07:42:00Z"/>
  <w16cex:commentExtensible w16cex:durableId="29D34499" w16cex:dateUtc="2024-04-24T07:43:00Z"/>
  <w16cex:commentExtensible w16cex:durableId="29D344AD" w16cex:dateUtc="2024-04-24T07:43:00Z"/>
  <w16cex:commentExtensible w16cex:durableId="29D344B2" w16cex:dateUtc="2024-04-24T07:43:00Z"/>
  <w16cex:commentExtensible w16cex:durableId="29D344CF" w16cex:dateUtc="2024-04-24T07:43:00Z"/>
  <w16cex:commentExtensible w16cex:durableId="29D344E2" w16cex:dateUtc="2024-04-24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A77DE9" w16cid:durableId="29D34449"/>
  <w16cid:commentId w16cid:paraId="0AEF0666" w16cid:durableId="29D34477"/>
  <w16cid:commentId w16cid:paraId="26750736" w16cid:durableId="29D34489"/>
  <w16cid:commentId w16cid:paraId="1947DE68" w16cid:durableId="29D34499"/>
  <w16cid:commentId w16cid:paraId="4F8D020F" w16cid:durableId="29D344AD"/>
  <w16cid:commentId w16cid:paraId="3E79EF94" w16cid:durableId="29D344B2"/>
  <w16cid:commentId w16cid:paraId="464A0A8F" w16cid:durableId="29D344CF"/>
  <w16cid:commentId w16cid:paraId="39CF96BC" w16cid:durableId="29D34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6063F" w14:textId="77777777" w:rsidR="00B064D9" w:rsidRDefault="00B064D9" w:rsidP="008F1F3E">
      <w:pPr>
        <w:pStyle w:val="Header"/>
      </w:pPr>
      <w:r>
        <w:separator/>
      </w:r>
    </w:p>
  </w:endnote>
  <w:endnote w:type="continuationSeparator" w:id="0">
    <w:p w14:paraId="78968B74" w14:textId="77777777" w:rsidR="00B064D9" w:rsidRDefault="00B064D9" w:rsidP="008F1F3E">
      <w:pPr>
        <w:pStyle w:val="Header"/>
      </w:pPr>
      <w:r>
        <w:continuationSeparator/>
      </w:r>
    </w:p>
  </w:endnote>
  <w:endnote w:type="continuationNotice" w:id="1">
    <w:p w14:paraId="7F707F7D" w14:textId="77777777" w:rsidR="00B064D9" w:rsidRDefault="00B064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505D1" w14:textId="77777777" w:rsidR="00B064D9" w:rsidRDefault="00B064D9" w:rsidP="008F1F3E">
      <w:pPr>
        <w:pStyle w:val="Header"/>
      </w:pPr>
      <w:r>
        <w:separator/>
      </w:r>
    </w:p>
  </w:footnote>
  <w:footnote w:type="continuationSeparator" w:id="0">
    <w:p w14:paraId="1005CF72" w14:textId="77777777" w:rsidR="00B064D9" w:rsidRDefault="00B064D9" w:rsidP="008F1F3E">
      <w:pPr>
        <w:pStyle w:val="Header"/>
      </w:pPr>
      <w:r>
        <w:continuationSeparator/>
      </w:r>
    </w:p>
  </w:footnote>
  <w:footnote w:type="continuationNotice" w:id="1">
    <w:p w14:paraId="3007AC05" w14:textId="77777777" w:rsidR="00B064D9" w:rsidRDefault="00B064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H1Cxy12CdgN4NgDkM6gNSoVYs5Ybc/sCjwFgg8Ux8X2fTPZcsz4f3OCwoo4rJRabQeyVK9eWGL+wwZ9SehypVQ==" w:salt="GJN4okaMstGDW1TKw6YZFQ=="/>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46A55"/>
    <w:rsid w:val="00051038"/>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3809"/>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88B"/>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2C5D"/>
    <w:rsid w:val="000D3D1C"/>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5AD"/>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39F4"/>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35"/>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CE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2BCA"/>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6C65"/>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2DBA"/>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2F7104"/>
    <w:rsid w:val="003000A4"/>
    <w:rsid w:val="00300601"/>
    <w:rsid w:val="00300696"/>
    <w:rsid w:val="00301CB9"/>
    <w:rsid w:val="00301D71"/>
    <w:rsid w:val="00302263"/>
    <w:rsid w:val="00302DC4"/>
    <w:rsid w:val="00303C2B"/>
    <w:rsid w:val="00304109"/>
    <w:rsid w:val="003048AC"/>
    <w:rsid w:val="0030566F"/>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C7E"/>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37CB0"/>
    <w:rsid w:val="0044031F"/>
    <w:rsid w:val="00440B4A"/>
    <w:rsid w:val="00440DF1"/>
    <w:rsid w:val="00440E40"/>
    <w:rsid w:val="00441614"/>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75B72"/>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ACA"/>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1D1"/>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4A"/>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56C8C"/>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4DFE"/>
    <w:rsid w:val="005C64BE"/>
    <w:rsid w:val="005C6D03"/>
    <w:rsid w:val="005C6FA0"/>
    <w:rsid w:val="005C724C"/>
    <w:rsid w:val="005D021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A27"/>
    <w:rsid w:val="005F0F8B"/>
    <w:rsid w:val="005F126B"/>
    <w:rsid w:val="005F17A4"/>
    <w:rsid w:val="005F57D9"/>
    <w:rsid w:val="005F58DC"/>
    <w:rsid w:val="005F601F"/>
    <w:rsid w:val="005F6C53"/>
    <w:rsid w:val="005F6E7D"/>
    <w:rsid w:val="005F7886"/>
    <w:rsid w:val="005F78E9"/>
    <w:rsid w:val="005F7D6D"/>
    <w:rsid w:val="0060121F"/>
    <w:rsid w:val="006014FB"/>
    <w:rsid w:val="0060285C"/>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C77"/>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30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4C"/>
    <w:rsid w:val="00696AC0"/>
    <w:rsid w:val="0069795F"/>
    <w:rsid w:val="006A0422"/>
    <w:rsid w:val="006A0445"/>
    <w:rsid w:val="006A08CD"/>
    <w:rsid w:val="006A15A9"/>
    <w:rsid w:val="006A21C1"/>
    <w:rsid w:val="006A2358"/>
    <w:rsid w:val="006A37CA"/>
    <w:rsid w:val="006A3F03"/>
    <w:rsid w:val="006A502B"/>
    <w:rsid w:val="006A51AD"/>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0CD6"/>
    <w:rsid w:val="006D14B9"/>
    <w:rsid w:val="006D272F"/>
    <w:rsid w:val="006D2784"/>
    <w:rsid w:val="006D3148"/>
    <w:rsid w:val="006D3FEF"/>
    <w:rsid w:val="006D4159"/>
    <w:rsid w:val="006D56BA"/>
    <w:rsid w:val="006D5C49"/>
    <w:rsid w:val="006D65CB"/>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5AA0"/>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FD7"/>
    <w:rsid w:val="007A2329"/>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3434"/>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4955"/>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6AAA"/>
    <w:rsid w:val="008B7803"/>
    <w:rsid w:val="008B7AB8"/>
    <w:rsid w:val="008B7BBE"/>
    <w:rsid w:val="008C04E2"/>
    <w:rsid w:val="008C0601"/>
    <w:rsid w:val="008C0C51"/>
    <w:rsid w:val="008C0FD0"/>
    <w:rsid w:val="008C1151"/>
    <w:rsid w:val="008C1987"/>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46F"/>
    <w:rsid w:val="008D3BD1"/>
    <w:rsid w:val="008D4CEF"/>
    <w:rsid w:val="008D5BEE"/>
    <w:rsid w:val="008E0C16"/>
    <w:rsid w:val="008E1915"/>
    <w:rsid w:val="008E2916"/>
    <w:rsid w:val="008E2DFD"/>
    <w:rsid w:val="008E41A4"/>
    <w:rsid w:val="008E4575"/>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663"/>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4FE5"/>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1D9C"/>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AE"/>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2FD5"/>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6F73"/>
    <w:rsid w:val="00A87826"/>
    <w:rsid w:val="00A90FE9"/>
    <w:rsid w:val="00A92112"/>
    <w:rsid w:val="00A927A9"/>
    <w:rsid w:val="00A95B89"/>
    <w:rsid w:val="00A96479"/>
    <w:rsid w:val="00A96BA1"/>
    <w:rsid w:val="00A97193"/>
    <w:rsid w:val="00A977DF"/>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4D9"/>
    <w:rsid w:val="00B06AB7"/>
    <w:rsid w:val="00B07DD0"/>
    <w:rsid w:val="00B1039F"/>
    <w:rsid w:val="00B116AE"/>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9A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89D"/>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1F1"/>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69F"/>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2BB7"/>
    <w:rsid w:val="00C5311C"/>
    <w:rsid w:val="00C53DFC"/>
    <w:rsid w:val="00C552C0"/>
    <w:rsid w:val="00C57009"/>
    <w:rsid w:val="00C57D44"/>
    <w:rsid w:val="00C6045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A54"/>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0776A"/>
    <w:rsid w:val="00D10448"/>
    <w:rsid w:val="00D10787"/>
    <w:rsid w:val="00D10992"/>
    <w:rsid w:val="00D10A4F"/>
    <w:rsid w:val="00D1319B"/>
    <w:rsid w:val="00D13976"/>
    <w:rsid w:val="00D139CF"/>
    <w:rsid w:val="00D13B12"/>
    <w:rsid w:val="00D13BD6"/>
    <w:rsid w:val="00D13D4E"/>
    <w:rsid w:val="00D158B0"/>
    <w:rsid w:val="00D1590D"/>
    <w:rsid w:val="00D1626E"/>
    <w:rsid w:val="00D16474"/>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9B2"/>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3132"/>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37DE5"/>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6DD"/>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11EE"/>
    <w:rsid w:val="00E951E5"/>
    <w:rsid w:val="00E9653D"/>
    <w:rsid w:val="00E96D23"/>
    <w:rsid w:val="00EA00FC"/>
    <w:rsid w:val="00EA04D9"/>
    <w:rsid w:val="00EA04DD"/>
    <w:rsid w:val="00EA0874"/>
    <w:rsid w:val="00EA0F7E"/>
    <w:rsid w:val="00EA102C"/>
    <w:rsid w:val="00EA1124"/>
    <w:rsid w:val="00EA292D"/>
    <w:rsid w:val="00EA2BAC"/>
    <w:rsid w:val="00EA3401"/>
    <w:rsid w:val="00EA345A"/>
    <w:rsid w:val="00EA3784"/>
    <w:rsid w:val="00EA3B95"/>
    <w:rsid w:val="00EA4CE6"/>
    <w:rsid w:val="00EA53B7"/>
    <w:rsid w:val="00EA54AD"/>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22B4"/>
    <w:rsid w:val="00EF3BC0"/>
    <w:rsid w:val="00EF41E5"/>
    <w:rsid w:val="00EF4E5E"/>
    <w:rsid w:val="00EF5C08"/>
    <w:rsid w:val="00EF5E2E"/>
    <w:rsid w:val="00EF6675"/>
    <w:rsid w:val="00EF6C1F"/>
    <w:rsid w:val="00EF7EE4"/>
    <w:rsid w:val="00F00128"/>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266D"/>
    <w:rsid w:val="00F4305A"/>
    <w:rsid w:val="00F43373"/>
    <w:rsid w:val="00F43F16"/>
    <w:rsid w:val="00F454C7"/>
    <w:rsid w:val="00F45A37"/>
    <w:rsid w:val="00F476D6"/>
    <w:rsid w:val="00F47BCB"/>
    <w:rsid w:val="00F47CEF"/>
    <w:rsid w:val="00F47E97"/>
    <w:rsid w:val="00F506D5"/>
    <w:rsid w:val="00F51E30"/>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3CCE"/>
    <w:rsid w:val="00F74159"/>
    <w:rsid w:val="00F7465B"/>
    <w:rsid w:val="00F75C57"/>
    <w:rsid w:val="00F76A61"/>
    <w:rsid w:val="00F80D22"/>
    <w:rsid w:val="00F81395"/>
    <w:rsid w:val="00F825F2"/>
    <w:rsid w:val="00F82697"/>
    <w:rsid w:val="00F82CFC"/>
    <w:rsid w:val="00F8354F"/>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AE8"/>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2A6A"/>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21F83E83-D285-4B4D-B6A5-2322891B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1B6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88</Pages>
  <Words>34516</Words>
  <Characters>196745</Characters>
  <Application>Microsoft Office Word</Application>
  <DocSecurity>8</DocSecurity>
  <Lines>1639</Lines>
  <Paragraphs>461</Paragraphs>
  <ScaleCrop>false</ScaleCrop>
  <Company>National Grid</Company>
  <LinksUpToDate>false</LinksUpToDate>
  <CharactersWithSpaces>230800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173</cp:revision>
  <cp:lastPrinted>2022-02-02T15:54:00Z</cp:lastPrinted>
  <dcterms:created xsi:type="dcterms:W3CDTF">2024-02-09T11:31:00Z</dcterms:created>
  <dcterms:modified xsi:type="dcterms:W3CDTF">2024-04-24T07:51:00Z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