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7CF60DDC" w14:textId="4B891149" w:rsidR="00DD6295" w:rsidRDefault="00BF59BA" w:rsidP="00D3739B">
      <w:pPr>
        <w:pStyle w:val="Footer"/>
        <w:tabs>
          <w:tab w:val="left" w:pos="720"/>
        </w:tabs>
        <w:rPr>
          <w:rFonts w:cs="Arial"/>
          <w:b/>
          <w:bCs/>
          <w:color w:val="FFFFFF" w:themeColor="background1"/>
          <w:kern w:val="32"/>
          <w:sz w:val="28"/>
          <w:szCs w:val="32"/>
        </w:rPr>
      </w:pPr>
      <w:bookmarkStart w:id="2" w:name="_Hlk164235429"/>
      <w:r>
        <w:rPr>
          <w:rFonts w:cs="Arial"/>
          <w:b/>
          <w:color w:val="F26522" w:themeColor="accent1"/>
          <w:sz w:val="28"/>
        </w:rPr>
        <w:t>CMP</w:t>
      </w:r>
      <w:r w:rsidR="00D3739B">
        <w:rPr>
          <w:rFonts w:cs="Arial"/>
          <w:b/>
          <w:color w:val="F26522" w:themeColor="accent1"/>
          <w:sz w:val="28"/>
        </w:rPr>
        <w:t>433</w:t>
      </w:r>
      <w:r w:rsidR="001166C1">
        <w:rPr>
          <w:rFonts w:cs="Arial"/>
          <w:b/>
          <w:color w:val="F26522" w:themeColor="accent1"/>
          <w:sz w:val="28"/>
        </w:rPr>
        <w:t>:</w:t>
      </w:r>
      <w:r w:rsidR="00D3739B" w:rsidRPr="00D3739B">
        <w:t xml:space="preserve"> </w:t>
      </w:r>
      <w:r w:rsidR="00D3739B" w:rsidRPr="00D3739B">
        <w:rPr>
          <w:rFonts w:cs="Arial"/>
          <w:b/>
          <w:color w:val="F26522" w:themeColor="accent1"/>
          <w:sz w:val="28"/>
        </w:rPr>
        <w:t>Optimised Transmission Investment Cost model (</w:t>
      </w:r>
      <w:proofErr w:type="spellStart"/>
      <w:r w:rsidR="00D3739B" w:rsidRPr="00D3739B">
        <w:rPr>
          <w:rFonts w:cs="Arial"/>
          <w:b/>
          <w:color w:val="F26522" w:themeColor="accent1"/>
          <w:sz w:val="28"/>
        </w:rPr>
        <w:t>OpTIC</w:t>
      </w:r>
      <w:proofErr w:type="spellEnd"/>
      <w:r w:rsidR="00D3739B" w:rsidRPr="00D3739B">
        <w:rPr>
          <w:rFonts w:cs="Arial"/>
          <w:b/>
          <w:color w:val="F26522" w:themeColor="accent1"/>
          <w:sz w:val="28"/>
        </w:rPr>
        <w:t>)</w:t>
      </w:r>
      <w:r w:rsidR="001166C1">
        <w:rPr>
          <w:rFonts w:cs="Arial"/>
          <w:b/>
          <w:color w:val="F26522" w:themeColor="accent1"/>
          <w:sz w:val="28"/>
        </w:rPr>
        <w:t xml:space="preserve"> </w:t>
      </w:r>
    </w:p>
    <w:bookmarkEnd w:id="2"/>
    <w:p w14:paraId="052B8006" w14:textId="626B3593" w:rsidR="003C5A93" w:rsidRDefault="00174391" w:rsidP="00077D7B">
      <w:pPr>
        <w:pStyle w:val="Checklist"/>
      </w:pPr>
      <w:r>
        <w:t>Responsibilities</w:t>
      </w:r>
    </w:p>
    <w:p w14:paraId="5737A38E" w14:textId="3D7BE85C"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D3739B" w:rsidRPr="00D3739B">
        <w:rPr>
          <w:b/>
          <w:sz w:val="24"/>
        </w:rPr>
        <w:t>CMP433: Optimised Transmission Investment Cost model (</w:t>
      </w:r>
      <w:proofErr w:type="spellStart"/>
      <w:r w:rsidR="00D3739B" w:rsidRPr="00D3739B">
        <w:rPr>
          <w:b/>
          <w:sz w:val="24"/>
        </w:rPr>
        <w:t>OpTIC</w:t>
      </w:r>
      <w:proofErr w:type="spellEnd"/>
      <w:r w:rsidR="00D3739B" w:rsidRPr="00D3739B">
        <w:rPr>
          <w:b/>
          <w:sz w:val="24"/>
        </w:rPr>
        <w:t xml:space="preserve">) </w:t>
      </w:r>
      <w:r w:rsidR="00E44F00" w:rsidRPr="00810B20">
        <w:rPr>
          <w:sz w:val="24"/>
        </w:rPr>
        <w:t xml:space="preserve">raised by </w:t>
      </w:r>
      <w:r w:rsidR="00723188">
        <w:rPr>
          <w:b/>
          <w:sz w:val="24"/>
        </w:rPr>
        <w:t xml:space="preserve">Scottish Power </w:t>
      </w:r>
      <w:r w:rsidR="00E44F00" w:rsidRPr="00810B20">
        <w:rPr>
          <w:sz w:val="24"/>
        </w:rPr>
        <w:t xml:space="preserve">at the Modifications Panel meeting on </w:t>
      </w:r>
      <w:r w:rsidR="00BE3C23">
        <w:rPr>
          <w:b/>
          <w:sz w:val="24"/>
        </w:rPr>
        <w:t>26 April 2024</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3152F3">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0033126B" w:rsidR="00FD2295" w:rsidRPr="00FD2295" w:rsidRDefault="00FD2295" w:rsidP="00FD2295">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7E9151F4" w14:textId="0E0428B9" w:rsidR="00FD2295" w:rsidRDefault="00FD2295" w:rsidP="00E11E76">
      <w:pPr>
        <w:pStyle w:val="BodyText"/>
        <w:spacing w:before="0" w:after="0" w:line="240" w:lineRule="auto"/>
        <w:jc w:val="both"/>
        <w:rPr>
          <w:sz w:val="24"/>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lastRenderedPageBreak/>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102E0B" w14:paraId="2EC32004" w14:textId="77777777" w:rsidTr="00D6616A">
        <w:tc>
          <w:tcPr>
            <w:tcW w:w="5124" w:type="dxa"/>
          </w:tcPr>
          <w:p w14:paraId="15D836BF" w14:textId="731D4818" w:rsidR="00102E0B" w:rsidRPr="00102E0B" w:rsidRDefault="00BF661E" w:rsidP="00102E0B">
            <w:pPr>
              <w:pStyle w:val="BodyText"/>
              <w:numPr>
                <w:ilvl w:val="0"/>
                <w:numId w:val="19"/>
              </w:numPr>
              <w:rPr>
                <w:bCs/>
                <w:sz w:val="24"/>
              </w:rPr>
            </w:pPr>
            <w:r w:rsidRPr="00320AC7">
              <w:rPr>
                <w:sz w:val="24"/>
                <w:lang w:val="en-GB"/>
              </w:rPr>
              <w:t xml:space="preserve">Consider the scope of work identified and </w:t>
            </w:r>
            <w:r w:rsidR="00622260">
              <w:rPr>
                <w:sz w:val="24"/>
                <w:lang w:val="en-GB"/>
              </w:rPr>
              <w:t>what sub-groups are required to</w:t>
            </w:r>
            <w:r w:rsidR="00E617BF">
              <w:rPr>
                <w:sz w:val="24"/>
              </w:rPr>
              <w:t xml:space="preserve"> achieve an April 2028 implementation</w:t>
            </w:r>
          </w:p>
        </w:tc>
        <w:tc>
          <w:tcPr>
            <w:tcW w:w="4232" w:type="dxa"/>
          </w:tcPr>
          <w:p w14:paraId="22B9035F" w14:textId="2669157C" w:rsidR="00102E0B" w:rsidRPr="00622260" w:rsidRDefault="00102E0B" w:rsidP="00D9152C">
            <w:pPr>
              <w:pStyle w:val="BodyText"/>
              <w:jc w:val="both"/>
              <w:rPr>
                <w:b/>
                <w:color w:val="FF0000"/>
                <w:szCs w:val="22"/>
              </w:rPr>
            </w:pPr>
          </w:p>
        </w:tc>
      </w:tr>
      <w:tr w:rsidR="00D9152C" w14:paraId="50420D6E" w14:textId="77777777" w:rsidTr="00D6616A">
        <w:tc>
          <w:tcPr>
            <w:tcW w:w="5124" w:type="dxa"/>
          </w:tcPr>
          <w:p w14:paraId="4D4CF498" w14:textId="743F0B11" w:rsidR="00D9152C" w:rsidRPr="004A58B0" w:rsidRDefault="00622260" w:rsidP="00622260">
            <w:pPr>
              <w:pStyle w:val="BodyText"/>
              <w:numPr>
                <w:ilvl w:val="0"/>
                <w:numId w:val="19"/>
              </w:numPr>
              <w:rPr>
                <w:sz w:val="24"/>
                <w:lang w:val="en-GB"/>
              </w:rPr>
            </w:pPr>
            <w:r>
              <w:rPr>
                <w:sz w:val="24"/>
                <w:lang w:val="en-GB"/>
              </w:rPr>
              <w:t>Consider interaction with other charging modifications</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47F4C7AA" w:rsidR="00D9152C" w:rsidRPr="002D0F39" w:rsidRDefault="00622260" w:rsidP="00622260">
            <w:pPr>
              <w:pStyle w:val="BodyText"/>
              <w:numPr>
                <w:ilvl w:val="0"/>
                <w:numId w:val="19"/>
              </w:numPr>
              <w:rPr>
                <w:sz w:val="24"/>
                <w:lang w:val="en-GB"/>
              </w:rPr>
            </w:pPr>
            <w:r>
              <w:rPr>
                <w:sz w:val="24"/>
                <w:lang w:val="en-GB"/>
              </w:rPr>
              <w:t xml:space="preserve">Consider </w:t>
            </w:r>
            <w:r w:rsidR="005E5C2E">
              <w:rPr>
                <w:sz w:val="24"/>
                <w:lang w:val="en-GB"/>
              </w:rPr>
              <w:t xml:space="preserve">zones </w:t>
            </w:r>
            <w:r>
              <w:rPr>
                <w:sz w:val="24"/>
                <w:lang w:val="en-GB"/>
              </w:rPr>
              <w:t>and methodology to align with network planning zones</w:t>
            </w:r>
          </w:p>
        </w:tc>
        <w:tc>
          <w:tcPr>
            <w:tcW w:w="4232" w:type="dxa"/>
          </w:tcPr>
          <w:p w14:paraId="48C16D56" w14:textId="77777777" w:rsidR="00D9152C" w:rsidRDefault="00D9152C" w:rsidP="00D9152C">
            <w:pPr>
              <w:pStyle w:val="BodyText"/>
              <w:jc w:val="both"/>
              <w:rPr>
                <w:b/>
                <w:szCs w:val="22"/>
              </w:rPr>
            </w:pPr>
          </w:p>
        </w:tc>
      </w:tr>
      <w:tr w:rsidR="00D9152C" w14:paraId="4A218C55" w14:textId="77777777" w:rsidTr="00D6616A">
        <w:tc>
          <w:tcPr>
            <w:tcW w:w="5124" w:type="dxa"/>
          </w:tcPr>
          <w:p w14:paraId="057EB8ED" w14:textId="05A9E132" w:rsidR="00D9152C" w:rsidRPr="002D0F39" w:rsidRDefault="00622260" w:rsidP="00622260">
            <w:pPr>
              <w:pStyle w:val="BodyText"/>
              <w:numPr>
                <w:ilvl w:val="0"/>
                <w:numId w:val="19"/>
              </w:numPr>
              <w:spacing w:before="0" w:after="0" w:line="240" w:lineRule="auto"/>
              <w:rPr>
                <w:sz w:val="24"/>
                <w:lang w:val="en-GB"/>
              </w:rPr>
            </w:pPr>
            <w:r>
              <w:rPr>
                <w:sz w:val="24"/>
                <w:lang w:val="en-GB"/>
              </w:rPr>
              <w:t>Consider methodology for creation of Required In Service Date in the network planning process</w:t>
            </w:r>
          </w:p>
        </w:tc>
        <w:tc>
          <w:tcPr>
            <w:tcW w:w="4232" w:type="dxa"/>
          </w:tcPr>
          <w:p w14:paraId="69890F6C" w14:textId="77777777" w:rsidR="00D9152C" w:rsidRDefault="00D9152C" w:rsidP="00D9152C">
            <w:pPr>
              <w:pStyle w:val="BodyText"/>
              <w:jc w:val="both"/>
              <w:rPr>
                <w:b/>
                <w:szCs w:val="22"/>
              </w:rPr>
            </w:pPr>
          </w:p>
        </w:tc>
      </w:tr>
      <w:tr w:rsidR="00622260" w14:paraId="2A036FB4" w14:textId="77777777" w:rsidTr="00D6616A">
        <w:tc>
          <w:tcPr>
            <w:tcW w:w="5124" w:type="dxa"/>
          </w:tcPr>
          <w:p w14:paraId="7FF7988B" w14:textId="5AFCCB27" w:rsidR="00622260" w:rsidRPr="002D0F39" w:rsidRDefault="00622260" w:rsidP="00622260">
            <w:pPr>
              <w:pStyle w:val="BodyText"/>
              <w:numPr>
                <w:ilvl w:val="0"/>
                <w:numId w:val="19"/>
              </w:numPr>
              <w:spacing w:before="0" w:after="0" w:line="240" w:lineRule="auto"/>
              <w:rPr>
                <w:sz w:val="24"/>
              </w:rPr>
            </w:pPr>
            <w:r>
              <w:rPr>
                <w:sz w:val="24"/>
              </w:rPr>
              <w:t>In the absence of a central scenario in the network planning process, consider a methodology to enable modelling to be carried out</w:t>
            </w:r>
          </w:p>
        </w:tc>
        <w:tc>
          <w:tcPr>
            <w:tcW w:w="4232" w:type="dxa"/>
          </w:tcPr>
          <w:p w14:paraId="58A41696" w14:textId="77777777" w:rsidR="00622260" w:rsidRDefault="00622260" w:rsidP="00D9152C">
            <w:pPr>
              <w:pStyle w:val="BodyText"/>
              <w:jc w:val="both"/>
              <w:rPr>
                <w:b/>
                <w:szCs w:val="22"/>
              </w:rPr>
            </w:pPr>
          </w:p>
        </w:tc>
      </w:tr>
      <w:tr w:rsidR="00622260" w14:paraId="257A0EBF" w14:textId="77777777" w:rsidTr="00D6616A">
        <w:tc>
          <w:tcPr>
            <w:tcW w:w="5124" w:type="dxa"/>
          </w:tcPr>
          <w:p w14:paraId="60E125DA" w14:textId="5F4B704C" w:rsidR="00622260" w:rsidRPr="002D0F39" w:rsidRDefault="000F266F" w:rsidP="00622260">
            <w:pPr>
              <w:pStyle w:val="BodyText"/>
              <w:numPr>
                <w:ilvl w:val="0"/>
                <w:numId w:val="19"/>
              </w:numPr>
              <w:spacing w:before="0" w:after="0" w:line="240" w:lineRule="auto"/>
              <w:rPr>
                <w:sz w:val="24"/>
              </w:rPr>
            </w:pPr>
            <w:r>
              <w:rPr>
                <w:sz w:val="24"/>
              </w:rPr>
              <w:t>Consider range of sensitivities of inputs from data available in central scenario</w:t>
            </w:r>
            <w:r w:rsidR="00D060A9">
              <w:rPr>
                <w:sz w:val="24"/>
              </w:rPr>
              <w:t xml:space="preserve"> and their impact on volatility</w:t>
            </w:r>
          </w:p>
        </w:tc>
        <w:tc>
          <w:tcPr>
            <w:tcW w:w="4232" w:type="dxa"/>
          </w:tcPr>
          <w:p w14:paraId="387617C1" w14:textId="77777777" w:rsidR="00622260" w:rsidRDefault="00622260" w:rsidP="00D9152C">
            <w:pPr>
              <w:pStyle w:val="BodyText"/>
              <w:jc w:val="both"/>
              <w:rPr>
                <w:b/>
                <w:szCs w:val="22"/>
              </w:rPr>
            </w:pPr>
          </w:p>
        </w:tc>
      </w:tr>
      <w:tr w:rsidR="00622260" w14:paraId="72FA5F17" w14:textId="77777777" w:rsidTr="00D6616A">
        <w:tc>
          <w:tcPr>
            <w:tcW w:w="5124" w:type="dxa"/>
          </w:tcPr>
          <w:p w14:paraId="569481BD" w14:textId="11AC2CF4" w:rsidR="00622260" w:rsidRPr="002D0F39" w:rsidRDefault="000F266F" w:rsidP="005E5C2E">
            <w:pPr>
              <w:pStyle w:val="BodyText"/>
              <w:numPr>
                <w:ilvl w:val="0"/>
                <w:numId w:val="19"/>
              </w:numPr>
              <w:spacing w:before="0" w:after="0" w:line="240" w:lineRule="auto"/>
              <w:rPr>
                <w:sz w:val="24"/>
              </w:rPr>
            </w:pPr>
            <w:r>
              <w:rPr>
                <w:sz w:val="24"/>
              </w:rPr>
              <w:t xml:space="preserve">Consider different levels of granularity of inputs of different technology types to model and </w:t>
            </w:r>
            <w:r w:rsidR="00884AB0">
              <w:rPr>
                <w:sz w:val="24"/>
              </w:rPr>
              <w:t xml:space="preserve">their </w:t>
            </w:r>
            <w:r>
              <w:rPr>
                <w:sz w:val="24"/>
              </w:rPr>
              <w:t>associated sensitivities on charges</w:t>
            </w:r>
          </w:p>
        </w:tc>
        <w:tc>
          <w:tcPr>
            <w:tcW w:w="4232" w:type="dxa"/>
          </w:tcPr>
          <w:p w14:paraId="1A420D06" w14:textId="77777777" w:rsidR="00622260" w:rsidRDefault="00622260" w:rsidP="00D9152C">
            <w:pPr>
              <w:pStyle w:val="BodyText"/>
              <w:jc w:val="both"/>
              <w:rPr>
                <w:b/>
                <w:szCs w:val="22"/>
              </w:rPr>
            </w:pPr>
          </w:p>
        </w:tc>
      </w:tr>
      <w:tr w:rsidR="00622260" w14:paraId="49981A8A" w14:textId="77777777" w:rsidTr="00D6616A">
        <w:tc>
          <w:tcPr>
            <w:tcW w:w="5124" w:type="dxa"/>
          </w:tcPr>
          <w:p w14:paraId="0A1EF33D" w14:textId="10305771" w:rsidR="00622260" w:rsidRPr="002D0F39" w:rsidRDefault="00CC10AE" w:rsidP="000F266F">
            <w:pPr>
              <w:pStyle w:val="BodyText"/>
              <w:numPr>
                <w:ilvl w:val="0"/>
                <w:numId w:val="19"/>
              </w:numPr>
              <w:spacing w:before="0" w:after="0" w:line="240" w:lineRule="auto"/>
              <w:rPr>
                <w:sz w:val="24"/>
              </w:rPr>
            </w:pPr>
            <w:r>
              <w:rPr>
                <w:sz w:val="24"/>
              </w:rPr>
              <w:t xml:space="preserve">In consideration of </w:t>
            </w:r>
            <w:r w:rsidR="008E4156">
              <w:rPr>
                <w:sz w:val="24"/>
              </w:rPr>
              <w:t xml:space="preserve">timing and </w:t>
            </w:r>
            <w:r w:rsidR="00B007E7">
              <w:rPr>
                <w:sz w:val="24"/>
              </w:rPr>
              <w:t xml:space="preserve">data </w:t>
            </w:r>
            <w:r>
              <w:rPr>
                <w:sz w:val="24"/>
              </w:rPr>
              <w:t>consistency, c</w:t>
            </w:r>
            <w:r w:rsidR="000F266F">
              <w:rPr>
                <w:sz w:val="24"/>
              </w:rPr>
              <w:t xml:space="preserve">onsider </w:t>
            </w:r>
            <w:r w:rsidR="00944F35">
              <w:rPr>
                <w:sz w:val="24"/>
              </w:rPr>
              <w:t xml:space="preserve">how </w:t>
            </w:r>
            <w:proofErr w:type="spellStart"/>
            <w:r w:rsidR="00944F35">
              <w:rPr>
                <w:sz w:val="24"/>
              </w:rPr>
              <w:t>OpTIC</w:t>
            </w:r>
            <w:proofErr w:type="spellEnd"/>
            <w:r w:rsidR="00944F35">
              <w:rPr>
                <w:sz w:val="24"/>
              </w:rPr>
              <w:t xml:space="preserve"> will merge/interface with the future network planning process and the development of the </w:t>
            </w:r>
            <w:r w:rsidR="00B007E7">
              <w:rPr>
                <w:sz w:val="24"/>
              </w:rPr>
              <w:t xml:space="preserve">anticipated </w:t>
            </w:r>
            <w:r w:rsidR="00944F35">
              <w:rPr>
                <w:sz w:val="24"/>
              </w:rPr>
              <w:t>CSNP</w:t>
            </w:r>
          </w:p>
        </w:tc>
        <w:tc>
          <w:tcPr>
            <w:tcW w:w="4232" w:type="dxa"/>
          </w:tcPr>
          <w:p w14:paraId="606624A1" w14:textId="77777777" w:rsidR="00622260" w:rsidRDefault="00622260" w:rsidP="00D9152C">
            <w:pPr>
              <w:pStyle w:val="BodyText"/>
              <w:jc w:val="both"/>
              <w:rPr>
                <w:b/>
                <w:szCs w:val="22"/>
              </w:rPr>
            </w:pPr>
          </w:p>
        </w:tc>
      </w:tr>
      <w:tr w:rsidR="00622260" w14:paraId="6A2A344A" w14:textId="77777777" w:rsidTr="00D6616A">
        <w:tc>
          <w:tcPr>
            <w:tcW w:w="5124" w:type="dxa"/>
          </w:tcPr>
          <w:p w14:paraId="6B3F091B" w14:textId="4164904E" w:rsidR="00622260" w:rsidRPr="002D0F39" w:rsidRDefault="00C479FD" w:rsidP="000F266F">
            <w:pPr>
              <w:pStyle w:val="BodyText"/>
              <w:numPr>
                <w:ilvl w:val="0"/>
                <w:numId w:val="19"/>
              </w:numPr>
              <w:spacing w:before="0" w:after="0" w:line="240" w:lineRule="auto"/>
              <w:rPr>
                <w:sz w:val="24"/>
              </w:rPr>
            </w:pPr>
            <w:r>
              <w:rPr>
                <w:sz w:val="24"/>
                <w:lang w:val="en-GB"/>
              </w:rPr>
              <w:t xml:space="preserve">Consider </w:t>
            </w:r>
            <w:r w:rsidR="007C233B">
              <w:rPr>
                <w:sz w:val="24"/>
                <w:lang w:val="en-GB"/>
              </w:rPr>
              <w:t xml:space="preserve">advantages and disadvantages of </w:t>
            </w:r>
            <w:r>
              <w:rPr>
                <w:sz w:val="24"/>
                <w:lang w:val="en-GB"/>
              </w:rPr>
              <w:t>alternative modelling tools</w:t>
            </w:r>
            <w:r w:rsidR="007F6976">
              <w:rPr>
                <w:sz w:val="24"/>
                <w:lang w:val="en-GB"/>
              </w:rPr>
              <w:t xml:space="preserve">, </w:t>
            </w:r>
            <w:r>
              <w:rPr>
                <w:sz w:val="24"/>
                <w:lang w:val="en-GB"/>
              </w:rPr>
              <w:t xml:space="preserve">their appropriateness in </w:t>
            </w:r>
            <w:r w:rsidR="007F6976">
              <w:rPr>
                <w:sz w:val="24"/>
                <w:lang w:val="en-GB"/>
              </w:rPr>
              <w:t xml:space="preserve">aligning with the network planning process </w:t>
            </w:r>
            <w:r w:rsidR="00E8426D">
              <w:rPr>
                <w:sz w:val="24"/>
                <w:lang w:val="en-GB"/>
              </w:rPr>
              <w:t>with respect to practicality and implementation</w:t>
            </w:r>
          </w:p>
        </w:tc>
        <w:tc>
          <w:tcPr>
            <w:tcW w:w="4232" w:type="dxa"/>
          </w:tcPr>
          <w:p w14:paraId="6C4D3D01" w14:textId="77777777" w:rsidR="00622260" w:rsidRDefault="00622260" w:rsidP="00D9152C">
            <w:pPr>
              <w:pStyle w:val="BodyText"/>
              <w:jc w:val="both"/>
              <w:rPr>
                <w:b/>
                <w:szCs w:val="22"/>
              </w:rPr>
            </w:pPr>
          </w:p>
        </w:tc>
      </w:tr>
      <w:tr w:rsidR="000F266F" w14:paraId="1909A99F" w14:textId="77777777" w:rsidTr="00D6616A">
        <w:tc>
          <w:tcPr>
            <w:tcW w:w="5124" w:type="dxa"/>
          </w:tcPr>
          <w:p w14:paraId="06F25237" w14:textId="1F382C67" w:rsidR="000F266F" w:rsidRPr="002D0F39" w:rsidRDefault="00D00873" w:rsidP="000F266F">
            <w:pPr>
              <w:pStyle w:val="BodyText"/>
              <w:numPr>
                <w:ilvl w:val="0"/>
                <w:numId w:val="19"/>
              </w:numPr>
              <w:spacing w:before="0" w:after="0" w:line="240" w:lineRule="auto"/>
              <w:rPr>
                <w:sz w:val="24"/>
              </w:rPr>
            </w:pPr>
            <w:r>
              <w:rPr>
                <w:sz w:val="24"/>
              </w:rPr>
              <w:t xml:space="preserve">Consider </w:t>
            </w:r>
            <w:r w:rsidR="001957D8">
              <w:rPr>
                <w:sz w:val="24"/>
              </w:rPr>
              <w:t xml:space="preserve">transparency of </w:t>
            </w:r>
            <w:proofErr w:type="spellStart"/>
            <w:r w:rsidR="003707BD">
              <w:rPr>
                <w:sz w:val="24"/>
              </w:rPr>
              <w:t>OpTIC</w:t>
            </w:r>
            <w:proofErr w:type="spellEnd"/>
            <w:r w:rsidR="003707BD">
              <w:rPr>
                <w:sz w:val="24"/>
              </w:rPr>
              <w:t xml:space="preserve"> methodology </w:t>
            </w:r>
            <w:r w:rsidR="00CD4F35">
              <w:rPr>
                <w:sz w:val="24"/>
              </w:rPr>
              <w:t>and how this is captured</w:t>
            </w:r>
            <w:r w:rsidR="00D8273E">
              <w:rPr>
                <w:sz w:val="24"/>
              </w:rPr>
              <w:t xml:space="preserve"> and made available</w:t>
            </w:r>
          </w:p>
        </w:tc>
        <w:tc>
          <w:tcPr>
            <w:tcW w:w="4232" w:type="dxa"/>
          </w:tcPr>
          <w:p w14:paraId="1948CDBE" w14:textId="77777777" w:rsidR="000F266F" w:rsidRDefault="000F266F" w:rsidP="00D9152C">
            <w:pPr>
              <w:pStyle w:val="BodyText"/>
              <w:jc w:val="both"/>
              <w:rPr>
                <w:b/>
                <w:szCs w:val="22"/>
              </w:rPr>
            </w:pPr>
          </w:p>
        </w:tc>
      </w:tr>
      <w:tr w:rsidR="000F266F" w14:paraId="7A8EB240" w14:textId="77777777" w:rsidTr="00D6616A">
        <w:tc>
          <w:tcPr>
            <w:tcW w:w="5124" w:type="dxa"/>
          </w:tcPr>
          <w:p w14:paraId="22BD0A10" w14:textId="3A0C3497" w:rsidR="000F266F" w:rsidRPr="002D0F39" w:rsidRDefault="00D8273E" w:rsidP="000F266F">
            <w:pPr>
              <w:pStyle w:val="BodyText"/>
              <w:numPr>
                <w:ilvl w:val="0"/>
                <w:numId w:val="19"/>
              </w:numPr>
              <w:spacing w:before="0" w:after="0" w:line="240" w:lineRule="auto"/>
              <w:rPr>
                <w:sz w:val="24"/>
              </w:rPr>
            </w:pPr>
            <w:r>
              <w:rPr>
                <w:sz w:val="24"/>
              </w:rPr>
              <w:t xml:space="preserve">Consider </w:t>
            </w:r>
            <w:r w:rsidR="005E43E6">
              <w:rPr>
                <w:sz w:val="24"/>
              </w:rPr>
              <w:t xml:space="preserve">potential for </w:t>
            </w:r>
            <w:r>
              <w:rPr>
                <w:sz w:val="24"/>
              </w:rPr>
              <w:t xml:space="preserve">availability of User model </w:t>
            </w:r>
            <w:r w:rsidR="00775BB9">
              <w:rPr>
                <w:sz w:val="24"/>
              </w:rPr>
              <w:t xml:space="preserve">interface </w:t>
            </w:r>
            <w:r>
              <w:rPr>
                <w:sz w:val="24"/>
              </w:rPr>
              <w:t xml:space="preserve">to enable </w:t>
            </w:r>
            <w:r w:rsidR="00410F37">
              <w:rPr>
                <w:sz w:val="24"/>
              </w:rPr>
              <w:t>charges to be recreated</w:t>
            </w:r>
          </w:p>
        </w:tc>
        <w:tc>
          <w:tcPr>
            <w:tcW w:w="4232" w:type="dxa"/>
          </w:tcPr>
          <w:p w14:paraId="4937BE5C" w14:textId="77777777" w:rsidR="000F266F" w:rsidRDefault="000F266F" w:rsidP="00D9152C">
            <w:pPr>
              <w:pStyle w:val="BodyText"/>
              <w:jc w:val="both"/>
              <w:rPr>
                <w:b/>
                <w:szCs w:val="22"/>
              </w:rPr>
            </w:pPr>
          </w:p>
        </w:tc>
      </w:tr>
      <w:tr w:rsidR="000F266F" w14:paraId="613739FB" w14:textId="77777777" w:rsidTr="00D6616A">
        <w:tc>
          <w:tcPr>
            <w:tcW w:w="5124" w:type="dxa"/>
          </w:tcPr>
          <w:p w14:paraId="4F59317E" w14:textId="00AA3A65" w:rsidR="000F266F" w:rsidRPr="002D0F39" w:rsidRDefault="00775BB9" w:rsidP="000F266F">
            <w:pPr>
              <w:pStyle w:val="BodyText"/>
              <w:numPr>
                <w:ilvl w:val="0"/>
                <w:numId w:val="19"/>
              </w:numPr>
              <w:spacing w:before="0" w:after="0" w:line="240" w:lineRule="auto"/>
              <w:rPr>
                <w:sz w:val="24"/>
              </w:rPr>
            </w:pPr>
            <w:r>
              <w:rPr>
                <w:sz w:val="24"/>
              </w:rPr>
              <w:t xml:space="preserve">Consider </w:t>
            </w:r>
            <w:r w:rsidR="008E4156">
              <w:rPr>
                <w:sz w:val="24"/>
              </w:rPr>
              <w:t xml:space="preserve">legal text </w:t>
            </w:r>
            <w:r w:rsidR="00C56D0D">
              <w:rPr>
                <w:sz w:val="24"/>
              </w:rPr>
              <w:t>requirements</w:t>
            </w:r>
            <w:r w:rsidR="008E4156">
              <w:rPr>
                <w:sz w:val="24"/>
              </w:rPr>
              <w:t xml:space="preserve"> to enable </w:t>
            </w:r>
            <w:proofErr w:type="spellStart"/>
            <w:r w:rsidR="008E4156">
              <w:rPr>
                <w:sz w:val="24"/>
              </w:rPr>
              <w:t>OpTIC</w:t>
            </w:r>
            <w:proofErr w:type="spellEnd"/>
            <w:r w:rsidR="008E4156">
              <w:rPr>
                <w:sz w:val="24"/>
              </w:rPr>
              <w:t xml:space="preserve"> to be incorporated </w:t>
            </w:r>
            <w:r w:rsidR="00DC02D4">
              <w:rPr>
                <w:sz w:val="24"/>
              </w:rPr>
              <w:t>into that charging methodology</w:t>
            </w:r>
          </w:p>
        </w:tc>
        <w:tc>
          <w:tcPr>
            <w:tcW w:w="4232" w:type="dxa"/>
          </w:tcPr>
          <w:p w14:paraId="2BCC8C83" w14:textId="77777777" w:rsidR="000F266F" w:rsidRDefault="000F266F"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6417CE16"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lastRenderedPageBreak/>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lastRenderedPageBreak/>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rsidTr="001538FF">
        <w:trPr>
          <w:trHeight w:val="345"/>
          <w:jc w:val="center"/>
        </w:trPr>
        <w:tc>
          <w:tcPr>
            <w:tcW w:w="846" w:type="dxa"/>
            <w:vAlign w:val="center"/>
          </w:tcPr>
          <w:p w14:paraId="31976339" w14:textId="77777777" w:rsidR="007918C2" w:rsidRPr="005C1BCC" w:rsidRDefault="007918C2" w:rsidP="001538FF">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rsidP="001538FF">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rsidP="001538FF">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1538FF">
        <w:trPr>
          <w:jc w:val="center"/>
        </w:trPr>
        <w:tc>
          <w:tcPr>
            <w:tcW w:w="846" w:type="dxa"/>
            <w:vAlign w:val="center"/>
          </w:tcPr>
          <w:p w14:paraId="14356BB8" w14:textId="77777777" w:rsidR="007918C2" w:rsidRPr="00723188" w:rsidRDefault="007918C2" w:rsidP="001538FF">
            <w:pPr>
              <w:spacing w:after="0" w:line="240" w:lineRule="auto"/>
              <w:jc w:val="center"/>
              <w:rPr>
                <w:sz w:val="16"/>
                <w:szCs w:val="20"/>
              </w:rPr>
            </w:pPr>
            <w:r w:rsidRPr="00723188">
              <w:rPr>
                <w:sz w:val="16"/>
                <w:szCs w:val="20"/>
              </w:rPr>
              <w:t>1</w:t>
            </w:r>
          </w:p>
        </w:tc>
        <w:tc>
          <w:tcPr>
            <w:tcW w:w="1276" w:type="dxa"/>
            <w:vAlign w:val="center"/>
          </w:tcPr>
          <w:p w14:paraId="607228D7" w14:textId="23624252" w:rsidR="007918C2" w:rsidRPr="00723188" w:rsidRDefault="00723188" w:rsidP="001538FF">
            <w:pPr>
              <w:spacing w:after="0" w:line="240" w:lineRule="auto"/>
              <w:jc w:val="center"/>
              <w:rPr>
                <w:sz w:val="16"/>
                <w:szCs w:val="20"/>
              </w:rPr>
            </w:pPr>
            <w:r w:rsidRPr="00723188">
              <w:rPr>
                <w:sz w:val="16"/>
                <w:szCs w:val="20"/>
              </w:rPr>
              <w:t>18/04/2024</w:t>
            </w:r>
          </w:p>
        </w:tc>
        <w:tc>
          <w:tcPr>
            <w:tcW w:w="4233" w:type="dxa"/>
            <w:vAlign w:val="center"/>
          </w:tcPr>
          <w:p w14:paraId="1695A663" w14:textId="6BF0813D" w:rsidR="007918C2" w:rsidRPr="00723188" w:rsidRDefault="007918C2" w:rsidP="001538FF">
            <w:pPr>
              <w:spacing w:after="0" w:line="240" w:lineRule="auto"/>
              <w:jc w:val="center"/>
              <w:rPr>
                <w:sz w:val="16"/>
                <w:szCs w:val="20"/>
              </w:rPr>
            </w:pPr>
            <w:r w:rsidRPr="00723188">
              <w:rPr>
                <w:sz w:val="16"/>
                <w:szCs w:val="20"/>
              </w:rPr>
              <w:t>Panel approved Terms of Reference ahead of nominations</w:t>
            </w:r>
          </w:p>
        </w:tc>
        <w:tc>
          <w:tcPr>
            <w:tcW w:w="2666" w:type="dxa"/>
            <w:vAlign w:val="center"/>
          </w:tcPr>
          <w:p w14:paraId="061CD51F" w14:textId="2D0C79FB" w:rsidR="007918C2" w:rsidRPr="00723188" w:rsidRDefault="007918C2" w:rsidP="001538FF">
            <w:pPr>
              <w:spacing w:after="0" w:line="240" w:lineRule="auto"/>
              <w:jc w:val="center"/>
              <w:rPr>
                <w:sz w:val="16"/>
                <w:szCs w:val="20"/>
              </w:rPr>
            </w:pP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even" r:id="rId12"/>
      <w:footerReference w:type="default" r:id="rId13"/>
      <w:footerReference w:type="first" r:id="rId14"/>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B5856" w14:textId="77777777" w:rsidR="00146DF3" w:rsidRDefault="00146DF3" w:rsidP="00D06DC4">
      <w:pPr>
        <w:spacing w:before="0" w:after="0" w:line="240" w:lineRule="auto"/>
      </w:pPr>
      <w:r>
        <w:separator/>
      </w:r>
    </w:p>
  </w:endnote>
  <w:endnote w:type="continuationSeparator" w:id="0">
    <w:p w14:paraId="16C274F1" w14:textId="77777777" w:rsidR="00146DF3" w:rsidRDefault="00146DF3" w:rsidP="00D06DC4">
      <w:pPr>
        <w:spacing w:before="0" w:after="0" w:line="240" w:lineRule="auto"/>
      </w:pPr>
      <w:r>
        <w:continuationSeparator/>
      </w:r>
    </w:p>
  </w:endnote>
  <w:endnote w:type="continuationNotice" w:id="1">
    <w:p w14:paraId="36405248" w14:textId="77777777" w:rsidR="00146DF3" w:rsidRDefault="00146D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013C" w14:textId="4E388479" w:rsidR="00884AB0" w:rsidRDefault="00884AB0">
    <w:pPr>
      <w:pStyle w:val="Footer"/>
    </w:pPr>
    <w:r>
      <w:rPr>
        <w:noProof/>
      </w:rPr>
      <mc:AlternateContent>
        <mc:Choice Requires="wps">
          <w:drawing>
            <wp:anchor distT="0" distB="0" distL="0" distR="0" simplePos="0" relativeHeight="251660288" behindDoc="0" locked="0" layoutInCell="1" allowOverlap="1" wp14:anchorId="693EEE72" wp14:editId="38960766">
              <wp:simplePos x="635" y="635"/>
              <wp:positionH relativeFrom="page">
                <wp:align>center</wp:align>
              </wp:positionH>
              <wp:positionV relativeFrom="page">
                <wp:align>bottom</wp:align>
              </wp:positionV>
              <wp:extent cx="443865" cy="443865"/>
              <wp:effectExtent l="0" t="0" r="7620" b="0"/>
              <wp:wrapNone/>
              <wp:docPr id="3" name="Text Box 3" descr="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85A6F0" w14:textId="6762039A" w:rsidR="00884AB0" w:rsidRPr="00884AB0" w:rsidRDefault="00884AB0" w:rsidP="00884AB0">
                          <w:pPr>
                            <w:spacing w:after="0"/>
                            <w:rPr>
                              <w:rFonts w:ascii="Calibri" w:eastAsia="Calibri" w:hAnsi="Calibri" w:cs="Calibri"/>
                              <w:noProof/>
                              <w:color w:val="008000"/>
                              <w:sz w:val="24"/>
                            </w:rPr>
                          </w:pPr>
                          <w:r w:rsidRPr="00884AB0">
                            <w:rPr>
                              <w:rFonts w:ascii="Calibri" w:eastAsia="Calibri" w:hAnsi="Calibri" w:cs="Calibri"/>
                              <w:noProof/>
                              <w:color w:val="008000"/>
                              <w:sz w:val="24"/>
                            </w:rPr>
                            <w:t>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3EEE72" id="_x0000_t202" coordsize="21600,21600" o:spt="202" path="m,l,21600r21600,l21600,xe">
              <v:stroke joinstyle="miter"/>
              <v:path gradientshapeok="t" o:connecttype="rect"/>
            </v:shapetype>
            <v:shape id="Text Box 3" o:spid="_x0000_s1026" type="#_x0000_t202" alt="Internal Use"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0985A6F0" w14:textId="6762039A" w:rsidR="00884AB0" w:rsidRPr="00884AB0" w:rsidRDefault="00884AB0" w:rsidP="00884AB0">
                    <w:pPr>
                      <w:spacing w:after="0"/>
                      <w:rPr>
                        <w:rFonts w:ascii="Calibri" w:eastAsia="Calibri" w:hAnsi="Calibri" w:cs="Calibri"/>
                        <w:noProof/>
                        <w:color w:val="008000"/>
                        <w:sz w:val="24"/>
                      </w:rPr>
                    </w:pPr>
                    <w:r w:rsidRPr="00884AB0">
                      <w:rPr>
                        <w:rFonts w:ascii="Calibri" w:eastAsia="Calibri" w:hAnsi="Calibri" w:cs="Calibri"/>
                        <w:noProof/>
                        <w:color w:val="008000"/>
                        <w:sz w:val="24"/>
                      </w:rPr>
                      <w:t>Internal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200A6AE1"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578E" w14:textId="44E422D6" w:rsidR="00884AB0" w:rsidRDefault="00884AB0">
    <w:pPr>
      <w:pStyle w:val="Footer"/>
    </w:pPr>
    <w:r>
      <w:rPr>
        <w:noProof/>
      </w:rPr>
      <mc:AlternateContent>
        <mc:Choice Requires="wps">
          <w:drawing>
            <wp:anchor distT="0" distB="0" distL="0" distR="0" simplePos="0" relativeHeight="251659264" behindDoc="0" locked="0" layoutInCell="1" allowOverlap="1" wp14:anchorId="7F193804" wp14:editId="3151C797">
              <wp:simplePos x="635" y="635"/>
              <wp:positionH relativeFrom="page">
                <wp:align>center</wp:align>
              </wp:positionH>
              <wp:positionV relativeFrom="page">
                <wp:align>bottom</wp:align>
              </wp:positionV>
              <wp:extent cx="443865" cy="443865"/>
              <wp:effectExtent l="0" t="0" r="7620" b="0"/>
              <wp:wrapNone/>
              <wp:docPr id="2" name="Text Box 2" descr="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E52AAF" w14:textId="42A33472" w:rsidR="00884AB0" w:rsidRPr="00884AB0" w:rsidRDefault="00884AB0" w:rsidP="00884AB0">
                          <w:pPr>
                            <w:spacing w:after="0"/>
                            <w:rPr>
                              <w:rFonts w:ascii="Calibri" w:eastAsia="Calibri" w:hAnsi="Calibri" w:cs="Calibri"/>
                              <w:noProof/>
                              <w:color w:val="008000"/>
                              <w:sz w:val="24"/>
                            </w:rPr>
                          </w:pPr>
                          <w:r w:rsidRPr="00884AB0">
                            <w:rPr>
                              <w:rFonts w:ascii="Calibri" w:eastAsia="Calibri" w:hAnsi="Calibri" w:cs="Calibri"/>
                              <w:noProof/>
                              <w:color w:val="008000"/>
                              <w:sz w:val="24"/>
                            </w:rPr>
                            <w:t>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193804" id="_x0000_t202" coordsize="21600,21600" o:spt="202" path="m,l,21600r21600,l21600,xe">
              <v:stroke joinstyle="miter"/>
              <v:path gradientshapeok="t" o:connecttype="rect"/>
            </v:shapetype>
            <v:shape id="Text Box 2" o:spid="_x0000_s1028" type="#_x0000_t202" alt="Internal Use"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0E52AAF" w14:textId="42A33472" w:rsidR="00884AB0" w:rsidRPr="00884AB0" w:rsidRDefault="00884AB0" w:rsidP="00884AB0">
                    <w:pPr>
                      <w:spacing w:after="0"/>
                      <w:rPr>
                        <w:rFonts w:ascii="Calibri" w:eastAsia="Calibri" w:hAnsi="Calibri" w:cs="Calibri"/>
                        <w:noProof/>
                        <w:color w:val="008000"/>
                        <w:sz w:val="24"/>
                      </w:rPr>
                    </w:pPr>
                    <w:r w:rsidRPr="00884AB0">
                      <w:rPr>
                        <w:rFonts w:ascii="Calibri" w:eastAsia="Calibri" w:hAnsi="Calibri" w:cs="Calibri"/>
                        <w:noProof/>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4C4C7" w14:textId="77777777" w:rsidR="00146DF3" w:rsidRDefault="00146DF3" w:rsidP="00D06DC4">
      <w:pPr>
        <w:spacing w:before="0" w:after="0" w:line="240" w:lineRule="auto"/>
      </w:pPr>
      <w:r>
        <w:separator/>
      </w:r>
    </w:p>
  </w:footnote>
  <w:footnote w:type="continuationSeparator" w:id="0">
    <w:p w14:paraId="032622B6" w14:textId="77777777" w:rsidR="00146DF3" w:rsidRDefault="00146DF3" w:rsidP="00D06DC4">
      <w:pPr>
        <w:spacing w:before="0" w:after="0" w:line="240" w:lineRule="auto"/>
      </w:pPr>
      <w:r>
        <w:continuationSeparator/>
      </w:r>
    </w:p>
  </w:footnote>
  <w:footnote w:type="continuationNotice" w:id="1">
    <w:p w14:paraId="679269E8" w14:textId="77777777" w:rsidR="00146DF3" w:rsidRDefault="00146D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49AA1770" w:rsidR="00B8588F" w:rsidRDefault="00DB7D81" w:rsidP="000C711B">
    <w:pPr>
      <w:pStyle w:val="Header"/>
      <w:ind w:left="720" w:firstLine="720"/>
      <w:jc w:val="right"/>
    </w:pPr>
    <w:bookmarkStart w:id="3" w:name="_Hlk31876634"/>
    <w:bookmarkStart w:id="4"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3"/>
    <w:bookmarkEnd w:id="4"/>
    <w:r w:rsidR="00203087">
      <w:t>433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5D38"/>
    <w:rsid w:val="000D70F3"/>
    <w:rsid w:val="000E05C7"/>
    <w:rsid w:val="000E0EA1"/>
    <w:rsid w:val="000E147B"/>
    <w:rsid w:val="000E2452"/>
    <w:rsid w:val="000E3729"/>
    <w:rsid w:val="000F0A75"/>
    <w:rsid w:val="000F1A70"/>
    <w:rsid w:val="000F266F"/>
    <w:rsid w:val="000F2FC3"/>
    <w:rsid w:val="000F4990"/>
    <w:rsid w:val="000F7DBD"/>
    <w:rsid w:val="000F7DE1"/>
    <w:rsid w:val="001001FD"/>
    <w:rsid w:val="001010DC"/>
    <w:rsid w:val="00101348"/>
    <w:rsid w:val="001018FF"/>
    <w:rsid w:val="00102E0B"/>
    <w:rsid w:val="0010339F"/>
    <w:rsid w:val="00105605"/>
    <w:rsid w:val="00105DE3"/>
    <w:rsid w:val="00106E46"/>
    <w:rsid w:val="0010791D"/>
    <w:rsid w:val="00107D66"/>
    <w:rsid w:val="0011038A"/>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6DF3"/>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7D8"/>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3087"/>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1978"/>
    <w:rsid w:val="003559D2"/>
    <w:rsid w:val="0035711D"/>
    <w:rsid w:val="00360977"/>
    <w:rsid w:val="00361565"/>
    <w:rsid w:val="00361694"/>
    <w:rsid w:val="0036430D"/>
    <w:rsid w:val="00367F32"/>
    <w:rsid w:val="003707BD"/>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3009"/>
    <w:rsid w:val="003F6FB7"/>
    <w:rsid w:val="00400916"/>
    <w:rsid w:val="004009B8"/>
    <w:rsid w:val="004057AA"/>
    <w:rsid w:val="00405F32"/>
    <w:rsid w:val="00405F4B"/>
    <w:rsid w:val="00410F37"/>
    <w:rsid w:val="00411EF7"/>
    <w:rsid w:val="00414917"/>
    <w:rsid w:val="00416ACC"/>
    <w:rsid w:val="0042272E"/>
    <w:rsid w:val="00423F67"/>
    <w:rsid w:val="0042450B"/>
    <w:rsid w:val="00424B27"/>
    <w:rsid w:val="0042709F"/>
    <w:rsid w:val="004307DC"/>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0EBD"/>
    <w:rsid w:val="00583762"/>
    <w:rsid w:val="00583B7A"/>
    <w:rsid w:val="005947E2"/>
    <w:rsid w:val="00597266"/>
    <w:rsid w:val="00597E62"/>
    <w:rsid w:val="005A12C5"/>
    <w:rsid w:val="005A1942"/>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43E6"/>
    <w:rsid w:val="005E51BF"/>
    <w:rsid w:val="005E5C2E"/>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260"/>
    <w:rsid w:val="006227CA"/>
    <w:rsid w:val="00622DE5"/>
    <w:rsid w:val="00625705"/>
    <w:rsid w:val="00626EE8"/>
    <w:rsid w:val="00627299"/>
    <w:rsid w:val="006277B0"/>
    <w:rsid w:val="00627D47"/>
    <w:rsid w:val="00632EE1"/>
    <w:rsid w:val="006333C1"/>
    <w:rsid w:val="006351DA"/>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E33"/>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074"/>
    <w:rsid w:val="00715FEA"/>
    <w:rsid w:val="00720A4F"/>
    <w:rsid w:val="00723188"/>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5BB9"/>
    <w:rsid w:val="007760F3"/>
    <w:rsid w:val="007772C6"/>
    <w:rsid w:val="00777A55"/>
    <w:rsid w:val="00782F0E"/>
    <w:rsid w:val="007833FE"/>
    <w:rsid w:val="00785417"/>
    <w:rsid w:val="00785A16"/>
    <w:rsid w:val="007918C2"/>
    <w:rsid w:val="007A159A"/>
    <w:rsid w:val="007A3AAD"/>
    <w:rsid w:val="007A4186"/>
    <w:rsid w:val="007A5084"/>
    <w:rsid w:val="007A536A"/>
    <w:rsid w:val="007A6096"/>
    <w:rsid w:val="007A675B"/>
    <w:rsid w:val="007B5272"/>
    <w:rsid w:val="007B7ABB"/>
    <w:rsid w:val="007C197D"/>
    <w:rsid w:val="007C208F"/>
    <w:rsid w:val="007C233B"/>
    <w:rsid w:val="007C34A2"/>
    <w:rsid w:val="007D241F"/>
    <w:rsid w:val="007D4E1B"/>
    <w:rsid w:val="007D4EE8"/>
    <w:rsid w:val="007D5451"/>
    <w:rsid w:val="007E0122"/>
    <w:rsid w:val="007E4370"/>
    <w:rsid w:val="007E470D"/>
    <w:rsid w:val="007E6040"/>
    <w:rsid w:val="007F1F4B"/>
    <w:rsid w:val="007F6976"/>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4AB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4156"/>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44F35"/>
    <w:rsid w:val="00950BAA"/>
    <w:rsid w:val="00950FC5"/>
    <w:rsid w:val="00951B5C"/>
    <w:rsid w:val="0095596B"/>
    <w:rsid w:val="009572DD"/>
    <w:rsid w:val="00965A7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739"/>
    <w:rsid w:val="009B78A3"/>
    <w:rsid w:val="009C1E77"/>
    <w:rsid w:val="009C3888"/>
    <w:rsid w:val="009D0F0F"/>
    <w:rsid w:val="009D119A"/>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07E7"/>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4B"/>
    <w:rsid w:val="00BC42F7"/>
    <w:rsid w:val="00BC5F63"/>
    <w:rsid w:val="00BC6934"/>
    <w:rsid w:val="00BD020A"/>
    <w:rsid w:val="00BD0AB5"/>
    <w:rsid w:val="00BD1E2F"/>
    <w:rsid w:val="00BD4EE4"/>
    <w:rsid w:val="00BD5234"/>
    <w:rsid w:val="00BD5E5E"/>
    <w:rsid w:val="00BE183E"/>
    <w:rsid w:val="00BE3C23"/>
    <w:rsid w:val="00BE5334"/>
    <w:rsid w:val="00BF3947"/>
    <w:rsid w:val="00BF4C9B"/>
    <w:rsid w:val="00BF4F04"/>
    <w:rsid w:val="00BF5875"/>
    <w:rsid w:val="00BF59BA"/>
    <w:rsid w:val="00BF661E"/>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279F2"/>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479FD"/>
    <w:rsid w:val="00C50F91"/>
    <w:rsid w:val="00C51F05"/>
    <w:rsid w:val="00C54FFF"/>
    <w:rsid w:val="00C55B7A"/>
    <w:rsid w:val="00C5640D"/>
    <w:rsid w:val="00C564A1"/>
    <w:rsid w:val="00C56D0D"/>
    <w:rsid w:val="00C57ECA"/>
    <w:rsid w:val="00C60770"/>
    <w:rsid w:val="00C60B2F"/>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0AE"/>
    <w:rsid w:val="00CC177A"/>
    <w:rsid w:val="00CC1A0B"/>
    <w:rsid w:val="00CC23AB"/>
    <w:rsid w:val="00CC5737"/>
    <w:rsid w:val="00CC5BF4"/>
    <w:rsid w:val="00CC6B32"/>
    <w:rsid w:val="00CD017A"/>
    <w:rsid w:val="00CD1204"/>
    <w:rsid w:val="00CD297F"/>
    <w:rsid w:val="00CD2D59"/>
    <w:rsid w:val="00CD39BC"/>
    <w:rsid w:val="00CD3EBE"/>
    <w:rsid w:val="00CD4F35"/>
    <w:rsid w:val="00CD79BF"/>
    <w:rsid w:val="00CD7E88"/>
    <w:rsid w:val="00CE58B0"/>
    <w:rsid w:val="00CE5FF5"/>
    <w:rsid w:val="00CE6F64"/>
    <w:rsid w:val="00CE7473"/>
    <w:rsid w:val="00CF049A"/>
    <w:rsid w:val="00CF09C8"/>
    <w:rsid w:val="00CF249D"/>
    <w:rsid w:val="00CF6005"/>
    <w:rsid w:val="00D00751"/>
    <w:rsid w:val="00D00873"/>
    <w:rsid w:val="00D00DEA"/>
    <w:rsid w:val="00D037F9"/>
    <w:rsid w:val="00D039FA"/>
    <w:rsid w:val="00D04F8B"/>
    <w:rsid w:val="00D05B6A"/>
    <w:rsid w:val="00D060A9"/>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3739B"/>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273E"/>
    <w:rsid w:val="00D83AEE"/>
    <w:rsid w:val="00D853A4"/>
    <w:rsid w:val="00D9152C"/>
    <w:rsid w:val="00D91573"/>
    <w:rsid w:val="00D923AA"/>
    <w:rsid w:val="00D92A45"/>
    <w:rsid w:val="00D92D3F"/>
    <w:rsid w:val="00D93B1C"/>
    <w:rsid w:val="00D93BB8"/>
    <w:rsid w:val="00D93DB5"/>
    <w:rsid w:val="00D94E8D"/>
    <w:rsid w:val="00D95250"/>
    <w:rsid w:val="00DA0400"/>
    <w:rsid w:val="00DA07BA"/>
    <w:rsid w:val="00DA1407"/>
    <w:rsid w:val="00DA3894"/>
    <w:rsid w:val="00DA3D41"/>
    <w:rsid w:val="00DA6F8F"/>
    <w:rsid w:val="00DA7A32"/>
    <w:rsid w:val="00DB21A5"/>
    <w:rsid w:val="00DB447A"/>
    <w:rsid w:val="00DB7D81"/>
    <w:rsid w:val="00DC02D4"/>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17BF"/>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426D"/>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E7F1C"/>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9EC"/>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documentManagement>
</p:properties>
</file>

<file path=customXml/itemProps1.xml><?xml version="1.0" encoding="utf-8"?>
<ds:datastoreItem xmlns:ds="http://schemas.openxmlformats.org/officeDocument/2006/customXml" ds:itemID="{7A11A21C-462D-4B59-AA0D-ECB9303C8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5</TotalTime>
  <Pages>5</Pages>
  <Words>1420</Words>
  <Characters>8097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Terms of Reference</vt:lpstr>
    </vt:vector>
  </TitlesOfParts>
  <Company>CE Electric UK</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6</cp:revision>
  <cp:lastPrinted>2020-02-06T13:28:00Z</cp:lastPrinted>
  <dcterms:created xsi:type="dcterms:W3CDTF">2024-04-18T05:13:00Z</dcterms:created>
  <dcterms:modified xsi:type="dcterms:W3CDTF">2024-04-18T10:37:00Z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MediaServiceImageTags">
    <vt:lpwstr/>
  </property>
  <property fmtid="{D5CDD505-2E9C-101B-9397-08002B2CF9AE}" pid="5" name="ClassificationContentMarkingFooterShapeIds">
    <vt:lpwstr>2,3,4</vt:lpwstr>
  </property>
  <property fmtid="{D5CDD505-2E9C-101B-9397-08002B2CF9AE}" pid="6" name="ClassificationContentMarkingFooterFontProps">
    <vt:lpwstr>#008000,12,Calibri</vt:lpwstr>
  </property>
  <property fmtid="{D5CDD505-2E9C-101B-9397-08002B2CF9AE}" pid="7" name="ClassificationContentMarkingFooterText">
    <vt:lpwstr>Internal Use</vt:lpwstr>
  </property>
  <property fmtid="{D5CDD505-2E9C-101B-9397-08002B2CF9AE}" pid="8" name="MSIP_Label_019c027e-33b7-45fc-a572-8ffa5d09ec36_Enabled">
    <vt:lpwstr>true</vt:lpwstr>
  </property>
  <property fmtid="{D5CDD505-2E9C-101B-9397-08002B2CF9AE}" pid="9" name="MSIP_Label_019c027e-33b7-45fc-a572-8ffa5d09ec36_SetDate">
    <vt:lpwstr>2024-04-17T20:41:34Z</vt:lpwstr>
  </property>
  <property fmtid="{D5CDD505-2E9C-101B-9397-08002B2CF9AE}" pid="10" name="MSIP_Label_019c027e-33b7-45fc-a572-8ffa5d09ec36_Method">
    <vt:lpwstr>Standard</vt:lpwstr>
  </property>
  <property fmtid="{D5CDD505-2E9C-101B-9397-08002B2CF9AE}" pid="11" name="MSIP_Label_019c027e-33b7-45fc-a572-8ffa5d09ec36_Name">
    <vt:lpwstr>Internal Use</vt:lpwstr>
  </property>
  <property fmtid="{D5CDD505-2E9C-101B-9397-08002B2CF9AE}" pid="12" name="MSIP_Label_019c027e-33b7-45fc-a572-8ffa5d09ec36_SiteId">
    <vt:lpwstr>031a09bc-a2bf-44df-888e-4e09355b7a24</vt:lpwstr>
  </property>
  <property fmtid="{D5CDD505-2E9C-101B-9397-08002B2CF9AE}" pid="13" name="MSIP_Label_019c027e-33b7-45fc-a572-8ffa5d09ec36_ActionId">
    <vt:lpwstr>3b4c4701-1d8f-4073-85e3-cf83429ce56b</vt:lpwstr>
  </property>
  <property fmtid="{D5CDD505-2E9C-101B-9397-08002B2CF9AE}" pid="14" name="MSIP_Label_019c027e-33b7-45fc-a572-8ffa5d09ec36_ContentBits">
    <vt:lpwstr>2</vt:lpwstr>
  </property>
</Properties>
</file>