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7E27"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24FE4F66" w14:textId="77777777" w:rsidR="00EF6704" w:rsidRDefault="00EF6704" w:rsidP="0006725A">
      <w:pPr>
        <w:ind w:right="113"/>
        <w:rPr>
          <w:rFonts w:cs="Arial"/>
          <w:b/>
          <w:sz w:val="24"/>
        </w:rPr>
      </w:pPr>
    </w:p>
    <w:p w14:paraId="5AA40FB4" w14:textId="474E6E22" w:rsidR="003C60F9" w:rsidRDefault="00B64513" w:rsidP="00B64513">
      <w:pPr>
        <w:rPr>
          <w:rFonts w:cs="Arial"/>
          <w:b/>
          <w:color w:val="F26522" w:themeColor="accent1"/>
          <w:sz w:val="28"/>
        </w:rPr>
      </w:pPr>
      <w:bookmarkStart w:id="0" w:name="_Hlk31877162"/>
      <w:r w:rsidRPr="00B64513">
        <w:rPr>
          <w:rFonts w:cs="Arial"/>
          <w:b/>
          <w:color w:val="F26522" w:themeColor="accent1"/>
          <w:sz w:val="28"/>
        </w:rPr>
        <w:t xml:space="preserve">CMP420: Treatment of </w:t>
      </w:r>
      <w:proofErr w:type="spellStart"/>
      <w:r w:rsidRPr="00B64513">
        <w:rPr>
          <w:rFonts w:cs="Arial"/>
          <w:b/>
          <w:color w:val="F26522" w:themeColor="accent1"/>
          <w:sz w:val="28"/>
        </w:rPr>
        <w:t>BSUoS</w:t>
      </w:r>
      <w:proofErr w:type="spellEnd"/>
      <w:r w:rsidRPr="00B64513">
        <w:rPr>
          <w:rFonts w:cs="Arial"/>
          <w:b/>
          <w:color w:val="F26522" w:themeColor="accent1"/>
          <w:sz w:val="28"/>
        </w:rPr>
        <w:t xml:space="preserve"> Revenue Recovery, and creation of a </w:t>
      </w:r>
      <w:proofErr w:type="spellStart"/>
      <w:r w:rsidRPr="00B64513">
        <w:rPr>
          <w:rFonts w:cs="Arial"/>
          <w:b/>
          <w:color w:val="F26522" w:themeColor="accent1"/>
          <w:sz w:val="28"/>
        </w:rPr>
        <w:t>BSUoS</w:t>
      </w:r>
      <w:proofErr w:type="spellEnd"/>
      <w:r w:rsidRPr="00B64513">
        <w:rPr>
          <w:rFonts w:cs="Arial"/>
          <w:b/>
          <w:color w:val="F26522" w:themeColor="accent1"/>
          <w:sz w:val="28"/>
        </w:rPr>
        <w:t xml:space="preserve"> Fund</w:t>
      </w:r>
    </w:p>
    <w:p w14:paraId="29DC238E" w14:textId="77777777" w:rsidR="00B64513" w:rsidRPr="00CF795B" w:rsidRDefault="00B64513" w:rsidP="00B64513">
      <w:pPr>
        <w:rPr>
          <w:rFonts w:cs="Arial"/>
          <w:b/>
          <w:color w:val="F26522" w:themeColor="accent1"/>
          <w:sz w:val="24"/>
        </w:rPr>
      </w:pPr>
    </w:p>
    <w:bookmarkEnd w:id="0"/>
    <w:p w14:paraId="62FB55B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F151C55" w14:textId="3A12CA96" w:rsidR="00313FF2" w:rsidRPr="00B64513" w:rsidRDefault="00313FF2" w:rsidP="00313FF2">
      <w:pPr>
        <w:pStyle w:val="BodyText"/>
        <w:ind w:right="-97"/>
        <w:jc w:val="both"/>
        <w:rPr>
          <w:rFonts w:cs="Arial"/>
          <w:spacing w:val="-3"/>
          <w:sz w:val="24"/>
        </w:rPr>
      </w:pPr>
      <w:r w:rsidRPr="00CF795B">
        <w:rPr>
          <w:rFonts w:cs="Arial"/>
          <w:spacing w:val="-3"/>
          <w:sz w:val="24"/>
        </w:rPr>
        <w:t xml:space="preserve">Please send your </w:t>
      </w:r>
      <w:r w:rsidRPr="00B64513">
        <w:rPr>
          <w:rFonts w:cs="Arial"/>
          <w:spacing w:val="-3"/>
          <w:sz w:val="24"/>
        </w:rPr>
        <w:t xml:space="preserve">responses to </w:t>
      </w:r>
      <w:hyperlink r:id="rId10" w:history="1">
        <w:r w:rsidRPr="00B64513">
          <w:rPr>
            <w:rStyle w:val="Hyperlink"/>
            <w:rFonts w:cs="Arial"/>
            <w:sz w:val="24"/>
          </w:rPr>
          <w:t>cusc.team@nationalgrideso.com</w:t>
        </w:r>
      </w:hyperlink>
      <w:r w:rsidRPr="00B64513">
        <w:rPr>
          <w:rStyle w:val="Hyperlink"/>
          <w:rFonts w:cs="Arial"/>
          <w:sz w:val="24"/>
        </w:rPr>
        <w:t xml:space="preserve"> </w:t>
      </w:r>
      <w:r w:rsidRPr="00B64513">
        <w:rPr>
          <w:rFonts w:cs="Arial"/>
          <w:spacing w:val="-3"/>
          <w:sz w:val="24"/>
        </w:rPr>
        <w:t xml:space="preserve">by </w:t>
      </w:r>
      <w:r w:rsidR="009C51C8" w:rsidRPr="00B64513">
        <w:rPr>
          <w:rFonts w:cs="Arial"/>
          <w:b/>
          <w:spacing w:val="-3"/>
          <w:sz w:val="24"/>
        </w:rPr>
        <w:t>5</w:t>
      </w:r>
      <w:r w:rsidRPr="00B64513">
        <w:rPr>
          <w:rFonts w:cs="Arial"/>
          <w:b/>
          <w:spacing w:val="-3"/>
          <w:sz w:val="24"/>
        </w:rPr>
        <w:t>pm</w:t>
      </w:r>
      <w:r w:rsidRPr="00B64513">
        <w:rPr>
          <w:rFonts w:cs="Arial"/>
          <w:spacing w:val="-3"/>
          <w:sz w:val="24"/>
        </w:rPr>
        <w:t xml:space="preserve"> on </w:t>
      </w:r>
      <w:r w:rsidR="00B64513" w:rsidRPr="00B64513">
        <w:rPr>
          <w:rFonts w:cs="Arial"/>
          <w:b/>
          <w:spacing w:val="-3"/>
          <w:sz w:val="24"/>
        </w:rPr>
        <w:t>19 April 2024</w:t>
      </w:r>
      <w:r w:rsidRPr="00B64513">
        <w:rPr>
          <w:rFonts w:cs="Arial"/>
          <w:spacing w:val="-3"/>
          <w:sz w:val="24"/>
        </w:rPr>
        <w:t>.  Please note that any responses received after the deadline or sent to a different email address may not receive due consideration.</w:t>
      </w:r>
    </w:p>
    <w:p w14:paraId="47ECDF91" w14:textId="15896323" w:rsidR="00313FF2" w:rsidRPr="00CF795B" w:rsidRDefault="00313FF2" w:rsidP="00313FF2">
      <w:pPr>
        <w:jc w:val="both"/>
        <w:rPr>
          <w:rFonts w:cs="Arial"/>
          <w:sz w:val="24"/>
        </w:rPr>
      </w:pPr>
      <w:r w:rsidRPr="00B64513">
        <w:rPr>
          <w:rFonts w:cs="Arial"/>
          <w:sz w:val="24"/>
        </w:rPr>
        <w:t xml:space="preserve">If you have any queries on the content of this consultation, please contact </w:t>
      </w:r>
      <w:r w:rsidR="00B64513" w:rsidRPr="00B64513">
        <w:rPr>
          <w:rFonts w:cs="Arial"/>
          <w:sz w:val="24"/>
        </w:rPr>
        <w:t xml:space="preserve">Lizzie Timmins </w:t>
      </w:r>
      <w:hyperlink r:id="rId11" w:history="1">
        <w:r w:rsidR="00B64513" w:rsidRPr="00B64513">
          <w:rPr>
            <w:rStyle w:val="Hyperlink"/>
            <w:rFonts w:cs="Arial"/>
            <w:sz w:val="24"/>
          </w:rPr>
          <w:t>Elizabeth.timmins@nationalgrideso.com</w:t>
        </w:r>
      </w:hyperlink>
      <w:r w:rsidRPr="00B64513">
        <w:rPr>
          <w:sz w:val="24"/>
        </w:rPr>
        <w:t xml:space="preserve"> or </w:t>
      </w:r>
      <w:hyperlink r:id="rId12" w:history="1">
        <w:r w:rsidRPr="00B64513">
          <w:rPr>
            <w:rStyle w:val="Hyperlink"/>
            <w:rFonts w:cs="Arial"/>
            <w:sz w:val="24"/>
          </w:rPr>
          <w:t>cusc.team@nationalgrideso.com</w:t>
        </w:r>
      </w:hyperlink>
      <w:r w:rsidRPr="00B64513">
        <w:rPr>
          <w:rStyle w:val="Hyperlink"/>
          <w:rFonts w:cs="Arial"/>
          <w:sz w:val="24"/>
        </w:rPr>
        <w:t xml:space="preserve"> </w:t>
      </w:r>
    </w:p>
    <w:p w14:paraId="65498CB9"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05DB33FC" w14:textId="77777777" w:rsidTr="00760AB5">
        <w:trPr>
          <w:trHeight w:val="290"/>
        </w:trPr>
        <w:tc>
          <w:tcPr>
            <w:tcW w:w="3085" w:type="dxa"/>
            <w:shd w:val="clear" w:color="auto" w:fill="F26522" w:themeFill="accent1"/>
          </w:tcPr>
          <w:p w14:paraId="51A8873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959674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705FDE6" w14:textId="77777777" w:rsidTr="00760AB5">
        <w:trPr>
          <w:trHeight w:val="238"/>
        </w:trPr>
        <w:tc>
          <w:tcPr>
            <w:tcW w:w="3085" w:type="dxa"/>
          </w:tcPr>
          <w:p w14:paraId="4565F85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83C9FC477B6432E83FD75C5753D6015"/>
            </w:placeholder>
            <w:showingPlcHdr/>
          </w:sdtPr>
          <w:sdtEndPr/>
          <w:sdtContent>
            <w:tc>
              <w:tcPr>
                <w:tcW w:w="5841" w:type="dxa"/>
                <w:gridSpan w:val="2"/>
              </w:tcPr>
              <w:p w14:paraId="73F487A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1531590" w14:textId="77777777" w:rsidTr="00760AB5">
        <w:trPr>
          <w:trHeight w:val="238"/>
        </w:trPr>
        <w:tc>
          <w:tcPr>
            <w:tcW w:w="3085" w:type="dxa"/>
          </w:tcPr>
          <w:p w14:paraId="0BEA126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A604B57E12E4C1CBA02D5B58E2757A4"/>
            </w:placeholder>
            <w:showingPlcHdr/>
          </w:sdtPr>
          <w:sdtEndPr/>
          <w:sdtContent>
            <w:tc>
              <w:tcPr>
                <w:tcW w:w="5841" w:type="dxa"/>
                <w:gridSpan w:val="2"/>
              </w:tcPr>
              <w:p w14:paraId="2DD00B6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86CA078" w14:textId="77777777" w:rsidTr="00760AB5">
        <w:trPr>
          <w:trHeight w:val="238"/>
        </w:trPr>
        <w:tc>
          <w:tcPr>
            <w:tcW w:w="3085" w:type="dxa"/>
          </w:tcPr>
          <w:p w14:paraId="0B6EFB4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061D9BA41B040048535F4F9C840EB52"/>
            </w:placeholder>
            <w:showingPlcHdr/>
          </w:sdtPr>
          <w:sdtEndPr/>
          <w:sdtContent>
            <w:tc>
              <w:tcPr>
                <w:tcW w:w="5841" w:type="dxa"/>
                <w:gridSpan w:val="2"/>
              </w:tcPr>
              <w:p w14:paraId="3BAB5F1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F45DE7" w14:textId="77777777" w:rsidTr="00760AB5">
        <w:trPr>
          <w:trHeight w:val="238"/>
        </w:trPr>
        <w:tc>
          <w:tcPr>
            <w:tcW w:w="3085" w:type="dxa"/>
          </w:tcPr>
          <w:p w14:paraId="3A54F9A1"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061D9BA41B040048535F4F9C840EB52"/>
            </w:placeholder>
            <w:showingPlcHdr/>
          </w:sdtPr>
          <w:sdtEndPr/>
          <w:sdtContent>
            <w:tc>
              <w:tcPr>
                <w:tcW w:w="5841" w:type="dxa"/>
                <w:gridSpan w:val="2"/>
              </w:tcPr>
              <w:p w14:paraId="68F96DC0"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7344C645" w14:textId="77777777" w:rsidTr="00324ED7">
        <w:trPr>
          <w:trHeight w:val="238"/>
        </w:trPr>
        <w:tc>
          <w:tcPr>
            <w:tcW w:w="3085" w:type="dxa"/>
          </w:tcPr>
          <w:p w14:paraId="10C34A20"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2EFF73FC"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19115388"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48BE38BC"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44936435"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65780BE9"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496DCE7F" w14:textId="77777777" w:rsidR="001F7AEB" w:rsidRDefault="00B64513"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1497CAB6"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1E48632A"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5A10FAD4" w14:textId="77777777" w:rsidR="001F7AEB" w:rsidRDefault="00B64513"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5873762C"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60896A0C" w14:textId="77777777" w:rsidR="00C1345F" w:rsidRDefault="00B64513"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12B63610" w14:textId="77777777" w:rsidR="00C1345F" w:rsidRDefault="00B64513"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307749B1" w14:textId="77777777" w:rsidR="00760AB5" w:rsidRDefault="00760AB5" w:rsidP="00677103">
      <w:pPr>
        <w:pStyle w:val="BodyText"/>
        <w:rPr>
          <w:rFonts w:cs="Arial"/>
          <w:b/>
          <w:sz w:val="24"/>
        </w:rPr>
      </w:pPr>
    </w:p>
    <w:p w14:paraId="6B52D241"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21A41073"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63590857" w14:textId="77777777" w:rsidR="00D94183" w:rsidRPr="00580906" w:rsidRDefault="00D94183"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69A1CDD7" w14:textId="77777777" w:rsidR="00D94183" w:rsidRDefault="00D94183" w:rsidP="001F2839">
            <w:pPr>
              <w:spacing w:line="240" w:lineRule="auto"/>
              <w:rPr>
                <w:rFonts w:asciiTheme="minorHAnsi" w:hAnsiTheme="minorHAnsi" w:cstheme="minorHAnsi"/>
                <w:lang w:eastAsia="en-US"/>
              </w:rPr>
            </w:pPr>
          </w:p>
          <w:p w14:paraId="7F62A1F2" w14:textId="77777777" w:rsidR="00D94183" w:rsidRDefault="00D94183" w:rsidP="001F2839">
            <w:pPr>
              <w:spacing w:line="240" w:lineRule="auto"/>
              <w:rPr>
                <w:rFonts w:asciiTheme="minorHAnsi" w:hAnsiTheme="minorHAnsi" w:cstheme="minorHAnsi"/>
                <w:lang w:eastAsia="en-US"/>
              </w:rPr>
            </w:pPr>
          </w:p>
          <w:p w14:paraId="05EBAFE3"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3DC74B64" w14:textId="77777777" w:rsidR="00D94183" w:rsidRPr="009329E0" w:rsidRDefault="00B64513"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End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559480AA"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2E17CC71"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620ADB86" w14:textId="77777777" w:rsidR="00D94183" w:rsidRDefault="00B64513"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End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w:t>
            </w:r>
            <w:proofErr w:type="gramStart"/>
            <w:r w:rsidR="00D94183">
              <w:rPr>
                <w:i/>
              </w:rPr>
              <w:t>Panel</w:t>
            </w:r>
            <w:proofErr w:type="gramEnd"/>
            <w:r w:rsidR="00D94183">
              <w:rPr>
                <w:i/>
              </w:rPr>
              <w:t xml:space="preserve"> or the industry for further consideration)</w:t>
            </w:r>
          </w:p>
        </w:tc>
      </w:tr>
    </w:tbl>
    <w:p w14:paraId="3D18E38F" w14:textId="77777777" w:rsidR="00D94183" w:rsidRDefault="00D94183" w:rsidP="005F422C">
      <w:pPr>
        <w:rPr>
          <w:i/>
        </w:rPr>
      </w:pPr>
    </w:p>
    <w:p w14:paraId="30F6E81D"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B3360D4"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4D1652A6"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roofErr w:type="gramStart"/>
      <w:r>
        <w:rPr>
          <w:i/>
        </w:rPr>
        <w:t>);</w:t>
      </w:r>
      <w:proofErr w:type="gramEnd"/>
    </w:p>
    <w:p w14:paraId="6C6D7588"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3E42CA55"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2358F653"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3388A956" w14:textId="25D1EBF0" w:rsidR="00315632" w:rsidRDefault="00313FF2" w:rsidP="00B64513">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1CD51B0A"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2C25EEA4" w14:textId="77777777" w:rsidTr="00E9170A">
        <w:trPr>
          <w:trHeight w:val="264"/>
        </w:trPr>
        <w:tc>
          <w:tcPr>
            <w:tcW w:w="9527" w:type="dxa"/>
            <w:gridSpan w:val="4"/>
            <w:shd w:val="clear" w:color="auto" w:fill="F26522" w:themeFill="accent1"/>
          </w:tcPr>
          <w:p w14:paraId="367B1D75"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679EDDC6" w14:textId="77777777" w:rsidTr="00A435B8">
        <w:trPr>
          <w:trHeight w:val="625"/>
        </w:trPr>
        <w:tc>
          <w:tcPr>
            <w:tcW w:w="483" w:type="dxa"/>
            <w:vMerge w:val="restart"/>
          </w:tcPr>
          <w:p w14:paraId="4640DAF3" w14:textId="77777777" w:rsidR="00355C95" w:rsidRPr="009E1BFB" w:rsidRDefault="00355C95" w:rsidP="00720CE0">
            <w:pPr>
              <w:rPr>
                <w:rFonts w:cs="Arial"/>
                <w:sz w:val="24"/>
              </w:rPr>
            </w:pPr>
            <w:r w:rsidRPr="009E1BFB">
              <w:rPr>
                <w:rFonts w:cs="Arial"/>
                <w:sz w:val="24"/>
              </w:rPr>
              <w:t>1</w:t>
            </w:r>
          </w:p>
        </w:tc>
        <w:tc>
          <w:tcPr>
            <w:tcW w:w="2691" w:type="dxa"/>
            <w:vMerge w:val="restart"/>
          </w:tcPr>
          <w:p w14:paraId="411C8028" w14:textId="658792BC" w:rsidR="00E6198D" w:rsidRPr="009E1BFB" w:rsidRDefault="00E6198D" w:rsidP="00720CE0">
            <w:pPr>
              <w:rPr>
                <w:sz w:val="24"/>
              </w:rPr>
            </w:pPr>
            <w:r w:rsidRPr="00E6198D">
              <w:rPr>
                <w:sz w:val="24"/>
              </w:rPr>
              <w:t>Do you believe that the Original Proposal better facilitate</w:t>
            </w:r>
            <w:r w:rsidR="00B64513">
              <w:rPr>
                <w:sz w:val="24"/>
              </w:rPr>
              <w:t>s</w:t>
            </w:r>
            <w:r w:rsidRPr="00E6198D">
              <w:rPr>
                <w:sz w:val="24"/>
              </w:rPr>
              <w:t xml:space="preserve"> the Applicable Objectives?</w:t>
            </w:r>
          </w:p>
        </w:tc>
        <w:tc>
          <w:tcPr>
            <w:tcW w:w="6353" w:type="dxa"/>
            <w:gridSpan w:val="2"/>
          </w:tcPr>
          <w:p w14:paraId="7D6D5D3D" w14:textId="4560DA08"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B64513">
              <w:rPr>
                <w:sz w:val="24"/>
              </w:rPr>
              <w:t xml:space="preserve">the </w:t>
            </w:r>
            <w:proofErr w:type="gramStart"/>
            <w:r w:rsidR="00B64513">
              <w:rPr>
                <w:sz w:val="24"/>
              </w:rPr>
              <w:t>Original</w:t>
            </w:r>
            <w:proofErr w:type="gramEnd"/>
            <w:r>
              <w:rPr>
                <w:sz w:val="24"/>
              </w:rPr>
              <w:t xml:space="preserve"> solution better facilitates:</w:t>
            </w:r>
          </w:p>
        </w:tc>
      </w:tr>
      <w:tr w:rsidR="00355C95" w:rsidRPr="00CF795B" w14:paraId="278E7AEF" w14:textId="77777777" w:rsidTr="00B549A8">
        <w:trPr>
          <w:trHeight w:val="20"/>
        </w:trPr>
        <w:tc>
          <w:tcPr>
            <w:tcW w:w="483" w:type="dxa"/>
            <w:vMerge/>
          </w:tcPr>
          <w:p w14:paraId="54AEF56E" w14:textId="77777777" w:rsidR="00355C95" w:rsidRPr="009E1BFB" w:rsidRDefault="00355C95" w:rsidP="00355C95">
            <w:pPr>
              <w:rPr>
                <w:rFonts w:cs="Arial"/>
                <w:sz w:val="24"/>
              </w:rPr>
            </w:pPr>
          </w:p>
        </w:tc>
        <w:tc>
          <w:tcPr>
            <w:tcW w:w="2691" w:type="dxa"/>
            <w:vMerge/>
          </w:tcPr>
          <w:p w14:paraId="570A6A81" w14:textId="77777777" w:rsidR="00355C95" w:rsidRPr="009E1BFB" w:rsidRDefault="00355C95" w:rsidP="00355C95">
            <w:pPr>
              <w:rPr>
                <w:rFonts w:cs="Arial"/>
                <w:bCs/>
                <w:sz w:val="24"/>
              </w:rPr>
            </w:pPr>
          </w:p>
        </w:tc>
        <w:tc>
          <w:tcPr>
            <w:tcW w:w="1817" w:type="dxa"/>
          </w:tcPr>
          <w:p w14:paraId="45A4C622" w14:textId="77777777" w:rsidR="00355C95" w:rsidRPr="00867B72" w:rsidRDefault="00355C95" w:rsidP="00355C95">
            <w:pPr>
              <w:pStyle w:val="BodyText"/>
              <w:rPr>
                <w:sz w:val="24"/>
              </w:rPr>
            </w:pPr>
            <w:r>
              <w:rPr>
                <w:sz w:val="24"/>
              </w:rPr>
              <w:t>Original</w:t>
            </w:r>
          </w:p>
        </w:tc>
        <w:tc>
          <w:tcPr>
            <w:tcW w:w="4536" w:type="dxa"/>
          </w:tcPr>
          <w:p w14:paraId="5D51D613" w14:textId="1B3E81ED" w:rsidR="00355C95" w:rsidRPr="00867B72" w:rsidRDefault="00B64513"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7AD36317" w14:textId="77777777" w:rsidTr="00E9170A">
        <w:trPr>
          <w:trHeight w:val="624"/>
        </w:trPr>
        <w:tc>
          <w:tcPr>
            <w:tcW w:w="483" w:type="dxa"/>
            <w:vMerge/>
          </w:tcPr>
          <w:p w14:paraId="77343162" w14:textId="77777777" w:rsidR="00355C95" w:rsidRPr="009E1BFB" w:rsidRDefault="00355C95" w:rsidP="00720CE0">
            <w:pPr>
              <w:rPr>
                <w:rFonts w:cs="Arial"/>
                <w:sz w:val="24"/>
              </w:rPr>
            </w:pPr>
          </w:p>
        </w:tc>
        <w:tc>
          <w:tcPr>
            <w:tcW w:w="2691" w:type="dxa"/>
            <w:vMerge/>
          </w:tcPr>
          <w:p w14:paraId="28576C95" w14:textId="77777777" w:rsidR="00355C95" w:rsidRPr="009E1BFB" w:rsidRDefault="00355C95" w:rsidP="00720CE0">
            <w:pPr>
              <w:rPr>
                <w:sz w:val="24"/>
              </w:rPr>
            </w:pPr>
          </w:p>
        </w:tc>
        <w:sdt>
          <w:sdtPr>
            <w:rPr>
              <w:sz w:val="24"/>
            </w:rPr>
            <w:id w:val="-1760202611"/>
            <w:placeholder>
              <w:docPart w:val="CA10E954644D4E50A3CA79CC70AF7C03"/>
            </w:placeholder>
            <w:showingPlcHdr/>
          </w:sdtPr>
          <w:sdtEndPr/>
          <w:sdtContent>
            <w:tc>
              <w:tcPr>
                <w:tcW w:w="6353" w:type="dxa"/>
                <w:gridSpan w:val="2"/>
              </w:tcPr>
              <w:p w14:paraId="3CED689F"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0ECAAEE4" w14:textId="77777777" w:rsidTr="00E9170A">
        <w:trPr>
          <w:trHeight w:val="500"/>
        </w:trPr>
        <w:tc>
          <w:tcPr>
            <w:tcW w:w="483" w:type="dxa"/>
            <w:vMerge w:val="restart"/>
          </w:tcPr>
          <w:p w14:paraId="1A8D6690" w14:textId="77777777" w:rsidR="00E9170A" w:rsidRPr="00CF795B" w:rsidRDefault="00E9170A" w:rsidP="00720CE0">
            <w:pPr>
              <w:rPr>
                <w:rFonts w:cs="Arial"/>
                <w:sz w:val="24"/>
              </w:rPr>
            </w:pPr>
            <w:r>
              <w:rPr>
                <w:rFonts w:cs="Arial"/>
                <w:sz w:val="24"/>
              </w:rPr>
              <w:t>2</w:t>
            </w:r>
          </w:p>
        </w:tc>
        <w:tc>
          <w:tcPr>
            <w:tcW w:w="2691" w:type="dxa"/>
            <w:vMerge w:val="restart"/>
          </w:tcPr>
          <w:p w14:paraId="3DA469DF"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677E5565" w14:textId="77777777" w:rsidR="00E9170A" w:rsidRDefault="00B64513"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749EE52C" w14:textId="77777777" w:rsidR="00E9170A" w:rsidRPr="00CF795B" w:rsidRDefault="00B64513"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24D945E" w14:textId="77777777" w:rsidTr="00E9170A">
        <w:trPr>
          <w:trHeight w:val="499"/>
        </w:trPr>
        <w:tc>
          <w:tcPr>
            <w:tcW w:w="483" w:type="dxa"/>
            <w:vMerge/>
          </w:tcPr>
          <w:p w14:paraId="10A41582" w14:textId="77777777" w:rsidR="00E9170A" w:rsidRDefault="00E9170A" w:rsidP="00720CE0">
            <w:pPr>
              <w:rPr>
                <w:rFonts w:cs="Arial"/>
                <w:sz w:val="24"/>
              </w:rPr>
            </w:pPr>
          </w:p>
        </w:tc>
        <w:tc>
          <w:tcPr>
            <w:tcW w:w="2691" w:type="dxa"/>
            <w:vMerge/>
          </w:tcPr>
          <w:p w14:paraId="01D9C3F1" w14:textId="77777777" w:rsidR="00E9170A" w:rsidRPr="00CF795B" w:rsidRDefault="00E9170A" w:rsidP="00720CE0">
            <w:pPr>
              <w:rPr>
                <w:sz w:val="24"/>
              </w:rPr>
            </w:pPr>
          </w:p>
        </w:tc>
        <w:sdt>
          <w:sdtPr>
            <w:rPr>
              <w:rFonts w:cs="Arial"/>
              <w:sz w:val="24"/>
            </w:rPr>
            <w:id w:val="812528405"/>
            <w:placeholder>
              <w:docPart w:val="413BDD5E71D949AFA39ADA1BEA270E05"/>
            </w:placeholder>
            <w:showingPlcHdr/>
          </w:sdtPr>
          <w:sdtEndPr/>
          <w:sdtContent>
            <w:tc>
              <w:tcPr>
                <w:tcW w:w="6353" w:type="dxa"/>
                <w:gridSpan w:val="2"/>
              </w:tcPr>
              <w:p w14:paraId="1A3EB25F"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00B5BA9C" w14:textId="77777777" w:rsidTr="00E9170A">
        <w:trPr>
          <w:trHeight w:val="264"/>
        </w:trPr>
        <w:tc>
          <w:tcPr>
            <w:tcW w:w="483" w:type="dxa"/>
          </w:tcPr>
          <w:p w14:paraId="2541D149" w14:textId="77777777" w:rsidR="00E9170A" w:rsidRPr="00CF795B" w:rsidRDefault="00E9170A" w:rsidP="00720CE0">
            <w:pPr>
              <w:rPr>
                <w:rFonts w:cs="Arial"/>
                <w:sz w:val="24"/>
              </w:rPr>
            </w:pPr>
            <w:r>
              <w:rPr>
                <w:rFonts w:cs="Arial"/>
                <w:sz w:val="24"/>
              </w:rPr>
              <w:t>3</w:t>
            </w:r>
          </w:p>
        </w:tc>
        <w:tc>
          <w:tcPr>
            <w:tcW w:w="2691" w:type="dxa"/>
          </w:tcPr>
          <w:p w14:paraId="6906B02A"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0D7805ACDA7B47D287B93803E84CFEE3"/>
            </w:placeholder>
            <w:showingPlcHdr/>
          </w:sdtPr>
          <w:sdtEndPr/>
          <w:sdtContent>
            <w:tc>
              <w:tcPr>
                <w:tcW w:w="6353" w:type="dxa"/>
                <w:gridSpan w:val="2"/>
              </w:tcPr>
              <w:p w14:paraId="40A12282"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6470C9B" w14:textId="77777777" w:rsidTr="00E9170A">
        <w:trPr>
          <w:trHeight w:val="799"/>
        </w:trPr>
        <w:tc>
          <w:tcPr>
            <w:tcW w:w="483" w:type="dxa"/>
            <w:vMerge w:val="restart"/>
          </w:tcPr>
          <w:p w14:paraId="56C49CEE" w14:textId="77777777" w:rsidR="00E9170A" w:rsidRPr="00CF795B" w:rsidRDefault="00E9170A" w:rsidP="00720CE0">
            <w:pPr>
              <w:rPr>
                <w:rFonts w:cs="Arial"/>
                <w:sz w:val="24"/>
              </w:rPr>
            </w:pPr>
            <w:r>
              <w:rPr>
                <w:rFonts w:cs="Arial"/>
                <w:sz w:val="24"/>
              </w:rPr>
              <w:t>4</w:t>
            </w:r>
          </w:p>
        </w:tc>
        <w:tc>
          <w:tcPr>
            <w:tcW w:w="2691" w:type="dxa"/>
            <w:vMerge w:val="restart"/>
          </w:tcPr>
          <w:p w14:paraId="4FC54162"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5D6A399F" w14:textId="78D0CE4F" w:rsidR="00E9170A" w:rsidRDefault="00B64513"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r w:rsidR="000D798C">
              <w:rPr>
                <w:rFonts w:cs="Arial"/>
                <w:sz w:val="24"/>
              </w:rPr>
              <w:t xml:space="preserve"> </w:t>
            </w:r>
            <w:r w:rsidR="000D798C" w:rsidRPr="000D798C">
              <w:rPr>
                <w:rFonts w:cs="Arial"/>
                <w:sz w:val="16"/>
                <w:szCs w:val="16"/>
              </w:rPr>
              <w:t>(</w:t>
            </w:r>
            <w:r w:rsidR="000D798C">
              <w:rPr>
                <w:rFonts w:cs="Arial"/>
                <w:sz w:val="16"/>
                <w:szCs w:val="16"/>
              </w:rPr>
              <w:t xml:space="preserve">the request form can be </w:t>
            </w:r>
            <w:r w:rsidR="000D798C" w:rsidRPr="00B64513">
              <w:rPr>
                <w:rFonts w:cs="Arial"/>
                <w:sz w:val="16"/>
                <w:szCs w:val="16"/>
              </w:rPr>
              <w:t xml:space="preserve">found in the </w:t>
            </w:r>
            <w:hyperlink r:id="rId13" w:history="1">
              <w:r w:rsidR="000D798C" w:rsidRPr="00B64513">
                <w:rPr>
                  <w:rStyle w:val="Hyperlink"/>
                  <w:rFonts w:cs="Arial"/>
                  <w:sz w:val="16"/>
                  <w:szCs w:val="16"/>
                </w:rPr>
                <w:t>Workgroup Consultation</w:t>
              </w:r>
            </w:hyperlink>
            <w:r w:rsidR="000D798C" w:rsidRPr="00B64513">
              <w:rPr>
                <w:rFonts w:cs="Arial"/>
                <w:sz w:val="16"/>
                <w:szCs w:val="16"/>
              </w:rPr>
              <w:t xml:space="preserve"> Section)</w:t>
            </w:r>
          </w:p>
          <w:p w14:paraId="4F316D9D" w14:textId="77777777" w:rsidR="00E9170A" w:rsidRPr="00CF795B" w:rsidRDefault="00B64513"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3E1C0D3" w14:textId="77777777" w:rsidTr="00E9170A">
        <w:trPr>
          <w:trHeight w:val="799"/>
        </w:trPr>
        <w:tc>
          <w:tcPr>
            <w:tcW w:w="483" w:type="dxa"/>
            <w:vMerge/>
          </w:tcPr>
          <w:p w14:paraId="5EBB77B7" w14:textId="77777777" w:rsidR="00E9170A" w:rsidRDefault="00E9170A" w:rsidP="00720CE0">
            <w:pPr>
              <w:rPr>
                <w:rFonts w:cs="Arial"/>
                <w:sz w:val="24"/>
              </w:rPr>
            </w:pPr>
          </w:p>
        </w:tc>
        <w:tc>
          <w:tcPr>
            <w:tcW w:w="2691" w:type="dxa"/>
            <w:vMerge/>
          </w:tcPr>
          <w:p w14:paraId="58EC866A" w14:textId="77777777" w:rsidR="00E9170A" w:rsidRPr="00CF795B" w:rsidRDefault="00E9170A" w:rsidP="00720CE0">
            <w:pPr>
              <w:pStyle w:val="BodyText"/>
              <w:rPr>
                <w:rFonts w:cs="Arial"/>
                <w:sz w:val="24"/>
              </w:rPr>
            </w:pPr>
          </w:p>
        </w:tc>
        <w:sdt>
          <w:sdtPr>
            <w:rPr>
              <w:rFonts w:cs="Arial"/>
              <w:sz w:val="24"/>
            </w:rPr>
            <w:id w:val="-1628392579"/>
            <w:placeholder>
              <w:docPart w:val="21F379E4FE554677BE43470A591906B9"/>
            </w:placeholder>
            <w:showingPlcHdr/>
          </w:sdtPr>
          <w:sdtEndPr/>
          <w:sdtContent>
            <w:tc>
              <w:tcPr>
                <w:tcW w:w="6353" w:type="dxa"/>
                <w:gridSpan w:val="2"/>
              </w:tcPr>
              <w:p w14:paraId="04ED6FA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5E4F9C2A"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7F7E1A42" w14:textId="77777777" w:rsidTr="00E9170A">
        <w:trPr>
          <w:trHeight w:val="264"/>
        </w:trPr>
        <w:tc>
          <w:tcPr>
            <w:tcW w:w="9527" w:type="dxa"/>
            <w:gridSpan w:val="3"/>
            <w:shd w:val="clear" w:color="auto" w:fill="F26522" w:themeFill="accent1"/>
          </w:tcPr>
          <w:p w14:paraId="2F26D31F"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B64513" w:rsidRPr="00CF795B" w14:paraId="20A0F3C6" w14:textId="77777777" w:rsidTr="00B64513">
        <w:trPr>
          <w:trHeight w:val="1397"/>
        </w:trPr>
        <w:tc>
          <w:tcPr>
            <w:tcW w:w="483" w:type="dxa"/>
            <w:vMerge w:val="restart"/>
          </w:tcPr>
          <w:p w14:paraId="23C2598D" w14:textId="5779FD41" w:rsidR="00B64513" w:rsidRPr="00CF795B" w:rsidRDefault="00B64513" w:rsidP="00B64513">
            <w:pPr>
              <w:rPr>
                <w:rFonts w:cs="Arial"/>
                <w:sz w:val="24"/>
              </w:rPr>
            </w:pPr>
            <w:r>
              <w:rPr>
                <w:rFonts w:cs="Arial"/>
                <w:sz w:val="24"/>
              </w:rPr>
              <w:t>5</w:t>
            </w:r>
          </w:p>
        </w:tc>
        <w:tc>
          <w:tcPr>
            <w:tcW w:w="2691" w:type="dxa"/>
            <w:vMerge w:val="restart"/>
          </w:tcPr>
          <w:p w14:paraId="71F24E8F" w14:textId="4356A15D" w:rsidR="00B64513" w:rsidRPr="00CF795B" w:rsidRDefault="00B64513" w:rsidP="00B64513">
            <w:pPr>
              <w:rPr>
                <w:rFonts w:cs="Arial"/>
                <w:bCs/>
                <w:sz w:val="24"/>
              </w:rPr>
            </w:pPr>
            <w:r w:rsidRPr="00B64513">
              <w:rPr>
                <w:rFonts w:cs="Arial"/>
                <w:bCs/>
                <w:sz w:val="24"/>
              </w:rPr>
              <w:t>Do you believe an obligation on the ESO to report forecasting of comparing Fixed Tariff Revenue vs Costs reporting should be codified? If so, do you think these obligations that traditionally fall within Section 3, should be added to Section 14 of the CUSC and why?</w:t>
            </w:r>
          </w:p>
        </w:tc>
        <w:tc>
          <w:tcPr>
            <w:tcW w:w="6353" w:type="dxa"/>
          </w:tcPr>
          <w:p w14:paraId="247B24F3" w14:textId="77777777" w:rsidR="00B64513" w:rsidRDefault="00B64513" w:rsidP="00B64513">
            <w:pPr>
              <w:rPr>
                <w:rFonts w:cs="Arial"/>
                <w:sz w:val="24"/>
              </w:rPr>
            </w:pPr>
            <w:sdt>
              <w:sdtPr>
                <w:rPr>
                  <w:rFonts w:cs="Arial"/>
                  <w:sz w:val="24"/>
                </w:rPr>
                <w:id w:val="-84493704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7BCCA11" w14:textId="2345410A" w:rsidR="00B64513" w:rsidRPr="00867B72" w:rsidRDefault="00B64513" w:rsidP="00B64513">
            <w:pPr>
              <w:pStyle w:val="BodyText"/>
              <w:rPr>
                <w:sz w:val="24"/>
              </w:rPr>
            </w:pPr>
            <w:sdt>
              <w:sdtPr>
                <w:rPr>
                  <w:rFonts w:cs="Arial"/>
                  <w:sz w:val="24"/>
                </w:rPr>
                <w:id w:val="-141338626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B64513" w:rsidRPr="00CF795B" w14:paraId="1E4B96E9" w14:textId="77777777" w:rsidTr="00E9170A">
        <w:trPr>
          <w:trHeight w:val="1397"/>
        </w:trPr>
        <w:tc>
          <w:tcPr>
            <w:tcW w:w="483" w:type="dxa"/>
            <w:vMerge/>
          </w:tcPr>
          <w:p w14:paraId="650D9264" w14:textId="77777777" w:rsidR="00B64513" w:rsidRDefault="00B64513" w:rsidP="00B64513">
            <w:pPr>
              <w:rPr>
                <w:rFonts w:cs="Arial"/>
                <w:sz w:val="24"/>
              </w:rPr>
            </w:pPr>
          </w:p>
        </w:tc>
        <w:tc>
          <w:tcPr>
            <w:tcW w:w="2691" w:type="dxa"/>
            <w:vMerge/>
          </w:tcPr>
          <w:p w14:paraId="54B5EBA1" w14:textId="77777777" w:rsidR="00B64513" w:rsidRPr="00B64513" w:rsidRDefault="00B64513" w:rsidP="00B64513">
            <w:pPr>
              <w:rPr>
                <w:rFonts w:cs="Arial"/>
                <w:bCs/>
                <w:sz w:val="24"/>
              </w:rPr>
            </w:pPr>
          </w:p>
        </w:tc>
        <w:sdt>
          <w:sdtPr>
            <w:rPr>
              <w:rFonts w:cs="Arial"/>
              <w:sz w:val="24"/>
            </w:rPr>
            <w:id w:val="-544598763"/>
            <w:placeholder>
              <w:docPart w:val="F437390523CC4DE1BD469EB60A7F7F7B"/>
            </w:placeholder>
            <w:showingPlcHdr/>
          </w:sdtPr>
          <w:sdtContent>
            <w:tc>
              <w:tcPr>
                <w:tcW w:w="6353" w:type="dxa"/>
              </w:tcPr>
              <w:p w14:paraId="621D6F81" w14:textId="031C0584" w:rsidR="00B64513" w:rsidRDefault="00B64513" w:rsidP="00B64513">
                <w:pPr>
                  <w:rPr>
                    <w:rFonts w:cs="Arial"/>
                    <w:sz w:val="24"/>
                  </w:rPr>
                </w:pPr>
                <w:r w:rsidRPr="004C39B5">
                  <w:rPr>
                    <w:rStyle w:val="PlaceholderText"/>
                    <w:rFonts w:eastAsiaTheme="minorHAnsi"/>
                  </w:rPr>
                  <w:t>Click or tap here to enter text.</w:t>
                </w:r>
              </w:p>
            </w:tc>
          </w:sdtContent>
        </w:sdt>
      </w:tr>
      <w:tr w:rsidR="00B64513" w:rsidRPr="00CF795B" w14:paraId="78C8D5A8" w14:textId="77777777" w:rsidTr="00B64513">
        <w:trPr>
          <w:trHeight w:val="584"/>
        </w:trPr>
        <w:tc>
          <w:tcPr>
            <w:tcW w:w="483" w:type="dxa"/>
            <w:vMerge w:val="restart"/>
          </w:tcPr>
          <w:p w14:paraId="59B4C7AC" w14:textId="4D0BC24C" w:rsidR="00B64513" w:rsidRPr="00CF795B" w:rsidRDefault="00B64513" w:rsidP="00B64513">
            <w:pPr>
              <w:rPr>
                <w:rFonts w:cs="Arial"/>
                <w:sz w:val="24"/>
              </w:rPr>
            </w:pPr>
            <w:r>
              <w:rPr>
                <w:rFonts w:cs="Arial"/>
                <w:sz w:val="24"/>
              </w:rPr>
              <w:t>6</w:t>
            </w:r>
          </w:p>
        </w:tc>
        <w:tc>
          <w:tcPr>
            <w:tcW w:w="2691" w:type="dxa"/>
            <w:vMerge w:val="restart"/>
          </w:tcPr>
          <w:p w14:paraId="075CFC09" w14:textId="38595C08" w:rsidR="00B64513" w:rsidRPr="00CF795B" w:rsidRDefault="00B64513" w:rsidP="00B64513">
            <w:pPr>
              <w:rPr>
                <w:bCs/>
                <w:sz w:val="24"/>
              </w:rPr>
            </w:pPr>
            <w:r w:rsidRPr="00B64513">
              <w:rPr>
                <w:bCs/>
                <w:sz w:val="24"/>
              </w:rPr>
              <w:t>Do you believe a Guidance Note could be an appropriate method of providing sufficient confidence to industry regarding reporting and forecasting? If so, what do you believe should be included in it?</w:t>
            </w:r>
          </w:p>
        </w:tc>
        <w:tc>
          <w:tcPr>
            <w:tcW w:w="6353" w:type="dxa"/>
          </w:tcPr>
          <w:p w14:paraId="256EE95F" w14:textId="77777777" w:rsidR="00B64513" w:rsidRDefault="00B64513" w:rsidP="00B64513">
            <w:pPr>
              <w:rPr>
                <w:rFonts w:cs="Arial"/>
                <w:sz w:val="24"/>
              </w:rPr>
            </w:pPr>
            <w:sdt>
              <w:sdtPr>
                <w:rPr>
                  <w:rFonts w:cs="Arial"/>
                  <w:sz w:val="24"/>
                </w:rPr>
                <w:id w:val="45290539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153DA3FD" w14:textId="2AFB98A9" w:rsidR="00B64513" w:rsidRPr="00CF795B" w:rsidRDefault="00B64513" w:rsidP="00B64513">
            <w:pPr>
              <w:rPr>
                <w:rFonts w:cs="Arial"/>
                <w:sz w:val="24"/>
              </w:rPr>
            </w:pPr>
            <w:sdt>
              <w:sdtPr>
                <w:rPr>
                  <w:rFonts w:cs="Arial"/>
                  <w:sz w:val="24"/>
                </w:rPr>
                <w:id w:val="172310005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B64513" w:rsidRPr="00CF795B" w14:paraId="0B3C8F2C" w14:textId="77777777" w:rsidTr="00E9170A">
        <w:trPr>
          <w:trHeight w:val="1074"/>
        </w:trPr>
        <w:tc>
          <w:tcPr>
            <w:tcW w:w="483" w:type="dxa"/>
            <w:vMerge/>
          </w:tcPr>
          <w:p w14:paraId="13478C76" w14:textId="77777777" w:rsidR="00B64513" w:rsidRDefault="00B64513" w:rsidP="00B64513">
            <w:pPr>
              <w:rPr>
                <w:rFonts w:cs="Arial"/>
                <w:sz w:val="24"/>
              </w:rPr>
            </w:pPr>
          </w:p>
        </w:tc>
        <w:tc>
          <w:tcPr>
            <w:tcW w:w="2691" w:type="dxa"/>
            <w:vMerge/>
          </w:tcPr>
          <w:p w14:paraId="3AE454D2" w14:textId="77777777" w:rsidR="00B64513" w:rsidRPr="00B64513" w:rsidRDefault="00B64513" w:rsidP="00B64513">
            <w:pPr>
              <w:rPr>
                <w:bCs/>
                <w:sz w:val="24"/>
              </w:rPr>
            </w:pPr>
          </w:p>
        </w:tc>
        <w:sdt>
          <w:sdtPr>
            <w:rPr>
              <w:rFonts w:cs="Arial"/>
              <w:sz w:val="24"/>
            </w:rPr>
            <w:id w:val="-738553543"/>
            <w:placeholder>
              <w:docPart w:val="8CFADEDA4A9F43CA9C49A301796C4C9F"/>
            </w:placeholder>
            <w:showingPlcHdr/>
          </w:sdtPr>
          <w:sdtContent>
            <w:tc>
              <w:tcPr>
                <w:tcW w:w="6353" w:type="dxa"/>
              </w:tcPr>
              <w:p w14:paraId="6496E0D7" w14:textId="61431EAD" w:rsidR="00B64513" w:rsidRDefault="00B64513" w:rsidP="00B64513">
                <w:pPr>
                  <w:rPr>
                    <w:rFonts w:cs="Arial"/>
                    <w:sz w:val="24"/>
                  </w:rPr>
                </w:pPr>
                <w:r w:rsidRPr="004C39B5">
                  <w:rPr>
                    <w:rStyle w:val="PlaceholderText"/>
                    <w:rFonts w:eastAsiaTheme="minorHAnsi"/>
                  </w:rPr>
                  <w:t>Click or tap here to enter text.</w:t>
                </w:r>
              </w:p>
            </w:tc>
          </w:sdtContent>
        </w:sdt>
      </w:tr>
    </w:tbl>
    <w:p w14:paraId="4B579414" w14:textId="77777777" w:rsidR="004D3F68" w:rsidRDefault="004D3F68" w:rsidP="0006725A">
      <w:pPr>
        <w:pStyle w:val="BodyText"/>
        <w:ind w:right="-97"/>
        <w:rPr>
          <w:b/>
          <w:sz w:val="24"/>
        </w:rPr>
      </w:pPr>
    </w:p>
    <w:p w14:paraId="79D88EA4" w14:textId="77777777" w:rsidR="00BF1D93" w:rsidRDefault="00BF1D93" w:rsidP="0006725A">
      <w:pPr>
        <w:pStyle w:val="BodyText"/>
        <w:ind w:right="-97"/>
        <w:rPr>
          <w:b/>
          <w:sz w:val="24"/>
        </w:rPr>
      </w:pPr>
    </w:p>
    <w:p w14:paraId="03E51F72" w14:textId="77777777" w:rsidR="00BF1D93" w:rsidRPr="00CF795B" w:rsidRDefault="00BF1D93" w:rsidP="0006725A">
      <w:pPr>
        <w:pStyle w:val="BodyText"/>
        <w:ind w:right="-97"/>
        <w:rPr>
          <w:b/>
          <w:sz w:val="24"/>
        </w:rPr>
      </w:pPr>
    </w:p>
    <w:sectPr w:rsidR="00BF1D93" w:rsidRPr="00CF795B" w:rsidSect="0006725A">
      <w:headerReference w:type="default" r:id="rId14"/>
      <w:footerReference w:type="default" r:id="rId15"/>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366C" w14:textId="77777777" w:rsidR="00B64513" w:rsidRDefault="00B64513" w:rsidP="0006725A">
      <w:pPr>
        <w:spacing w:line="240" w:lineRule="auto"/>
      </w:pPr>
      <w:r>
        <w:separator/>
      </w:r>
    </w:p>
  </w:endnote>
  <w:endnote w:type="continuationSeparator" w:id="0">
    <w:p w14:paraId="1F105577" w14:textId="77777777" w:rsidR="00B64513" w:rsidRDefault="00B64513"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0EF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FC16F3E" w14:textId="77777777" w:rsidR="00B305B6" w:rsidRDefault="00B6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F051" w14:textId="77777777" w:rsidR="00B64513" w:rsidRDefault="00B64513" w:rsidP="0006725A">
      <w:pPr>
        <w:spacing w:line="240" w:lineRule="auto"/>
      </w:pPr>
      <w:r>
        <w:separator/>
      </w:r>
    </w:p>
  </w:footnote>
  <w:footnote w:type="continuationSeparator" w:id="0">
    <w:p w14:paraId="45F25223" w14:textId="77777777" w:rsidR="00B64513" w:rsidRDefault="00B64513"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92CE" w14:textId="27700952" w:rsidR="00313FF2" w:rsidRDefault="00921756" w:rsidP="00A63A1C">
    <w:pPr>
      <w:pStyle w:val="Header"/>
      <w:ind w:left="720" w:firstLine="720"/>
      <w:jc w:val="right"/>
    </w:pPr>
    <w:r w:rsidRPr="00B64513">
      <w:rPr>
        <w:noProof/>
      </w:rPr>
      <w:drawing>
        <wp:anchor distT="0" distB="0" distL="114300" distR="114300" simplePos="0" relativeHeight="251658240" behindDoc="1" locked="0" layoutInCell="1" allowOverlap="1" wp14:anchorId="6425C770" wp14:editId="1861111F">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rsidRPr="00B64513">
      <w:tab/>
    </w:r>
    <w:r w:rsidR="00DF10F2" w:rsidRPr="00B64513">
      <w:tab/>
    </w:r>
    <w:r w:rsidR="004D3F68" w:rsidRPr="00B64513">
      <w:t>Workgroup</w:t>
    </w:r>
    <w:r w:rsidR="00C2141E" w:rsidRPr="00B64513">
      <w:t xml:space="preserve"> Consultation</w:t>
    </w:r>
    <w:r w:rsidR="00313FF2" w:rsidRPr="00B64513">
      <w:t xml:space="preserve"> CMP</w:t>
    </w:r>
    <w:r w:rsidR="00B64513" w:rsidRPr="00B64513">
      <w:t>420</w:t>
    </w:r>
  </w:p>
  <w:p w14:paraId="3033C1ED" w14:textId="76FE6274" w:rsidR="00A63A1C" w:rsidRDefault="00DF10F2" w:rsidP="00A63A1C">
    <w:pPr>
      <w:pStyle w:val="Header"/>
      <w:ind w:left="720" w:firstLine="720"/>
      <w:jc w:val="right"/>
    </w:pPr>
    <w:r>
      <w:tab/>
      <w:t xml:space="preserve">Published on </w:t>
    </w:r>
    <w:r w:rsidR="00B64513">
      <w:t>21/03/2024</w:t>
    </w:r>
    <w:r>
      <w:t xml:space="preserve"> - respond by 5pm on </w:t>
    </w:r>
    <w:r w:rsidR="00B64513">
      <w:t>19/04/2024</w:t>
    </w:r>
  </w:p>
  <w:p w14:paraId="4CA379D0" w14:textId="77777777" w:rsidR="004B76AD" w:rsidRDefault="00B6451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13"/>
    <w:rsid w:val="00001630"/>
    <w:rsid w:val="000041D0"/>
    <w:rsid w:val="00056499"/>
    <w:rsid w:val="0006725A"/>
    <w:rsid w:val="00087C95"/>
    <w:rsid w:val="00096E17"/>
    <w:rsid w:val="000A37B4"/>
    <w:rsid w:val="000D146E"/>
    <w:rsid w:val="000D2193"/>
    <w:rsid w:val="000D798C"/>
    <w:rsid w:val="000E273C"/>
    <w:rsid w:val="00101C71"/>
    <w:rsid w:val="00120E3B"/>
    <w:rsid w:val="00132DB3"/>
    <w:rsid w:val="00183D8D"/>
    <w:rsid w:val="001B771A"/>
    <w:rsid w:val="001F7AEB"/>
    <w:rsid w:val="001F7E62"/>
    <w:rsid w:val="00217075"/>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1BF4"/>
    <w:rsid w:val="00486699"/>
    <w:rsid w:val="004D3F68"/>
    <w:rsid w:val="00540D4E"/>
    <w:rsid w:val="005C266B"/>
    <w:rsid w:val="005F422C"/>
    <w:rsid w:val="006103A5"/>
    <w:rsid w:val="00626DCD"/>
    <w:rsid w:val="006329D3"/>
    <w:rsid w:val="00677103"/>
    <w:rsid w:val="006D6ECC"/>
    <w:rsid w:val="00713E51"/>
    <w:rsid w:val="00760AB5"/>
    <w:rsid w:val="00790E02"/>
    <w:rsid w:val="0079391E"/>
    <w:rsid w:val="00794A5E"/>
    <w:rsid w:val="007D0BAB"/>
    <w:rsid w:val="00811809"/>
    <w:rsid w:val="008312E5"/>
    <w:rsid w:val="00836CFF"/>
    <w:rsid w:val="00867B72"/>
    <w:rsid w:val="00880771"/>
    <w:rsid w:val="00884421"/>
    <w:rsid w:val="00921756"/>
    <w:rsid w:val="009329E0"/>
    <w:rsid w:val="00962A13"/>
    <w:rsid w:val="009A7FD6"/>
    <w:rsid w:val="009C51C8"/>
    <w:rsid w:val="009D6F74"/>
    <w:rsid w:val="009F725B"/>
    <w:rsid w:val="00A10CD1"/>
    <w:rsid w:val="00A35FE6"/>
    <w:rsid w:val="00A7583F"/>
    <w:rsid w:val="00AC23C9"/>
    <w:rsid w:val="00AC4CF2"/>
    <w:rsid w:val="00B549A8"/>
    <w:rsid w:val="00B64513"/>
    <w:rsid w:val="00B657DD"/>
    <w:rsid w:val="00B75DF3"/>
    <w:rsid w:val="00B97BDE"/>
    <w:rsid w:val="00BD020A"/>
    <w:rsid w:val="00BE2538"/>
    <w:rsid w:val="00BF1D93"/>
    <w:rsid w:val="00C1345F"/>
    <w:rsid w:val="00C204B9"/>
    <w:rsid w:val="00C2141E"/>
    <w:rsid w:val="00C456F3"/>
    <w:rsid w:val="00CA63D0"/>
    <w:rsid w:val="00CB6146"/>
    <w:rsid w:val="00CC6E43"/>
    <w:rsid w:val="00CF795B"/>
    <w:rsid w:val="00D14DB8"/>
    <w:rsid w:val="00D1705C"/>
    <w:rsid w:val="00D179EE"/>
    <w:rsid w:val="00D8294C"/>
    <w:rsid w:val="00D94183"/>
    <w:rsid w:val="00DD16A0"/>
    <w:rsid w:val="00DF10F2"/>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30F0"/>
  <w15:chartTrackingRefBased/>
  <w15:docId w15:val="{F93589F5-30D0-41BC-83BC-3BE3C70D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grideso.com/industry-information/codes/cusc/modifications/cmp420-treatment-bsuos-revenue-recovery-and-creation-bsuos-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timmins@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WG%20Consultation%20response%20proforma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C9FC477B6432E83FD75C5753D6015"/>
        <w:category>
          <w:name w:val="General"/>
          <w:gallery w:val="placeholder"/>
        </w:category>
        <w:types>
          <w:type w:val="bbPlcHdr"/>
        </w:types>
        <w:behaviors>
          <w:behavior w:val="content"/>
        </w:behaviors>
        <w:guid w:val="{BE29F697-01DD-4E42-81F0-0379B6AAC879}"/>
      </w:docPartPr>
      <w:docPartBody>
        <w:p w:rsidR="00000000" w:rsidRDefault="006138BB">
          <w:pPr>
            <w:pStyle w:val="783C9FC477B6432E83FD75C5753D6015"/>
          </w:pPr>
          <w:r w:rsidRPr="004C39B5">
            <w:rPr>
              <w:rStyle w:val="PlaceholderText"/>
            </w:rPr>
            <w:t>Click or tap here to enter text.</w:t>
          </w:r>
        </w:p>
      </w:docPartBody>
    </w:docPart>
    <w:docPart>
      <w:docPartPr>
        <w:name w:val="FA604B57E12E4C1CBA02D5B58E2757A4"/>
        <w:category>
          <w:name w:val="General"/>
          <w:gallery w:val="placeholder"/>
        </w:category>
        <w:types>
          <w:type w:val="bbPlcHdr"/>
        </w:types>
        <w:behaviors>
          <w:behavior w:val="content"/>
        </w:behaviors>
        <w:guid w:val="{A03862E2-B9BC-4E7F-9027-876CC5AAE67A}"/>
      </w:docPartPr>
      <w:docPartBody>
        <w:p w:rsidR="00000000" w:rsidRDefault="006138BB">
          <w:pPr>
            <w:pStyle w:val="FA604B57E12E4C1CBA02D5B58E2757A4"/>
          </w:pPr>
          <w:r w:rsidRPr="004C39B5">
            <w:rPr>
              <w:rStyle w:val="PlaceholderText"/>
            </w:rPr>
            <w:t>Click or tap here to enter text.</w:t>
          </w:r>
        </w:p>
      </w:docPartBody>
    </w:docPart>
    <w:docPart>
      <w:docPartPr>
        <w:name w:val="A061D9BA41B040048535F4F9C840EB52"/>
        <w:category>
          <w:name w:val="General"/>
          <w:gallery w:val="placeholder"/>
        </w:category>
        <w:types>
          <w:type w:val="bbPlcHdr"/>
        </w:types>
        <w:behaviors>
          <w:behavior w:val="content"/>
        </w:behaviors>
        <w:guid w:val="{76A0E75E-38DD-4432-A804-8B2DA2FECF27}"/>
      </w:docPartPr>
      <w:docPartBody>
        <w:p w:rsidR="00000000" w:rsidRDefault="006138BB">
          <w:pPr>
            <w:pStyle w:val="A061D9BA41B040048535F4F9C840EB52"/>
          </w:pPr>
          <w:r w:rsidRPr="004C39B5">
            <w:rPr>
              <w:rStyle w:val="PlaceholderText"/>
            </w:rPr>
            <w:t>Click or tap here to enter text.</w:t>
          </w:r>
        </w:p>
      </w:docPartBody>
    </w:docPart>
    <w:docPart>
      <w:docPartPr>
        <w:name w:val="CA10E954644D4E50A3CA79CC70AF7C03"/>
        <w:category>
          <w:name w:val="General"/>
          <w:gallery w:val="placeholder"/>
        </w:category>
        <w:types>
          <w:type w:val="bbPlcHdr"/>
        </w:types>
        <w:behaviors>
          <w:behavior w:val="content"/>
        </w:behaviors>
        <w:guid w:val="{2326AF19-6A0B-4FFB-9860-E5C1A547AF23}"/>
      </w:docPartPr>
      <w:docPartBody>
        <w:p w:rsidR="00000000" w:rsidRDefault="006138BB">
          <w:pPr>
            <w:pStyle w:val="CA10E954644D4E50A3CA79CC70AF7C03"/>
          </w:pPr>
          <w:r w:rsidRPr="004C39B5">
            <w:rPr>
              <w:rStyle w:val="PlaceholderText"/>
              <w:rFonts w:eastAsiaTheme="minorHAnsi"/>
            </w:rPr>
            <w:t>Click or tap here to enter text.</w:t>
          </w:r>
        </w:p>
      </w:docPartBody>
    </w:docPart>
    <w:docPart>
      <w:docPartPr>
        <w:name w:val="413BDD5E71D949AFA39ADA1BEA270E05"/>
        <w:category>
          <w:name w:val="General"/>
          <w:gallery w:val="placeholder"/>
        </w:category>
        <w:types>
          <w:type w:val="bbPlcHdr"/>
        </w:types>
        <w:behaviors>
          <w:behavior w:val="content"/>
        </w:behaviors>
        <w:guid w:val="{C72357F5-4358-4AE7-9B9A-B7A0A86F3915}"/>
      </w:docPartPr>
      <w:docPartBody>
        <w:p w:rsidR="00000000" w:rsidRDefault="006138BB">
          <w:pPr>
            <w:pStyle w:val="413BDD5E71D949AFA39ADA1BEA270E05"/>
          </w:pPr>
          <w:r w:rsidRPr="004C39B5">
            <w:rPr>
              <w:rStyle w:val="PlaceholderText"/>
              <w:rFonts w:eastAsiaTheme="minorHAnsi"/>
            </w:rPr>
            <w:t>Click or tap here to enter text.</w:t>
          </w:r>
        </w:p>
      </w:docPartBody>
    </w:docPart>
    <w:docPart>
      <w:docPartPr>
        <w:name w:val="0D7805ACDA7B47D287B93803E84CFEE3"/>
        <w:category>
          <w:name w:val="General"/>
          <w:gallery w:val="placeholder"/>
        </w:category>
        <w:types>
          <w:type w:val="bbPlcHdr"/>
        </w:types>
        <w:behaviors>
          <w:behavior w:val="content"/>
        </w:behaviors>
        <w:guid w:val="{79A396A6-E8FD-4F02-84C9-6700A6CACEC6}"/>
      </w:docPartPr>
      <w:docPartBody>
        <w:p w:rsidR="00000000" w:rsidRDefault="006138BB">
          <w:pPr>
            <w:pStyle w:val="0D7805ACDA7B47D287B93803E84CFEE3"/>
          </w:pPr>
          <w:r w:rsidRPr="004C39B5">
            <w:rPr>
              <w:rStyle w:val="PlaceholderText"/>
              <w:rFonts w:eastAsiaTheme="minorHAnsi"/>
            </w:rPr>
            <w:t>Click or tap here to enter text.</w:t>
          </w:r>
        </w:p>
      </w:docPartBody>
    </w:docPart>
    <w:docPart>
      <w:docPartPr>
        <w:name w:val="21F379E4FE554677BE43470A591906B9"/>
        <w:category>
          <w:name w:val="General"/>
          <w:gallery w:val="placeholder"/>
        </w:category>
        <w:types>
          <w:type w:val="bbPlcHdr"/>
        </w:types>
        <w:behaviors>
          <w:behavior w:val="content"/>
        </w:behaviors>
        <w:guid w:val="{FD6F8AB6-A3A8-4A5E-96BC-9155789B7A67}"/>
      </w:docPartPr>
      <w:docPartBody>
        <w:p w:rsidR="00000000" w:rsidRDefault="006138BB">
          <w:pPr>
            <w:pStyle w:val="21F379E4FE554677BE43470A591906B9"/>
          </w:pPr>
          <w:r w:rsidRPr="004C39B5">
            <w:rPr>
              <w:rStyle w:val="PlaceholderText"/>
              <w:rFonts w:eastAsiaTheme="minorHAnsi"/>
            </w:rPr>
            <w:t>Click or tap here to enter text.</w:t>
          </w:r>
        </w:p>
      </w:docPartBody>
    </w:docPart>
    <w:docPart>
      <w:docPartPr>
        <w:name w:val="8CFADEDA4A9F43CA9C49A301796C4C9F"/>
        <w:category>
          <w:name w:val="General"/>
          <w:gallery w:val="placeholder"/>
        </w:category>
        <w:types>
          <w:type w:val="bbPlcHdr"/>
        </w:types>
        <w:behaviors>
          <w:behavior w:val="content"/>
        </w:behaviors>
        <w:guid w:val="{E3E83755-E527-401F-985D-7FDF2ACD0D91}"/>
      </w:docPartPr>
      <w:docPartBody>
        <w:p w:rsidR="00000000" w:rsidRDefault="006138BB" w:rsidP="006138BB">
          <w:pPr>
            <w:pStyle w:val="8CFADEDA4A9F43CA9C49A301796C4C9F"/>
          </w:pPr>
          <w:r w:rsidRPr="004C39B5">
            <w:rPr>
              <w:rStyle w:val="PlaceholderText"/>
              <w:rFonts w:eastAsiaTheme="minorHAnsi"/>
            </w:rPr>
            <w:t>Click or tap here to enter text.</w:t>
          </w:r>
        </w:p>
      </w:docPartBody>
    </w:docPart>
    <w:docPart>
      <w:docPartPr>
        <w:name w:val="F437390523CC4DE1BD469EB60A7F7F7B"/>
        <w:category>
          <w:name w:val="General"/>
          <w:gallery w:val="placeholder"/>
        </w:category>
        <w:types>
          <w:type w:val="bbPlcHdr"/>
        </w:types>
        <w:behaviors>
          <w:behavior w:val="content"/>
        </w:behaviors>
        <w:guid w:val="{2C1BE314-6777-4C13-BC31-5ED9821FE143}"/>
      </w:docPartPr>
      <w:docPartBody>
        <w:p w:rsidR="00000000" w:rsidRDefault="006138BB" w:rsidP="006138BB">
          <w:pPr>
            <w:pStyle w:val="F437390523CC4DE1BD469EB60A7F7F7B"/>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BB"/>
    <w:rsid w:val="0061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8BB"/>
    <w:rPr>
      <w:color w:val="808080"/>
    </w:rPr>
  </w:style>
  <w:style w:type="paragraph" w:customStyle="1" w:styleId="783C9FC477B6432E83FD75C5753D6015">
    <w:name w:val="783C9FC477B6432E83FD75C5753D6015"/>
  </w:style>
  <w:style w:type="paragraph" w:customStyle="1" w:styleId="FA604B57E12E4C1CBA02D5B58E2757A4">
    <w:name w:val="FA604B57E12E4C1CBA02D5B58E2757A4"/>
  </w:style>
  <w:style w:type="paragraph" w:customStyle="1" w:styleId="A061D9BA41B040048535F4F9C840EB52">
    <w:name w:val="A061D9BA41B040048535F4F9C840EB52"/>
  </w:style>
  <w:style w:type="paragraph" w:customStyle="1" w:styleId="CA10E954644D4E50A3CA79CC70AF7C03">
    <w:name w:val="CA10E954644D4E50A3CA79CC70AF7C03"/>
  </w:style>
  <w:style w:type="paragraph" w:customStyle="1" w:styleId="413BDD5E71D949AFA39ADA1BEA270E05">
    <w:name w:val="413BDD5E71D949AFA39ADA1BEA270E05"/>
  </w:style>
  <w:style w:type="paragraph" w:customStyle="1" w:styleId="0D7805ACDA7B47D287B93803E84CFEE3">
    <w:name w:val="0D7805ACDA7B47D287B93803E84CFEE3"/>
  </w:style>
  <w:style w:type="paragraph" w:customStyle="1" w:styleId="21F379E4FE554677BE43470A591906B9">
    <w:name w:val="21F379E4FE554677BE43470A591906B9"/>
  </w:style>
  <w:style w:type="paragraph" w:customStyle="1" w:styleId="EAE15C5AD57249F7B2D82834BCA6A559">
    <w:name w:val="EAE15C5AD57249F7B2D82834BCA6A559"/>
  </w:style>
  <w:style w:type="paragraph" w:customStyle="1" w:styleId="D5EF8D1A8798478DAEB5517E0DDCD654">
    <w:name w:val="D5EF8D1A8798478DAEB5517E0DDCD654"/>
  </w:style>
  <w:style w:type="paragraph" w:customStyle="1" w:styleId="0B75109578284D26AF2498477DB7A7C4">
    <w:name w:val="0B75109578284D26AF2498477DB7A7C4"/>
  </w:style>
  <w:style w:type="paragraph" w:customStyle="1" w:styleId="A773B1A4500D4DAF843213AA47090597">
    <w:name w:val="A773B1A4500D4DAF843213AA47090597"/>
  </w:style>
  <w:style w:type="paragraph" w:customStyle="1" w:styleId="FAFC24D8AF1649E68D5A272F937BA0AF">
    <w:name w:val="FAFC24D8AF1649E68D5A272F937BA0AF"/>
  </w:style>
  <w:style w:type="paragraph" w:customStyle="1" w:styleId="992ADC22AC8D4AFB88B0638E3F4BA6FB">
    <w:name w:val="992ADC22AC8D4AFB88B0638E3F4BA6FB"/>
    <w:rsid w:val="006138BB"/>
  </w:style>
  <w:style w:type="paragraph" w:customStyle="1" w:styleId="22C99B850F8B4D649B8794E9CAD587DA">
    <w:name w:val="22C99B850F8B4D649B8794E9CAD587DA"/>
    <w:rsid w:val="006138BB"/>
  </w:style>
  <w:style w:type="paragraph" w:customStyle="1" w:styleId="5A68BC1B19A047339014740481C034E5">
    <w:name w:val="5A68BC1B19A047339014740481C034E5"/>
    <w:rsid w:val="006138BB"/>
  </w:style>
  <w:style w:type="paragraph" w:customStyle="1" w:styleId="659577D3EA024104837CBA24F1B8161B">
    <w:name w:val="659577D3EA024104837CBA24F1B8161B"/>
    <w:rsid w:val="006138BB"/>
  </w:style>
  <w:style w:type="paragraph" w:customStyle="1" w:styleId="0FF2708DF82F4A218E3FEFB63782B699">
    <w:name w:val="0FF2708DF82F4A218E3FEFB63782B699"/>
    <w:rsid w:val="006138BB"/>
  </w:style>
  <w:style w:type="paragraph" w:customStyle="1" w:styleId="DF98E191CA984BB3A95838655D521D19">
    <w:name w:val="DF98E191CA984BB3A95838655D521D19"/>
    <w:rsid w:val="006138BB"/>
  </w:style>
  <w:style w:type="paragraph" w:customStyle="1" w:styleId="8CFADEDA4A9F43CA9C49A301796C4C9F">
    <w:name w:val="8CFADEDA4A9F43CA9C49A301796C4C9F"/>
    <w:rsid w:val="006138BB"/>
  </w:style>
  <w:style w:type="paragraph" w:customStyle="1" w:styleId="F437390523CC4DE1BD469EB60A7F7F7B">
    <w:name w:val="F437390523CC4DE1BD469EB60A7F7F7B"/>
    <w:rsid w:val="00613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947D0D5D-3D8D-4455-9888-5889FB389491}"/>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proformav5</Template>
  <TotalTime>6</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Elizabeth Timmins</cp:lastModifiedBy>
  <cp:revision>1</cp:revision>
  <dcterms:created xsi:type="dcterms:W3CDTF">2024-03-19T11:15:00Z</dcterms:created>
  <dcterms:modified xsi:type="dcterms:W3CDTF">2024-03-19T11:21:00Z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