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C0D1E" w14:textId="77777777" w:rsidR="00455783" w:rsidRPr="006419D4" w:rsidRDefault="00455783" w:rsidP="00455783">
      <w:pPr>
        <w:pStyle w:val="DocumentSubtitle"/>
        <w:framePr w:wrap="notBeside" w:x="141" w:y="1561"/>
        <w:rPr>
          <w:color w:val="808080" w:themeColor="background1" w:themeShade="80"/>
        </w:rPr>
      </w:pPr>
      <w:r w:rsidRPr="006419D4">
        <w:rPr>
          <w:color w:val="808080" w:themeColor="background1" w:themeShade="80"/>
        </w:rPr>
        <w:t>Electricity System Restoration (ESR) Competitive Procurement Event</w:t>
      </w:r>
    </w:p>
    <w:p w14:paraId="2870120A" w14:textId="49EFB2D3" w:rsidR="00455783" w:rsidRPr="00455783" w:rsidRDefault="00455783" w:rsidP="00455783">
      <w:pPr>
        <w:pStyle w:val="DocumentTitle"/>
        <w:framePr w:w="10490" w:wrap="notBeside" w:x="141" w:y="1561"/>
        <w:rPr>
          <w:color w:val="808080" w:themeColor="background1" w:themeShade="80"/>
        </w:rPr>
      </w:pPr>
      <w:bookmarkStart w:id="0" w:name="_Hlk20396559"/>
      <w:r w:rsidRPr="00455783">
        <w:rPr>
          <w:color w:val="808080" w:themeColor="background1" w:themeShade="80"/>
        </w:rPr>
        <w:t>Contract Deviation Table</w:t>
      </w:r>
      <w:r w:rsidR="00A5267A">
        <w:rPr>
          <w:color w:val="808080" w:themeColor="background1" w:themeShade="80"/>
        </w:rPr>
        <w:t xml:space="preserve"> </w:t>
      </w:r>
      <w:r>
        <w:rPr>
          <w:color w:val="808080" w:themeColor="background1" w:themeShade="80"/>
          <w:sz w:val="36"/>
          <w:szCs w:val="36"/>
        </w:rPr>
        <w:t xml:space="preserve">– Wind Tender </w:t>
      </w:r>
    </w:p>
    <w:bookmarkEnd w:id="0"/>
    <w:p w14:paraId="03A1B740" w14:textId="77777777" w:rsidR="00455783" w:rsidRDefault="00455783" w:rsidP="000C669D">
      <w:pPr>
        <w:pStyle w:val="BodyText"/>
        <w:rPr>
          <w:rFonts w:asciiTheme="majorHAnsi" w:hAnsiTheme="majorHAnsi"/>
          <w:b/>
          <w:noProof/>
          <w:color w:val="F26522" w:themeColor="accent1"/>
          <w:sz w:val="32"/>
          <w:szCs w:val="48"/>
        </w:rPr>
      </w:pPr>
    </w:p>
    <w:p w14:paraId="36F30E85" w14:textId="77777777" w:rsidR="006B3214" w:rsidRDefault="00455783" w:rsidP="000C669D">
      <w:pPr>
        <w:pStyle w:val="BodyText"/>
        <w:rPr>
          <w:rFonts w:asciiTheme="majorHAnsi" w:hAnsiTheme="majorHAnsi"/>
          <w:b/>
          <w:noProof/>
          <w:color w:val="F26522" w:themeColor="accent1"/>
          <w:sz w:val="32"/>
          <w:szCs w:val="48"/>
        </w:rPr>
      </w:pPr>
      <w:r>
        <w:rPr>
          <w:rFonts w:asciiTheme="majorHAnsi" w:hAnsiTheme="majorHAnsi"/>
          <w:b/>
          <w:noProof/>
          <w:color w:val="F26522" w:themeColor="accent1"/>
          <w:sz w:val="32"/>
          <w:szCs w:val="48"/>
        </w:rPr>
        <w:t>Schedule 1 – Contract Deviation Table</w:t>
      </w:r>
    </w:p>
    <w:p w14:paraId="65EEA37F" w14:textId="53405500" w:rsidR="00F64345" w:rsidRPr="0030327B" w:rsidRDefault="006B3214" w:rsidP="000C669D">
      <w:pPr>
        <w:pStyle w:val="BodyText"/>
        <w:rPr>
          <w:rFonts w:asciiTheme="majorHAnsi" w:hAnsiTheme="majorHAnsi"/>
          <w:b/>
          <w:noProof/>
          <w:color w:val="F26522" w:themeColor="accent1"/>
          <w:sz w:val="32"/>
          <w:szCs w:val="48"/>
        </w:rPr>
      </w:pPr>
      <w:r>
        <w:rPr>
          <w:rFonts w:cstheme="minorHAnsi"/>
          <w:bCs/>
          <w:noProof/>
          <w:color w:val="auto"/>
          <w:sz w:val="22"/>
          <w:szCs w:val="22"/>
        </w:rPr>
        <w:t>As this</w:t>
      </w:r>
      <w:r w:rsidR="00B2652B">
        <w:rPr>
          <w:rFonts w:cstheme="minorHAnsi"/>
          <w:bCs/>
          <w:noProof/>
          <w:color w:val="auto"/>
          <w:sz w:val="22"/>
          <w:szCs w:val="22"/>
        </w:rPr>
        <w:t xml:space="preserve"> is</w:t>
      </w:r>
      <w:r>
        <w:rPr>
          <w:rFonts w:cstheme="minorHAnsi"/>
          <w:bCs/>
          <w:noProof/>
          <w:color w:val="auto"/>
          <w:sz w:val="22"/>
          <w:szCs w:val="22"/>
        </w:rPr>
        <w:t xml:space="preserve"> a wind specific tender we are giving providers the opportunity to feedback on the contract terms as there may be specific clauses that require adapting for windfarms only. Please note that</w:t>
      </w:r>
      <w:r w:rsidR="00F94247">
        <w:rPr>
          <w:rFonts w:cstheme="minorHAnsi"/>
          <w:bCs/>
          <w:noProof/>
          <w:color w:val="auto"/>
          <w:sz w:val="22"/>
          <w:szCs w:val="22"/>
        </w:rPr>
        <w:t xml:space="preserve"> following the ITT 2 deadline</w:t>
      </w:r>
      <w:r>
        <w:rPr>
          <w:rFonts w:cstheme="minorHAnsi"/>
          <w:bCs/>
          <w:noProof/>
          <w:color w:val="auto"/>
          <w:sz w:val="22"/>
          <w:szCs w:val="22"/>
        </w:rPr>
        <w:t xml:space="preserve"> we will review the </w:t>
      </w:r>
      <w:r w:rsidR="00F94247">
        <w:rPr>
          <w:rFonts w:cstheme="minorHAnsi"/>
          <w:bCs/>
          <w:noProof/>
          <w:color w:val="auto"/>
          <w:sz w:val="22"/>
          <w:szCs w:val="22"/>
        </w:rPr>
        <w:t>proposed changes.</w:t>
      </w:r>
      <w:r>
        <w:rPr>
          <w:rFonts w:cstheme="minorHAnsi"/>
          <w:bCs/>
          <w:noProof/>
          <w:color w:val="auto"/>
          <w:sz w:val="22"/>
          <w:szCs w:val="22"/>
        </w:rPr>
        <w:t xml:space="preserve"> </w:t>
      </w:r>
      <w:r w:rsidR="00F94247">
        <w:rPr>
          <w:rFonts w:cstheme="minorHAnsi"/>
          <w:bCs/>
          <w:noProof/>
          <w:color w:val="auto"/>
          <w:sz w:val="22"/>
          <w:szCs w:val="22"/>
        </w:rPr>
        <w:t>A</w:t>
      </w:r>
      <w:r>
        <w:rPr>
          <w:rFonts w:cstheme="minorHAnsi"/>
          <w:bCs/>
          <w:noProof/>
          <w:color w:val="auto"/>
          <w:sz w:val="22"/>
          <w:szCs w:val="22"/>
        </w:rPr>
        <w:t>ny changes made</w:t>
      </w:r>
      <w:r w:rsidR="00F94247">
        <w:rPr>
          <w:rFonts w:cstheme="minorHAnsi"/>
          <w:bCs/>
          <w:noProof/>
          <w:color w:val="auto"/>
          <w:sz w:val="22"/>
          <w:szCs w:val="22"/>
        </w:rPr>
        <w:t xml:space="preserve"> will be for all providers and</w:t>
      </w:r>
      <w:r>
        <w:rPr>
          <w:rFonts w:cstheme="minorHAnsi"/>
          <w:bCs/>
          <w:noProof/>
          <w:color w:val="auto"/>
          <w:sz w:val="22"/>
          <w:szCs w:val="22"/>
        </w:rPr>
        <w:t xml:space="preserve"> </w:t>
      </w:r>
      <w:r w:rsidR="00F94247">
        <w:rPr>
          <w:rFonts w:cstheme="minorHAnsi"/>
          <w:bCs/>
          <w:noProof/>
          <w:color w:val="auto"/>
          <w:sz w:val="22"/>
          <w:szCs w:val="22"/>
        </w:rPr>
        <w:t>will be</w:t>
      </w:r>
      <w:r>
        <w:rPr>
          <w:rFonts w:cstheme="minorHAnsi"/>
          <w:bCs/>
          <w:noProof/>
          <w:color w:val="auto"/>
          <w:sz w:val="22"/>
          <w:szCs w:val="22"/>
        </w:rPr>
        <w:t xml:space="preserve"> at the discretion of the ESO.</w:t>
      </w:r>
      <w:r w:rsidR="00F94247">
        <w:rPr>
          <w:rFonts w:cstheme="minorHAnsi"/>
          <w:bCs/>
          <w:noProof/>
          <w:color w:val="auto"/>
          <w:sz w:val="22"/>
          <w:szCs w:val="22"/>
        </w:rPr>
        <w:t xml:space="preserve"> Please submit the Appendix 3 – Contract Deviation Table by </w:t>
      </w:r>
      <w:r w:rsidR="00255D77">
        <w:rPr>
          <w:rFonts w:cstheme="minorHAnsi"/>
          <w:bCs/>
          <w:noProof/>
          <w:color w:val="auto"/>
          <w:sz w:val="22"/>
          <w:szCs w:val="22"/>
        </w:rPr>
        <w:t>2300hrs</w:t>
      </w:r>
      <w:r w:rsidR="00F94247">
        <w:rPr>
          <w:rFonts w:cstheme="minorHAnsi"/>
          <w:bCs/>
          <w:noProof/>
          <w:color w:val="auto"/>
          <w:sz w:val="22"/>
          <w:szCs w:val="22"/>
        </w:rPr>
        <w:t xml:space="preserve"> 28 July 2023 to </w:t>
      </w:r>
      <w:hyperlink r:id="rId11" w:history="1">
        <w:r w:rsidR="00F94247" w:rsidRPr="00A23964">
          <w:rPr>
            <w:rStyle w:val="Hyperlink"/>
            <w:rFonts w:cstheme="minorHAnsi"/>
            <w:bCs/>
            <w:noProof/>
            <w:sz w:val="22"/>
            <w:szCs w:val="22"/>
          </w:rPr>
          <w:t>manpreet.patel@nationalgrideso.com</w:t>
        </w:r>
      </w:hyperlink>
      <w:r w:rsidR="00F94247">
        <w:rPr>
          <w:rFonts w:cstheme="minorHAnsi"/>
          <w:bCs/>
          <w:noProof/>
          <w:color w:val="auto"/>
          <w:sz w:val="22"/>
          <w:szCs w:val="22"/>
        </w:rPr>
        <w:t xml:space="preserve"> and CC </w:t>
      </w:r>
      <w:r w:rsidR="00F94247" w:rsidRPr="00F94247">
        <w:rPr>
          <w:rFonts w:cstheme="minorHAnsi"/>
          <w:bCs/>
          <w:noProof/>
          <w:color w:val="FFC000"/>
          <w:sz w:val="22"/>
          <w:szCs w:val="22"/>
        </w:rPr>
        <w:t>roopkamal.phull@nationalgrideso.com</w:t>
      </w:r>
      <w:r w:rsidR="00C677B4">
        <w:rPr>
          <w:rFonts w:asciiTheme="majorHAnsi" w:hAnsiTheme="majorHAnsi"/>
          <w:b/>
          <w:noProof/>
          <w:color w:val="F26522" w:themeColor="accent1"/>
          <w:sz w:val="32"/>
          <w:szCs w:val="48"/>
        </w:rPr>
        <w:br/>
      </w:r>
    </w:p>
    <w:tbl>
      <w:tblPr>
        <w:tblW w:w="503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0"/>
        <w:gridCol w:w="983"/>
        <w:gridCol w:w="4537"/>
        <w:gridCol w:w="4537"/>
      </w:tblGrid>
      <w:tr w:rsidR="000C669D" w:rsidRPr="00925702" w14:paraId="15968632" w14:textId="77777777" w:rsidTr="00F74D8C">
        <w:trPr>
          <w:trHeight w:val="590"/>
          <w:tblHeader/>
        </w:trPr>
        <w:tc>
          <w:tcPr>
            <w:tcW w:w="232" w:type="pct"/>
            <w:vMerge w:val="restart"/>
            <w:shd w:val="clear" w:color="auto" w:fill="FFC000"/>
          </w:tcPr>
          <w:p w14:paraId="0F031FF3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6" w:type="pct"/>
            <w:vMerge w:val="restart"/>
            <w:shd w:val="clear" w:color="auto" w:fill="FFC000"/>
          </w:tcPr>
          <w:p w14:paraId="05ED5478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925702">
              <w:rPr>
                <w:rFonts w:ascii="Arial" w:hAnsi="Arial" w:cs="Arial"/>
                <w:b/>
              </w:rPr>
              <w:t>Cl</w:t>
            </w:r>
            <w:r w:rsidR="00E71E70">
              <w:rPr>
                <w:rFonts w:ascii="Arial" w:hAnsi="Arial" w:cs="Arial"/>
                <w:b/>
              </w:rPr>
              <w:t>ause</w:t>
            </w:r>
            <w:r w:rsidRPr="00925702">
              <w:rPr>
                <w:rFonts w:ascii="Arial" w:hAnsi="Arial" w:cs="Arial"/>
                <w:b/>
              </w:rPr>
              <w:t>/ Sch</w:t>
            </w:r>
            <w:r w:rsidR="00E71E70">
              <w:rPr>
                <w:rFonts w:ascii="Arial" w:hAnsi="Arial" w:cs="Arial"/>
                <w:b/>
              </w:rPr>
              <w:t>edule</w:t>
            </w:r>
            <w:r>
              <w:rPr>
                <w:rFonts w:ascii="Arial" w:hAnsi="Arial" w:cs="Arial"/>
                <w:b/>
              </w:rPr>
              <w:t xml:space="preserve"> No./ Ref</w:t>
            </w:r>
          </w:p>
        </w:tc>
        <w:tc>
          <w:tcPr>
            <w:tcW w:w="2151" w:type="pct"/>
            <w:vMerge w:val="restart"/>
            <w:shd w:val="clear" w:color="auto" w:fill="FFC000"/>
          </w:tcPr>
          <w:p w14:paraId="7CCE32FE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925702">
              <w:rPr>
                <w:rFonts w:ascii="Arial" w:hAnsi="Arial" w:cs="Arial"/>
                <w:b/>
              </w:rPr>
              <w:t>Issue Description</w:t>
            </w:r>
            <w:r w:rsidR="00BC017A">
              <w:rPr>
                <w:rFonts w:ascii="Arial" w:hAnsi="Arial" w:cs="Arial"/>
                <w:b/>
              </w:rPr>
              <w:t xml:space="preserve"> &amp; Proposed Alternative Drafting</w:t>
            </w:r>
          </w:p>
        </w:tc>
        <w:tc>
          <w:tcPr>
            <w:tcW w:w="2151" w:type="pct"/>
            <w:vMerge w:val="restart"/>
            <w:shd w:val="clear" w:color="auto" w:fill="FFC000"/>
          </w:tcPr>
          <w:p w14:paraId="0D872B58" w14:textId="77777777" w:rsidR="000C669D" w:rsidRPr="00925702" w:rsidRDefault="000C669D" w:rsidP="00637B19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Justification for Issue/Deviation &amp;                                         Proposed Deviation </w:t>
            </w:r>
          </w:p>
        </w:tc>
      </w:tr>
      <w:tr w:rsidR="000C669D" w:rsidRPr="00925702" w14:paraId="20F9419C" w14:textId="77777777" w:rsidTr="00F74D8C">
        <w:trPr>
          <w:trHeight w:val="350"/>
          <w:tblHeader/>
        </w:trPr>
        <w:tc>
          <w:tcPr>
            <w:tcW w:w="232" w:type="pct"/>
            <w:vMerge/>
            <w:shd w:val="clear" w:color="auto" w:fill="FFC000"/>
          </w:tcPr>
          <w:p w14:paraId="4AA6DA9F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6" w:type="pct"/>
            <w:vMerge/>
            <w:shd w:val="clear" w:color="auto" w:fill="FFC000"/>
          </w:tcPr>
          <w:p w14:paraId="7E1DD0E9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1" w:type="pct"/>
            <w:vMerge/>
            <w:shd w:val="clear" w:color="auto" w:fill="FFC000"/>
          </w:tcPr>
          <w:p w14:paraId="58E481F7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1" w:type="pct"/>
            <w:vMerge/>
            <w:shd w:val="clear" w:color="auto" w:fill="FFC000"/>
          </w:tcPr>
          <w:p w14:paraId="515ABC5E" w14:textId="77777777" w:rsidR="000C669D" w:rsidRPr="00925702" w:rsidRDefault="000C669D" w:rsidP="00637B19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</w:tr>
      <w:tr w:rsidR="00E76E98" w:rsidRPr="00925702" w14:paraId="37BC0C2A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60CFECEF" w14:textId="77777777" w:rsidR="00E76E98" w:rsidRPr="00925702" w:rsidRDefault="00E76E98" w:rsidP="00E76E98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23C17820" w14:textId="4D852185" w:rsidR="00E76E98" w:rsidRDefault="00E76E98" w:rsidP="00E76E98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502A1B4C" w14:textId="7C1BB1E9" w:rsidR="00E76E98" w:rsidRDefault="00E76E98" w:rsidP="00E76E98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7A660ADF" w14:textId="4F7950C0" w:rsidR="00E76E98" w:rsidRDefault="00E76E98" w:rsidP="00E76E98">
            <w:pPr>
              <w:pStyle w:val="BodyText"/>
              <w:rPr>
                <w:rFonts w:ascii="Arial" w:hAnsi="Arial" w:cs="Arial"/>
              </w:rPr>
            </w:pPr>
          </w:p>
        </w:tc>
      </w:tr>
      <w:tr w:rsidR="00E76E98" w:rsidRPr="00925702" w14:paraId="4A54CA93" w14:textId="77777777" w:rsidTr="004C639A">
        <w:trPr>
          <w:trHeight w:val="141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C9CB" w14:textId="77777777" w:rsidR="00E76E98" w:rsidRPr="00925702" w:rsidRDefault="00E76E98" w:rsidP="00E76E98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  <w:bookmarkStart w:id="1" w:name="_Ref21695988"/>
          </w:p>
        </w:tc>
        <w:bookmarkEnd w:id="1"/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B30BC" w14:textId="38B4E84E" w:rsidR="00E76E98" w:rsidRDefault="00E76E98" w:rsidP="004C7020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7AC8" w14:textId="179B37B5" w:rsidR="00311562" w:rsidRPr="002144A3" w:rsidRDefault="00311562" w:rsidP="00E76E98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265F" w14:textId="0763B81F" w:rsidR="00E76E98" w:rsidRPr="00BB6DDD" w:rsidRDefault="00E76E98" w:rsidP="00A04BE9">
            <w:pPr>
              <w:pStyle w:val="BodyText"/>
              <w:rPr>
                <w:rFonts w:ascii="Arial" w:hAnsi="Arial" w:cs="Arial"/>
                <w:highlight w:val="yellow"/>
              </w:rPr>
            </w:pPr>
          </w:p>
        </w:tc>
      </w:tr>
      <w:tr w:rsidR="00E76E98" w:rsidRPr="00925702" w14:paraId="4B678C82" w14:textId="77777777" w:rsidTr="004C639A">
        <w:trPr>
          <w:trHeight w:val="141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4EDB" w14:textId="77777777" w:rsidR="00E76E98" w:rsidRPr="00925702" w:rsidRDefault="00E76E98" w:rsidP="00E76E98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FF26" w14:textId="547EC860" w:rsidR="00E76E98" w:rsidRDefault="00E76E98" w:rsidP="00212F26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B9C" w14:textId="15EA31A2" w:rsidR="00267F60" w:rsidRPr="00DE475E" w:rsidRDefault="00267F60" w:rsidP="00E76E98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8B3E" w14:textId="364F2925" w:rsidR="00E76E98" w:rsidRPr="00BB6DDD" w:rsidRDefault="00E76E98" w:rsidP="00DE475E">
            <w:pPr>
              <w:pStyle w:val="BodyText"/>
              <w:rPr>
                <w:rFonts w:ascii="Arial" w:hAnsi="Arial" w:cs="Arial"/>
                <w:highlight w:val="yellow"/>
              </w:rPr>
            </w:pPr>
          </w:p>
        </w:tc>
      </w:tr>
      <w:tr w:rsidR="009317AE" w:rsidRPr="00925702" w14:paraId="16ED4128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14C0922D" w14:textId="77777777" w:rsidR="009317AE" w:rsidRPr="00925702" w:rsidRDefault="009317AE" w:rsidP="00D81884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3AB47CB9" w14:textId="70C92314" w:rsidR="009317AE" w:rsidRDefault="009317AE" w:rsidP="00D81884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39219DC6" w14:textId="2A0DDC4C" w:rsidR="003149B8" w:rsidRPr="00B44A57" w:rsidRDefault="003149B8" w:rsidP="001E7369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59AE833A" w14:textId="1ED9F161" w:rsidR="009317AE" w:rsidRDefault="009317AE" w:rsidP="00D81884">
            <w:pPr>
              <w:pStyle w:val="BodyText"/>
              <w:rPr>
                <w:rFonts w:ascii="Arial" w:hAnsi="Arial" w:cs="Arial"/>
              </w:rPr>
            </w:pPr>
          </w:p>
        </w:tc>
      </w:tr>
      <w:tr w:rsidR="00997C77" w:rsidRPr="00925702" w14:paraId="3817F66A" w14:textId="77777777" w:rsidTr="00D81884">
        <w:trPr>
          <w:trHeight w:val="1418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98AC" w14:textId="77777777" w:rsidR="00997C77" w:rsidRPr="00925702" w:rsidRDefault="00997C77" w:rsidP="00997C77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FFB8A" w14:textId="5A26DE50" w:rsidR="0099449C" w:rsidRDefault="0099449C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BD1D" w14:textId="73493298" w:rsidR="007D0AD1" w:rsidRDefault="007D0AD1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F586" w14:textId="64F7035F" w:rsidR="00997C77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</w:tr>
      <w:tr w:rsidR="00997C77" w:rsidRPr="00925702" w14:paraId="2511E45D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1556C0E3" w14:textId="77777777" w:rsidR="00997C77" w:rsidRPr="00925702" w:rsidRDefault="00997C77" w:rsidP="00997C77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3C327552" w14:textId="7EEFAB56" w:rsidR="00997C77" w:rsidRPr="00925702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6CB8EBF" w14:textId="3C3957F2" w:rsidR="00997C77" w:rsidRPr="00925702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7A302BEC" w14:textId="21B51D7F" w:rsidR="00997C77" w:rsidRPr="00925702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</w:tr>
      <w:tr w:rsidR="00997C77" w:rsidRPr="00925702" w14:paraId="037E7D41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3A727F5B" w14:textId="77777777" w:rsidR="00997C77" w:rsidRPr="00925702" w:rsidRDefault="00997C77" w:rsidP="00997C77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558C890B" w14:textId="15E93056" w:rsidR="00997C77" w:rsidRPr="00925702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0B7253AD" w14:textId="19AD2AA4" w:rsidR="00997C77" w:rsidRPr="00925702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3C00BDCF" w14:textId="667AF3D5" w:rsidR="00997C77" w:rsidRPr="00925702" w:rsidRDefault="00997C77" w:rsidP="00997C77">
            <w:pPr>
              <w:pStyle w:val="BodyText"/>
              <w:rPr>
                <w:rFonts w:ascii="Arial" w:hAnsi="Arial" w:cs="Arial"/>
              </w:rPr>
            </w:pPr>
          </w:p>
        </w:tc>
      </w:tr>
      <w:tr w:rsidR="00855AB4" w:rsidRPr="00925702" w14:paraId="375DBE1F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4B2C21EC" w14:textId="77777777" w:rsidR="00855AB4" w:rsidRPr="00925702" w:rsidRDefault="00855AB4" w:rsidP="00997C77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771E35EB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5D077ABF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02FCCD54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</w:tr>
      <w:tr w:rsidR="00855AB4" w:rsidRPr="00925702" w14:paraId="12F59C16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4FC5536A" w14:textId="77777777" w:rsidR="00855AB4" w:rsidRPr="00925702" w:rsidRDefault="00855AB4" w:rsidP="00997C77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601DDA5B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44EAE85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098A1FE0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</w:tr>
      <w:tr w:rsidR="00855AB4" w:rsidRPr="00925702" w14:paraId="397A384E" w14:textId="77777777" w:rsidTr="00F74D8C">
        <w:trPr>
          <w:trHeight w:val="1418"/>
        </w:trPr>
        <w:tc>
          <w:tcPr>
            <w:tcW w:w="232" w:type="pct"/>
            <w:vAlign w:val="center"/>
          </w:tcPr>
          <w:p w14:paraId="496F82A3" w14:textId="77777777" w:rsidR="00855AB4" w:rsidRPr="00925702" w:rsidRDefault="00855AB4" w:rsidP="00997C77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6" w:type="pct"/>
            <w:shd w:val="clear" w:color="auto" w:fill="auto"/>
          </w:tcPr>
          <w:p w14:paraId="55F37DD5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92F2D51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21EA6D92" w14:textId="77777777" w:rsidR="00855AB4" w:rsidRPr="00925702" w:rsidRDefault="00855AB4" w:rsidP="00997C77">
            <w:pPr>
              <w:pStyle w:val="BodyText"/>
              <w:rPr>
                <w:rFonts w:ascii="Arial" w:hAnsi="Arial" w:cs="Arial"/>
              </w:rPr>
            </w:pPr>
          </w:p>
        </w:tc>
      </w:tr>
    </w:tbl>
    <w:p w14:paraId="054F33F1" w14:textId="77777777" w:rsidR="00702352" w:rsidRDefault="00702352" w:rsidP="00C677B4">
      <w:pPr>
        <w:pStyle w:val="BodyText"/>
      </w:pPr>
    </w:p>
    <w:sectPr w:rsidR="00702352" w:rsidSect="000C669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88" w:right="709" w:bottom="1276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5262C" w14:textId="77777777" w:rsidR="00FC391E" w:rsidRDefault="00FC391E" w:rsidP="00A62BFF">
      <w:pPr>
        <w:spacing w:after="0"/>
      </w:pPr>
      <w:r>
        <w:separator/>
      </w:r>
    </w:p>
  </w:endnote>
  <w:endnote w:type="continuationSeparator" w:id="0">
    <w:p w14:paraId="10CB8317" w14:textId="77777777" w:rsidR="00FC391E" w:rsidRDefault="00FC391E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FC391E" w14:paraId="246E135C" w14:textId="77777777" w:rsidTr="00B26D29">
      <w:tc>
        <w:tcPr>
          <w:tcW w:w="8789" w:type="dxa"/>
          <w:vAlign w:val="bottom"/>
        </w:tcPr>
        <w:p w14:paraId="0DEAF1E5" w14:textId="6D418EEE" w:rsidR="00FC391E" w:rsidRDefault="00FC391E" w:rsidP="00DD2F95">
          <w:pPr>
            <w:pStyle w:val="Footer"/>
          </w:pPr>
          <w:r>
            <w:t xml:space="preserve">  </w:t>
          </w:r>
        </w:p>
      </w:tc>
      <w:tc>
        <w:tcPr>
          <w:tcW w:w="1699" w:type="dxa"/>
          <w:vAlign w:val="bottom"/>
        </w:tcPr>
        <w:p w14:paraId="094E85C2" w14:textId="4A4A9D9E" w:rsidR="00FC391E" w:rsidRDefault="00FC391E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2</w:t>
          </w:r>
          <w:r>
            <w:fldChar w:fldCharType="end"/>
          </w:r>
        </w:p>
      </w:tc>
    </w:tr>
  </w:tbl>
  <w:p w14:paraId="2DE96686" w14:textId="77777777" w:rsidR="00FC391E" w:rsidRDefault="00FC391E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FC391E" w14:paraId="4B1CEF30" w14:textId="77777777" w:rsidTr="00B17C6A">
      <w:tc>
        <w:tcPr>
          <w:tcW w:w="8789" w:type="dxa"/>
          <w:vAlign w:val="bottom"/>
        </w:tcPr>
        <w:p w14:paraId="6ACDD962" w14:textId="77777777" w:rsidR="00FC391E" w:rsidRDefault="00FC391E" w:rsidP="0029281D">
          <w:pPr>
            <w:pStyle w:val="Dateofpapers"/>
          </w:pPr>
        </w:p>
      </w:tc>
      <w:tc>
        <w:tcPr>
          <w:tcW w:w="1699" w:type="dxa"/>
          <w:vAlign w:val="bottom"/>
        </w:tcPr>
        <w:p w14:paraId="76197EA8" w14:textId="4087865C" w:rsidR="00FC391E" w:rsidRDefault="00FC391E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3010DD87" w14:textId="10B8AB06" w:rsidR="00FC391E" w:rsidRDefault="00FC3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24A5" w14:textId="77777777" w:rsidR="00FC391E" w:rsidRDefault="00FC391E" w:rsidP="00A62BFF">
      <w:pPr>
        <w:spacing w:after="0"/>
      </w:pPr>
      <w:r>
        <w:separator/>
      </w:r>
    </w:p>
  </w:footnote>
  <w:footnote w:type="continuationSeparator" w:id="0">
    <w:p w14:paraId="46D648C9" w14:textId="77777777" w:rsidR="00FC391E" w:rsidRDefault="00FC391E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F390B" w14:textId="49D2D9D9" w:rsidR="00FC391E" w:rsidRDefault="00455783" w:rsidP="00D256C4">
    <w:pPr>
      <w:pStyle w:val="Header"/>
    </w:pPr>
    <w:r w:rsidRPr="00683057">
      <w:rPr>
        <w:b/>
        <w:bCs/>
      </w:rPr>
      <w:drawing>
        <wp:anchor distT="0" distB="0" distL="114300" distR="114300" simplePos="0" relativeHeight="251730940" behindDoc="1" locked="0" layoutInCell="1" allowOverlap="1" wp14:anchorId="5C42E523" wp14:editId="09AB8734">
          <wp:simplePos x="0" y="0"/>
          <wp:positionH relativeFrom="margin">
            <wp:posOffset>-482600</wp:posOffset>
          </wp:positionH>
          <wp:positionV relativeFrom="page">
            <wp:align>top</wp:align>
          </wp:positionV>
          <wp:extent cx="7536264" cy="10652097"/>
          <wp:effectExtent l="0" t="0" r="7620" b="0"/>
          <wp:wrapNone/>
          <wp:docPr id="1" name="Picture 1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ackground pattern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6264" cy="106520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5D77">
      <w:fldChar w:fldCharType="begin"/>
    </w:r>
    <w:r w:rsidR="00255D77">
      <w:instrText xml:space="preserve"> STYLEREF  "Document Subtitle"  \* MERGEFORMAT </w:instrText>
    </w:r>
    <w:r w:rsidR="00255D77">
      <w:fldChar w:fldCharType="separate"/>
    </w:r>
    <w:r w:rsidR="00255D77" w:rsidRPr="00255D77">
      <w:rPr>
        <w:color w:val="808080" w:themeColor="background1" w:themeShade="80"/>
      </w:rPr>
      <w:t>Electricity System Restoration (</w:t>
    </w:r>
    <w:r w:rsidR="00255D77">
      <w:t>ESR) Competitive Procurement Event</w:t>
    </w:r>
    <w:r w:rsidR="00255D77">
      <w:fldChar w:fldCharType="end"/>
    </w:r>
    <w:r w:rsidR="00FC391E">
      <w:t xml:space="preserve"> | </w:t>
    </w:r>
    <w:r w:rsidR="00255D77">
      <w:fldChar w:fldCharType="begin"/>
    </w:r>
    <w:r w:rsidR="00255D77">
      <w:instrText xml:space="preserve"> STYLEREF  "Document Title"  \* MERGEFORMAT </w:instrText>
    </w:r>
    <w:r w:rsidR="00255D77">
      <w:fldChar w:fldCharType="separate"/>
    </w:r>
    <w:r w:rsidR="00255D77">
      <w:t>Contract Deviation Table – Wind Tender</w:t>
    </w:r>
    <w:r w:rsidR="00255D77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F2CD" w14:textId="4E45D27D" w:rsidR="00455783" w:rsidRDefault="00455783">
    <w:pPr>
      <w:pStyle w:val="Header"/>
    </w:pPr>
    <w:r w:rsidRPr="00784D6C">
      <w:rPr>
        <w:b/>
        <w:bCs/>
        <w:sz w:val="28"/>
        <w:szCs w:val="36"/>
      </w:rPr>
      <w:drawing>
        <wp:anchor distT="0" distB="0" distL="114300" distR="114300" simplePos="0" relativeHeight="251728892" behindDoc="1" locked="0" layoutInCell="1" allowOverlap="1" wp14:anchorId="312363F6" wp14:editId="0B8EE17E">
          <wp:simplePos x="0" y="0"/>
          <wp:positionH relativeFrom="page">
            <wp:align>left</wp:align>
          </wp:positionH>
          <wp:positionV relativeFrom="paragraph">
            <wp:posOffset>-368300</wp:posOffset>
          </wp:positionV>
          <wp:extent cx="7562203" cy="10688760"/>
          <wp:effectExtent l="0" t="0" r="127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203" cy="1068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8"/>
        <w:szCs w:val="36"/>
      </w:rP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05BE7BAC"/>
    <w:multiLevelType w:val="hybridMultilevel"/>
    <w:tmpl w:val="EAB47F30"/>
    <w:lvl w:ilvl="0" w:tplc="8F58CCE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1AC5505"/>
    <w:multiLevelType w:val="hybridMultilevel"/>
    <w:tmpl w:val="F062A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813D6"/>
    <w:multiLevelType w:val="hybridMultilevel"/>
    <w:tmpl w:val="52E229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F858C5"/>
    <w:multiLevelType w:val="hybridMultilevel"/>
    <w:tmpl w:val="54C8F93C"/>
    <w:lvl w:ilvl="0" w:tplc="B2EA414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8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9" w15:restartNumberingAfterBreak="0">
    <w:nsid w:val="6AD3657F"/>
    <w:multiLevelType w:val="multilevel"/>
    <w:tmpl w:val="F8461CFE"/>
    <w:numStyleLink w:val="Bullets"/>
  </w:abstractNum>
  <w:abstractNum w:abstractNumId="20" w15:restartNumberingAfterBreak="0">
    <w:nsid w:val="778E4D1C"/>
    <w:multiLevelType w:val="multilevel"/>
    <w:tmpl w:val="7D7CA560"/>
    <w:numStyleLink w:val="NumberedBulletsList"/>
  </w:abstractNum>
  <w:abstractNum w:abstractNumId="21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4"/>
  </w:num>
  <w:num w:numId="13">
    <w:abstractNumId w:val="21"/>
  </w:num>
  <w:num w:numId="14">
    <w:abstractNumId w:val="10"/>
  </w:num>
  <w:num w:numId="15">
    <w:abstractNumId w:val="19"/>
  </w:num>
  <w:num w:numId="16">
    <w:abstractNumId w:val="20"/>
  </w:num>
  <w:num w:numId="17">
    <w:abstractNumId w:val="12"/>
  </w:num>
  <w:num w:numId="18">
    <w:abstractNumId w:val="17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6"/>
  </w:num>
  <w:num w:numId="22">
    <w:abstractNumId w:val="11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69D"/>
    <w:rsid w:val="0000092C"/>
    <w:rsid w:val="00001177"/>
    <w:rsid w:val="000017C7"/>
    <w:rsid w:val="000061D0"/>
    <w:rsid w:val="00007028"/>
    <w:rsid w:val="00011992"/>
    <w:rsid w:val="00013752"/>
    <w:rsid w:val="000159AE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2995"/>
    <w:rsid w:val="0003395B"/>
    <w:rsid w:val="00034DE8"/>
    <w:rsid w:val="00036E0D"/>
    <w:rsid w:val="00036ECA"/>
    <w:rsid w:val="00037D0E"/>
    <w:rsid w:val="0004125C"/>
    <w:rsid w:val="00041BFC"/>
    <w:rsid w:val="000421C8"/>
    <w:rsid w:val="0004277D"/>
    <w:rsid w:val="00044DA4"/>
    <w:rsid w:val="0004599D"/>
    <w:rsid w:val="00045D48"/>
    <w:rsid w:val="000501BC"/>
    <w:rsid w:val="00053545"/>
    <w:rsid w:val="00055072"/>
    <w:rsid w:val="000556E6"/>
    <w:rsid w:val="00061FBD"/>
    <w:rsid w:val="0006249B"/>
    <w:rsid w:val="00062681"/>
    <w:rsid w:val="00062B8A"/>
    <w:rsid w:val="00062E14"/>
    <w:rsid w:val="000638EF"/>
    <w:rsid w:val="00063CFD"/>
    <w:rsid w:val="00063EA7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26FC"/>
    <w:rsid w:val="00083974"/>
    <w:rsid w:val="00083E12"/>
    <w:rsid w:val="000847DC"/>
    <w:rsid w:val="00084C5F"/>
    <w:rsid w:val="000850C1"/>
    <w:rsid w:val="00087020"/>
    <w:rsid w:val="0009001E"/>
    <w:rsid w:val="0009211E"/>
    <w:rsid w:val="0009276B"/>
    <w:rsid w:val="00092C02"/>
    <w:rsid w:val="00092D2F"/>
    <w:rsid w:val="00093369"/>
    <w:rsid w:val="000946F1"/>
    <w:rsid w:val="00094A5E"/>
    <w:rsid w:val="00094E5F"/>
    <w:rsid w:val="00094F88"/>
    <w:rsid w:val="0009609C"/>
    <w:rsid w:val="000966D4"/>
    <w:rsid w:val="00097FED"/>
    <w:rsid w:val="000A1C65"/>
    <w:rsid w:val="000A2C20"/>
    <w:rsid w:val="000A2C27"/>
    <w:rsid w:val="000A4598"/>
    <w:rsid w:val="000B0F9C"/>
    <w:rsid w:val="000B19B2"/>
    <w:rsid w:val="000B296B"/>
    <w:rsid w:val="000B304C"/>
    <w:rsid w:val="000B3F97"/>
    <w:rsid w:val="000B43C1"/>
    <w:rsid w:val="000B475E"/>
    <w:rsid w:val="000B5338"/>
    <w:rsid w:val="000B6756"/>
    <w:rsid w:val="000B6A4C"/>
    <w:rsid w:val="000B7E99"/>
    <w:rsid w:val="000C0D0A"/>
    <w:rsid w:val="000C35E2"/>
    <w:rsid w:val="000C3A8A"/>
    <w:rsid w:val="000C4D74"/>
    <w:rsid w:val="000C5017"/>
    <w:rsid w:val="000C53DB"/>
    <w:rsid w:val="000C64F6"/>
    <w:rsid w:val="000C669D"/>
    <w:rsid w:val="000C66C7"/>
    <w:rsid w:val="000D16EC"/>
    <w:rsid w:val="000D2220"/>
    <w:rsid w:val="000D3A7B"/>
    <w:rsid w:val="000D3E58"/>
    <w:rsid w:val="000D4C01"/>
    <w:rsid w:val="000D65A7"/>
    <w:rsid w:val="000D78C8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2A96"/>
    <w:rsid w:val="0010311E"/>
    <w:rsid w:val="00103DA4"/>
    <w:rsid w:val="00104B9C"/>
    <w:rsid w:val="001060D4"/>
    <w:rsid w:val="00106B84"/>
    <w:rsid w:val="00107C4C"/>
    <w:rsid w:val="001103DF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078"/>
    <w:rsid w:val="00155E29"/>
    <w:rsid w:val="001564F8"/>
    <w:rsid w:val="0016187A"/>
    <w:rsid w:val="00162ADF"/>
    <w:rsid w:val="0016337B"/>
    <w:rsid w:val="00164401"/>
    <w:rsid w:val="0016480C"/>
    <w:rsid w:val="0016594A"/>
    <w:rsid w:val="001668BE"/>
    <w:rsid w:val="00166A57"/>
    <w:rsid w:val="00166D73"/>
    <w:rsid w:val="0016758D"/>
    <w:rsid w:val="0016792E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941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1EAC"/>
    <w:rsid w:val="001D26B9"/>
    <w:rsid w:val="001D2B8C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7369"/>
    <w:rsid w:val="001E74F3"/>
    <w:rsid w:val="001E7752"/>
    <w:rsid w:val="001F04C9"/>
    <w:rsid w:val="001F07BB"/>
    <w:rsid w:val="001F101E"/>
    <w:rsid w:val="001F1748"/>
    <w:rsid w:val="001F2EF2"/>
    <w:rsid w:val="001F503F"/>
    <w:rsid w:val="001F59CD"/>
    <w:rsid w:val="001F6599"/>
    <w:rsid w:val="001F77DC"/>
    <w:rsid w:val="002005E2"/>
    <w:rsid w:val="00200E17"/>
    <w:rsid w:val="0020128F"/>
    <w:rsid w:val="002027C9"/>
    <w:rsid w:val="0020555B"/>
    <w:rsid w:val="00206820"/>
    <w:rsid w:val="002071F6"/>
    <w:rsid w:val="002071FF"/>
    <w:rsid w:val="00207EBF"/>
    <w:rsid w:val="00207FF1"/>
    <w:rsid w:val="002121DE"/>
    <w:rsid w:val="002122D2"/>
    <w:rsid w:val="00212F26"/>
    <w:rsid w:val="0021404C"/>
    <w:rsid w:val="002144A3"/>
    <w:rsid w:val="0021513D"/>
    <w:rsid w:val="00215172"/>
    <w:rsid w:val="002152FA"/>
    <w:rsid w:val="00215B3E"/>
    <w:rsid w:val="00216034"/>
    <w:rsid w:val="00216A65"/>
    <w:rsid w:val="0021773C"/>
    <w:rsid w:val="00220292"/>
    <w:rsid w:val="002216CB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70D"/>
    <w:rsid w:val="00236931"/>
    <w:rsid w:val="0024092B"/>
    <w:rsid w:val="0024129E"/>
    <w:rsid w:val="00241AA1"/>
    <w:rsid w:val="00241B4F"/>
    <w:rsid w:val="00244C13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55D77"/>
    <w:rsid w:val="00261382"/>
    <w:rsid w:val="00261FDF"/>
    <w:rsid w:val="00267F60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77BC2"/>
    <w:rsid w:val="00280106"/>
    <w:rsid w:val="00281809"/>
    <w:rsid w:val="00281AB6"/>
    <w:rsid w:val="00281CDF"/>
    <w:rsid w:val="002827FE"/>
    <w:rsid w:val="00282A6B"/>
    <w:rsid w:val="00285050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11CA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801"/>
    <w:rsid w:val="002C4AC0"/>
    <w:rsid w:val="002C4BAB"/>
    <w:rsid w:val="002C67B0"/>
    <w:rsid w:val="002C7A80"/>
    <w:rsid w:val="002D02A7"/>
    <w:rsid w:val="002D02FA"/>
    <w:rsid w:val="002D1FC7"/>
    <w:rsid w:val="002D33E8"/>
    <w:rsid w:val="002D3490"/>
    <w:rsid w:val="002D3503"/>
    <w:rsid w:val="002D4861"/>
    <w:rsid w:val="002D4CD5"/>
    <w:rsid w:val="002D5145"/>
    <w:rsid w:val="002D6406"/>
    <w:rsid w:val="002D6BAE"/>
    <w:rsid w:val="002D728B"/>
    <w:rsid w:val="002E0E15"/>
    <w:rsid w:val="002E20FB"/>
    <w:rsid w:val="002E2BF9"/>
    <w:rsid w:val="002E68CF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327B"/>
    <w:rsid w:val="00305777"/>
    <w:rsid w:val="003067B1"/>
    <w:rsid w:val="00306812"/>
    <w:rsid w:val="003102FE"/>
    <w:rsid w:val="00310AB7"/>
    <w:rsid w:val="00311562"/>
    <w:rsid w:val="003126B4"/>
    <w:rsid w:val="00313E6E"/>
    <w:rsid w:val="003149B8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DEE"/>
    <w:rsid w:val="00331EC9"/>
    <w:rsid w:val="0033243A"/>
    <w:rsid w:val="00332474"/>
    <w:rsid w:val="00332A06"/>
    <w:rsid w:val="0033397E"/>
    <w:rsid w:val="00333BB8"/>
    <w:rsid w:val="00333D82"/>
    <w:rsid w:val="00336494"/>
    <w:rsid w:val="0033679A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861D0"/>
    <w:rsid w:val="00386A82"/>
    <w:rsid w:val="00390D1E"/>
    <w:rsid w:val="0039264B"/>
    <w:rsid w:val="00392DC9"/>
    <w:rsid w:val="00392E28"/>
    <w:rsid w:val="0039426F"/>
    <w:rsid w:val="0039506D"/>
    <w:rsid w:val="00396917"/>
    <w:rsid w:val="00396BA9"/>
    <w:rsid w:val="00396FEA"/>
    <w:rsid w:val="0039718C"/>
    <w:rsid w:val="003A1D19"/>
    <w:rsid w:val="003A458E"/>
    <w:rsid w:val="003A4A16"/>
    <w:rsid w:val="003A4C44"/>
    <w:rsid w:val="003A69ED"/>
    <w:rsid w:val="003B23D7"/>
    <w:rsid w:val="003B3803"/>
    <w:rsid w:val="003B5C8F"/>
    <w:rsid w:val="003B6831"/>
    <w:rsid w:val="003B6A3F"/>
    <w:rsid w:val="003B6D10"/>
    <w:rsid w:val="003B6DD2"/>
    <w:rsid w:val="003B79DF"/>
    <w:rsid w:val="003C1BC2"/>
    <w:rsid w:val="003C53ED"/>
    <w:rsid w:val="003D01FA"/>
    <w:rsid w:val="003D634B"/>
    <w:rsid w:val="003D6B83"/>
    <w:rsid w:val="003E0A82"/>
    <w:rsid w:val="003E245C"/>
    <w:rsid w:val="003E2925"/>
    <w:rsid w:val="003E2DA4"/>
    <w:rsid w:val="003E300B"/>
    <w:rsid w:val="003E4D39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3C0"/>
    <w:rsid w:val="004108E5"/>
    <w:rsid w:val="004132D1"/>
    <w:rsid w:val="00413956"/>
    <w:rsid w:val="00413CEE"/>
    <w:rsid w:val="004140D9"/>
    <w:rsid w:val="00415745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6F8F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783"/>
    <w:rsid w:val="0045595E"/>
    <w:rsid w:val="004602DB"/>
    <w:rsid w:val="004611F0"/>
    <w:rsid w:val="0046180F"/>
    <w:rsid w:val="00464A3D"/>
    <w:rsid w:val="00465ADA"/>
    <w:rsid w:val="00467853"/>
    <w:rsid w:val="0047060A"/>
    <w:rsid w:val="004710DC"/>
    <w:rsid w:val="004713FB"/>
    <w:rsid w:val="00471FF1"/>
    <w:rsid w:val="00473562"/>
    <w:rsid w:val="00473C1A"/>
    <w:rsid w:val="00474271"/>
    <w:rsid w:val="00474678"/>
    <w:rsid w:val="00477C68"/>
    <w:rsid w:val="00480421"/>
    <w:rsid w:val="0048102A"/>
    <w:rsid w:val="00482908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B7E4A"/>
    <w:rsid w:val="004C0A5C"/>
    <w:rsid w:val="004C1619"/>
    <w:rsid w:val="004C1FF5"/>
    <w:rsid w:val="004C2947"/>
    <w:rsid w:val="004C318D"/>
    <w:rsid w:val="004C4C01"/>
    <w:rsid w:val="004C5EA5"/>
    <w:rsid w:val="004C639A"/>
    <w:rsid w:val="004C7020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6D2A"/>
    <w:rsid w:val="00500BE3"/>
    <w:rsid w:val="00501FD8"/>
    <w:rsid w:val="005034BD"/>
    <w:rsid w:val="005035E2"/>
    <w:rsid w:val="0050387B"/>
    <w:rsid w:val="005046DF"/>
    <w:rsid w:val="005048A3"/>
    <w:rsid w:val="00505611"/>
    <w:rsid w:val="00505737"/>
    <w:rsid w:val="00505799"/>
    <w:rsid w:val="005058EB"/>
    <w:rsid w:val="00506216"/>
    <w:rsid w:val="00507AA9"/>
    <w:rsid w:val="0051127D"/>
    <w:rsid w:val="00513AC9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A91"/>
    <w:rsid w:val="00527EF2"/>
    <w:rsid w:val="005307A1"/>
    <w:rsid w:val="00530B60"/>
    <w:rsid w:val="0053334A"/>
    <w:rsid w:val="005337E8"/>
    <w:rsid w:val="00533C8E"/>
    <w:rsid w:val="00535700"/>
    <w:rsid w:val="00540390"/>
    <w:rsid w:val="00541600"/>
    <w:rsid w:val="00541E47"/>
    <w:rsid w:val="005434FC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48B8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3A09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393F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6D0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6E4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0D38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1D58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22D3"/>
    <w:rsid w:val="00624624"/>
    <w:rsid w:val="00624646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374D7"/>
    <w:rsid w:val="006377B1"/>
    <w:rsid w:val="00637B19"/>
    <w:rsid w:val="00640096"/>
    <w:rsid w:val="006405DF"/>
    <w:rsid w:val="0064084D"/>
    <w:rsid w:val="00642453"/>
    <w:rsid w:val="00643F1F"/>
    <w:rsid w:val="00644D5B"/>
    <w:rsid w:val="00647811"/>
    <w:rsid w:val="00651070"/>
    <w:rsid w:val="00651BA4"/>
    <w:rsid w:val="00652665"/>
    <w:rsid w:val="0065295B"/>
    <w:rsid w:val="00653D0D"/>
    <w:rsid w:val="00653FDB"/>
    <w:rsid w:val="0065406D"/>
    <w:rsid w:val="0065429A"/>
    <w:rsid w:val="006549B1"/>
    <w:rsid w:val="006631E3"/>
    <w:rsid w:val="00663C49"/>
    <w:rsid w:val="00664D3E"/>
    <w:rsid w:val="00665036"/>
    <w:rsid w:val="00665E57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321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6F56"/>
    <w:rsid w:val="006D0B05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07E65"/>
    <w:rsid w:val="00710D23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2DB7"/>
    <w:rsid w:val="00732E63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6A8"/>
    <w:rsid w:val="00740A2A"/>
    <w:rsid w:val="00741A32"/>
    <w:rsid w:val="00742A9A"/>
    <w:rsid w:val="00744128"/>
    <w:rsid w:val="00745576"/>
    <w:rsid w:val="00745A3D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106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5597"/>
    <w:rsid w:val="00766879"/>
    <w:rsid w:val="00767CC0"/>
    <w:rsid w:val="00770F29"/>
    <w:rsid w:val="007713DD"/>
    <w:rsid w:val="00771D36"/>
    <w:rsid w:val="00773A6C"/>
    <w:rsid w:val="00773C7B"/>
    <w:rsid w:val="007742FE"/>
    <w:rsid w:val="00774DFB"/>
    <w:rsid w:val="0077660A"/>
    <w:rsid w:val="00780BC3"/>
    <w:rsid w:val="00780EEC"/>
    <w:rsid w:val="00781529"/>
    <w:rsid w:val="007820C9"/>
    <w:rsid w:val="00782244"/>
    <w:rsid w:val="00783E9A"/>
    <w:rsid w:val="007848A7"/>
    <w:rsid w:val="0078549F"/>
    <w:rsid w:val="00786367"/>
    <w:rsid w:val="0078636B"/>
    <w:rsid w:val="00787652"/>
    <w:rsid w:val="00790BEF"/>
    <w:rsid w:val="00791919"/>
    <w:rsid w:val="00791BFC"/>
    <w:rsid w:val="00792077"/>
    <w:rsid w:val="0079312B"/>
    <w:rsid w:val="0079416A"/>
    <w:rsid w:val="00794A36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4BC"/>
    <w:rsid w:val="007B7D81"/>
    <w:rsid w:val="007C021A"/>
    <w:rsid w:val="007C07F2"/>
    <w:rsid w:val="007C2500"/>
    <w:rsid w:val="007C4D8A"/>
    <w:rsid w:val="007C51CD"/>
    <w:rsid w:val="007D025A"/>
    <w:rsid w:val="007D0AD1"/>
    <w:rsid w:val="007D0F6C"/>
    <w:rsid w:val="007D2B50"/>
    <w:rsid w:val="007D392B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955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ED8"/>
    <w:rsid w:val="00817F49"/>
    <w:rsid w:val="00820EBF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2E6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3EDA"/>
    <w:rsid w:val="00854A1A"/>
    <w:rsid w:val="0085555A"/>
    <w:rsid w:val="00855AB4"/>
    <w:rsid w:val="00860B63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4CBE"/>
    <w:rsid w:val="00875109"/>
    <w:rsid w:val="00875323"/>
    <w:rsid w:val="008755A7"/>
    <w:rsid w:val="008756F8"/>
    <w:rsid w:val="008769E9"/>
    <w:rsid w:val="00876B4B"/>
    <w:rsid w:val="0087721A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3BF2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324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611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4AF2"/>
    <w:rsid w:val="00905AFB"/>
    <w:rsid w:val="00906DCA"/>
    <w:rsid w:val="00907A53"/>
    <w:rsid w:val="00910067"/>
    <w:rsid w:val="0091036B"/>
    <w:rsid w:val="00910CE2"/>
    <w:rsid w:val="00911589"/>
    <w:rsid w:val="00912347"/>
    <w:rsid w:val="00913C35"/>
    <w:rsid w:val="009147EE"/>
    <w:rsid w:val="00916FA7"/>
    <w:rsid w:val="0091763D"/>
    <w:rsid w:val="00917FD0"/>
    <w:rsid w:val="009201C2"/>
    <w:rsid w:val="00922001"/>
    <w:rsid w:val="00924420"/>
    <w:rsid w:val="0092544F"/>
    <w:rsid w:val="009311B0"/>
    <w:rsid w:val="00931300"/>
    <w:rsid w:val="009317AE"/>
    <w:rsid w:val="00933338"/>
    <w:rsid w:val="00934D6B"/>
    <w:rsid w:val="00935B62"/>
    <w:rsid w:val="00936933"/>
    <w:rsid w:val="00937B12"/>
    <w:rsid w:val="00940587"/>
    <w:rsid w:val="00940B39"/>
    <w:rsid w:val="00941121"/>
    <w:rsid w:val="00941922"/>
    <w:rsid w:val="009420D8"/>
    <w:rsid w:val="0094430D"/>
    <w:rsid w:val="00944C6B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449C"/>
    <w:rsid w:val="009958E4"/>
    <w:rsid w:val="00995BAB"/>
    <w:rsid w:val="009960D5"/>
    <w:rsid w:val="0099657E"/>
    <w:rsid w:val="0099761E"/>
    <w:rsid w:val="00997C77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3131"/>
    <w:rsid w:val="009B5B37"/>
    <w:rsid w:val="009B61F7"/>
    <w:rsid w:val="009B6F65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6DB2"/>
    <w:rsid w:val="009F073A"/>
    <w:rsid w:val="009F1522"/>
    <w:rsid w:val="009F3A22"/>
    <w:rsid w:val="009F4258"/>
    <w:rsid w:val="009F5202"/>
    <w:rsid w:val="009F55E1"/>
    <w:rsid w:val="009F6BC2"/>
    <w:rsid w:val="009F6F95"/>
    <w:rsid w:val="009F769B"/>
    <w:rsid w:val="00A003D9"/>
    <w:rsid w:val="00A01088"/>
    <w:rsid w:val="00A014A4"/>
    <w:rsid w:val="00A015C3"/>
    <w:rsid w:val="00A015DA"/>
    <w:rsid w:val="00A02174"/>
    <w:rsid w:val="00A03493"/>
    <w:rsid w:val="00A034E1"/>
    <w:rsid w:val="00A03A7B"/>
    <w:rsid w:val="00A03AE4"/>
    <w:rsid w:val="00A04350"/>
    <w:rsid w:val="00A04BE9"/>
    <w:rsid w:val="00A061CE"/>
    <w:rsid w:val="00A06AAD"/>
    <w:rsid w:val="00A07576"/>
    <w:rsid w:val="00A100F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403B"/>
    <w:rsid w:val="00A345EF"/>
    <w:rsid w:val="00A349D3"/>
    <w:rsid w:val="00A35043"/>
    <w:rsid w:val="00A35211"/>
    <w:rsid w:val="00A36A02"/>
    <w:rsid w:val="00A37C18"/>
    <w:rsid w:val="00A40213"/>
    <w:rsid w:val="00A40BFE"/>
    <w:rsid w:val="00A430BD"/>
    <w:rsid w:val="00A43469"/>
    <w:rsid w:val="00A448EB"/>
    <w:rsid w:val="00A45151"/>
    <w:rsid w:val="00A47633"/>
    <w:rsid w:val="00A52359"/>
    <w:rsid w:val="00A5267A"/>
    <w:rsid w:val="00A53D94"/>
    <w:rsid w:val="00A54E4B"/>
    <w:rsid w:val="00A554C3"/>
    <w:rsid w:val="00A56E6F"/>
    <w:rsid w:val="00A57BBD"/>
    <w:rsid w:val="00A60EE5"/>
    <w:rsid w:val="00A61393"/>
    <w:rsid w:val="00A617FD"/>
    <w:rsid w:val="00A62284"/>
    <w:rsid w:val="00A6290B"/>
    <w:rsid w:val="00A62B5B"/>
    <w:rsid w:val="00A62BFF"/>
    <w:rsid w:val="00A62E4E"/>
    <w:rsid w:val="00A64A5D"/>
    <w:rsid w:val="00A64AA5"/>
    <w:rsid w:val="00A6517C"/>
    <w:rsid w:val="00A65405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1495"/>
    <w:rsid w:val="00A938C7"/>
    <w:rsid w:val="00A95EB0"/>
    <w:rsid w:val="00A967FD"/>
    <w:rsid w:val="00A97281"/>
    <w:rsid w:val="00AA0280"/>
    <w:rsid w:val="00AA45FA"/>
    <w:rsid w:val="00AA640B"/>
    <w:rsid w:val="00AA7BEB"/>
    <w:rsid w:val="00AB05A1"/>
    <w:rsid w:val="00AB0A4D"/>
    <w:rsid w:val="00AB0CB2"/>
    <w:rsid w:val="00AB4A75"/>
    <w:rsid w:val="00AB5A67"/>
    <w:rsid w:val="00AB6717"/>
    <w:rsid w:val="00AC0A59"/>
    <w:rsid w:val="00AC2267"/>
    <w:rsid w:val="00AC228D"/>
    <w:rsid w:val="00AC613B"/>
    <w:rsid w:val="00AC721F"/>
    <w:rsid w:val="00AC78CA"/>
    <w:rsid w:val="00AD0A9F"/>
    <w:rsid w:val="00AD2BDC"/>
    <w:rsid w:val="00AD3CA9"/>
    <w:rsid w:val="00AD43E2"/>
    <w:rsid w:val="00AD5D21"/>
    <w:rsid w:val="00AD5D5A"/>
    <w:rsid w:val="00AD6EAB"/>
    <w:rsid w:val="00AE087D"/>
    <w:rsid w:val="00AE387D"/>
    <w:rsid w:val="00AE483A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0C2E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52B"/>
    <w:rsid w:val="00B2661E"/>
    <w:rsid w:val="00B26D29"/>
    <w:rsid w:val="00B309B6"/>
    <w:rsid w:val="00B30D62"/>
    <w:rsid w:val="00B31D55"/>
    <w:rsid w:val="00B32297"/>
    <w:rsid w:val="00B3753F"/>
    <w:rsid w:val="00B379FC"/>
    <w:rsid w:val="00B37DFD"/>
    <w:rsid w:val="00B4166E"/>
    <w:rsid w:val="00B425FB"/>
    <w:rsid w:val="00B4286A"/>
    <w:rsid w:val="00B42BC6"/>
    <w:rsid w:val="00B44A57"/>
    <w:rsid w:val="00B47721"/>
    <w:rsid w:val="00B51375"/>
    <w:rsid w:val="00B528EA"/>
    <w:rsid w:val="00B53538"/>
    <w:rsid w:val="00B543A3"/>
    <w:rsid w:val="00B54EFE"/>
    <w:rsid w:val="00B550AD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76F18"/>
    <w:rsid w:val="00B81592"/>
    <w:rsid w:val="00B81B6D"/>
    <w:rsid w:val="00B856A0"/>
    <w:rsid w:val="00B87308"/>
    <w:rsid w:val="00B915C1"/>
    <w:rsid w:val="00B9180E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1A2C"/>
    <w:rsid w:val="00BB2DB1"/>
    <w:rsid w:val="00BB4553"/>
    <w:rsid w:val="00BB4E49"/>
    <w:rsid w:val="00BB55E9"/>
    <w:rsid w:val="00BB6DDD"/>
    <w:rsid w:val="00BB755E"/>
    <w:rsid w:val="00BC017A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2527"/>
    <w:rsid w:val="00BD41E7"/>
    <w:rsid w:val="00BD48DD"/>
    <w:rsid w:val="00BD6499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631D"/>
    <w:rsid w:val="00BE7B24"/>
    <w:rsid w:val="00BF0C96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5E9E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0F9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1BEF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5360"/>
    <w:rsid w:val="00C4690E"/>
    <w:rsid w:val="00C46A57"/>
    <w:rsid w:val="00C51235"/>
    <w:rsid w:val="00C531AF"/>
    <w:rsid w:val="00C54A40"/>
    <w:rsid w:val="00C54AEA"/>
    <w:rsid w:val="00C55842"/>
    <w:rsid w:val="00C56220"/>
    <w:rsid w:val="00C56DB8"/>
    <w:rsid w:val="00C60C17"/>
    <w:rsid w:val="00C621CD"/>
    <w:rsid w:val="00C639DB"/>
    <w:rsid w:val="00C6601E"/>
    <w:rsid w:val="00C6635B"/>
    <w:rsid w:val="00C6663A"/>
    <w:rsid w:val="00C66C63"/>
    <w:rsid w:val="00C66C8A"/>
    <w:rsid w:val="00C67396"/>
    <w:rsid w:val="00C6758C"/>
    <w:rsid w:val="00C677B4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191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0CF"/>
    <w:rsid w:val="00CB13B8"/>
    <w:rsid w:val="00CB1A2B"/>
    <w:rsid w:val="00CB21A0"/>
    <w:rsid w:val="00CB51F1"/>
    <w:rsid w:val="00CB5F37"/>
    <w:rsid w:val="00CC089A"/>
    <w:rsid w:val="00CC0FB2"/>
    <w:rsid w:val="00CC20BD"/>
    <w:rsid w:val="00CC395E"/>
    <w:rsid w:val="00CC52D0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170A8"/>
    <w:rsid w:val="00D2040D"/>
    <w:rsid w:val="00D2182C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1FE6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6C1E"/>
    <w:rsid w:val="00D471A1"/>
    <w:rsid w:val="00D479C1"/>
    <w:rsid w:val="00D50BDF"/>
    <w:rsid w:val="00D52C83"/>
    <w:rsid w:val="00D53510"/>
    <w:rsid w:val="00D5478A"/>
    <w:rsid w:val="00D5488D"/>
    <w:rsid w:val="00D6302D"/>
    <w:rsid w:val="00D6377A"/>
    <w:rsid w:val="00D638FD"/>
    <w:rsid w:val="00D6534C"/>
    <w:rsid w:val="00D65D93"/>
    <w:rsid w:val="00D673C9"/>
    <w:rsid w:val="00D67843"/>
    <w:rsid w:val="00D67A4C"/>
    <w:rsid w:val="00D708D1"/>
    <w:rsid w:val="00D7195E"/>
    <w:rsid w:val="00D71BBC"/>
    <w:rsid w:val="00D73FFA"/>
    <w:rsid w:val="00D74F98"/>
    <w:rsid w:val="00D7510D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884"/>
    <w:rsid w:val="00D819BE"/>
    <w:rsid w:val="00D81DB8"/>
    <w:rsid w:val="00D856B2"/>
    <w:rsid w:val="00D856EB"/>
    <w:rsid w:val="00D857EE"/>
    <w:rsid w:val="00D90712"/>
    <w:rsid w:val="00D92CD3"/>
    <w:rsid w:val="00D94027"/>
    <w:rsid w:val="00D95190"/>
    <w:rsid w:val="00D96571"/>
    <w:rsid w:val="00D96C6E"/>
    <w:rsid w:val="00D977E3"/>
    <w:rsid w:val="00DA0444"/>
    <w:rsid w:val="00DA274F"/>
    <w:rsid w:val="00DA2A5D"/>
    <w:rsid w:val="00DA2B44"/>
    <w:rsid w:val="00DA2D2A"/>
    <w:rsid w:val="00DA303C"/>
    <w:rsid w:val="00DA37BC"/>
    <w:rsid w:val="00DA42D8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C7DF0"/>
    <w:rsid w:val="00DD248B"/>
    <w:rsid w:val="00DD2F95"/>
    <w:rsid w:val="00DD3320"/>
    <w:rsid w:val="00DD3A50"/>
    <w:rsid w:val="00DD3D94"/>
    <w:rsid w:val="00DD488A"/>
    <w:rsid w:val="00DD7DC6"/>
    <w:rsid w:val="00DE2149"/>
    <w:rsid w:val="00DE2854"/>
    <w:rsid w:val="00DE29C2"/>
    <w:rsid w:val="00DE326A"/>
    <w:rsid w:val="00DE475E"/>
    <w:rsid w:val="00DE4BA4"/>
    <w:rsid w:val="00DE52BF"/>
    <w:rsid w:val="00DE7D00"/>
    <w:rsid w:val="00DF09E2"/>
    <w:rsid w:val="00DF3165"/>
    <w:rsid w:val="00DF371E"/>
    <w:rsid w:val="00DF3D7C"/>
    <w:rsid w:val="00DF6407"/>
    <w:rsid w:val="00DF6561"/>
    <w:rsid w:val="00DF6613"/>
    <w:rsid w:val="00E002D6"/>
    <w:rsid w:val="00E03154"/>
    <w:rsid w:val="00E039D5"/>
    <w:rsid w:val="00E052B7"/>
    <w:rsid w:val="00E05DA1"/>
    <w:rsid w:val="00E062A4"/>
    <w:rsid w:val="00E06BA3"/>
    <w:rsid w:val="00E07AC0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17FBA"/>
    <w:rsid w:val="00E20324"/>
    <w:rsid w:val="00E209ED"/>
    <w:rsid w:val="00E20A1E"/>
    <w:rsid w:val="00E2157B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2C1C"/>
    <w:rsid w:val="00E43BC9"/>
    <w:rsid w:val="00E43FF6"/>
    <w:rsid w:val="00E44CE1"/>
    <w:rsid w:val="00E44D7D"/>
    <w:rsid w:val="00E46377"/>
    <w:rsid w:val="00E46DD1"/>
    <w:rsid w:val="00E47455"/>
    <w:rsid w:val="00E5062E"/>
    <w:rsid w:val="00E506BB"/>
    <w:rsid w:val="00E5247D"/>
    <w:rsid w:val="00E52CF7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70"/>
    <w:rsid w:val="00E71EF9"/>
    <w:rsid w:val="00E727BF"/>
    <w:rsid w:val="00E73B90"/>
    <w:rsid w:val="00E73ECF"/>
    <w:rsid w:val="00E76E98"/>
    <w:rsid w:val="00E8003A"/>
    <w:rsid w:val="00E825C1"/>
    <w:rsid w:val="00E82641"/>
    <w:rsid w:val="00E842B3"/>
    <w:rsid w:val="00E844CE"/>
    <w:rsid w:val="00E86BD9"/>
    <w:rsid w:val="00E90E29"/>
    <w:rsid w:val="00E910D7"/>
    <w:rsid w:val="00E9166A"/>
    <w:rsid w:val="00E91B01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B5F0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27A"/>
    <w:rsid w:val="00F22A4D"/>
    <w:rsid w:val="00F23C75"/>
    <w:rsid w:val="00F24374"/>
    <w:rsid w:val="00F243B0"/>
    <w:rsid w:val="00F24E57"/>
    <w:rsid w:val="00F2715F"/>
    <w:rsid w:val="00F30232"/>
    <w:rsid w:val="00F31071"/>
    <w:rsid w:val="00F32903"/>
    <w:rsid w:val="00F333B3"/>
    <w:rsid w:val="00F33DC6"/>
    <w:rsid w:val="00F346B9"/>
    <w:rsid w:val="00F34B7C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604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4345"/>
    <w:rsid w:val="00F6520E"/>
    <w:rsid w:val="00F65FDF"/>
    <w:rsid w:val="00F666EB"/>
    <w:rsid w:val="00F70822"/>
    <w:rsid w:val="00F720A6"/>
    <w:rsid w:val="00F726CD"/>
    <w:rsid w:val="00F730BF"/>
    <w:rsid w:val="00F7344F"/>
    <w:rsid w:val="00F74D8C"/>
    <w:rsid w:val="00F75095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0C17"/>
    <w:rsid w:val="00F91C11"/>
    <w:rsid w:val="00F91D74"/>
    <w:rsid w:val="00F92118"/>
    <w:rsid w:val="00F9309F"/>
    <w:rsid w:val="00F935BD"/>
    <w:rsid w:val="00F93F0D"/>
    <w:rsid w:val="00F94247"/>
    <w:rsid w:val="00F944FF"/>
    <w:rsid w:val="00F96144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2B5"/>
    <w:rsid w:val="00FC33FC"/>
    <w:rsid w:val="00FC391E"/>
    <w:rsid w:val="00FC5196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6537"/>
    <w:rsid w:val="00FD756F"/>
    <w:rsid w:val="00FE0634"/>
    <w:rsid w:val="00FE35D2"/>
    <w:rsid w:val="00FE443D"/>
    <w:rsid w:val="00FE5424"/>
    <w:rsid w:val="00FE694C"/>
    <w:rsid w:val="00FF080B"/>
    <w:rsid w:val="00FF110E"/>
    <w:rsid w:val="00FF1C5F"/>
    <w:rsid w:val="00FF226E"/>
    <w:rsid w:val="00FF2443"/>
    <w:rsid w:val="00FF29A2"/>
    <w:rsid w:val="00FF3C2C"/>
    <w:rsid w:val="00FF40BD"/>
    <w:rsid w:val="00FF4518"/>
    <w:rsid w:val="00FF4603"/>
    <w:rsid w:val="00FF4C7A"/>
    <w:rsid w:val="00FF6CA9"/>
    <w:rsid w:val="00FF6ED8"/>
    <w:rsid w:val="00FF722C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534533FA"/>
  <w15:docId w15:val="{BF7AA6F7-74F3-497D-A18E-042BB8DA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paragraph" w:customStyle="1" w:styleId="DefaultText">
    <w:name w:val="Default Text"/>
    <w:basedOn w:val="Normal"/>
    <w:rsid w:val="000C669D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E48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E483A"/>
    <w:rPr>
      <w:color w:val="FFBF22" w:themeColor="followedHyperlink"/>
      <w:u w:val="single"/>
    </w:rPr>
  </w:style>
  <w:style w:type="paragraph" w:customStyle="1" w:styleId="Default">
    <w:name w:val="Default"/>
    <w:rsid w:val="00A014A4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npreet.patel@nationalgrideso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Board%20Report%20(1)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0B789A-58A3-4641-BC95-87B88D78BBF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c4a82d1-790b-4937-b400-0f0f718c57a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EEAAD4-1C1A-4501-9A71-AB046C83E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41F206-1F86-4121-B16A-2AFAEFC1D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0AF62B-0F4F-48BA-B72D-0C0BBFFD3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Board Report (1).dotx</Template>
  <TotalTime>161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Foy</dc:creator>
  <cp:keywords/>
  <dc:description/>
  <cp:lastModifiedBy>Patel (ESO), Manpreet</cp:lastModifiedBy>
  <cp:revision>21</cp:revision>
  <cp:lastPrinted>2019-09-25T09:46:00Z</cp:lastPrinted>
  <dcterms:created xsi:type="dcterms:W3CDTF">2019-10-11T12:57:00Z</dcterms:created>
  <dcterms:modified xsi:type="dcterms:W3CDTF">2023-03-15T07:32:00Z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