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4393"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70EFD852" w14:textId="21CDC45B" w:rsidR="007616A2" w:rsidRPr="007616A2" w:rsidRDefault="00313FF2" w:rsidP="007616A2">
      <w:pPr>
        <w:rPr>
          <w:rFonts w:cs="Arial"/>
          <w:b/>
          <w:color w:val="F26522" w:themeColor="accent1"/>
          <w:sz w:val="28"/>
        </w:rPr>
      </w:pPr>
      <w:bookmarkStart w:id="0" w:name="_Hlk31877162"/>
      <w:r>
        <w:rPr>
          <w:rFonts w:cs="Arial"/>
          <w:b/>
          <w:color w:val="F26522" w:themeColor="accent1"/>
          <w:sz w:val="28"/>
        </w:rPr>
        <w:t>GSR</w:t>
      </w:r>
      <w:r w:rsidR="007616A2">
        <w:rPr>
          <w:rFonts w:cs="Arial"/>
          <w:b/>
          <w:color w:val="F26522" w:themeColor="accent1"/>
          <w:sz w:val="28"/>
        </w:rPr>
        <w:t>032</w:t>
      </w:r>
      <w:r w:rsidRPr="00760AB5">
        <w:rPr>
          <w:rFonts w:cs="Arial"/>
          <w:b/>
          <w:color w:val="F26522" w:themeColor="accent1"/>
          <w:sz w:val="28"/>
        </w:rPr>
        <w:t>:</w:t>
      </w:r>
      <w:r w:rsidR="007616A2">
        <w:rPr>
          <w:rFonts w:cs="Arial"/>
          <w:b/>
          <w:color w:val="F26522" w:themeColor="accent1"/>
          <w:sz w:val="28"/>
        </w:rPr>
        <w:t xml:space="preserve"> </w:t>
      </w:r>
      <w:r w:rsidR="007616A2" w:rsidRPr="007616A2">
        <w:rPr>
          <w:rFonts w:cs="Arial"/>
          <w:b/>
          <w:color w:val="F26522" w:themeColor="accent1"/>
          <w:sz w:val="28"/>
        </w:rPr>
        <w:t>Facilitate Implementation of the</w:t>
      </w:r>
      <w:r w:rsidR="007616A2">
        <w:rPr>
          <w:rFonts w:cs="Arial"/>
          <w:b/>
          <w:color w:val="F26522" w:themeColor="accent1"/>
          <w:sz w:val="28"/>
        </w:rPr>
        <w:t xml:space="preserve"> </w:t>
      </w:r>
      <w:r w:rsidR="007616A2" w:rsidRPr="007616A2">
        <w:rPr>
          <w:rFonts w:cs="Arial"/>
          <w:b/>
          <w:color w:val="F26522" w:themeColor="accent1"/>
          <w:sz w:val="28"/>
        </w:rPr>
        <w:t>Electricity System</w:t>
      </w:r>
    </w:p>
    <w:p w14:paraId="4A3AC2D3" w14:textId="319931D2" w:rsidR="00313FF2" w:rsidRPr="00760AB5" w:rsidRDefault="007616A2" w:rsidP="007616A2">
      <w:pPr>
        <w:rPr>
          <w:rFonts w:cs="Arial"/>
          <w:b/>
          <w:color w:val="F26522" w:themeColor="accent1"/>
          <w:sz w:val="28"/>
        </w:rPr>
      </w:pPr>
      <w:r w:rsidRPr="007616A2">
        <w:rPr>
          <w:rFonts w:cs="Arial"/>
          <w:b/>
          <w:color w:val="F26522" w:themeColor="accent1"/>
          <w:sz w:val="28"/>
        </w:rPr>
        <w:t>Restoration Standard</w:t>
      </w:r>
    </w:p>
    <w:bookmarkEnd w:id="0"/>
    <w:p w14:paraId="7D2E498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3C7AAF6" w14:textId="20E29FC4"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DF2B79" w:rsidRPr="00DF2B79">
          <w:rPr>
            <w:rStyle w:val="Hyperlink"/>
            <w:rFonts w:cs="Arial"/>
            <w:sz w:val="24"/>
          </w:rPr>
          <w:t>box.sqss@nationalgrideso.com</w:t>
        </w:r>
      </w:hyperlink>
      <w:r w:rsidRPr="00DF2B79">
        <w:rPr>
          <w:rFonts w:cs="Arial"/>
          <w:spacing w:val="-3"/>
          <w:sz w:val="24"/>
        </w:rPr>
        <w:t xml:space="preserve">by </w:t>
      </w:r>
      <w:r w:rsidR="009C51C8" w:rsidRPr="00DF2B79">
        <w:rPr>
          <w:rFonts w:cs="Arial"/>
          <w:b/>
          <w:spacing w:val="-3"/>
          <w:sz w:val="24"/>
        </w:rPr>
        <w:t>5</w:t>
      </w:r>
      <w:r w:rsidRPr="00DF2B79">
        <w:rPr>
          <w:rFonts w:cs="Arial"/>
          <w:b/>
          <w:spacing w:val="-3"/>
          <w:sz w:val="24"/>
        </w:rPr>
        <w:t>pm</w:t>
      </w:r>
      <w:r w:rsidRPr="00DF2B79">
        <w:rPr>
          <w:rFonts w:cs="Arial"/>
          <w:spacing w:val="-3"/>
          <w:sz w:val="24"/>
        </w:rPr>
        <w:t xml:space="preserve"> on </w:t>
      </w:r>
      <w:r w:rsidR="00462802" w:rsidRPr="00462802">
        <w:rPr>
          <w:rFonts w:cs="Arial"/>
          <w:b/>
          <w:spacing w:val="-3"/>
          <w:sz w:val="24"/>
        </w:rPr>
        <w:t>20</w:t>
      </w:r>
      <w:r w:rsidR="006E4AE9" w:rsidRPr="00462802">
        <w:rPr>
          <w:rFonts w:cs="Arial"/>
          <w:b/>
          <w:spacing w:val="-3"/>
          <w:sz w:val="24"/>
        </w:rPr>
        <w:t xml:space="preserve"> June 2023</w:t>
      </w:r>
      <w:r w:rsidRPr="00462802">
        <w:rPr>
          <w:rFonts w:cs="Arial"/>
          <w:spacing w:val="-3"/>
          <w:sz w:val="24"/>
        </w:rPr>
        <w:t>.  Please note that any responses received after the deadline or sent to a different email address may not receive due consideration</w:t>
      </w:r>
      <w:r w:rsidRPr="00CF795B">
        <w:rPr>
          <w:rFonts w:cs="Arial"/>
          <w:spacing w:val="-3"/>
          <w:sz w:val="24"/>
        </w:rPr>
        <w:t>.</w:t>
      </w:r>
    </w:p>
    <w:p w14:paraId="4DF6A75D" w14:textId="3680535B" w:rsidR="00313FF2" w:rsidRPr="00CF795B" w:rsidRDefault="00313FF2" w:rsidP="00313FF2">
      <w:pPr>
        <w:jc w:val="both"/>
        <w:rPr>
          <w:rFonts w:cs="Arial"/>
          <w:sz w:val="24"/>
        </w:rPr>
      </w:pPr>
      <w:r>
        <w:rPr>
          <w:rFonts w:cs="Arial"/>
          <w:sz w:val="24"/>
        </w:rPr>
        <w:t>If you have a</w:t>
      </w:r>
      <w:r w:rsidRPr="00CF795B">
        <w:rPr>
          <w:rFonts w:cs="Arial"/>
          <w:sz w:val="24"/>
        </w:rPr>
        <w:t xml:space="preserve">ny queries on the </w:t>
      </w:r>
      <w:r w:rsidRPr="001339DA">
        <w:rPr>
          <w:rFonts w:cs="Arial"/>
          <w:sz w:val="24"/>
        </w:rPr>
        <w:t xml:space="preserve">content of this consultation, please contact </w:t>
      </w:r>
      <w:r w:rsidR="001339DA" w:rsidRPr="001339DA">
        <w:rPr>
          <w:rFonts w:cs="Arial"/>
          <w:sz w:val="24"/>
        </w:rPr>
        <w:t>Milly Lewis</w:t>
      </w:r>
      <w:r w:rsidRPr="001339DA">
        <w:rPr>
          <w:rFonts w:cs="Arial"/>
          <w:sz w:val="24"/>
        </w:rPr>
        <w:t xml:space="preserve"> </w:t>
      </w:r>
      <w:r w:rsidR="00DF2B79" w:rsidRPr="001339DA">
        <w:rPr>
          <w:rStyle w:val="Hyperlink"/>
          <w:sz w:val="24"/>
        </w:rPr>
        <w:t>milly.lewis</w:t>
      </w:r>
      <w:r w:rsidRPr="001339DA">
        <w:rPr>
          <w:rStyle w:val="Hyperlink"/>
          <w:sz w:val="24"/>
        </w:rPr>
        <w:t>@nationalgrideso.com</w:t>
      </w:r>
      <w:r w:rsidRPr="001339DA">
        <w:rPr>
          <w:sz w:val="24"/>
        </w:rPr>
        <w:t xml:space="preserve"> or </w:t>
      </w:r>
      <w:hyperlink r:id="rId11" w:history="1">
        <w:r w:rsidR="00DF2B79" w:rsidRPr="001339DA">
          <w:rPr>
            <w:rStyle w:val="Hyperlink"/>
            <w:rFonts w:cs="Arial"/>
            <w:sz w:val="24"/>
          </w:rPr>
          <w:t>box.sqss@nationalgrideso.com</w:t>
        </w:r>
      </w:hyperlink>
    </w:p>
    <w:p w14:paraId="0A7F685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20C42179" w14:textId="77777777" w:rsidTr="00760AB5">
        <w:trPr>
          <w:trHeight w:val="290"/>
        </w:trPr>
        <w:tc>
          <w:tcPr>
            <w:tcW w:w="3085" w:type="dxa"/>
            <w:shd w:val="clear" w:color="auto" w:fill="F26522" w:themeFill="accent1"/>
          </w:tcPr>
          <w:p w14:paraId="54D2850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2B45686F"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EDC5289" w14:textId="77777777" w:rsidTr="00760AB5">
        <w:trPr>
          <w:trHeight w:val="238"/>
        </w:trPr>
        <w:tc>
          <w:tcPr>
            <w:tcW w:w="3085" w:type="dxa"/>
          </w:tcPr>
          <w:p w14:paraId="1F44ECC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B2BD0C2E5734722BE116738B3FD5EA8"/>
            </w:placeholder>
            <w:showingPlcHdr/>
          </w:sdtPr>
          <w:sdtEndPr/>
          <w:sdtContent>
            <w:tc>
              <w:tcPr>
                <w:tcW w:w="5841" w:type="dxa"/>
                <w:gridSpan w:val="2"/>
              </w:tcPr>
              <w:p w14:paraId="323D9079"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1DAA48D6" w14:textId="77777777" w:rsidTr="00760AB5">
        <w:trPr>
          <w:trHeight w:val="238"/>
        </w:trPr>
        <w:tc>
          <w:tcPr>
            <w:tcW w:w="3085" w:type="dxa"/>
          </w:tcPr>
          <w:p w14:paraId="65575724"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E0EDCE23BCB2421E88D699FE14DBAA24"/>
            </w:placeholder>
            <w:showingPlcHdr/>
          </w:sdtPr>
          <w:sdtEndPr/>
          <w:sdtContent>
            <w:tc>
              <w:tcPr>
                <w:tcW w:w="5841" w:type="dxa"/>
                <w:gridSpan w:val="2"/>
              </w:tcPr>
              <w:p w14:paraId="62B6E634"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333BD12" w14:textId="77777777" w:rsidTr="00760AB5">
        <w:trPr>
          <w:trHeight w:val="238"/>
        </w:trPr>
        <w:tc>
          <w:tcPr>
            <w:tcW w:w="3085" w:type="dxa"/>
          </w:tcPr>
          <w:p w14:paraId="28B8FB75"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89E265DDBE6641FB93ED3B7BEFCDCA30"/>
            </w:placeholder>
            <w:showingPlcHdr/>
          </w:sdtPr>
          <w:sdtEndPr/>
          <w:sdtContent>
            <w:tc>
              <w:tcPr>
                <w:tcW w:w="5841" w:type="dxa"/>
                <w:gridSpan w:val="2"/>
              </w:tcPr>
              <w:p w14:paraId="5B93767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EBA5A13" w14:textId="77777777" w:rsidTr="00760AB5">
        <w:trPr>
          <w:trHeight w:val="238"/>
        </w:trPr>
        <w:tc>
          <w:tcPr>
            <w:tcW w:w="3085" w:type="dxa"/>
          </w:tcPr>
          <w:p w14:paraId="32E9243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89E265DDBE6641FB93ED3B7BEFCDCA30"/>
            </w:placeholder>
            <w:showingPlcHdr/>
          </w:sdtPr>
          <w:sdtEndPr/>
          <w:sdtContent>
            <w:tc>
              <w:tcPr>
                <w:tcW w:w="5841" w:type="dxa"/>
                <w:gridSpan w:val="2"/>
              </w:tcPr>
              <w:p w14:paraId="351F5987"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475EB247" w14:textId="77777777" w:rsidTr="00324ED7">
        <w:trPr>
          <w:trHeight w:val="238"/>
        </w:trPr>
        <w:tc>
          <w:tcPr>
            <w:tcW w:w="3085" w:type="dxa"/>
          </w:tcPr>
          <w:p w14:paraId="1E1E5010" w14:textId="77777777" w:rsidR="00C1345F" w:rsidRDefault="00C1345F" w:rsidP="00760AB5">
            <w:pPr>
              <w:rPr>
                <w:rFonts w:cs="Arial"/>
                <w:b/>
                <w:sz w:val="24"/>
              </w:rPr>
            </w:pPr>
            <w:r w:rsidRPr="0079391E">
              <w:rPr>
                <w:rFonts w:cs="Arial"/>
                <w:b/>
                <w:sz w:val="24"/>
              </w:rPr>
              <w:t>Which best describes your organisation?</w:t>
            </w:r>
          </w:p>
        </w:tc>
        <w:tc>
          <w:tcPr>
            <w:tcW w:w="2920" w:type="dxa"/>
          </w:tcPr>
          <w:p w14:paraId="0BF24265"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67E9C23A"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0DCD2B5A"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1304CDFA"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3A5E9EBA"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tc>
        <w:tc>
          <w:tcPr>
            <w:tcW w:w="2921" w:type="dxa"/>
          </w:tcPr>
          <w:p w14:paraId="5AFC142B"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Interconnector</w:t>
            </w:r>
          </w:p>
          <w:p w14:paraId="139EA438"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480EAFB7"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7677E23C"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702F0112" w14:textId="77777777" w:rsidR="00C1345F" w:rsidRDefault="00555661"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5648F152" w14:textId="77777777" w:rsidR="00C1345F" w:rsidRDefault="00555661"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2EC031E1"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7029B5E" w14:textId="77777777" w:rsidTr="005F422C">
        <w:tc>
          <w:tcPr>
            <w:tcW w:w="3798" w:type="dxa"/>
            <w:hideMark/>
          </w:tcPr>
          <w:p w14:paraId="1E465B35"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C25CB43" w14:textId="77777777" w:rsidR="005F422C" w:rsidRPr="009329E0" w:rsidRDefault="00555661">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0F37600" w14:textId="77777777" w:rsidR="005F422C" w:rsidRPr="009329E0" w:rsidRDefault="00555661">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7A0F35EB" w14:textId="77777777" w:rsidR="005F422C" w:rsidRDefault="005F422C" w:rsidP="005F422C">
      <w:pPr>
        <w:rPr>
          <w:i/>
        </w:rPr>
      </w:pPr>
    </w:p>
    <w:p w14:paraId="3494713B"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D774F2A" w14:textId="0E991FC8" w:rsidR="00313FF2" w:rsidRDefault="00313FF2" w:rsidP="00313FF2">
      <w:pPr>
        <w:rPr>
          <w:rFonts w:cs="Arial"/>
          <w:bCs/>
          <w:kern w:val="32"/>
          <w:sz w:val="24"/>
        </w:rPr>
      </w:pPr>
    </w:p>
    <w:p w14:paraId="16C26185" w14:textId="77777777" w:rsidR="00313FF2" w:rsidRDefault="00313FF2" w:rsidP="00313FF2">
      <w:pPr>
        <w:pStyle w:val="BodyText"/>
        <w:rPr>
          <w:b/>
          <w:color w:val="F26522" w:themeColor="accent1"/>
          <w:sz w:val="24"/>
        </w:rPr>
      </w:pPr>
      <w:r>
        <w:rPr>
          <w:b/>
          <w:color w:val="F26522" w:themeColor="accent1"/>
          <w:sz w:val="24"/>
        </w:rPr>
        <w:t xml:space="preserve">For reference the Applicable SQSS Objectives are: </w:t>
      </w:r>
    </w:p>
    <w:p w14:paraId="3A23DB93" w14:textId="77777777" w:rsidR="00313FF2" w:rsidRPr="00D64BD6" w:rsidRDefault="00313FF2" w:rsidP="00313FF2">
      <w:pPr>
        <w:pStyle w:val="ListParagraph"/>
        <w:numPr>
          <w:ilvl w:val="0"/>
          <w:numId w:val="15"/>
        </w:numPr>
        <w:spacing w:after="160" w:line="259" w:lineRule="auto"/>
        <w:rPr>
          <w:i/>
        </w:rPr>
      </w:pPr>
      <w:r w:rsidRPr="00D64BD6">
        <w:rPr>
          <w:i/>
        </w:rPr>
        <w:t>facilitate the planning, development and maintenance of an efficient, coordinated and economical system of electricity transmission, and the operation of that system in an efficient, economic and coordinated manner;</w:t>
      </w:r>
    </w:p>
    <w:p w14:paraId="0CAB5FFC" w14:textId="77777777" w:rsidR="00313FF2" w:rsidRPr="00D64BD6" w:rsidRDefault="00313FF2" w:rsidP="00313FF2">
      <w:pPr>
        <w:pStyle w:val="ListParagraph"/>
        <w:numPr>
          <w:ilvl w:val="0"/>
          <w:numId w:val="15"/>
        </w:numPr>
        <w:spacing w:after="160" w:line="259" w:lineRule="auto"/>
        <w:rPr>
          <w:i/>
        </w:rPr>
      </w:pPr>
      <w:r w:rsidRPr="00D64BD6">
        <w:rPr>
          <w:i/>
        </w:rPr>
        <w:t>ensure an appropriate level of security and quality of supply and safe operation of the National Electricity Transmission System;</w:t>
      </w:r>
    </w:p>
    <w:p w14:paraId="258E0843" w14:textId="77777777" w:rsidR="00313FF2" w:rsidRPr="00D64BD6" w:rsidRDefault="00313FF2" w:rsidP="00313FF2">
      <w:pPr>
        <w:pStyle w:val="ListParagraph"/>
        <w:numPr>
          <w:ilvl w:val="0"/>
          <w:numId w:val="15"/>
        </w:numPr>
        <w:spacing w:after="160" w:line="259" w:lineRule="auto"/>
        <w:rPr>
          <w:i/>
        </w:rPr>
      </w:pPr>
      <w:r w:rsidRPr="00D64BD6">
        <w:rPr>
          <w:i/>
        </w:rPr>
        <w:t>facilitate effective competition in the generation and supply of electricity, and (so far as consistent therewith) facilitating such competition in the distribution of electricity; and</w:t>
      </w:r>
    </w:p>
    <w:p w14:paraId="54DFB147" w14:textId="77777777" w:rsidR="00313FF2" w:rsidRDefault="00313FF2" w:rsidP="00313FF2">
      <w:pPr>
        <w:pStyle w:val="ListParagraph"/>
        <w:numPr>
          <w:ilvl w:val="0"/>
          <w:numId w:val="15"/>
        </w:numPr>
        <w:spacing w:after="160" w:line="259" w:lineRule="auto"/>
        <w:rPr>
          <w:i/>
        </w:rPr>
      </w:pPr>
      <w:r w:rsidRPr="00D64BD6">
        <w:rPr>
          <w:i/>
        </w:rPr>
        <w:t xml:space="preserve">facilitate electricity Transmission Licensees to comply with </w:t>
      </w:r>
      <w:r w:rsidR="00884421">
        <w:rPr>
          <w:i/>
        </w:rPr>
        <w:t xml:space="preserve">any relevant </w:t>
      </w:r>
      <w:r w:rsidRPr="00D64BD6">
        <w:rPr>
          <w:i/>
        </w:rPr>
        <w:t>obligations under EU law.</w:t>
      </w:r>
    </w:p>
    <w:p w14:paraId="384CA595"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14B720FE" w14:textId="77777777" w:rsidTr="00E9170A">
        <w:trPr>
          <w:trHeight w:val="264"/>
        </w:trPr>
        <w:tc>
          <w:tcPr>
            <w:tcW w:w="9527" w:type="dxa"/>
            <w:gridSpan w:val="4"/>
            <w:shd w:val="clear" w:color="auto" w:fill="F26522" w:themeFill="accent1"/>
          </w:tcPr>
          <w:p w14:paraId="6F791F6A"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3A31520A" w14:textId="77777777" w:rsidTr="00A435B8">
        <w:trPr>
          <w:trHeight w:val="625"/>
        </w:trPr>
        <w:tc>
          <w:tcPr>
            <w:tcW w:w="483" w:type="dxa"/>
            <w:vMerge w:val="restart"/>
          </w:tcPr>
          <w:p w14:paraId="507970F0" w14:textId="77777777" w:rsidR="00355C95" w:rsidRPr="009E1BFB" w:rsidRDefault="00355C95" w:rsidP="00720CE0">
            <w:pPr>
              <w:rPr>
                <w:rFonts w:cs="Arial"/>
                <w:sz w:val="24"/>
              </w:rPr>
            </w:pPr>
            <w:r w:rsidRPr="009E1BFB">
              <w:rPr>
                <w:rFonts w:cs="Arial"/>
                <w:sz w:val="24"/>
              </w:rPr>
              <w:lastRenderedPageBreak/>
              <w:t>1</w:t>
            </w:r>
          </w:p>
        </w:tc>
        <w:tc>
          <w:tcPr>
            <w:tcW w:w="2691" w:type="dxa"/>
            <w:vMerge w:val="restart"/>
          </w:tcPr>
          <w:p w14:paraId="5DEE77A9" w14:textId="6CF1E99A" w:rsidR="00E6198D" w:rsidRPr="009E1BFB" w:rsidRDefault="00E6198D" w:rsidP="00720CE0">
            <w:pPr>
              <w:rPr>
                <w:sz w:val="24"/>
              </w:rPr>
            </w:pPr>
            <w:r w:rsidRPr="00E6198D">
              <w:rPr>
                <w:sz w:val="24"/>
              </w:rPr>
              <w:t>Do you believe that the Original Proposal better facilitate</w:t>
            </w:r>
            <w:r w:rsidR="00D94C68">
              <w:rPr>
                <w:sz w:val="24"/>
              </w:rPr>
              <w:t>s</w:t>
            </w:r>
            <w:r w:rsidRPr="00E6198D">
              <w:rPr>
                <w:sz w:val="24"/>
              </w:rPr>
              <w:t xml:space="preserve"> the Applicable Objectives?</w:t>
            </w:r>
          </w:p>
        </w:tc>
        <w:tc>
          <w:tcPr>
            <w:tcW w:w="6353" w:type="dxa"/>
            <w:gridSpan w:val="2"/>
          </w:tcPr>
          <w:p w14:paraId="20716B62" w14:textId="581BBDC6" w:rsidR="00355C95" w:rsidRDefault="00355C95" w:rsidP="00720CE0">
            <w:pPr>
              <w:pStyle w:val="BodyText"/>
              <w:rPr>
                <w:sz w:val="24"/>
              </w:rPr>
            </w:pPr>
            <w:r>
              <w:rPr>
                <w:sz w:val="24"/>
              </w:rPr>
              <w:t xml:space="preserve">Mark the Objectives which you </w:t>
            </w:r>
            <w:r w:rsidR="009D6F74">
              <w:rPr>
                <w:sz w:val="24"/>
              </w:rPr>
              <w:t>believe</w:t>
            </w:r>
            <w:r w:rsidR="001339DA">
              <w:rPr>
                <w:sz w:val="24"/>
              </w:rPr>
              <w:t xml:space="preserve"> the</w:t>
            </w:r>
            <w:r>
              <w:rPr>
                <w:sz w:val="24"/>
              </w:rPr>
              <w:t xml:space="preserve"> solution better facilitates:</w:t>
            </w:r>
          </w:p>
        </w:tc>
      </w:tr>
      <w:tr w:rsidR="00355C95" w:rsidRPr="00CF795B" w14:paraId="242A7C98" w14:textId="77777777" w:rsidTr="00B549A8">
        <w:trPr>
          <w:trHeight w:val="20"/>
        </w:trPr>
        <w:tc>
          <w:tcPr>
            <w:tcW w:w="483" w:type="dxa"/>
            <w:vMerge/>
          </w:tcPr>
          <w:p w14:paraId="11250F65" w14:textId="77777777" w:rsidR="00355C95" w:rsidRPr="009E1BFB" w:rsidRDefault="00355C95" w:rsidP="00355C95">
            <w:pPr>
              <w:rPr>
                <w:rFonts w:cs="Arial"/>
                <w:sz w:val="24"/>
              </w:rPr>
            </w:pPr>
          </w:p>
        </w:tc>
        <w:tc>
          <w:tcPr>
            <w:tcW w:w="2691" w:type="dxa"/>
            <w:vMerge/>
          </w:tcPr>
          <w:p w14:paraId="55CC4D4A" w14:textId="77777777" w:rsidR="00355C95" w:rsidRPr="009E1BFB" w:rsidRDefault="00355C95" w:rsidP="00355C95">
            <w:pPr>
              <w:rPr>
                <w:rFonts w:cs="Arial"/>
                <w:bCs/>
                <w:sz w:val="24"/>
              </w:rPr>
            </w:pPr>
          </w:p>
        </w:tc>
        <w:tc>
          <w:tcPr>
            <w:tcW w:w="1817" w:type="dxa"/>
          </w:tcPr>
          <w:p w14:paraId="19BDE12F" w14:textId="77777777" w:rsidR="00355C95" w:rsidRPr="00867B72" w:rsidRDefault="00355C95" w:rsidP="00355C95">
            <w:pPr>
              <w:pStyle w:val="BodyText"/>
              <w:rPr>
                <w:sz w:val="24"/>
              </w:rPr>
            </w:pPr>
            <w:r>
              <w:rPr>
                <w:sz w:val="24"/>
              </w:rPr>
              <w:t>Original</w:t>
            </w:r>
          </w:p>
        </w:tc>
        <w:tc>
          <w:tcPr>
            <w:tcW w:w="4536" w:type="dxa"/>
          </w:tcPr>
          <w:p w14:paraId="24747EA0" w14:textId="15D81B52" w:rsidR="00355C95" w:rsidRPr="00867B72" w:rsidRDefault="00555661"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proofErr w:type="spellStart"/>
            <w:r w:rsidR="00D404F6">
              <w:rPr>
                <w:sz w:val="24"/>
              </w:rPr>
              <w:t>i</w:t>
            </w:r>
            <w:proofErr w:type="spellEnd"/>
            <w:r w:rsidR="00355C95">
              <w:rPr>
                <w:sz w:val="24"/>
              </w:rPr>
              <w:t xml:space="preserve">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D404F6">
              <w:rPr>
                <w:sz w:val="24"/>
              </w:rPr>
              <w:t>ii</w:t>
            </w:r>
            <w:r w:rsidR="00355C95">
              <w:rPr>
                <w:sz w:val="24"/>
              </w:rPr>
              <w:t xml:space="preserve">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D404F6">
              <w:rPr>
                <w:sz w:val="24"/>
              </w:rPr>
              <w:t>iii</w:t>
            </w:r>
            <w:r w:rsidR="00355C95">
              <w:rPr>
                <w:sz w:val="24"/>
              </w:rPr>
              <w:t xml:space="preserve">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D404F6">
              <w:rPr>
                <w:sz w:val="24"/>
              </w:rPr>
              <w:t>iv</w:t>
            </w:r>
            <w:r w:rsidR="00355C95">
              <w:rPr>
                <w:sz w:val="24"/>
              </w:rPr>
              <w:t xml:space="preserve">   </w:t>
            </w:r>
          </w:p>
        </w:tc>
      </w:tr>
      <w:tr w:rsidR="00355C95" w:rsidRPr="00CF795B" w14:paraId="0703807B" w14:textId="77777777" w:rsidTr="00E9170A">
        <w:trPr>
          <w:trHeight w:val="624"/>
        </w:trPr>
        <w:tc>
          <w:tcPr>
            <w:tcW w:w="483" w:type="dxa"/>
            <w:vMerge/>
          </w:tcPr>
          <w:p w14:paraId="603AD238" w14:textId="77777777" w:rsidR="00355C95" w:rsidRPr="009E1BFB" w:rsidRDefault="00355C95" w:rsidP="00720CE0">
            <w:pPr>
              <w:rPr>
                <w:rFonts w:cs="Arial"/>
                <w:sz w:val="24"/>
              </w:rPr>
            </w:pPr>
          </w:p>
        </w:tc>
        <w:tc>
          <w:tcPr>
            <w:tcW w:w="2691" w:type="dxa"/>
            <w:vMerge/>
          </w:tcPr>
          <w:p w14:paraId="4B9FA10F" w14:textId="77777777" w:rsidR="00355C95" w:rsidRPr="009E1BFB" w:rsidRDefault="00355C95" w:rsidP="00720CE0">
            <w:pPr>
              <w:rPr>
                <w:sz w:val="24"/>
              </w:rPr>
            </w:pPr>
          </w:p>
        </w:tc>
        <w:sdt>
          <w:sdtPr>
            <w:rPr>
              <w:sz w:val="24"/>
            </w:rPr>
            <w:id w:val="-1760202611"/>
            <w:placeholder>
              <w:docPart w:val="BDF6C276627944588AD374C7DC89D185"/>
            </w:placeholder>
            <w:showingPlcHdr/>
          </w:sdtPr>
          <w:sdtEndPr/>
          <w:sdtContent>
            <w:tc>
              <w:tcPr>
                <w:tcW w:w="6353" w:type="dxa"/>
                <w:gridSpan w:val="2"/>
              </w:tcPr>
              <w:p w14:paraId="45F299CF"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3FE11CCF" w14:textId="77777777" w:rsidTr="00E9170A">
        <w:trPr>
          <w:trHeight w:val="500"/>
        </w:trPr>
        <w:tc>
          <w:tcPr>
            <w:tcW w:w="483" w:type="dxa"/>
            <w:vMerge w:val="restart"/>
          </w:tcPr>
          <w:p w14:paraId="2C649FD7" w14:textId="77777777" w:rsidR="00E9170A" w:rsidRPr="00CF795B" w:rsidRDefault="00E9170A" w:rsidP="00720CE0">
            <w:pPr>
              <w:rPr>
                <w:rFonts w:cs="Arial"/>
                <w:sz w:val="24"/>
              </w:rPr>
            </w:pPr>
            <w:r>
              <w:rPr>
                <w:rFonts w:cs="Arial"/>
                <w:sz w:val="24"/>
              </w:rPr>
              <w:t>2</w:t>
            </w:r>
          </w:p>
        </w:tc>
        <w:tc>
          <w:tcPr>
            <w:tcW w:w="2691" w:type="dxa"/>
            <w:vMerge w:val="restart"/>
          </w:tcPr>
          <w:p w14:paraId="2B54B494"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6BA05174" w14:textId="77777777" w:rsidR="00E9170A" w:rsidRDefault="00555661"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0061B81F" w14:textId="77777777" w:rsidR="00E9170A" w:rsidRPr="00CF795B" w:rsidRDefault="00555661"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6198C6DA" w14:textId="77777777" w:rsidTr="00E9170A">
        <w:trPr>
          <w:trHeight w:val="499"/>
        </w:trPr>
        <w:tc>
          <w:tcPr>
            <w:tcW w:w="483" w:type="dxa"/>
            <w:vMerge/>
          </w:tcPr>
          <w:p w14:paraId="3A1AF6BC" w14:textId="77777777" w:rsidR="00E9170A" w:rsidRDefault="00E9170A" w:rsidP="00720CE0">
            <w:pPr>
              <w:rPr>
                <w:rFonts w:cs="Arial"/>
                <w:sz w:val="24"/>
              </w:rPr>
            </w:pPr>
          </w:p>
        </w:tc>
        <w:tc>
          <w:tcPr>
            <w:tcW w:w="2691" w:type="dxa"/>
            <w:vMerge/>
          </w:tcPr>
          <w:p w14:paraId="377861BD" w14:textId="77777777" w:rsidR="00E9170A" w:rsidRPr="00CF795B" w:rsidRDefault="00E9170A" w:rsidP="00720CE0">
            <w:pPr>
              <w:rPr>
                <w:sz w:val="24"/>
              </w:rPr>
            </w:pPr>
          </w:p>
        </w:tc>
        <w:sdt>
          <w:sdtPr>
            <w:rPr>
              <w:rFonts w:cs="Arial"/>
              <w:sz w:val="24"/>
            </w:rPr>
            <w:id w:val="812528405"/>
            <w:placeholder>
              <w:docPart w:val="B39DA50EFB0C4393B455AC0FE0F2CE15"/>
            </w:placeholder>
            <w:showingPlcHdr/>
          </w:sdtPr>
          <w:sdtEndPr/>
          <w:sdtContent>
            <w:tc>
              <w:tcPr>
                <w:tcW w:w="6353" w:type="dxa"/>
                <w:gridSpan w:val="2"/>
              </w:tcPr>
              <w:p w14:paraId="204A6887"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6F883AB8" w14:textId="77777777" w:rsidTr="00E9170A">
        <w:trPr>
          <w:trHeight w:val="264"/>
        </w:trPr>
        <w:tc>
          <w:tcPr>
            <w:tcW w:w="483" w:type="dxa"/>
          </w:tcPr>
          <w:p w14:paraId="3D1181CC" w14:textId="77777777" w:rsidR="00E9170A" w:rsidRPr="00CF795B" w:rsidRDefault="00E9170A" w:rsidP="00720CE0">
            <w:pPr>
              <w:rPr>
                <w:rFonts w:cs="Arial"/>
                <w:sz w:val="24"/>
              </w:rPr>
            </w:pPr>
            <w:r>
              <w:rPr>
                <w:rFonts w:cs="Arial"/>
                <w:sz w:val="24"/>
              </w:rPr>
              <w:t>3</w:t>
            </w:r>
          </w:p>
        </w:tc>
        <w:tc>
          <w:tcPr>
            <w:tcW w:w="2691" w:type="dxa"/>
          </w:tcPr>
          <w:p w14:paraId="63AD3876"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D7CCB827131B4D3C97C75E09EF5DE2F1"/>
            </w:placeholder>
            <w:showingPlcHdr/>
          </w:sdtPr>
          <w:sdtEndPr/>
          <w:sdtContent>
            <w:tc>
              <w:tcPr>
                <w:tcW w:w="6353" w:type="dxa"/>
                <w:gridSpan w:val="2"/>
              </w:tcPr>
              <w:p w14:paraId="075C0068"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bl>
    <w:p w14:paraId="7BDFEE05"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1F6DA280" w14:textId="77777777" w:rsidTr="00E9170A">
        <w:trPr>
          <w:trHeight w:val="264"/>
        </w:trPr>
        <w:tc>
          <w:tcPr>
            <w:tcW w:w="9527" w:type="dxa"/>
            <w:gridSpan w:val="3"/>
            <w:shd w:val="clear" w:color="auto" w:fill="F26522" w:themeFill="accent1"/>
          </w:tcPr>
          <w:p w14:paraId="58BB2B01"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5E553C" w:rsidRPr="00CF795B" w14:paraId="68063862" w14:textId="77777777" w:rsidTr="005E553C">
        <w:trPr>
          <w:trHeight w:val="190"/>
        </w:trPr>
        <w:tc>
          <w:tcPr>
            <w:tcW w:w="483" w:type="dxa"/>
            <w:vMerge w:val="restart"/>
          </w:tcPr>
          <w:p w14:paraId="4BFFD9DF" w14:textId="03EAB5E2" w:rsidR="005E553C" w:rsidRPr="00CF795B" w:rsidRDefault="005D0D7C" w:rsidP="000F471B">
            <w:pPr>
              <w:rPr>
                <w:rFonts w:cs="Arial"/>
                <w:sz w:val="24"/>
              </w:rPr>
            </w:pPr>
            <w:r>
              <w:rPr>
                <w:rFonts w:cs="Arial"/>
                <w:sz w:val="24"/>
              </w:rPr>
              <w:t>4</w:t>
            </w:r>
          </w:p>
        </w:tc>
        <w:tc>
          <w:tcPr>
            <w:tcW w:w="2691" w:type="dxa"/>
            <w:vMerge w:val="restart"/>
          </w:tcPr>
          <w:p w14:paraId="315623E4" w14:textId="4E193756" w:rsidR="005E553C" w:rsidRPr="00A12DBF" w:rsidRDefault="00A12DBF" w:rsidP="00A12DBF">
            <w:pPr>
              <w:pStyle w:val="Default"/>
              <w:rPr>
                <w:sz w:val="23"/>
                <w:szCs w:val="23"/>
              </w:rPr>
            </w:pPr>
            <w:r>
              <w:rPr>
                <w:sz w:val="23"/>
                <w:szCs w:val="23"/>
              </w:rPr>
              <w:t xml:space="preserve">Do you believe it is appropriate to include clarifications within the SQSS to define the system restoration capability requirements as drafted? </w:t>
            </w:r>
          </w:p>
        </w:tc>
        <w:tc>
          <w:tcPr>
            <w:tcW w:w="6353" w:type="dxa"/>
          </w:tcPr>
          <w:p w14:paraId="41412FBF" w14:textId="77777777" w:rsidR="005E553C" w:rsidRDefault="005E553C" w:rsidP="005E553C">
            <w:pPr>
              <w:rPr>
                <w:rFonts w:cs="Arial"/>
                <w:sz w:val="24"/>
              </w:rPr>
            </w:pPr>
            <w:sdt>
              <w:sdtPr>
                <w:rPr>
                  <w:rFonts w:cs="Arial"/>
                  <w:sz w:val="24"/>
                </w:rPr>
                <w:id w:val="44589031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50ABC089" w14:textId="7CD1822F" w:rsidR="005E553C" w:rsidRPr="00867B72" w:rsidRDefault="005E553C" w:rsidP="005E553C">
            <w:pPr>
              <w:pStyle w:val="BodyText"/>
              <w:rPr>
                <w:sz w:val="24"/>
              </w:rPr>
            </w:pPr>
            <w:sdt>
              <w:sdtPr>
                <w:rPr>
                  <w:rFonts w:cs="Arial"/>
                  <w:sz w:val="24"/>
                </w:rPr>
                <w:id w:val="-160031945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5E553C" w:rsidRPr="00CF795B" w14:paraId="09201880" w14:textId="77777777" w:rsidTr="00E9170A">
        <w:trPr>
          <w:trHeight w:val="190"/>
        </w:trPr>
        <w:tc>
          <w:tcPr>
            <w:tcW w:w="483" w:type="dxa"/>
            <w:vMerge/>
          </w:tcPr>
          <w:p w14:paraId="26B68F2B" w14:textId="77777777" w:rsidR="005E553C" w:rsidRDefault="005E553C" w:rsidP="000F471B">
            <w:pPr>
              <w:rPr>
                <w:rFonts w:cs="Arial"/>
                <w:sz w:val="24"/>
              </w:rPr>
            </w:pPr>
          </w:p>
        </w:tc>
        <w:tc>
          <w:tcPr>
            <w:tcW w:w="2691" w:type="dxa"/>
            <w:vMerge/>
          </w:tcPr>
          <w:p w14:paraId="449F2A9B" w14:textId="77777777" w:rsidR="005E553C" w:rsidRPr="00CF795B" w:rsidRDefault="005E553C" w:rsidP="000F471B">
            <w:pPr>
              <w:rPr>
                <w:rFonts w:cs="Arial"/>
                <w:bCs/>
                <w:sz w:val="24"/>
              </w:rPr>
            </w:pPr>
          </w:p>
        </w:tc>
        <w:sdt>
          <w:sdtPr>
            <w:rPr>
              <w:sz w:val="24"/>
            </w:rPr>
            <w:id w:val="1288306168"/>
            <w:placeholder>
              <w:docPart w:val="FF8F5276563243398F6F76C878C8BDEC"/>
            </w:placeholder>
          </w:sdtPr>
          <w:sdtContent>
            <w:tc>
              <w:tcPr>
                <w:tcW w:w="6353" w:type="dxa"/>
              </w:tcPr>
              <w:p w14:paraId="293248D0" w14:textId="0A8AF616" w:rsidR="005E553C" w:rsidRDefault="005E553C" w:rsidP="000F471B">
                <w:pPr>
                  <w:pStyle w:val="BodyText"/>
                  <w:rPr>
                    <w:sz w:val="24"/>
                  </w:rPr>
                </w:pPr>
                <w:r w:rsidRPr="004C39B5">
                  <w:rPr>
                    <w:rStyle w:val="PlaceholderText"/>
                    <w:rFonts w:eastAsiaTheme="minorHAnsi"/>
                  </w:rPr>
                  <w:t>Click or tap here to enter text.</w:t>
                </w:r>
              </w:p>
            </w:tc>
          </w:sdtContent>
        </w:sdt>
      </w:tr>
      <w:tr w:rsidR="00A12DBF" w:rsidRPr="00CF795B" w14:paraId="055B433C" w14:textId="77777777" w:rsidTr="00A12DBF">
        <w:trPr>
          <w:trHeight w:val="720"/>
        </w:trPr>
        <w:tc>
          <w:tcPr>
            <w:tcW w:w="483" w:type="dxa"/>
            <w:vMerge w:val="restart"/>
          </w:tcPr>
          <w:p w14:paraId="51AE0807" w14:textId="66ED8CF6" w:rsidR="00A12DBF" w:rsidRPr="00CF795B" w:rsidRDefault="005D0D7C" w:rsidP="000F471B">
            <w:pPr>
              <w:rPr>
                <w:rFonts w:cs="Arial"/>
                <w:sz w:val="24"/>
              </w:rPr>
            </w:pPr>
            <w:r>
              <w:rPr>
                <w:rFonts w:cs="Arial"/>
                <w:sz w:val="24"/>
              </w:rPr>
              <w:t>5</w:t>
            </w:r>
          </w:p>
        </w:tc>
        <w:tc>
          <w:tcPr>
            <w:tcW w:w="2691" w:type="dxa"/>
            <w:vMerge w:val="restart"/>
          </w:tcPr>
          <w:p w14:paraId="1C76DB1F" w14:textId="26C12ABD" w:rsidR="00A12DBF" w:rsidRPr="00A12DBF" w:rsidRDefault="00A12DBF" w:rsidP="00A12DBF">
            <w:pPr>
              <w:pStyle w:val="Default"/>
              <w:rPr>
                <w:sz w:val="23"/>
                <w:szCs w:val="23"/>
              </w:rPr>
            </w:pPr>
            <w:r>
              <w:rPr>
                <w:sz w:val="23"/>
                <w:szCs w:val="23"/>
              </w:rPr>
              <w:t xml:space="preserve">Do you believe that there are any further requirements that should be considered during the network design phase? </w:t>
            </w:r>
          </w:p>
        </w:tc>
        <w:tc>
          <w:tcPr>
            <w:tcW w:w="6353" w:type="dxa"/>
          </w:tcPr>
          <w:p w14:paraId="30A9CBBE" w14:textId="77777777" w:rsidR="00A12DBF" w:rsidRDefault="00A12DBF" w:rsidP="00A12DBF">
            <w:pPr>
              <w:rPr>
                <w:rFonts w:cs="Arial"/>
                <w:sz w:val="24"/>
              </w:rPr>
            </w:pPr>
            <w:sdt>
              <w:sdtPr>
                <w:rPr>
                  <w:rFonts w:cs="Arial"/>
                  <w:sz w:val="24"/>
                </w:rPr>
                <w:id w:val="171792896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16C1014A" w14:textId="7CFA0964" w:rsidR="00A12DBF" w:rsidRPr="00CF795B" w:rsidRDefault="00A12DBF" w:rsidP="00A12DBF">
            <w:pPr>
              <w:rPr>
                <w:rFonts w:cs="Arial"/>
                <w:sz w:val="24"/>
              </w:rPr>
            </w:pPr>
            <w:sdt>
              <w:sdtPr>
                <w:rPr>
                  <w:rFonts w:cs="Arial"/>
                  <w:sz w:val="24"/>
                </w:rPr>
                <w:id w:val="-21389291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A12DBF" w:rsidRPr="00CF795B" w14:paraId="3DE30B98" w14:textId="77777777" w:rsidTr="00E9170A">
        <w:trPr>
          <w:trHeight w:val="720"/>
        </w:trPr>
        <w:tc>
          <w:tcPr>
            <w:tcW w:w="483" w:type="dxa"/>
            <w:vMerge/>
          </w:tcPr>
          <w:p w14:paraId="2402EDC8" w14:textId="77777777" w:rsidR="00A12DBF" w:rsidRDefault="00A12DBF" w:rsidP="000F471B">
            <w:pPr>
              <w:rPr>
                <w:rFonts w:cs="Arial"/>
                <w:sz w:val="24"/>
              </w:rPr>
            </w:pPr>
          </w:p>
        </w:tc>
        <w:tc>
          <w:tcPr>
            <w:tcW w:w="2691" w:type="dxa"/>
            <w:vMerge/>
          </w:tcPr>
          <w:p w14:paraId="1F68D8FE" w14:textId="77777777" w:rsidR="00A12DBF" w:rsidRDefault="00A12DBF" w:rsidP="00A12DBF">
            <w:pPr>
              <w:pStyle w:val="Default"/>
              <w:rPr>
                <w:sz w:val="23"/>
                <w:szCs w:val="23"/>
              </w:rPr>
            </w:pPr>
          </w:p>
        </w:tc>
        <w:sdt>
          <w:sdtPr>
            <w:rPr>
              <w:rFonts w:cs="Arial"/>
              <w:sz w:val="24"/>
            </w:rPr>
            <w:id w:val="1898010333"/>
            <w:placeholder>
              <w:docPart w:val="9A9FC974C572402393827248BDFF6109"/>
            </w:placeholder>
            <w:showingPlcHdr/>
          </w:sdtPr>
          <w:sdtContent>
            <w:tc>
              <w:tcPr>
                <w:tcW w:w="6353" w:type="dxa"/>
              </w:tcPr>
              <w:p w14:paraId="145938C1" w14:textId="759148C5" w:rsidR="00A12DBF" w:rsidRDefault="00A12DBF" w:rsidP="000F471B">
                <w:pPr>
                  <w:rPr>
                    <w:rFonts w:cs="Arial"/>
                    <w:sz w:val="24"/>
                  </w:rPr>
                </w:pPr>
                <w:r w:rsidRPr="004C39B5">
                  <w:rPr>
                    <w:rStyle w:val="PlaceholderText"/>
                    <w:rFonts w:eastAsiaTheme="minorHAnsi"/>
                  </w:rPr>
                  <w:t>Click or tap here to enter text.</w:t>
                </w:r>
              </w:p>
            </w:tc>
          </w:sdtContent>
        </w:sdt>
      </w:tr>
      <w:tr w:rsidR="00443AB7" w:rsidRPr="00CF795B" w14:paraId="07CE6A14" w14:textId="77777777" w:rsidTr="00443AB7">
        <w:trPr>
          <w:trHeight w:val="1454"/>
        </w:trPr>
        <w:tc>
          <w:tcPr>
            <w:tcW w:w="483" w:type="dxa"/>
            <w:vMerge w:val="restart"/>
          </w:tcPr>
          <w:p w14:paraId="192F15FD" w14:textId="45AE9F93" w:rsidR="00443AB7" w:rsidRPr="00CF795B" w:rsidRDefault="005D0D7C" w:rsidP="000F471B">
            <w:pPr>
              <w:rPr>
                <w:rFonts w:cs="Arial"/>
                <w:sz w:val="24"/>
              </w:rPr>
            </w:pPr>
            <w:r>
              <w:rPr>
                <w:rFonts w:cs="Arial"/>
                <w:sz w:val="24"/>
              </w:rPr>
              <w:t>6</w:t>
            </w:r>
          </w:p>
        </w:tc>
        <w:tc>
          <w:tcPr>
            <w:tcW w:w="2691" w:type="dxa"/>
            <w:vMerge w:val="restart"/>
          </w:tcPr>
          <w:p w14:paraId="3E6B3F6F" w14:textId="430D9D79" w:rsidR="00443AB7" w:rsidRPr="005D0D7C" w:rsidRDefault="00443AB7" w:rsidP="005D0D7C">
            <w:pPr>
              <w:pStyle w:val="Default"/>
              <w:rPr>
                <w:sz w:val="23"/>
                <w:szCs w:val="23"/>
              </w:rPr>
            </w:pPr>
            <w:r>
              <w:rPr>
                <w:sz w:val="23"/>
                <w:szCs w:val="23"/>
              </w:rPr>
              <w:t xml:space="preserve">Is it clear that Appendix I.1.2 applies only to the post restoration plan phase, including energisation of the next user on the network, restoration of auxiliary supplies or subsequent energisation of other parts of the transmission system? </w:t>
            </w:r>
          </w:p>
        </w:tc>
        <w:tc>
          <w:tcPr>
            <w:tcW w:w="6353" w:type="dxa"/>
          </w:tcPr>
          <w:p w14:paraId="3DA11F18" w14:textId="77777777" w:rsidR="005D0D7C" w:rsidRDefault="005D0D7C" w:rsidP="005D0D7C">
            <w:pPr>
              <w:rPr>
                <w:rFonts w:cs="Arial"/>
                <w:sz w:val="24"/>
              </w:rPr>
            </w:pPr>
            <w:sdt>
              <w:sdtPr>
                <w:rPr>
                  <w:rFonts w:cs="Arial"/>
                  <w:sz w:val="24"/>
                </w:rPr>
                <w:id w:val="1733425137"/>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336D6BD4" w14:textId="6932C332" w:rsidR="00443AB7" w:rsidRPr="00CF795B" w:rsidRDefault="005D0D7C" w:rsidP="005D0D7C">
            <w:pPr>
              <w:rPr>
                <w:rFonts w:cs="Arial"/>
                <w:sz w:val="24"/>
              </w:rPr>
            </w:pPr>
            <w:sdt>
              <w:sdtPr>
                <w:rPr>
                  <w:rFonts w:cs="Arial"/>
                  <w:sz w:val="24"/>
                </w:rPr>
                <w:id w:val="118194252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443AB7" w:rsidRPr="00CF795B" w14:paraId="6E11F1A3" w14:textId="77777777" w:rsidTr="00E9170A">
        <w:trPr>
          <w:trHeight w:val="1453"/>
        </w:trPr>
        <w:tc>
          <w:tcPr>
            <w:tcW w:w="483" w:type="dxa"/>
            <w:vMerge/>
          </w:tcPr>
          <w:p w14:paraId="2D6F89E9" w14:textId="77777777" w:rsidR="00443AB7" w:rsidRDefault="00443AB7" w:rsidP="000F471B">
            <w:pPr>
              <w:rPr>
                <w:rFonts w:cs="Arial"/>
                <w:sz w:val="24"/>
              </w:rPr>
            </w:pPr>
          </w:p>
        </w:tc>
        <w:tc>
          <w:tcPr>
            <w:tcW w:w="2691" w:type="dxa"/>
            <w:vMerge/>
          </w:tcPr>
          <w:p w14:paraId="2B0A87D6" w14:textId="77777777" w:rsidR="00443AB7" w:rsidRDefault="00443AB7" w:rsidP="00443AB7">
            <w:pPr>
              <w:pStyle w:val="Default"/>
              <w:rPr>
                <w:sz w:val="23"/>
                <w:szCs w:val="23"/>
              </w:rPr>
            </w:pPr>
          </w:p>
        </w:tc>
        <w:sdt>
          <w:sdtPr>
            <w:rPr>
              <w:rFonts w:cs="Arial"/>
              <w:sz w:val="24"/>
            </w:rPr>
            <w:id w:val="-1609494894"/>
            <w:placeholder>
              <w:docPart w:val="E299D15BFC5D43FD94A83454EB636023"/>
            </w:placeholder>
            <w:showingPlcHdr/>
          </w:sdtPr>
          <w:sdtContent>
            <w:tc>
              <w:tcPr>
                <w:tcW w:w="6353" w:type="dxa"/>
              </w:tcPr>
              <w:p w14:paraId="4E09EE90" w14:textId="673889D3" w:rsidR="00443AB7" w:rsidRDefault="00443AB7" w:rsidP="000F471B">
                <w:pPr>
                  <w:rPr>
                    <w:rFonts w:cs="Arial"/>
                    <w:sz w:val="24"/>
                  </w:rPr>
                </w:pPr>
                <w:r w:rsidRPr="004C39B5">
                  <w:rPr>
                    <w:rStyle w:val="PlaceholderText"/>
                    <w:rFonts w:eastAsiaTheme="minorHAnsi"/>
                  </w:rPr>
                  <w:t>Click or tap here to enter text.</w:t>
                </w:r>
              </w:p>
            </w:tc>
          </w:sdtContent>
        </w:sdt>
      </w:tr>
      <w:tr w:rsidR="005D0D7C" w:rsidRPr="00CF795B" w14:paraId="6F8E1213" w14:textId="77777777" w:rsidTr="005D0D7C">
        <w:trPr>
          <w:trHeight w:val="734"/>
        </w:trPr>
        <w:tc>
          <w:tcPr>
            <w:tcW w:w="483" w:type="dxa"/>
            <w:vMerge w:val="restart"/>
          </w:tcPr>
          <w:p w14:paraId="14C82E60" w14:textId="755360CE" w:rsidR="005D0D7C" w:rsidRDefault="005D0D7C" w:rsidP="000F471B">
            <w:pPr>
              <w:rPr>
                <w:rFonts w:cs="Arial"/>
                <w:sz w:val="24"/>
              </w:rPr>
            </w:pPr>
            <w:r>
              <w:rPr>
                <w:rFonts w:cs="Arial"/>
                <w:sz w:val="24"/>
              </w:rPr>
              <w:t>7</w:t>
            </w:r>
          </w:p>
        </w:tc>
        <w:tc>
          <w:tcPr>
            <w:tcW w:w="2691" w:type="dxa"/>
            <w:vMerge w:val="restart"/>
          </w:tcPr>
          <w:p w14:paraId="5EA7D9B0" w14:textId="36BD7AF6" w:rsidR="005D0D7C" w:rsidRPr="005D0D7C" w:rsidRDefault="005D0D7C" w:rsidP="005D0D7C">
            <w:pPr>
              <w:pStyle w:val="Default"/>
              <w:rPr>
                <w:sz w:val="23"/>
                <w:szCs w:val="23"/>
              </w:rPr>
            </w:pPr>
            <w:r>
              <w:rPr>
                <w:sz w:val="23"/>
                <w:szCs w:val="23"/>
              </w:rPr>
              <w:t xml:space="preserve">Do you believe that clause Appendix I.1.3 (reference to no load gain) is required as part of modification? </w:t>
            </w:r>
          </w:p>
        </w:tc>
        <w:tc>
          <w:tcPr>
            <w:tcW w:w="6353" w:type="dxa"/>
          </w:tcPr>
          <w:p w14:paraId="63A44A9D" w14:textId="77777777" w:rsidR="005D0D7C" w:rsidRDefault="005D0D7C" w:rsidP="005D0D7C">
            <w:pPr>
              <w:rPr>
                <w:rFonts w:cs="Arial"/>
                <w:sz w:val="24"/>
              </w:rPr>
            </w:pPr>
            <w:sdt>
              <w:sdtPr>
                <w:rPr>
                  <w:rFonts w:cs="Arial"/>
                  <w:sz w:val="24"/>
                </w:rPr>
                <w:id w:val="-6117837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Yes</w:t>
            </w:r>
          </w:p>
          <w:p w14:paraId="68571358" w14:textId="30CF5156" w:rsidR="005D0D7C" w:rsidRDefault="005D0D7C" w:rsidP="005D0D7C">
            <w:pPr>
              <w:rPr>
                <w:rFonts w:cs="Arial"/>
                <w:sz w:val="24"/>
              </w:rPr>
            </w:pPr>
            <w:sdt>
              <w:sdtPr>
                <w:rPr>
                  <w:rFonts w:cs="Arial"/>
                  <w:sz w:val="24"/>
                </w:rPr>
                <w:id w:val="-101914993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4"/>
              </w:rPr>
              <w:t>No</w:t>
            </w:r>
          </w:p>
        </w:tc>
      </w:tr>
      <w:tr w:rsidR="005D0D7C" w:rsidRPr="00CF795B" w14:paraId="44F599EA" w14:textId="77777777" w:rsidTr="00E9170A">
        <w:trPr>
          <w:trHeight w:val="733"/>
        </w:trPr>
        <w:tc>
          <w:tcPr>
            <w:tcW w:w="483" w:type="dxa"/>
            <w:vMerge/>
          </w:tcPr>
          <w:p w14:paraId="2633AA83" w14:textId="77777777" w:rsidR="005D0D7C" w:rsidRDefault="005D0D7C" w:rsidP="000F471B">
            <w:pPr>
              <w:rPr>
                <w:rFonts w:cs="Arial"/>
                <w:sz w:val="24"/>
              </w:rPr>
            </w:pPr>
          </w:p>
        </w:tc>
        <w:tc>
          <w:tcPr>
            <w:tcW w:w="2691" w:type="dxa"/>
            <w:vMerge/>
          </w:tcPr>
          <w:p w14:paraId="27212EDA" w14:textId="77777777" w:rsidR="005D0D7C" w:rsidRDefault="005D0D7C" w:rsidP="005D0D7C">
            <w:pPr>
              <w:pStyle w:val="Default"/>
              <w:rPr>
                <w:sz w:val="23"/>
                <w:szCs w:val="23"/>
              </w:rPr>
            </w:pPr>
          </w:p>
        </w:tc>
        <w:sdt>
          <w:sdtPr>
            <w:rPr>
              <w:rFonts w:cs="Arial"/>
              <w:sz w:val="24"/>
            </w:rPr>
            <w:id w:val="1109555011"/>
            <w:placeholder>
              <w:docPart w:val="DCFA8A3418754A47BBD77F6B53B16FD7"/>
            </w:placeholder>
            <w:showingPlcHdr/>
          </w:sdtPr>
          <w:sdtContent>
            <w:tc>
              <w:tcPr>
                <w:tcW w:w="6353" w:type="dxa"/>
              </w:tcPr>
              <w:p w14:paraId="3F0F31C8" w14:textId="0578B17F" w:rsidR="005D0D7C" w:rsidRDefault="005D0D7C" w:rsidP="000F471B">
                <w:pPr>
                  <w:rPr>
                    <w:rFonts w:cs="Arial"/>
                    <w:sz w:val="24"/>
                  </w:rPr>
                </w:pPr>
                <w:r w:rsidRPr="004C39B5">
                  <w:rPr>
                    <w:rStyle w:val="PlaceholderText"/>
                    <w:rFonts w:eastAsiaTheme="minorHAnsi"/>
                  </w:rPr>
                  <w:t>Click or tap here to enter text.</w:t>
                </w:r>
              </w:p>
            </w:tc>
          </w:sdtContent>
        </w:sdt>
      </w:tr>
    </w:tbl>
    <w:p w14:paraId="34429382" w14:textId="77777777" w:rsidR="004D3F68" w:rsidRDefault="004D3F68" w:rsidP="0006725A">
      <w:pPr>
        <w:pStyle w:val="BodyText"/>
        <w:ind w:right="-97"/>
        <w:rPr>
          <w:b/>
          <w:sz w:val="24"/>
        </w:rPr>
      </w:pPr>
    </w:p>
    <w:p w14:paraId="7921AFC6" w14:textId="77777777" w:rsidR="00BF1D93" w:rsidRDefault="00BF1D93" w:rsidP="0006725A">
      <w:pPr>
        <w:pStyle w:val="BodyText"/>
        <w:ind w:right="-97"/>
        <w:rPr>
          <w:b/>
          <w:sz w:val="24"/>
        </w:rPr>
      </w:pPr>
    </w:p>
    <w:p w14:paraId="1C613F0F"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3813" w14:textId="77777777" w:rsidR="005A3756" w:rsidRDefault="005A3756" w:rsidP="0006725A">
      <w:pPr>
        <w:spacing w:line="240" w:lineRule="auto"/>
      </w:pPr>
      <w:r>
        <w:separator/>
      </w:r>
    </w:p>
  </w:endnote>
  <w:endnote w:type="continuationSeparator" w:id="0">
    <w:p w14:paraId="71CDBCFD" w14:textId="77777777" w:rsidR="005A3756" w:rsidRDefault="005A375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BC5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13BB589" w14:textId="77777777" w:rsidR="00B305B6" w:rsidRDefault="0055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5FC5" w14:textId="77777777" w:rsidR="005A3756" w:rsidRDefault="005A3756" w:rsidP="0006725A">
      <w:pPr>
        <w:spacing w:line="240" w:lineRule="auto"/>
      </w:pPr>
      <w:r>
        <w:separator/>
      </w:r>
    </w:p>
  </w:footnote>
  <w:footnote w:type="continuationSeparator" w:id="0">
    <w:p w14:paraId="1866F580" w14:textId="77777777" w:rsidR="005A3756" w:rsidRDefault="005A375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67D7" w14:textId="71D4C507" w:rsidR="00313FF2" w:rsidRPr="00462802" w:rsidRDefault="00921756" w:rsidP="00A63A1C">
    <w:pPr>
      <w:pStyle w:val="Header"/>
      <w:ind w:left="720" w:firstLine="720"/>
      <w:jc w:val="right"/>
    </w:pPr>
    <w:r w:rsidRPr="00921756">
      <w:rPr>
        <w:noProof/>
      </w:rPr>
      <w:drawing>
        <wp:anchor distT="0" distB="0" distL="114300" distR="114300" simplePos="0" relativeHeight="251657216" behindDoc="1" locked="0" layoutInCell="1" allowOverlap="1" wp14:anchorId="1E5F7EEE" wp14:editId="50952369">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rsidRPr="007D5A4B">
      <w:t>Workgroup</w:t>
    </w:r>
    <w:r w:rsidR="00C2141E" w:rsidRPr="007D5A4B">
      <w:t xml:space="preserve"> </w:t>
    </w:r>
    <w:r w:rsidR="00C2141E" w:rsidRPr="00462802">
      <w:t>Consultation</w:t>
    </w:r>
    <w:r w:rsidR="00313FF2" w:rsidRPr="00462802">
      <w:t xml:space="preserve"> GSR</w:t>
    </w:r>
    <w:r w:rsidR="007D5A4B" w:rsidRPr="00462802">
      <w:t>032</w:t>
    </w:r>
  </w:p>
  <w:p w14:paraId="51136544" w14:textId="69DBC6EE" w:rsidR="00A63A1C" w:rsidRDefault="00DF10F2" w:rsidP="00A63A1C">
    <w:pPr>
      <w:pStyle w:val="Header"/>
      <w:ind w:left="720" w:firstLine="720"/>
      <w:jc w:val="right"/>
    </w:pPr>
    <w:r w:rsidRPr="00462802">
      <w:tab/>
      <w:t xml:space="preserve">Published on </w:t>
    </w:r>
    <w:r w:rsidR="006E4AE9" w:rsidRPr="00462802">
      <w:t>3</w:t>
    </w:r>
    <w:r w:rsidR="00462802" w:rsidRPr="00462802">
      <w:t>1</w:t>
    </w:r>
    <w:r w:rsidR="00E63832" w:rsidRPr="00462802">
      <w:t>/</w:t>
    </w:r>
    <w:r w:rsidR="006E4AE9" w:rsidRPr="00462802">
      <w:t>05</w:t>
    </w:r>
    <w:r w:rsidR="00E63832" w:rsidRPr="00462802">
      <w:t>/</w:t>
    </w:r>
    <w:r w:rsidR="006E4AE9" w:rsidRPr="00462802">
      <w:t>2023</w:t>
    </w:r>
    <w:r w:rsidRPr="00462802">
      <w:t xml:space="preserve"> - respond by 5pm on </w:t>
    </w:r>
    <w:r w:rsidR="00462802" w:rsidRPr="00462802">
      <w:t>20</w:t>
    </w:r>
    <w:r w:rsidR="006E4AE9" w:rsidRPr="00462802">
      <w:t>/06/2023</w:t>
    </w:r>
  </w:p>
  <w:p w14:paraId="7020CA73" w14:textId="77777777" w:rsidR="004B76AD" w:rsidRDefault="00555661"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56"/>
    <w:rsid w:val="00001630"/>
    <w:rsid w:val="000041D0"/>
    <w:rsid w:val="00056499"/>
    <w:rsid w:val="0006725A"/>
    <w:rsid w:val="00087C95"/>
    <w:rsid w:val="00096E17"/>
    <w:rsid w:val="000A37B4"/>
    <w:rsid w:val="000D146E"/>
    <w:rsid w:val="000D2193"/>
    <w:rsid w:val="000E273C"/>
    <w:rsid w:val="00101C71"/>
    <w:rsid w:val="00120E3B"/>
    <w:rsid w:val="00132DB3"/>
    <w:rsid w:val="001339DA"/>
    <w:rsid w:val="00183D8D"/>
    <w:rsid w:val="001B771A"/>
    <w:rsid w:val="001F7E62"/>
    <w:rsid w:val="00217075"/>
    <w:rsid w:val="002D2F08"/>
    <w:rsid w:val="002D7074"/>
    <w:rsid w:val="002E610D"/>
    <w:rsid w:val="00311D25"/>
    <w:rsid w:val="00313FF2"/>
    <w:rsid w:val="00315632"/>
    <w:rsid w:val="00330039"/>
    <w:rsid w:val="00355C95"/>
    <w:rsid w:val="00386948"/>
    <w:rsid w:val="003B51E4"/>
    <w:rsid w:val="003C4018"/>
    <w:rsid w:val="003C60F9"/>
    <w:rsid w:val="003C6C26"/>
    <w:rsid w:val="00425BE5"/>
    <w:rsid w:val="00441BF4"/>
    <w:rsid w:val="00443AB7"/>
    <w:rsid w:val="00462802"/>
    <w:rsid w:val="00486699"/>
    <w:rsid w:val="004D3F68"/>
    <w:rsid w:val="00540D4E"/>
    <w:rsid w:val="00555661"/>
    <w:rsid w:val="005A3756"/>
    <w:rsid w:val="005C266B"/>
    <w:rsid w:val="005D0D7C"/>
    <w:rsid w:val="005E553C"/>
    <w:rsid w:val="005F422C"/>
    <w:rsid w:val="006103A5"/>
    <w:rsid w:val="00626DCD"/>
    <w:rsid w:val="006329D3"/>
    <w:rsid w:val="00677103"/>
    <w:rsid w:val="006D6ECC"/>
    <w:rsid w:val="006E4AE9"/>
    <w:rsid w:val="00713E51"/>
    <w:rsid w:val="00760AB5"/>
    <w:rsid w:val="007616A2"/>
    <w:rsid w:val="00790E02"/>
    <w:rsid w:val="0079391E"/>
    <w:rsid w:val="00794A5E"/>
    <w:rsid w:val="007D0BAB"/>
    <w:rsid w:val="007D5A4B"/>
    <w:rsid w:val="00811809"/>
    <w:rsid w:val="008312E5"/>
    <w:rsid w:val="00836CFF"/>
    <w:rsid w:val="00867B72"/>
    <w:rsid w:val="00880771"/>
    <w:rsid w:val="00884421"/>
    <w:rsid w:val="008A751C"/>
    <w:rsid w:val="00921756"/>
    <w:rsid w:val="009329E0"/>
    <w:rsid w:val="00962A13"/>
    <w:rsid w:val="009A7FD6"/>
    <w:rsid w:val="009C51C8"/>
    <w:rsid w:val="009D6F74"/>
    <w:rsid w:val="009F725B"/>
    <w:rsid w:val="00A10CD1"/>
    <w:rsid w:val="00A12DBF"/>
    <w:rsid w:val="00A35FE6"/>
    <w:rsid w:val="00A619C8"/>
    <w:rsid w:val="00A7583F"/>
    <w:rsid w:val="00AC23C9"/>
    <w:rsid w:val="00AC4CF2"/>
    <w:rsid w:val="00B549A8"/>
    <w:rsid w:val="00B657DD"/>
    <w:rsid w:val="00B75DF3"/>
    <w:rsid w:val="00B97BDE"/>
    <w:rsid w:val="00BD020A"/>
    <w:rsid w:val="00BE2538"/>
    <w:rsid w:val="00BF1D93"/>
    <w:rsid w:val="00C07420"/>
    <w:rsid w:val="00C1345F"/>
    <w:rsid w:val="00C204B9"/>
    <w:rsid w:val="00C2141E"/>
    <w:rsid w:val="00C456F3"/>
    <w:rsid w:val="00CA63D0"/>
    <w:rsid w:val="00CB6146"/>
    <w:rsid w:val="00CC6E43"/>
    <w:rsid w:val="00CF795B"/>
    <w:rsid w:val="00D05ACA"/>
    <w:rsid w:val="00D14DB8"/>
    <w:rsid w:val="00D1705C"/>
    <w:rsid w:val="00D179EE"/>
    <w:rsid w:val="00D404F6"/>
    <w:rsid w:val="00D8294C"/>
    <w:rsid w:val="00D94C68"/>
    <w:rsid w:val="00DD16A0"/>
    <w:rsid w:val="00DF10F2"/>
    <w:rsid w:val="00DF2B79"/>
    <w:rsid w:val="00E14E39"/>
    <w:rsid w:val="00E41F07"/>
    <w:rsid w:val="00E6198D"/>
    <w:rsid w:val="00E63832"/>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90F14"/>
  <w15:chartTrackingRefBased/>
  <w15:docId w15:val="{5D66B201-3DB4-43F1-9B9D-02696CA6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2D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x.sqss@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x.sqss@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SQSS\3.%20SQSS%20Modifications\2.%20Current%20Modifications\GSR032\5.%20Workgroup%20Consultation\WG%20Consultation%20response%20proforma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BD0C2E5734722BE116738B3FD5EA8"/>
        <w:category>
          <w:name w:val="General"/>
          <w:gallery w:val="placeholder"/>
        </w:category>
        <w:types>
          <w:type w:val="bbPlcHdr"/>
        </w:types>
        <w:behaviors>
          <w:behavior w:val="content"/>
        </w:behaviors>
        <w:guid w:val="{4069F1B0-C16C-41E2-B74D-4F2BAE5176B1}"/>
      </w:docPartPr>
      <w:docPartBody>
        <w:p w:rsidR="00F90848" w:rsidRDefault="00F90848">
          <w:pPr>
            <w:pStyle w:val="1B2BD0C2E5734722BE116738B3FD5EA8"/>
          </w:pPr>
          <w:r w:rsidRPr="004C39B5">
            <w:rPr>
              <w:rStyle w:val="PlaceholderText"/>
            </w:rPr>
            <w:t>Click or tap here to enter text.</w:t>
          </w:r>
        </w:p>
      </w:docPartBody>
    </w:docPart>
    <w:docPart>
      <w:docPartPr>
        <w:name w:val="E0EDCE23BCB2421E88D699FE14DBAA24"/>
        <w:category>
          <w:name w:val="General"/>
          <w:gallery w:val="placeholder"/>
        </w:category>
        <w:types>
          <w:type w:val="bbPlcHdr"/>
        </w:types>
        <w:behaviors>
          <w:behavior w:val="content"/>
        </w:behaviors>
        <w:guid w:val="{AC8FA771-5F3D-426D-B1FD-BE55C785CEB3}"/>
      </w:docPartPr>
      <w:docPartBody>
        <w:p w:rsidR="00F90848" w:rsidRDefault="00F90848">
          <w:pPr>
            <w:pStyle w:val="E0EDCE23BCB2421E88D699FE14DBAA24"/>
          </w:pPr>
          <w:r w:rsidRPr="004C39B5">
            <w:rPr>
              <w:rStyle w:val="PlaceholderText"/>
            </w:rPr>
            <w:t>Click or tap here to enter text.</w:t>
          </w:r>
        </w:p>
      </w:docPartBody>
    </w:docPart>
    <w:docPart>
      <w:docPartPr>
        <w:name w:val="89E265DDBE6641FB93ED3B7BEFCDCA30"/>
        <w:category>
          <w:name w:val="General"/>
          <w:gallery w:val="placeholder"/>
        </w:category>
        <w:types>
          <w:type w:val="bbPlcHdr"/>
        </w:types>
        <w:behaviors>
          <w:behavior w:val="content"/>
        </w:behaviors>
        <w:guid w:val="{2310913D-E25B-468F-936F-70F9519752F0}"/>
      </w:docPartPr>
      <w:docPartBody>
        <w:p w:rsidR="00F90848" w:rsidRDefault="00F90848">
          <w:pPr>
            <w:pStyle w:val="89E265DDBE6641FB93ED3B7BEFCDCA30"/>
          </w:pPr>
          <w:r w:rsidRPr="004C39B5">
            <w:rPr>
              <w:rStyle w:val="PlaceholderText"/>
            </w:rPr>
            <w:t>Click or tap here to enter text.</w:t>
          </w:r>
        </w:p>
      </w:docPartBody>
    </w:docPart>
    <w:docPart>
      <w:docPartPr>
        <w:name w:val="BDF6C276627944588AD374C7DC89D185"/>
        <w:category>
          <w:name w:val="General"/>
          <w:gallery w:val="placeholder"/>
        </w:category>
        <w:types>
          <w:type w:val="bbPlcHdr"/>
        </w:types>
        <w:behaviors>
          <w:behavior w:val="content"/>
        </w:behaviors>
        <w:guid w:val="{D907F8CB-2ED3-4202-9D44-3CF7311D69D7}"/>
      </w:docPartPr>
      <w:docPartBody>
        <w:p w:rsidR="00F90848" w:rsidRDefault="00F90848">
          <w:pPr>
            <w:pStyle w:val="BDF6C276627944588AD374C7DC89D185"/>
          </w:pPr>
          <w:r w:rsidRPr="004C39B5">
            <w:rPr>
              <w:rStyle w:val="PlaceholderText"/>
              <w:rFonts w:eastAsiaTheme="minorHAnsi"/>
            </w:rPr>
            <w:t>Click or tap here to enter text.</w:t>
          </w:r>
        </w:p>
      </w:docPartBody>
    </w:docPart>
    <w:docPart>
      <w:docPartPr>
        <w:name w:val="B39DA50EFB0C4393B455AC0FE0F2CE15"/>
        <w:category>
          <w:name w:val="General"/>
          <w:gallery w:val="placeholder"/>
        </w:category>
        <w:types>
          <w:type w:val="bbPlcHdr"/>
        </w:types>
        <w:behaviors>
          <w:behavior w:val="content"/>
        </w:behaviors>
        <w:guid w:val="{2E6E6C23-9021-43EB-A3AF-6D1992331C26}"/>
      </w:docPartPr>
      <w:docPartBody>
        <w:p w:rsidR="00F90848" w:rsidRDefault="00F90848">
          <w:pPr>
            <w:pStyle w:val="B39DA50EFB0C4393B455AC0FE0F2CE15"/>
          </w:pPr>
          <w:r w:rsidRPr="004C39B5">
            <w:rPr>
              <w:rStyle w:val="PlaceholderText"/>
              <w:rFonts w:eastAsiaTheme="minorHAnsi"/>
            </w:rPr>
            <w:t>Click or tap here to enter text.</w:t>
          </w:r>
        </w:p>
      </w:docPartBody>
    </w:docPart>
    <w:docPart>
      <w:docPartPr>
        <w:name w:val="D7CCB827131B4D3C97C75E09EF5DE2F1"/>
        <w:category>
          <w:name w:val="General"/>
          <w:gallery w:val="placeholder"/>
        </w:category>
        <w:types>
          <w:type w:val="bbPlcHdr"/>
        </w:types>
        <w:behaviors>
          <w:behavior w:val="content"/>
        </w:behaviors>
        <w:guid w:val="{9342D9D8-8771-43E5-BAD8-0D06AB677C0E}"/>
      </w:docPartPr>
      <w:docPartBody>
        <w:p w:rsidR="00F90848" w:rsidRDefault="00F90848">
          <w:pPr>
            <w:pStyle w:val="D7CCB827131B4D3C97C75E09EF5DE2F1"/>
          </w:pPr>
          <w:r w:rsidRPr="004C39B5">
            <w:rPr>
              <w:rStyle w:val="PlaceholderText"/>
              <w:rFonts w:eastAsiaTheme="minorHAnsi"/>
            </w:rPr>
            <w:t>Click or tap here to enter text.</w:t>
          </w:r>
        </w:p>
      </w:docPartBody>
    </w:docPart>
    <w:docPart>
      <w:docPartPr>
        <w:name w:val="FF8F5276563243398F6F76C878C8BDEC"/>
        <w:category>
          <w:name w:val="General"/>
          <w:gallery w:val="placeholder"/>
        </w:category>
        <w:types>
          <w:type w:val="bbPlcHdr"/>
        </w:types>
        <w:behaviors>
          <w:behavior w:val="content"/>
        </w:behaviors>
        <w:guid w:val="{591F0EDB-8D55-4020-A087-9A7253CF72F1}"/>
      </w:docPartPr>
      <w:docPartBody>
        <w:p w:rsidR="00000000" w:rsidRDefault="0028704D" w:rsidP="0028704D">
          <w:pPr>
            <w:pStyle w:val="FF8F5276563243398F6F76C878C8BDEC"/>
          </w:pPr>
          <w:r w:rsidRPr="004C39B5">
            <w:rPr>
              <w:rStyle w:val="PlaceholderText"/>
            </w:rPr>
            <w:t>Click or tap here to enter text.</w:t>
          </w:r>
        </w:p>
      </w:docPartBody>
    </w:docPart>
    <w:docPart>
      <w:docPartPr>
        <w:name w:val="9A9FC974C572402393827248BDFF6109"/>
        <w:category>
          <w:name w:val="General"/>
          <w:gallery w:val="placeholder"/>
        </w:category>
        <w:types>
          <w:type w:val="bbPlcHdr"/>
        </w:types>
        <w:behaviors>
          <w:behavior w:val="content"/>
        </w:behaviors>
        <w:guid w:val="{FC779DAC-F4A4-4C59-A4A4-DF0334DFD571}"/>
      </w:docPartPr>
      <w:docPartBody>
        <w:p w:rsidR="00000000" w:rsidRDefault="0028704D" w:rsidP="0028704D">
          <w:pPr>
            <w:pStyle w:val="9A9FC974C572402393827248BDFF6109"/>
          </w:pPr>
          <w:r w:rsidRPr="004C39B5">
            <w:rPr>
              <w:rStyle w:val="PlaceholderText"/>
            </w:rPr>
            <w:t>Click or tap here to enter text.</w:t>
          </w:r>
        </w:p>
      </w:docPartBody>
    </w:docPart>
    <w:docPart>
      <w:docPartPr>
        <w:name w:val="E299D15BFC5D43FD94A83454EB636023"/>
        <w:category>
          <w:name w:val="General"/>
          <w:gallery w:val="placeholder"/>
        </w:category>
        <w:types>
          <w:type w:val="bbPlcHdr"/>
        </w:types>
        <w:behaviors>
          <w:behavior w:val="content"/>
        </w:behaviors>
        <w:guid w:val="{EA547244-692D-44A8-9DFF-6CF8CD42BCE5}"/>
      </w:docPartPr>
      <w:docPartBody>
        <w:p w:rsidR="00000000" w:rsidRDefault="0028704D" w:rsidP="0028704D">
          <w:pPr>
            <w:pStyle w:val="E299D15BFC5D43FD94A83454EB636023"/>
          </w:pPr>
          <w:r w:rsidRPr="004C39B5">
            <w:rPr>
              <w:rStyle w:val="PlaceholderText"/>
            </w:rPr>
            <w:t>Click or tap here to enter text.</w:t>
          </w:r>
        </w:p>
      </w:docPartBody>
    </w:docPart>
    <w:docPart>
      <w:docPartPr>
        <w:name w:val="DCFA8A3418754A47BBD77F6B53B16FD7"/>
        <w:category>
          <w:name w:val="General"/>
          <w:gallery w:val="placeholder"/>
        </w:category>
        <w:types>
          <w:type w:val="bbPlcHdr"/>
        </w:types>
        <w:behaviors>
          <w:behavior w:val="content"/>
        </w:behaviors>
        <w:guid w:val="{73B7A22F-215D-4618-B778-01D146361B25}"/>
      </w:docPartPr>
      <w:docPartBody>
        <w:p w:rsidR="00000000" w:rsidRDefault="0028704D" w:rsidP="0028704D">
          <w:pPr>
            <w:pStyle w:val="DCFA8A3418754A47BBD77F6B53B16FD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48"/>
    <w:rsid w:val="0028704D"/>
    <w:rsid w:val="00F9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04D"/>
    <w:rPr>
      <w:color w:val="808080"/>
    </w:rPr>
  </w:style>
  <w:style w:type="paragraph" w:customStyle="1" w:styleId="1B2BD0C2E5734722BE116738B3FD5EA8">
    <w:name w:val="1B2BD0C2E5734722BE116738B3FD5EA8"/>
  </w:style>
  <w:style w:type="paragraph" w:customStyle="1" w:styleId="E0EDCE23BCB2421E88D699FE14DBAA24">
    <w:name w:val="E0EDCE23BCB2421E88D699FE14DBAA24"/>
  </w:style>
  <w:style w:type="paragraph" w:customStyle="1" w:styleId="89E265DDBE6641FB93ED3B7BEFCDCA30">
    <w:name w:val="89E265DDBE6641FB93ED3B7BEFCDCA30"/>
  </w:style>
  <w:style w:type="paragraph" w:customStyle="1" w:styleId="BDF6C276627944588AD374C7DC89D185">
    <w:name w:val="BDF6C276627944588AD374C7DC89D185"/>
  </w:style>
  <w:style w:type="paragraph" w:customStyle="1" w:styleId="B39DA50EFB0C4393B455AC0FE0F2CE15">
    <w:name w:val="B39DA50EFB0C4393B455AC0FE0F2CE15"/>
  </w:style>
  <w:style w:type="paragraph" w:customStyle="1" w:styleId="D7CCB827131B4D3C97C75E09EF5DE2F1">
    <w:name w:val="D7CCB827131B4D3C97C75E09EF5DE2F1"/>
  </w:style>
  <w:style w:type="paragraph" w:customStyle="1" w:styleId="B9B7FA5B22D6408BA62296189DE24A2C">
    <w:name w:val="B9B7FA5B22D6408BA62296189DE24A2C"/>
  </w:style>
  <w:style w:type="paragraph" w:customStyle="1" w:styleId="BCD37E9E25634F67AA53517B3A7FCFAE">
    <w:name w:val="BCD37E9E25634F67AA53517B3A7FCFAE"/>
    <w:rsid w:val="0028704D"/>
  </w:style>
  <w:style w:type="paragraph" w:customStyle="1" w:styleId="5D053DDA1CFB4CA486B511C5554D0BE9">
    <w:name w:val="5D053DDA1CFB4CA486B511C5554D0BE9"/>
  </w:style>
  <w:style w:type="paragraph" w:customStyle="1" w:styleId="624181CD0CAF4DB4BB12705B8416666B">
    <w:name w:val="624181CD0CAF4DB4BB12705B8416666B"/>
  </w:style>
  <w:style w:type="paragraph" w:customStyle="1" w:styleId="C62112B30C9C483CA33ABD16DFA8438B">
    <w:name w:val="C62112B30C9C483CA33ABD16DFA8438B"/>
  </w:style>
  <w:style w:type="paragraph" w:customStyle="1" w:styleId="420278235C0442E4ADBBBD61599388E2">
    <w:name w:val="420278235C0442E4ADBBBD61599388E2"/>
    <w:rsid w:val="0028704D"/>
  </w:style>
  <w:style w:type="paragraph" w:customStyle="1" w:styleId="DF21FAD0014F43C0A1363D16C1C0A36E">
    <w:name w:val="DF21FAD0014F43C0A1363D16C1C0A36E"/>
    <w:rsid w:val="0028704D"/>
  </w:style>
  <w:style w:type="paragraph" w:customStyle="1" w:styleId="78B71C0AE8B04CD9AB3E9790B52DCC2B">
    <w:name w:val="78B71C0AE8B04CD9AB3E9790B52DCC2B"/>
    <w:rsid w:val="0028704D"/>
  </w:style>
  <w:style w:type="paragraph" w:customStyle="1" w:styleId="FF8F5276563243398F6F76C878C8BDEC">
    <w:name w:val="FF8F5276563243398F6F76C878C8BDEC"/>
    <w:rsid w:val="0028704D"/>
  </w:style>
  <w:style w:type="paragraph" w:customStyle="1" w:styleId="C30568812F5D4366B8CC0D0D0947A6C4">
    <w:name w:val="C30568812F5D4366B8CC0D0D0947A6C4"/>
    <w:rsid w:val="0028704D"/>
  </w:style>
  <w:style w:type="paragraph" w:customStyle="1" w:styleId="E156630E9C55473688A08251513D1046">
    <w:name w:val="E156630E9C55473688A08251513D1046"/>
    <w:rsid w:val="0028704D"/>
  </w:style>
  <w:style w:type="paragraph" w:customStyle="1" w:styleId="2E33A72BBC5B498787F041D27CC2B314">
    <w:name w:val="2E33A72BBC5B498787F041D27CC2B314"/>
    <w:rsid w:val="0028704D"/>
  </w:style>
  <w:style w:type="paragraph" w:customStyle="1" w:styleId="A8C0414F43F04E64B437489CBB664DFF">
    <w:name w:val="A8C0414F43F04E64B437489CBB664DFF"/>
    <w:rsid w:val="0028704D"/>
  </w:style>
  <w:style w:type="paragraph" w:customStyle="1" w:styleId="9A9FC974C572402393827248BDFF6109">
    <w:name w:val="9A9FC974C572402393827248BDFF6109"/>
    <w:rsid w:val="0028704D"/>
  </w:style>
  <w:style w:type="paragraph" w:customStyle="1" w:styleId="343062DDFD7A4851BFD45471618A4719">
    <w:name w:val="343062DDFD7A4851BFD45471618A4719"/>
    <w:rsid w:val="0028704D"/>
  </w:style>
  <w:style w:type="paragraph" w:customStyle="1" w:styleId="D951D538CBD744DA8D0A90C7CEA3DDC6">
    <w:name w:val="D951D538CBD744DA8D0A90C7CEA3DDC6"/>
    <w:rsid w:val="0028704D"/>
  </w:style>
  <w:style w:type="paragraph" w:customStyle="1" w:styleId="E299D15BFC5D43FD94A83454EB636023">
    <w:name w:val="E299D15BFC5D43FD94A83454EB636023"/>
    <w:rsid w:val="0028704D"/>
  </w:style>
  <w:style w:type="paragraph" w:customStyle="1" w:styleId="DCD01CED8E034ED9B7704AC37B30BF26">
    <w:name w:val="DCD01CED8E034ED9B7704AC37B30BF26"/>
    <w:rsid w:val="0028704D"/>
  </w:style>
  <w:style w:type="paragraph" w:customStyle="1" w:styleId="37D8082D097044368017298EB5D09400">
    <w:name w:val="37D8082D097044368017298EB5D09400"/>
    <w:rsid w:val="0028704D"/>
  </w:style>
  <w:style w:type="paragraph" w:customStyle="1" w:styleId="AD790487FDF3485993F0543B364F1CBA">
    <w:name w:val="AD790487FDF3485993F0543B364F1CBA"/>
    <w:rsid w:val="0028704D"/>
  </w:style>
  <w:style w:type="paragraph" w:customStyle="1" w:styleId="C4534DCCA6394C9A9C03604853FCBF95">
    <w:name w:val="C4534DCCA6394C9A9C03604853FCBF95"/>
    <w:rsid w:val="0028704D"/>
  </w:style>
  <w:style w:type="paragraph" w:customStyle="1" w:styleId="DCFA8A3418754A47BBD77F6B53B16FD7">
    <w:name w:val="DCFA8A3418754A47BBD77F6B53B16FD7"/>
    <w:rsid w:val="00287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FD39CB6405E4FACDC07A81B4762FB" ma:contentTypeVersion="12" ma:contentTypeDescription="Create a new document." ma:contentTypeScope="" ma:versionID="2c51092bb21753fef359484d740de79c">
  <xsd:schema xmlns:xsd="http://www.w3.org/2001/XMLSchema" xmlns:xs="http://www.w3.org/2001/XMLSchema" xmlns:p="http://schemas.microsoft.com/office/2006/metadata/properties" xmlns:ns2="fb4c92b7-14ff-49cd-972e-7afaa2d9e482" xmlns:ns3="97b6fe81-1556-4112-94ca-31043ca39b71" xmlns:ns4="cadce026-d35b-4a62-a2ee-1436bb44fb55" targetNamespace="http://schemas.microsoft.com/office/2006/metadata/properties" ma:root="true" ma:fieldsID="a81dcd48eddf192caf48c109f69071ac" ns2:_="" ns3:_="" ns4:_="">
    <xsd:import namespace="fb4c92b7-14ff-49cd-972e-7afaa2d9e482"/>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c92b7-14ff-49cd-972e-7afaa2d9e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b4c92b7-14ff-49cd-972e-7afaa2d9e4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037FAED2-962A-41AC-B0C1-DA91F5431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c92b7-14ff-49cd-972e-7afaa2d9e482"/>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infopath/2007/PartnerControls"/>
    <ds:schemaRef ds:uri="http://purl.org/dc/terms/"/>
    <ds:schemaRef ds:uri="97b6fe81-1556-4112-94ca-31043ca39b71"/>
    <ds:schemaRef ds:uri="http://purl.org/dc/dcmitype/"/>
    <ds:schemaRef ds:uri="cadce026-d35b-4a62-a2ee-1436bb44fb55"/>
    <ds:schemaRef ds:uri="http://purl.org/dc/elements/1.1/"/>
    <ds:schemaRef ds:uri="http://schemas.microsoft.com/office/2006/documentManagement/types"/>
    <ds:schemaRef ds:uri="fb4c92b7-14ff-49cd-972e-7afaa2d9e482"/>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WG Consultation response proformav2.dotx</Template>
  <TotalTime>8</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Lewis</dc:creator>
  <cp:keywords/>
  <dc:description/>
  <cp:lastModifiedBy>Milly Lewis</cp:lastModifiedBy>
  <cp:revision>9</cp:revision>
  <dcterms:created xsi:type="dcterms:W3CDTF">2023-05-18T16:05:00Z</dcterms:created>
  <dcterms:modified xsi:type="dcterms:W3CDTF">2023-05-30T15:25:00Z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