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448950" w14:textId="532DC9F7" w:rsidR="006B69AD" w:rsidRPr="00237B79" w:rsidRDefault="002A0781" w:rsidP="00333E80">
      <w:pPr>
        <w:pStyle w:val="DocumentTitle"/>
        <w:framePr w:w="9361" w:wrap="notBeside" w:x="361" w:y="1441"/>
        <w:spacing w:before="120" w:after="240" w:line="276" w:lineRule="auto"/>
        <w:rPr>
          <w:sz w:val="56"/>
          <w:szCs w:val="56"/>
        </w:rPr>
      </w:pPr>
      <w:bookmarkStart w:id="0" w:name="_Hlk114327020"/>
      <w:bookmarkEnd w:id="0"/>
      <w:r>
        <w:rPr>
          <w:sz w:val="56"/>
          <w:szCs w:val="56"/>
        </w:rPr>
        <w:t>GC0156</w:t>
      </w:r>
      <w:r w:rsidR="00743E44">
        <w:rPr>
          <w:sz w:val="56"/>
          <w:szCs w:val="56"/>
        </w:rPr>
        <w:t xml:space="preserve"> </w:t>
      </w:r>
      <w:r w:rsidR="64CB3073" w:rsidRPr="634ACFA2">
        <w:rPr>
          <w:sz w:val="56"/>
          <w:szCs w:val="56"/>
        </w:rPr>
        <w:t>-</w:t>
      </w:r>
      <w:r w:rsidR="00743E44">
        <w:rPr>
          <w:sz w:val="56"/>
          <w:szCs w:val="56"/>
        </w:rPr>
        <w:t xml:space="preserve"> </w:t>
      </w:r>
      <w:r w:rsidR="00A61FFE">
        <w:rPr>
          <w:sz w:val="56"/>
          <w:szCs w:val="56"/>
        </w:rPr>
        <w:t>Communication Infrastructure S</w:t>
      </w:r>
      <w:r>
        <w:rPr>
          <w:sz w:val="56"/>
          <w:szCs w:val="56"/>
        </w:rPr>
        <w:t>ubgroup</w:t>
      </w:r>
      <w:r w:rsidR="7DE9B301" w:rsidRPr="634ACFA2">
        <w:rPr>
          <w:sz w:val="56"/>
          <w:szCs w:val="56"/>
        </w:rPr>
        <w:t xml:space="preserve"> Report</w:t>
      </w:r>
    </w:p>
    <w:p w14:paraId="6AB21C1A" w14:textId="0CB4D527" w:rsidR="001D2941" w:rsidRDefault="001D2941" w:rsidP="009D7853">
      <w:pPr>
        <w:spacing w:before="120" w:after="240"/>
        <w:jc w:val="both"/>
      </w:pPr>
    </w:p>
    <w:bookmarkStart w:id="1" w:name="_Toc116480040" w:displacedByCustomXml="next"/>
    <w:sdt>
      <w:sdtPr>
        <w:rPr>
          <w:rFonts w:asciiTheme="minorHAnsi" w:eastAsiaTheme="minorHAnsi" w:hAnsiTheme="minorHAnsi" w:cstheme="minorBidi"/>
          <w:b w:val="0"/>
          <w:bCs w:val="0"/>
          <w:noProof/>
          <w:sz w:val="24"/>
          <w:szCs w:val="20"/>
        </w:rPr>
        <w:id w:val="820707080"/>
        <w:docPartObj>
          <w:docPartGallery w:val="Table of Contents"/>
          <w:docPartUnique/>
        </w:docPartObj>
      </w:sdtPr>
      <w:sdtEndPr/>
      <w:sdtContent>
        <w:p w14:paraId="2EA38BA0" w14:textId="461993D0" w:rsidR="001D2941" w:rsidRDefault="001D2941" w:rsidP="009D7853">
          <w:pPr>
            <w:pStyle w:val="Heading1"/>
            <w:spacing w:before="120" w:after="240"/>
            <w:ind w:left="432"/>
            <w:jc w:val="both"/>
          </w:pPr>
          <w:r>
            <w:t>Contents</w:t>
          </w:r>
          <w:bookmarkEnd w:id="1"/>
        </w:p>
        <w:p w14:paraId="7AF78279" w14:textId="55DEBDD1" w:rsidR="00FD5F6A" w:rsidRDefault="00090555">
          <w:pPr>
            <w:pStyle w:val="TOC1"/>
            <w:rPr>
              <w:rFonts w:eastAsiaTheme="minorEastAsia"/>
              <w:color w:val="auto"/>
              <w:sz w:val="22"/>
              <w:szCs w:val="22"/>
              <w:lang w:eastAsia="en-GB"/>
            </w:rPr>
          </w:pPr>
          <w:r>
            <w:fldChar w:fldCharType="begin"/>
          </w:r>
          <w:r w:rsidR="001D2941">
            <w:instrText>TOC \o "1-3" \h \z \u</w:instrText>
          </w:r>
          <w:r>
            <w:fldChar w:fldCharType="separate"/>
          </w:r>
          <w:hyperlink w:anchor="_Toc116480040" w:history="1">
            <w:r w:rsidR="00FD5F6A" w:rsidRPr="000E0976">
              <w:rPr>
                <w:rStyle w:val="Hyperlink"/>
              </w:rPr>
              <w:t>Contents</w:t>
            </w:r>
            <w:r w:rsidR="00FD5F6A">
              <w:rPr>
                <w:webHidden/>
              </w:rPr>
              <w:tab/>
            </w:r>
            <w:r w:rsidR="00FD5F6A">
              <w:rPr>
                <w:webHidden/>
              </w:rPr>
              <w:fldChar w:fldCharType="begin"/>
            </w:r>
            <w:r w:rsidR="00FD5F6A">
              <w:rPr>
                <w:webHidden/>
              </w:rPr>
              <w:instrText xml:space="preserve"> PAGEREF _Toc116480040 \h </w:instrText>
            </w:r>
            <w:r w:rsidR="00FD5F6A">
              <w:rPr>
                <w:webHidden/>
              </w:rPr>
            </w:r>
            <w:r w:rsidR="00FD5F6A">
              <w:rPr>
                <w:webHidden/>
              </w:rPr>
              <w:fldChar w:fldCharType="separate"/>
            </w:r>
            <w:r w:rsidR="00FD5F6A">
              <w:rPr>
                <w:webHidden/>
              </w:rPr>
              <w:t>1</w:t>
            </w:r>
            <w:r w:rsidR="00FD5F6A">
              <w:rPr>
                <w:webHidden/>
              </w:rPr>
              <w:fldChar w:fldCharType="end"/>
            </w:r>
          </w:hyperlink>
        </w:p>
        <w:p w14:paraId="04555412" w14:textId="1328710A" w:rsidR="00FD5F6A" w:rsidRDefault="00FD5F6A">
          <w:pPr>
            <w:pStyle w:val="TOC1"/>
            <w:rPr>
              <w:rFonts w:eastAsiaTheme="minorEastAsia"/>
              <w:color w:val="auto"/>
              <w:sz w:val="22"/>
              <w:szCs w:val="22"/>
              <w:lang w:eastAsia="en-GB"/>
            </w:rPr>
          </w:pPr>
          <w:hyperlink w:anchor="_Toc116480041" w:history="1">
            <w:r w:rsidRPr="000E0976">
              <w:rPr>
                <w:rStyle w:val="Hyperlink"/>
                <w:rFonts w:asciiTheme="majorHAnsi" w:hAnsiTheme="majorHAnsi" w:cstheme="majorHAnsi"/>
              </w:rPr>
              <w:t>Acronyms, key terms</w:t>
            </w:r>
            <w:r>
              <w:rPr>
                <w:webHidden/>
              </w:rPr>
              <w:tab/>
            </w:r>
            <w:r>
              <w:rPr>
                <w:webHidden/>
              </w:rPr>
              <w:fldChar w:fldCharType="begin"/>
            </w:r>
            <w:r>
              <w:rPr>
                <w:webHidden/>
              </w:rPr>
              <w:instrText xml:space="preserve"> PAGEREF _Toc116480041 \h </w:instrText>
            </w:r>
            <w:r>
              <w:rPr>
                <w:webHidden/>
              </w:rPr>
            </w:r>
            <w:r>
              <w:rPr>
                <w:webHidden/>
              </w:rPr>
              <w:fldChar w:fldCharType="separate"/>
            </w:r>
            <w:r>
              <w:rPr>
                <w:webHidden/>
              </w:rPr>
              <w:t>2</w:t>
            </w:r>
            <w:r>
              <w:rPr>
                <w:webHidden/>
              </w:rPr>
              <w:fldChar w:fldCharType="end"/>
            </w:r>
          </w:hyperlink>
        </w:p>
        <w:p w14:paraId="5886F09B" w14:textId="2594C8A9" w:rsidR="00FD5F6A" w:rsidRDefault="00FD5F6A">
          <w:pPr>
            <w:pStyle w:val="TOC1"/>
            <w:rPr>
              <w:rFonts w:eastAsiaTheme="minorEastAsia"/>
              <w:color w:val="auto"/>
              <w:sz w:val="22"/>
              <w:szCs w:val="22"/>
              <w:lang w:eastAsia="en-GB"/>
            </w:rPr>
          </w:pPr>
          <w:hyperlink w:anchor="_Toc116480042" w:history="1">
            <w:r w:rsidRPr="000E0976">
              <w:rPr>
                <w:rStyle w:val="Hyperlink"/>
                <w:rFonts w:asciiTheme="majorHAnsi" w:hAnsiTheme="majorHAnsi" w:cstheme="majorHAnsi"/>
              </w:rPr>
              <w:t>Executive Summary</w:t>
            </w:r>
            <w:r>
              <w:rPr>
                <w:webHidden/>
              </w:rPr>
              <w:tab/>
            </w:r>
            <w:r>
              <w:rPr>
                <w:webHidden/>
              </w:rPr>
              <w:fldChar w:fldCharType="begin"/>
            </w:r>
            <w:r>
              <w:rPr>
                <w:webHidden/>
              </w:rPr>
              <w:instrText xml:space="preserve"> PAGEREF _Toc116480042 \h </w:instrText>
            </w:r>
            <w:r>
              <w:rPr>
                <w:webHidden/>
              </w:rPr>
            </w:r>
            <w:r>
              <w:rPr>
                <w:webHidden/>
              </w:rPr>
              <w:fldChar w:fldCharType="separate"/>
            </w:r>
            <w:r>
              <w:rPr>
                <w:webHidden/>
              </w:rPr>
              <w:t>3</w:t>
            </w:r>
            <w:r>
              <w:rPr>
                <w:webHidden/>
              </w:rPr>
              <w:fldChar w:fldCharType="end"/>
            </w:r>
          </w:hyperlink>
        </w:p>
        <w:p w14:paraId="4BC961BE" w14:textId="6A9762CE" w:rsidR="00FD5F6A" w:rsidRDefault="00FD5F6A">
          <w:pPr>
            <w:pStyle w:val="TOC1"/>
            <w:tabs>
              <w:tab w:val="left" w:pos="440"/>
            </w:tabs>
            <w:rPr>
              <w:rFonts w:eastAsiaTheme="minorEastAsia"/>
              <w:color w:val="auto"/>
              <w:sz w:val="22"/>
              <w:szCs w:val="22"/>
              <w:lang w:eastAsia="en-GB"/>
            </w:rPr>
          </w:pPr>
          <w:hyperlink w:anchor="_Toc116480043" w:history="1">
            <w:r w:rsidRPr="000E0976">
              <w:rPr>
                <w:rStyle w:val="Hyperlink"/>
              </w:rPr>
              <w:t>1)</w:t>
            </w:r>
            <w:r>
              <w:rPr>
                <w:rFonts w:eastAsiaTheme="minorEastAsia"/>
                <w:color w:val="auto"/>
                <w:sz w:val="22"/>
                <w:szCs w:val="22"/>
                <w:lang w:eastAsia="en-GB"/>
              </w:rPr>
              <w:tab/>
            </w:r>
            <w:r w:rsidRPr="000E0976">
              <w:rPr>
                <w:rStyle w:val="Hyperlink"/>
              </w:rPr>
              <w:t>Introduction</w:t>
            </w:r>
            <w:r>
              <w:rPr>
                <w:webHidden/>
              </w:rPr>
              <w:tab/>
            </w:r>
            <w:r>
              <w:rPr>
                <w:webHidden/>
              </w:rPr>
              <w:fldChar w:fldCharType="begin"/>
            </w:r>
            <w:r>
              <w:rPr>
                <w:webHidden/>
              </w:rPr>
              <w:instrText xml:space="preserve"> PAGEREF _Toc116480043 \h </w:instrText>
            </w:r>
            <w:r>
              <w:rPr>
                <w:webHidden/>
              </w:rPr>
            </w:r>
            <w:r>
              <w:rPr>
                <w:webHidden/>
              </w:rPr>
              <w:fldChar w:fldCharType="separate"/>
            </w:r>
            <w:r>
              <w:rPr>
                <w:webHidden/>
              </w:rPr>
              <w:t>4</w:t>
            </w:r>
            <w:r>
              <w:rPr>
                <w:webHidden/>
              </w:rPr>
              <w:fldChar w:fldCharType="end"/>
            </w:r>
          </w:hyperlink>
        </w:p>
        <w:p w14:paraId="07B7A466" w14:textId="142718AA" w:rsidR="00FD5F6A" w:rsidRDefault="00FD5F6A">
          <w:pPr>
            <w:pStyle w:val="TOC2"/>
            <w:tabs>
              <w:tab w:val="left" w:pos="660"/>
            </w:tabs>
            <w:rPr>
              <w:rFonts w:eastAsiaTheme="minorEastAsia"/>
              <w:color w:val="auto"/>
              <w:szCs w:val="22"/>
              <w:lang w:eastAsia="en-GB"/>
            </w:rPr>
          </w:pPr>
          <w:hyperlink w:anchor="_Toc116480044" w:history="1">
            <w:r w:rsidRPr="000E0976">
              <w:rPr>
                <w:rStyle w:val="Hyperlink"/>
              </w:rPr>
              <w:t>1.1</w:t>
            </w:r>
            <w:r>
              <w:rPr>
                <w:rFonts w:eastAsiaTheme="minorEastAsia"/>
                <w:color w:val="auto"/>
                <w:szCs w:val="22"/>
                <w:lang w:eastAsia="en-GB"/>
              </w:rPr>
              <w:tab/>
            </w:r>
            <w:r w:rsidRPr="000E0976">
              <w:rPr>
                <w:rStyle w:val="Hyperlink"/>
              </w:rPr>
              <w:t>Secretary of State Direction</w:t>
            </w:r>
            <w:r>
              <w:rPr>
                <w:webHidden/>
              </w:rPr>
              <w:tab/>
            </w:r>
            <w:r>
              <w:rPr>
                <w:webHidden/>
              </w:rPr>
              <w:fldChar w:fldCharType="begin"/>
            </w:r>
            <w:r>
              <w:rPr>
                <w:webHidden/>
              </w:rPr>
              <w:instrText xml:space="preserve"> PAGEREF _Toc116480044 \h </w:instrText>
            </w:r>
            <w:r>
              <w:rPr>
                <w:webHidden/>
              </w:rPr>
            </w:r>
            <w:r>
              <w:rPr>
                <w:webHidden/>
              </w:rPr>
              <w:fldChar w:fldCharType="separate"/>
            </w:r>
            <w:r>
              <w:rPr>
                <w:webHidden/>
              </w:rPr>
              <w:t>4</w:t>
            </w:r>
            <w:r>
              <w:rPr>
                <w:webHidden/>
              </w:rPr>
              <w:fldChar w:fldCharType="end"/>
            </w:r>
          </w:hyperlink>
        </w:p>
        <w:p w14:paraId="2B2A7F86" w14:textId="0C7F4BFB" w:rsidR="00FD5F6A" w:rsidRDefault="00FD5F6A">
          <w:pPr>
            <w:pStyle w:val="TOC2"/>
            <w:rPr>
              <w:rFonts w:eastAsiaTheme="minorEastAsia"/>
              <w:color w:val="auto"/>
              <w:szCs w:val="22"/>
              <w:lang w:eastAsia="en-GB"/>
            </w:rPr>
          </w:pPr>
          <w:hyperlink w:anchor="_Toc116480045" w:history="1">
            <w:r w:rsidRPr="000E0976">
              <w:rPr>
                <w:rStyle w:val="Hyperlink"/>
              </w:rPr>
              <w:t>1.2   GC0156 &amp; Communication Infrastructure Subgroup</w:t>
            </w:r>
            <w:r>
              <w:rPr>
                <w:webHidden/>
              </w:rPr>
              <w:tab/>
            </w:r>
            <w:r>
              <w:rPr>
                <w:webHidden/>
              </w:rPr>
              <w:fldChar w:fldCharType="begin"/>
            </w:r>
            <w:r>
              <w:rPr>
                <w:webHidden/>
              </w:rPr>
              <w:instrText xml:space="preserve"> PAGEREF _Toc116480045 \h </w:instrText>
            </w:r>
            <w:r>
              <w:rPr>
                <w:webHidden/>
              </w:rPr>
            </w:r>
            <w:r>
              <w:rPr>
                <w:webHidden/>
              </w:rPr>
              <w:fldChar w:fldCharType="separate"/>
            </w:r>
            <w:r>
              <w:rPr>
                <w:webHidden/>
              </w:rPr>
              <w:t>4</w:t>
            </w:r>
            <w:r>
              <w:rPr>
                <w:webHidden/>
              </w:rPr>
              <w:fldChar w:fldCharType="end"/>
            </w:r>
          </w:hyperlink>
        </w:p>
        <w:p w14:paraId="186B0070" w14:textId="01FF35B4" w:rsidR="00FD5F6A" w:rsidRDefault="00FD5F6A">
          <w:pPr>
            <w:pStyle w:val="TOC2"/>
            <w:rPr>
              <w:rFonts w:eastAsiaTheme="minorEastAsia"/>
              <w:color w:val="auto"/>
              <w:szCs w:val="22"/>
              <w:lang w:eastAsia="en-GB"/>
            </w:rPr>
          </w:pPr>
          <w:hyperlink w:anchor="_Toc116480046" w:history="1">
            <w:r w:rsidRPr="000E0976">
              <w:rPr>
                <w:rStyle w:val="Hyperlink"/>
                <w:bCs/>
              </w:rPr>
              <w:t>1.3    Terms of References</w:t>
            </w:r>
            <w:r>
              <w:rPr>
                <w:webHidden/>
              </w:rPr>
              <w:tab/>
            </w:r>
            <w:r>
              <w:rPr>
                <w:webHidden/>
              </w:rPr>
              <w:fldChar w:fldCharType="begin"/>
            </w:r>
            <w:r>
              <w:rPr>
                <w:webHidden/>
              </w:rPr>
              <w:instrText xml:space="preserve"> PAGEREF _Toc116480046 \h </w:instrText>
            </w:r>
            <w:r>
              <w:rPr>
                <w:webHidden/>
              </w:rPr>
            </w:r>
            <w:r>
              <w:rPr>
                <w:webHidden/>
              </w:rPr>
              <w:fldChar w:fldCharType="separate"/>
            </w:r>
            <w:r>
              <w:rPr>
                <w:webHidden/>
              </w:rPr>
              <w:t>4</w:t>
            </w:r>
            <w:r>
              <w:rPr>
                <w:webHidden/>
              </w:rPr>
              <w:fldChar w:fldCharType="end"/>
            </w:r>
          </w:hyperlink>
        </w:p>
        <w:p w14:paraId="5BFC8A79" w14:textId="677E6DA9" w:rsidR="00FD5F6A" w:rsidRDefault="00FD5F6A">
          <w:pPr>
            <w:pStyle w:val="TOC1"/>
            <w:tabs>
              <w:tab w:val="left" w:pos="440"/>
            </w:tabs>
            <w:rPr>
              <w:rFonts w:eastAsiaTheme="minorEastAsia"/>
              <w:color w:val="auto"/>
              <w:sz w:val="22"/>
              <w:szCs w:val="22"/>
              <w:lang w:eastAsia="en-GB"/>
            </w:rPr>
          </w:pPr>
          <w:hyperlink w:anchor="_Toc116480047" w:history="1">
            <w:r w:rsidRPr="000E0976">
              <w:rPr>
                <w:rStyle w:val="Hyperlink"/>
              </w:rPr>
              <w:t>2)</w:t>
            </w:r>
            <w:r>
              <w:rPr>
                <w:rFonts w:eastAsiaTheme="minorEastAsia"/>
                <w:color w:val="auto"/>
                <w:sz w:val="22"/>
                <w:szCs w:val="22"/>
                <w:lang w:eastAsia="en-GB"/>
              </w:rPr>
              <w:tab/>
            </w:r>
            <w:r w:rsidRPr="000E0976">
              <w:rPr>
                <w:rStyle w:val="Hyperlink"/>
              </w:rPr>
              <w:t>Telecommunication Interface</w:t>
            </w:r>
            <w:r>
              <w:rPr>
                <w:webHidden/>
              </w:rPr>
              <w:tab/>
            </w:r>
            <w:r>
              <w:rPr>
                <w:webHidden/>
              </w:rPr>
              <w:fldChar w:fldCharType="begin"/>
            </w:r>
            <w:r>
              <w:rPr>
                <w:webHidden/>
              </w:rPr>
              <w:instrText xml:space="preserve"> PAGEREF _Toc116480047 \h </w:instrText>
            </w:r>
            <w:r>
              <w:rPr>
                <w:webHidden/>
              </w:rPr>
            </w:r>
            <w:r>
              <w:rPr>
                <w:webHidden/>
              </w:rPr>
              <w:fldChar w:fldCharType="separate"/>
            </w:r>
            <w:r>
              <w:rPr>
                <w:webHidden/>
              </w:rPr>
              <w:t>7</w:t>
            </w:r>
            <w:r>
              <w:rPr>
                <w:webHidden/>
              </w:rPr>
              <w:fldChar w:fldCharType="end"/>
            </w:r>
          </w:hyperlink>
        </w:p>
        <w:p w14:paraId="0259303C" w14:textId="54BD52A5" w:rsidR="00FD5F6A" w:rsidRDefault="00FD5F6A">
          <w:pPr>
            <w:pStyle w:val="TOC1"/>
            <w:tabs>
              <w:tab w:val="left" w:pos="440"/>
            </w:tabs>
            <w:rPr>
              <w:rFonts w:eastAsiaTheme="minorEastAsia"/>
              <w:color w:val="auto"/>
              <w:sz w:val="22"/>
              <w:szCs w:val="22"/>
              <w:lang w:eastAsia="en-GB"/>
            </w:rPr>
          </w:pPr>
          <w:hyperlink w:anchor="_Toc116480048" w:history="1">
            <w:r w:rsidRPr="000E0976">
              <w:rPr>
                <w:rStyle w:val="Hyperlink"/>
              </w:rPr>
              <w:t>3)</w:t>
            </w:r>
            <w:r>
              <w:rPr>
                <w:rFonts w:eastAsiaTheme="minorEastAsia"/>
                <w:color w:val="auto"/>
                <w:sz w:val="22"/>
                <w:szCs w:val="22"/>
                <w:lang w:eastAsia="en-GB"/>
              </w:rPr>
              <w:tab/>
            </w:r>
            <w:r w:rsidRPr="000E0976">
              <w:rPr>
                <w:rStyle w:val="Hyperlink"/>
              </w:rPr>
              <w:t>DNO – DER Telecommunication Interface</w:t>
            </w:r>
            <w:r>
              <w:rPr>
                <w:webHidden/>
              </w:rPr>
              <w:tab/>
            </w:r>
            <w:r>
              <w:rPr>
                <w:webHidden/>
              </w:rPr>
              <w:fldChar w:fldCharType="begin"/>
            </w:r>
            <w:r>
              <w:rPr>
                <w:webHidden/>
              </w:rPr>
              <w:instrText xml:space="preserve"> PAGEREF _Toc116480048 \h </w:instrText>
            </w:r>
            <w:r>
              <w:rPr>
                <w:webHidden/>
              </w:rPr>
            </w:r>
            <w:r>
              <w:rPr>
                <w:webHidden/>
              </w:rPr>
              <w:fldChar w:fldCharType="separate"/>
            </w:r>
            <w:r>
              <w:rPr>
                <w:webHidden/>
              </w:rPr>
              <w:t>22</w:t>
            </w:r>
            <w:r>
              <w:rPr>
                <w:webHidden/>
              </w:rPr>
              <w:fldChar w:fldCharType="end"/>
            </w:r>
          </w:hyperlink>
        </w:p>
        <w:p w14:paraId="329C0CF8" w14:textId="698717C0" w:rsidR="00FD5F6A" w:rsidRDefault="00FD5F6A">
          <w:pPr>
            <w:pStyle w:val="TOC1"/>
            <w:tabs>
              <w:tab w:val="left" w:pos="440"/>
            </w:tabs>
            <w:rPr>
              <w:rFonts w:eastAsiaTheme="minorEastAsia"/>
              <w:color w:val="auto"/>
              <w:sz w:val="22"/>
              <w:szCs w:val="22"/>
              <w:lang w:eastAsia="en-GB"/>
            </w:rPr>
          </w:pPr>
          <w:hyperlink w:anchor="_Toc116480049" w:history="1">
            <w:r w:rsidRPr="000E0976">
              <w:rPr>
                <w:rStyle w:val="Hyperlink"/>
              </w:rPr>
              <w:t>4)</w:t>
            </w:r>
            <w:r>
              <w:rPr>
                <w:rFonts w:eastAsiaTheme="minorEastAsia"/>
                <w:color w:val="auto"/>
                <w:sz w:val="22"/>
                <w:szCs w:val="22"/>
                <w:lang w:eastAsia="en-GB"/>
              </w:rPr>
              <w:tab/>
            </w:r>
            <w:r w:rsidRPr="000E0976">
              <w:rPr>
                <w:rStyle w:val="Hyperlink"/>
              </w:rPr>
              <w:t>Communication option for DERs with non-resilient communication providers</w:t>
            </w:r>
            <w:r>
              <w:rPr>
                <w:webHidden/>
              </w:rPr>
              <w:tab/>
            </w:r>
            <w:r>
              <w:rPr>
                <w:webHidden/>
              </w:rPr>
              <w:fldChar w:fldCharType="begin"/>
            </w:r>
            <w:r>
              <w:rPr>
                <w:webHidden/>
              </w:rPr>
              <w:instrText xml:space="preserve"> PAGEREF _Toc116480049 \h </w:instrText>
            </w:r>
            <w:r>
              <w:rPr>
                <w:webHidden/>
              </w:rPr>
            </w:r>
            <w:r>
              <w:rPr>
                <w:webHidden/>
              </w:rPr>
              <w:fldChar w:fldCharType="separate"/>
            </w:r>
            <w:r>
              <w:rPr>
                <w:webHidden/>
              </w:rPr>
              <w:t>25</w:t>
            </w:r>
            <w:r>
              <w:rPr>
                <w:webHidden/>
              </w:rPr>
              <w:fldChar w:fldCharType="end"/>
            </w:r>
          </w:hyperlink>
        </w:p>
        <w:p w14:paraId="27AA4F27" w14:textId="68F1A1AE" w:rsidR="00FD5F6A" w:rsidRDefault="00FD5F6A">
          <w:pPr>
            <w:pStyle w:val="TOC1"/>
            <w:tabs>
              <w:tab w:val="left" w:pos="440"/>
            </w:tabs>
            <w:rPr>
              <w:rFonts w:eastAsiaTheme="minorEastAsia"/>
              <w:color w:val="auto"/>
              <w:sz w:val="22"/>
              <w:szCs w:val="22"/>
              <w:lang w:eastAsia="en-GB"/>
            </w:rPr>
          </w:pPr>
          <w:hyperlink w:anchor="_Toc116480050" w:history="1">
            <w:r w:rsidRPr="000E0976">
              <w:rPr>
                <w:rStyle w:val="Hyperlink"/>
              </w:rPr>
              <w:t>5)</w:t>
            </w:r>
            <w:r>
              <w:rPr>
                <w:rFonts w:eastAsiaTheme="minorEastAsia"/>
                <w:color w:val="auto"/>
                <w:sz w:val="22"/>
                <w:szCs w:val="22"/>
                <w:lang w:eastAsia="en-GB"/>
              </w:rPr>
              <w:tab/>
            </w:r>
            <w:r w:rsidRPr="000E0976">
              <w:rPr>
                <w:rStyle w:val="Hyperlink"/>
              </w:rPr>
              <w:t>Functional Specifications</w:t>
            </w:r>
            <w:r>
              <w:rPr>
                <w:webHidden/>
              </w:rPr>
              <w:tab/>
            </w:r>
            <w:r>
              <w:rPr>
                <w:webHidden/>
              </w:rPr>
              <w:fldChar w:fldCharType="begin"/>
            </w:r>
            <w:r>
              <w:rPr>
                <w:webHidden/>
              </w:rPr>
              <w:instrText xml:space="preserve"> PAGEREF _Toc116480050 \h </w:instrText>
            </w:r>
            <w:r>
              <w:rPr>
                <w:webHidden/>
              </w:rPr>
            </w:r>
            <w:r>
              <w:rPr>
                <w:webHidden/>
              </w:rPr>
              <w:fldChar w:fldCharType="separate"/>
            </w:r>
            <w:r>
              <w:rPr>
                <w:webHidden/>
              </w:rPr>
              <w:t>26</w:t>
            </w:r>
            <w:r>
              <w:rPr>
                <w:webHidden/>
              </w:rPr>
              <w:fldChar w:fldCharType="end"/>
            </w:r>
          </w:hyperlink>
        </w:p>
        <w:p w14:paraId="4BAB5978" w14:textId="3325D983" w:rsidR="00FD5F6A" w:rsidRDefault="00FD5F6A">
          <w:pPr>
            <w:pStyle w:val="TOC2"/>
            <w:rPr>
              <w:rFonts w:eastAsiaTheme="minorEastAsia"/>
              <w:color w:val="auto"/>
              <w:szCs w:val="22"/>
              <w:lang w:eastAsia="en-GB"/>
            </w:rPr>
          </w:pPr>
          <w:hyperlink w:anchor="_Toc116480051" w:history="1">
            <w:r w:rsidRPr="000E0976">
              <w:rPr>
                <w:rStyle w:val="Hyperlink"/>
              </w:rPr>
              <w:t>5.1 Framework for Functional specifications</w:t>
            </w:r>
            <w:r>
              <w:rPr>
                <w:webHidden/>
              </w:rPr>
              <w:tab/>
            </w:r>
            <w:r>
              <w:rPr>
                <w:webHidden/>
              </w:rPr>
              <w:fldChar w:fldCharType="begin"/>
            </w:r>
            <w:r>
              <w:rPr>
                <w:webHidden/>
              </w:rPr>
              <w:instrText xml:space="preserve"> PAGEREF _Toc116480051 \h </w:instrText>
            </w:r>
            <w:r>
              <w:rPr>
                <w:webHidden/>
              </w:rPr>
            </w:r>
            <w:r>
              <w:rPr>
                <w:webHidden/>
              </w:rPr>
              <w:fldChar w:fldCharType="separate"/>
            </w:r>
            <w:r>
              <w:rPr>
                <w:webHidden/>
              </w:rPr>
              <w:t>26</w:t>
            </w:r>
            <w:r>
              <w:rPr>
                <w:webHidden/>
              </w:rPr>
              <w:fldChar w:fldCharType="end"/>
            </w:r>
          </w:hyperlink>
        </w:p>
        <w:p w14:paraId="07942351" w14:textId="5C128AC7" w:rsidR="00FD5F6A" w:rsidRDefault="00FD5F6A">
          <w:pPr>
            <w:pStyle w:val="TOC2"/>
            <w:rPr>
              <w:rFonts w:eastAsiaTheme="minorEastAsia"/>
              <w:color w:val="auto"/>
              <w:szCs w:val="22"/>
              <w:lang w:eastAsia="en-GB"/>
            </w:rPr>
          </w:pPr>
          <w:hyperlink w:anchor="_Toc116480052" w:history="1">
            <w:r w:rsidRPr="000E0976">
              <w:rPr>
                <w:rStyle w:val="Hyperlink"/>
              </w:rPr>
              <w:t>5.2 Functional specifications</w:t>
            </w:r>
            <w:r>
              <w:rPr>
                <w:webHidden/>
              </w:rPr>
              <w:tab/>
            </w:r>
            <w:r>
              <w:rPr>
                <w:webHidden/>
              </w:rPr>
              <w:fldChar w:fldCharType="begin"/>
            </w:r>
            <w:r>
              <w:rPr>
                <w:webHidden/>
              </w:rPr>
              <w:instrText xml:space="preserve"> PAGEREF _Toc116480052 \h </w:instrText>
            </w:r>
            <w:r>
              <w:rPr>
                <w:webHidden/>
              </w:rPr>
            </w:r>
            <w:r>
              <w:rPr>
                <w:webHidden/>
              </w:rPr>
              <w:fldChar w:fldCharType="separate"/>
            </w:r>
            <w:r>
              <w:rPr>
                <w:webHidden/>
              </w:rPr>
              <w:t>26</w:t>
            </w:r>
            <w:r>
              <w:rPr>
                <w:webHidden/>
              </w:rPr>
              <w:fldChar w:fldCharType="end"/>
            </w:r>
          </w:hyperlink>
        </w:p>
        <w:p w14:paraId="591BA248" w14:textId="468AE127" w:rsidR="00FD5F6A" w:rsidRDefault="00FD5F6A">
          <w:pPr>
            <w:pStyle w:val="TOC1"/>
            <w:tabs>
              <w:tab w:val="left" w:pos="440"/>
            </w:tabs>
            <w:rPr>
              <w:rFonts w:eastAsiaTheme="minorEastAsia"/>
              <w:color w:val="auto"/>
              <w:sz w:val="22"/>
              <w:szCs w:val="22"/>
              <w:lang w:eastAsia="en-GB"/>
            </w:rPr>
          </w:pPr>
          <w:hyperlink w:anchor="_Toc116480053" w:history="1">
            <w:r w:rsidRPr="000E0976">
              <w:rPr>
                <w:rStyle w:val="Hyperlink"/>
              </w:rPr>
              <w:t>6)</w:t>
            </w:r>
            <w:r>
              <w:rPr>
                <w:rFonts w:eastAsiaTheme="minorEastAsia"/>
                <w:color w:val="auto"/>
                <w:sz w:val="22"/>
                <w:szCs w:val="22"/>
                <w:lang w:eastAsia="en-GB"/>
              </w:rPr>
              <w:tab/>
            </w:r>
            <w:r w:rsidRPr="000E0976">
              <w:rPr>
                <w:rStyle w:val="Hyperlink"/>
              </w:rPr>
              <w:t>Cost/Timeline to deliver action plan/discussion</w:t>
            </w:r>
            <w:r>
              <w:rPr>
                <w:webHidden/>
              </w:rPr>
              <w:tab/>
            </w:r>
            <w:r>
              <w:rPr>
                <w:webHidden/>
              </w:rPr>
              <w:fldChar w:fldCharType="begin"/>
            </w:r>
            <w:r>
              <w:rPr>
                <w:webHidden/>
              </w:rPr>
              <w:instrText xml:space="preserve"> PAGEREF _Toc116480053 \h </w:instrText>
            </w:r>
            <w:r>
              <w:rPr>
                <w:webHidden/>
              </w:rPr>
            </w:r>
            <w:r>
              <w:rPr>
                <w:webHidden/>
              </w:rPr>
              <w:fldChar w:fldCharType="separate"/>
            </w:r>
            <w:r>
              <w:rPr>
                <w:webHidden/>
              </w:rPr>
              <w:t>31</w:t>
            </w:r>
            <w:r>
              <w:rPr>
                <w:webHidden/>
              </w:rPr>
              <w:fldChar w:fldCharType="end"/>
            </w:r>
          </w:hyperlink>
        </w:p>
        <w:p w14:paraId="2DC31480" w14:textId="2C60DAF1" w:rsidR="001D2941" w:rsidRPr="00D92981" w:rsidRDefault="00090555" w:rsidP="00D92981">
          <w:pPr>
            <w:pStyle w:val="TOC1"/>
            <w:tabs>
              <w:tab w:val="right" w:leader="dot" w:pos="9735"/>
              <w:tab w:val="left" w:pos="480"/>
            </w:tabs>
            <w:spacing w:before="120" w:after="240"/>
            <w:jc w:val="both"/>
            <w:rPr>
              <w:szCs w:val="24"/>
              <w:lang w:eastAsia="en-GB"/>
            </w:rPr>
          </w:pPr>
          <w:r>
            <w:fldChar w:fldCharType="end"/>
          </w:r>
        </w:p>
      </w:sdtContent>
    </w:sdt>
    <w:p w14:paraId="3E5670DC" w14:textId="77777777" w:rsidR="001F351F" w:rsidRDefault="001F351F" w:rsidP="001F351F">
      <w:pPr>
        <w:pStyle w:val="Heading1"/>
        <w:spacing w:before="120" w:after="240"/>
        <w:jc w:val="both"/>
      </w:pPr>
    </w:p>
    <w:p w14:paraId="08B90146" w14:textId="77777777" w:rsidR="002929CA" w:rsidRDefault="002929CA" w:rsidP="002929CA">
      <w:pPr>
        <w:pStyle w:val="BodyText"/>
      </w:pPr>
    </w:p>
    <w:p w14:paraId="11421463" w14:textId="77777777" w:rsidR="002929CA" w:rsidRPr="002929CA" w:rsidRDefault="002929CA" w:rsidP="002929CA">
      <w:pPr>
        <w:pStyle w:val="BodyText"/>
      </w:pPr>
    </w:p>
    <w:p w14:paraId="1D44CD20" w14:textId="44E03B79" w:rsidR="002929CA" w:rsidRDefault="002929CA" w:rsidP="002929CA">
      <w:pPr>
        <w:pStyle w:val="BodyText"/>
      </w:pPr>
    </w:p>
    <w:p w14:paraId="6F7579C7" w14:textId="77777777" w:rsidR="00333E80" w:rsidRDefault="00333E80" w:rsidP="002929CA">
      <w:pPr>
        <w:pStyle w:val="BodyText"/>
      </w:pPr>
    </w:p>
    <w:p w14:paraId="564EE8C8" w14:textId="77777777" w:rsidR="00333E80" w:rsidRDefault="00333E80" w:rsidP="002929CA">
      <w:pPr>
        <w:pStyle w:val="BodyText"/>
      </w:pPr>
    </w:p>
    <w:p w14:paraId="69567090" w14:textId="2CE8DCA1" w:rsidR="00031391" w:rsidRDefault="00031391" w:rsidP="002929CA">
      <w:pPr>
        <w:pStyle w:val="BodyText"/>
      </w:pPr>
    </w:p>
    <w:p w14:paraId="347956B6" w14:textId="77777777" w:rsidR="003B51BC" w:rsidRPr="00027428" w:rsidRDefault="003B51BC" w:rsidP="008157D3">
      <w:pPr>
        <w:pStyle w:val="Heading1"/>
        <w:rPr>
          <w:rFonts w:asciiTheme="majorHAnsi" w:hAnsiTheme="majorHAnsi" w:cstheme="majorHAnsi"/>
        </w:rPr>
      </w:pPr>
      <w:bookmarkStart w:id="2" w:name="_Toc113977371"/>
      <w:bookmarkStart w:id="3" w:name="_Toc116480041"/>
      <w:r w:rsidRPr="00027428">
        <w:rPr>
          <w:rFonts w:asciiTheme="majorHAnsi" w:hAnsiTheme="majorHAnsi" w:cstheme="majorHAnsi"/>
        </w:rPr>
        <w:lastRenderedPageBreak/>
        <w:t>Acronyms, key terms</w:t>
      </w:r>
      <w:bookmarkEnd w:id="3"/>
      <w:r w:rsidRPr="00027428">
        <w:rPr>
          <w:rFonts w:asciiTheme="majorHAnsi" w:hAnsiTheme="majorHAnsi" w:cstheme="majorHAnsi"/>
        </w:rPr>
        <w:t xml:space="preserve"> </w:t>
      </w:r>
    </w:p>
    <w:p w14:paraId="2E004AA0" w14:textId="77777777" w:rsidR="003B51BC" w:rsidRPr="00027428" w:rsidRDefault="003B51BC" w:rsidP="003B51BC">
      <w:pPr>
        <w:pStyle w:val="Default"/>
        <w:rPr>
          <w:rFonts w:asciiTheme="majorHAnsi" w:hAnsiTheme="majorHAnsi" w:cstheme="majorHAnsi"/>
          <w:color w:val="454546" w:themeColor="text1"/>
          <w:sz w:val="22"/>
          <w:szCs w:val="22"/>
        </w:rPr>
      </w:pPr>
    </w:p>
    <w:p w14:paraId="3460792B" w14:textId="77777777" w:rsidR="003B51BC" w:rsidRDefault="003B51BC" w:rsidP="00031391">
      <w:pPr>
        <w:pStyle w:val="Heading1"/>
        <w:rPr>
          <w:rFonts w:asciiTheme="majorHAnsi" w:hAnsiTheme="majorHAnsi" w:cstheme="majorHAnsi"/>
        </w:rPr>
      </w:pPr>
    </w:p>
    <w:tbl>
      <w:tblPr>
        <w:tblStyle w:val="TableGrid"/>
        <w:tblW w:w="0" w:type="auto"/>
        <w:tblLook w:val="04A0" w:firstRow="1" w:lastRow="0" w:firstColumn="1" w:lastColumn="0" w:noHBand="0" w:noVBand="1"/>
      </w:tblPr>
      <w:tblGrid>
        <w:gridCol w:w="2122"/>
        <w:gridCol w:w="7614"/>
      </w:tblGrid>
      <w:tr w:rsidR="00B918A6" w:rsidRPr="00027428" w14:paraId="15601DCB" w14:textId="77777777" w:rsidTr="00033E12">
        <w:tc>
          <w:tcPr>
            <w:tcW w:w="2122" w:type="dxa"/>
          </w:tcPr>
          <w:p w14:paraId="22606190" w14:textId="65E18B84" w:rsidR="00B918A6" w:rsidRPr="003068FF" w:rsidRDefault="00B918A6" w:rsidP="00B918A6">
            <w:pPr>
              <w:autoSpaceDE w:val="0"/>
              <w:autoSpaceDN w:val="0"/>
              <w:adjustRightInd w:val="0"/>
              <w:spacing w:line="240" w:lineRule="auto"/>
              <w:rPr>
                <w:rFonts w:cstheme="minorHAnsi"/>
                <w:szCs w:val="22"/>
              </w:rPr>
            </w:pPr>
            <w:r w:rsidRPr="003068FF">
              <w:rPr>
                <w:rFonts w:cstheme="minorHAnsi"/>
                <w:szCs w:val="22"/>
              </w:rPr>
              <w:t>DER</w:t>
            </w:r>
          </w:p>
        </w:tc>
        <w:tc>
          <w:tcPr>
            <w:tcW w:w="7614" w:type="dxa"/>
          </w:tcPr>
          <w:p w14:paraId="668B9F03" w14:textId="18B2304E" w:rsidR="00B918A6" w:rsidRPr="003068FF" w:rsidRDefault="00B918A6" w:rsidP="00B918A6">
            <w:pPr>
              <w:autoSpaceDE w:val="0"/>
              <w:autoSpaceDN w:val="0"/>
              <w:adjustRightInd w:val="0"/>
              <w:spacing w:line="240" w:lineRule="auto"/>
              <w:rPr>
                <w:rFonts w:cstheme="minorHAnsi"/>
                <w:szCs w:val="22"/>
              </w:rPr>
            </w:pPr>
            <w:r w:rsidRPr="003068FF">
              <w:rPr>
                <w:rFonts w:cstheme="minorHAnsi"/>
                <w:szCs w:val="22"/>
              </w:rPr>
              <w:t>Distributed Energy Resource</w:t>
            </w:r>
          </w:p>
        </w:tc>
      </w:tr>
      <w:tr w:rsidR="00FB105D" w:rsidRPr="00027428" w14:paraId="78CF70C2" w14:textId="77777777" w:rsidTr="00033E12">
        <w:tc>
          <w:tcPr>
            <w:tcW w:w="2122" w:type="dxa"/>
          </w:tcPr>
          <w:p w14:paraId="2363B736" w14:textId="04E0A1B5" w:rsidR="00FB105D" w:rsidRPr="003068FF" w:rsidRDefault="00FB105D" w:rsidP="00FB105D">
            <w:pPr>
              <w:pStyle w:val="Default"/>
              <w:rPr>
                <w:rFonts w:asciiTheme="minorHAnsi" w:hAnsiTheme="minorHAnsi" w:cstheme="minorHAnsi"/>
                <w:color w:val="454546" w:themeColor="text1"/>
                <w:sz w:val="22"/>
                <w:szCs w:val="22"/>
              </w:rPr>
            </w:pPr>
            <w:r w:rsidRPr="003068FF">
              <w:rPr>
                <w:rFonts w:asciiTheme="minorHAnsi" w:hAnsiTheme="minorHAnsi" w:cstheme="minorHAnsi"/>
                <w:color w:val="454546" w:themeColor="text1"/>
                <w:sz w:val="22"/>
                <w:szCs w:val="22"/>
              </w:rPr>
              <w:t>DMS</w:t>
            </w:r>
          </w:p>
        </w:tc>
        <w:tc>
          <w:tcPr>
            <w:tcW w:w="7614" w:type="dxa"/>
          </w:tcPr>
          <w:p w14:paraId="43784A84" w14:textId="38A845BE" w:rsidR="00FB105D" w:rsidRPr="003068FF" w:rsidRDefault="00FB105D" w:rsidP="00FB105D">
            <w:pPr>
              <w:pStyle w:val="Default"/>
              <w:rPr>
                <w:rFonts w:asciiTheme="minorHAnsi" w:hAnsiTheme="minorHAnsi" w:cstheme="minorHAnsi"/>
                <w:color w:val="454546" w:themeColor="text1"/>
                <w:sz w:val="22"/>
                <w:szCs w:val="22"/>
              </w:rPr>
            </w:pPr>
            <w:r w:rsidRPr="003068FF">
              <w:rPr>
                <w:rFonts w:asciiTheme="minorHAnsi" w:hAnsiTheme="minorHAnsi" w:cstheme="minorHAnsi"/>
                <w:color w:val="4D5156"/>
                <w:sz w:val="22"/>
                <w:szCs w:val="22"/>
                <w:shd w:val="clear" w:color="auto" w:fill="FFFFFF"/>
              </w:rPr>
              <w:t>Distribution Management System</w:t>
            </w:r>
          </w:p>
        </w:tc>
      </w:tr>
      <w:tr w:rsidR="00FB105D" w:rsidRPr="00027428" w14:paraId="2FCAD310" w14:textId="77777777" w:rsidTr="00033E12">
        <w:tc>
          <w:tcPr>
            <w:tcW w:w="2122" w:type="dxa"/>
          </w:tcPr>
          <w:p w14:paraId="4925B544" w14:textId="3EBC7B74" w:rsidR="00FB105D" w:rsidRPr="003068FF" w:rsidRDefault="00FB105D" w:rsidP="00FB105D">
            <w:pPr>
              <w:pStyle w:val="Default"/>
              <w:rPr>
                <w:rFonts w:asciiTheme="minorHAnsi" w:hAnsiTheme="minorHAnsi" w:cstheme="minorHAnsi"/>
                <w:color w:val="454546" w:themeColor="text1"/>
                <w:sz w:val="22"/>
                <w:szCs w:val="22"/>
              </w:rPr>
            </w:pPr>
            <w:r w:rsidRPr="003068FF">
              <w:rPr>
                <w:rFonts w:asciiTheme="minorHAnsi" w:hAnsiTheme="minorHAnsi" w:cstheme="minorHAnsi"/>
                <w:color w:val="454546" w:themeColor="text1"/>
                <w:sz w:val="22"/>
                <w:szCs w:val="22"/>
              </w:rPr>
              <w:t xml:space="preserve">DNO </w:t>
            </w:r>
          </w:p>
        </w:tc>
        <w:tc>
          <w:tcPr>
            <w:tcW w:w="7614" w:type="dxa"/>
          </w:tcPr>
          <w:p w14:paraId="46A7D608" w14:textId="5FD8F0BF" w:rsidR="00FB105D" w:rsidRPr="003068FF" w:rsidRDefault="00FB105D" w:rsidP="00FB105D">
            <w:pPr>
              <w:pStyle w:val="Default"/>
              <w:rPr>
                <w:rFonts w:asciiTheme="minorHAnsi" w:hAnsiTheme="minorHAnsi" w:cstheme="minorHAnsi"/>
                <w:color w:val="454546" w:themeColor="text1"/>
                <w:sz w:val="22"/>
                <w:szCs w:val="22"/>
              </w:rPr>
            </w:pPr>
            <w:r w:rsidRPr="003068FF">
              <w:rPr>
                <w:rFonts w:asciiTheme="minorHAnsi" w:hAnsiTheme="minorHAnsi" w:cstheme="minorHAnsi"/>
                <w:color w:val="454546" w:themeColor="text1"/>
                <w:sz w:val="22"/>
                <w:szCs w:val="22"/>
              </w:rPr>
              <w:t xml:space="preserve">Distribution Network Operator </w:t>
            </w:r>
          </w:p>
        </w:tc>
      </w:tr>
      <w:tr w:rsidR="00D6604E" w:rsidRPr="00027428" w14:paraId="310C2FD7" w14:textId="77777777" w:rsidTr="00033E12">
        <w:trPr>
          <w:trHeight w:val="112"/>
        </w:trPr>
        <w:tc>
          <w:tcPr>
            <w:tcW w:w="0" w:type="auto"/>
          </w:tcPr>
          <w:p w14:paraId="130FE4B5" w14:textId="385B32C1" w:rsidR="00D6604E" w:rsidRPr="003068FF" w:rsidRDefault="00D6604E" w:rsidP="00D6604E">
            <w:pPr>
              <w:autoSpaceDE w:val="0"/>
              <w:autoSpaceDN w:val="0"/>
              <w:adjustRightInd w:val="0"/>
              <w:spacing w:line="240" w:lineRule="auto"/>
              <w:rPr>
                <w:rFonts w:cstheme="minorHAnsi"/>
                <w:szCs w:val="22"/>
              </w:rPr>
            </w:pPr>
            <w:r w:rsidRPr="003068FF">
              <w:rPr>
                <w:rFonts w:cstheme="minorHAnsi"/>
                <w:szCs w:val="22"/>
              </w:rPr>
              <w:t>DRZC</w:t>
            </w:r>
          </w:p>
        </w:tc>
        <w:tc>
          <w:tcPr>
            <w:tcW w:w="0" w:type="auto"/>
          </w:tcPr>
          <w:p w14:paraId="63C5A9B3" w14:textId="1DB6EED5" w:rsidR="00D6604E" w:rsidRPr="003068FF" w:rsidRDefault="00D6604E" w:rsidP="00D6604E">
            <w:pPr>
              <w:autoSpaceDE w:val="0"/>
              <w:autoSpaceDN w:val="0"/>
              <w:adjustRightInd w:val="0"/>
              <w:spacing w:line="240" w:lineRule="auto"/>
              <w:rPr>
                <w:rFonts w:cstheme="minorHAnsi"/>
                <w:szCs w:val="22"/>
              </w:rPr>
            </w:pPr>
            <w:r w:rsidRPr="003068FF">
              <w:rPr>
                <w:rFonts w:cstheme="minorHAnsi"/>
                <w:szCs w:val="22"/>
              </w:rPr>
              <w:t>Distribution Restoration Zone Controller</w:t>
            </w:r>
          </w:p>
        </w:tc>
      </w:tr>
      <w:tr w:rsidR="00D6604E" w:rsidRPr="00027428" w14:paraId="0296560C" w14:textId="77777777" w:rsidTr="00033E12">
        <w:trPr>
          <w:trHeight w:val="112"/>
        </w:trPr>
        <w:tc>
          <w:tcPr>
            <w:tcW w:w="0" w:type="auto"/>
          </w:tcPr>
          <w:p w14:paraId="3B940F97" w14:textId="07A50C84" w:rsidR="00D6604E" w:rsidRPr="003068FF" w:rsidRDefault="00D6604E" w:rsidP="00D6604E">
            <w:pPr>
              <w:autoSpaceDE w:val="0"/>
              <w:autoSpaceDN w:val="0"/>
              <w:adjustRightInd w:val="0"/>
              <w:spacing w:line="240" w:lineRule="auto"/>
              <w:rPr>
                <w:rFonts w:cstheme="minorHAnsi"/>
                <w:szCs w:val="22"/>
              </w:rPr>
            </w:pPr>
            <w:r w:rsidRPr="003068FF">
              <w:rPr>
                <w:rFonts w:cstheme="minorHAnsi"/>
                <w:szCs w:val="22"/>
              </w:rPr>
              <w:t>EAD</w:t>
            </w:r>
          </w:p>
        </w:tc>
        <w:tc>
          <w:tcPr>
            <w:tcW w:w="0" w:type="auto"/>
          </w:tcPr>
          <w:p w14:paraId="3A26EE72" w14:textId="61DDE2E4" w:rsidR="00D6604E" w:rsidRPr="003068FF" w:rsidRDefault="00D6604E" w:rsidP="00D6604E">
            <w:pPr>
              <w:autoSpaceDE w:val="0"/>
              <w:autoSpaceDN w:val="0"/>
              <w:adjustRightInd w:val="0"/>
              <w:spacing w:line="240" w:lineRule="auto"/>
              <w:rPr>
                <w:rFonts w:cstheme="minorHAnsi"/>
                <w:szCs w:val="22"/>
              </w:rPr>
            </w:pPr>
            <w:r w:rsidRPr="003068FF">
              <w:rPr>
                <w:rFonts w:cstheme="minorHAnsi"/>
                <w:szCs w:val="22"/>
              </w:rPr>
              <w:t>Ethernet Access Direct</w:t>
            </w:r>
          </w:p>
        </w:tc>
      </w:tr>
      <w:tr w:rsidR="00B0441C" w:rsidRPr="00027428" w14:paraId="45477BB6" w14:textId="77777777" w:rsidTr="00033E12">
        <w:tc>
          <w:tcPr>
            <w:tcW w:w="2122" w:type="dxa"/>
          </w:tcPr>
          <w:p w14:paraId="5C6FBA89" w14:textId="0B3879B5" w:rsidR="00B0441C" w:rsidRPr="003068FF" w:rsidRDefault="00B0441C" w:rsidP="00B0441C">
            <w:pPr>
              <w:pStyle w:val="Default"/>
              <w:rPr>
                <w:rFonts w:asciiTheme="minorHAnsi" w:hAnsiTheme="minorHAnsi" w:cstheme="minorHAnsi"/>
                <w:color w:val="454546" w:themeColor="text1"/>
                <w:sz w:val="22"/>
                <w:szCs w:val="22"/>
              </w:rPr>
            </w:pPr>
            <w:r w:rsidRPr="003068FF">
              <w:rPr>
                <w:rFonts w:asciiTheme="minorHAnsi" w:hAnsiTheme="minorHAnsi" w:cstheme="minorHAnsi"/>
                <w:sz w:val="22"/>
                <w:szCs w:val="22"/>
              </w:rPr>
              <w:t>EC-RRG</w:t>
            </w:r>
          </w:p>
        </w:tc>
        <w:tc>
          <w:tcPr>
            <w:tcW w:w="7614" w:type="dxa"/>
          </w:tcPr>
          <w:p w14:paraId="4554121B" w14:textId="10A1CDED" w:rsidR="00B0441C" w:rsidRPr="003068FF" w:rsidRDefault="00B0441C" w:rsidP="00B0441C">
            <w:pPr>
              <w:pStyle w:val="Default"/>
              <w:rPr>
                <w:rFonts w:asciiTheme="minorHAnsi" w:hAnsiTheme="minorHAnsi" w:cstheme="minorHAnsi"/>
                <w:color w:val="454546" w:themeColor="text1"/>
                <w:sz w:val="22"/>
                <w:szCs w:val="22"/>
              </w:rPr>
            </w:pPr>
            <w:r w:rsidRPr="003068FF">
              <w:rPr>
                <w:rFonts w:asciiTheme="minorHAnsi" w:hAnsiTheme="minorHAnsi" w:cstheme="minorHAnsi"/>
                <w:sz w:val="22"/>
                <w:szCs w:val="22"/>
              </w:rPr>
              <w:t>Electronic Communications Resilience &amp; Response Group</w:t>
            </w:r>
          </w:p>
        </w:tc>
      </w:tr>
      <w:tr w:rsidR="00B0441C" w:rsidRPr="00027428" w14:paraId="609C8A7C" w14:textId="77777777" w:rsidTr="00033E12">
        <w:tc>
          <w:tcPr>
            <w:tcW w:w="2122" w:type="dxa"/>
          </w:tcPr>
          <w:p w14:paraId="6261D027" w14:textId="62A8DE79" w:rsidR="00B0441C" w:rsidRPr="003068FF" w:rsidRDefault="00B0441C" w:rsidP="00B0441C">
            <w:pPr>
              <w:pStyle w:val="Default"/>
              <w:rPr>
                <w:rFonts w:asciiTheme="minorHAnsi" w:hAnsiTheme="minorHAnsi" w:cstheme="minorHAnsi"/>
                <w:sz w:val="22"/>
                <w:szCs w:val="22"/>
              </w:rPr>
            </w:pPr>
            <w:r w:rsidRPr="003068FF">
              <w:rPr>
                <w:rFonts w:asciiTheme="minorHAnsi" w:hAnsiTheme="minorHAnsi" w:cstheme="minorHAnsi"/>
                <w:sz w:val="22"/>
                <w:szCs w:val="22"/>
              </w:rPr>
              <w:t xml:space="preserve">ESO </w:t>
            </w:r>
          </w:p>
        </w:tc>
        <w:tc>
          <w:tcPr>
            <w:tcW w:w="7614" w:type="dxa"/>
          </w:tcPr>
          <w:p w14:paraId="5D7B5C9B" w14:textId="036BBE93" w:rsidR="00B0441C" w:rsidRPr="003068FF" w:rsidRDefault="00B0441C" w:rsidP="00B0441C">
            <w:pPr>
              <w:autoSpaceDE w:val="0"/>
              <w:autoSpaceDN w:val="0"/>
              <w:adjustRightInd w:val="0"/>
              <w:spacing w:line="240" w:lineRule="auto"/>
              <w:rPr>
                <w:rFonts w:cstheme="minorHAnsi"/>
                <w:szCs w:val="22"/>
              </w:rPr>
            </w:pPr>
            <w:r w:rsidRPr="003068FF">
              <w:rPr>
                <w:rFonts w:cstheme="minorHAnsi"/>
                <w:szCs w:val="22"/>
              </w:rPr>
              <w:t xml:space="preserve">Electricity System Operator </w:t>
            </w:r>
          </w:p>
        </w:tc>
      </w:tr>
      <w:tr w:rsidR="00B0441C" w:rsidRPr="00027428" w14:paraId="2BCEA867" w14:textId="77777777" w:rsidTr="00033E12">
        <w:tc>
          <w:tcPr>
            <w:tcW w:w="2122" w:type="dxa"/>
          </w:tcPr>
          <w:p w14:paraId="7079B1A0" w14:textId="0009872A" w:rsidR="00B0441C" w:rsidRPr="003068FF" w:rsidRDefault="00B0441C" w:rsidP="00B0441C">
            <w:pPr>
              <w:pStyle w:val="Default"/>
              <w:rPr>
                <w:rFonts w:asciiTheme="minorHAnsi" w:hAnsiTheme="minorHAnsi" w:cstheme="minorHAnsi"/>
                <w:color w:val="454546" w:themeColor="text1"/>
                <w:sz w:val="22"/>
                <w:szCs w:val="22"/>
              </w:rPr>
            </w:pPr>
            <w:r w:rsidRPr="003068FF">
              <w:rPr>
                <w:rFonts w:asciiTheme="minorHAnsi" w:hAnsiTheme="minorHAnsi" w:cstheme="minorHAnsi"/>
                <w:sz w:val="22"/>
                <w:szCs w:val="22"/>
              </w:rPr>
              <w:t>ESRS</w:t>
            </w:r>
          </w:p>
        </w:tc>
        <w:tc>
          <w:tcPr>
            <w:tcW w:w="7614" w:type="dxa"/>
          </w:tcPr>
          <w:p w14:paraId="07A04DA0" w14:textId="08930444" w:rsidR="00B0441C" w:rsidRPr="003068FF" w:rsidRDefault="00B0441C" w:rsidP="00B0441C">
            <w:pPr>
              <w:autoSpaceDE w:val="0"/>
              <w:autoSpaceDN w:val="0"/>
              <w:adjustRightInd w:val="0"/>
              <w:spacing w:line="240" w:lineRule="auto"/>
              <w:rPr>
                <w:rFonts w:cstheme="minorHAnsi"/>
                <w:szCs w:val="22"/>
              </w:rPr>
            </w:pPr>
            <w:r w:rsidRPr="003068FF">
              <w:rPr>
                <w:rFonts w:cstheme="minorHAnsi"/>
                <w:szCs w:val="22"/>
              </w:rPr>
              <w:t>Electricity System Restoration Standard</w:t>
            </w:r>
          </w:p>
        </w:tc>
      </w:tr>
      <w:tr w:rsidR="00910E18" w:rsidRPr="00027428" w14:paraId="7B745179" w14:textId="77777777" w:rsidTr="00033E12">
        <w:tc>
          <w:tcPr>
            <w:tcW w:w="2122" w:type="dxa"/>
          </w:tcPr>
          <w:p w14:paraId="321F3084" w14:textId="017D4D3E" w:rsidR="00910E18" w:rsidRPr="003068FF" w:rsidRDefault="00910E18" w:rsidP="00910E18">
            <w:pPr>
              <w:pStyle w:val="Default"/>
              <w:rPr>
                <w:rFonts w:asciiTheme="minorHAnsi" w:hAnsiTheme="minorHAnsi" w:cstheme="minorHAnsi"/>
                <w:color w:val="454546" w:themeColor="text1"/>
                <w:sz w:val="22"/>
                <w:szCs w:val="22"/>
              </w:rPr>
            </w:pPr>
            <w:r w:rsidRPr="003068FF">
              <w:rPr>
                <w:rFonts w:asciiTheme="minorHAnsi" w:hAnsiTheme="minorHAnsi" w:cstheme="minorHAnsi"/>
                <w:color w:val="454546" w:themeColor="text1"/>
                <w:sz w:val="22"/>
                <w:szCs w:val="22"/>
              </w:rPr>
              <w:t>NETSO</w:t>
            </w:r>
          </w:p>
        </w:tc>
        <w:tc>
          <w:tcPr>
            <w:tcW w:w="7614" w:type="dxa"/>
          </w:tcPr>
          <w:p w14:paraId="7194FB29" w14:textId="3F08E77D" w:rsidR="00910E18" w:rsidRPr="003068FF" w:rsidRDefault="00910E18" w:rsidP="00910E18">
            <w:pPr>
              <w:autoSpaceDE w:val="0"/>
              <w:autoSpaceDN w:val="0"/>
              <w:adjustRightInd w:val="0"/>
              <w:spacing w:line="240" w:lineRule="auto"/>
              <w:rPr>
                <w:rFonts w:cstheme="minorHAnsi"/>
                <w:color w:val="4D5156"/>
                <w:szCs w:val="22"/>
                <w:shd w:val="clear" w:color="auto" w:fill="FFFFFF"/>
              </w:rPr>
            </w:pPr>
            <w:r w:rsidRPr="003068FF">
              <w:rPr>
                <w:rFonts w:cstheme="minorHAnsi"/>
                <w:color w:val="4D5156"/>
                <w:szCs w:val="22"/>
                <w:shd w:val="clear" w:color="auto" w:fill="FFFFFF"/>
              </w:rPr>
              <w:t>National Electricity Transmission System Operator</w:t>
            </w:r>
          </w:p>
        </w:tc>
      </w:tr>
      <w:tr w:rsidR="00910E18" w:rsidRPr="00027428" w14:paraId="19BC358C" w14:textId="77777777" w:rsidTr="00033E12">
        <w:tc>
          <w:tcPr>
            <w:tcW w:w="2122" w:type="dxa"/>
          </w:tcPr>
          <w:p w14:paraId="14043112" w14:textId="537E980C" w:rsidR="00910E18" w:rsidRPr="003068FF" w:rsidRDefault="00910E18" w:rsidP="00910E18">
            <w:pPr>
              <w:pStyle w:val="Default"/>
              <w:rPr>
                <w:rFonts w:asciiTheme="minorHAnsi" w:hAnsiTheme="minorHAnsi" w:cstheme="minorHAnsi"/>
                <w:sz w:val="22"/>
                <w:szCs w:val="22"/>
              </w:rPr>
            </w:pPr>
            <w:r w:rsidRPr="003068FF">
              <w:rPr>
                <w:rFonts w:asciiTheme="minorHAnsi" w:hAnsiTheme="minorHAnsi" w:cstheme="minorHAnsi"/>
                <w:sz w:val="22"/>
                <w:szCs w:val="22"/>
              </w:rPr>
              <w:t>PMR</w:t>
            </w:r>
          </w:p>
        </w:tc>
        <w:tc>
          <w:tcPr>
            <w:tcW w:w="7614" w:type="dxa"/>
          </w:tcPr>
          <w:p w14:paraId="7FDB4392" w14:textId="3A9BD535" w:rsidR="00910E18" w:rsidRPr="003068FF" w:rsidRDefault="00910E18" w:rsidP="00910E18">
            <w:pPr>
              <w:autoSpaceDE w:val="0"/>
              <w:autoSpaceDN w:val="0"/>
              <w:adjustRightInd w:val="0"/>
              <w:spacing w:line="240" w:lineRule="auto"/>
              <w:rPr>
                <w:rFonts w:cstheme="minorHAnsi"/>
                <w:szCs w:val="22"/>
              </w:rPr>
            </w:pPr>
            <w:r w:rsidRPr="003068FF">
              <w:rPr>
                <w:rFonts w:cstheme="minorHAnsi"/>
                <w:szCs w:val="22"/>
              </w:rPr>
              <w:t>Private Mobile Radio</w:t>
            </w:r>
          </w:p>
        </w:tc>
      </w:tr>
      <w:tr w:rsidR="00910E18" w:rsidRPr="00027428" w14:paraId="2A5550DD" w14:textId="77777777" w:rsidTr="00033E12">
        <w:tc>
          <w:tcPr>
            <w:tcW w:w="2122" w:type="dxa"/>
          </w:tcPr>
          <w:p w14:paraId="38667948" w14:textId="33903D80" w:rsidR="00910E18" w:rsidRPr="003068FF" w:rsidRDefault="00910E18" w:rsidP="00910E18">
            <w:pPr>
              <w:pStyle w:val="Default"/>
              <w:rPr>
                <w:rFonts w:asciiTheme="minorHAnsi" w:hAnsiTheme="minorHAnsi" w:cstheme="minorHAnsi"/>
                <w:color w:val="454546" w:themeColor="text1"/>
                <w:sz w:val="22"/>
                <w:szCs w:val="22"/>
              </w:rPr>
            </w:pPr>
            <w:r w:rsidRPr="003068FF">
              <w:rPr>
                <w:rFonts w:asciiTheme="minorHAnsi" w:hAnsiTheme="minorHAnsi" w:cstheme="minorHAnsi"/>
                <w:color w:val="454546" w:themeColor="text1"/>
                <w:sz w:val="22"/>
                <w:szCs w:val="22"/>
              </w:rPr>
              <w:t>PSTN</w:t>
            </w:r>
          </w:p>
        </w:tc>
        <w:tc>
          <w:tcPr>
            <w:tcW w:w="7614" w:type="dxa"/>
          </w:tcPr>
          <w:p w14:paraId="4E478F67" w14:textId="3F943755" w:rsidR="00910E18" w:rsidRPr="003068FF" w:rsidRDefault="00910E18" w:rsidP="00910E18">
            <w:pPr>
              <w:autoSpaceDE w:val="0"/>
              <w:autoSpaceDN w:val="0"/>
              <w:adjustRightInd w:val="0"/>
              <w:spacing w:line="240" w:lineRule="auto"/>
              <w:rPr>
                <w:rFonts w:cstheme="minorHAnsi"/>
                <w:color w:val="4D5156"/>
                <w:szCs w:val="22"/>
                <w:shd w:val="clear" w:color="auto" w:fill="FFFFFF"/>
              </w:rPr>
            </w:pPr>
            <w:r w:rsidRPr="003068FF">
              <w:rPr>
                <w:rFonts w:cstheme="minorHAnsi"/>
                <w:color w:val="4D5156"/>
                <w:szCs w:val="22"/>
                <w:shd w:val="clear" w:color="auto" w:fill="FFFFFF"/>
              </w:rPr>
              <w:t>Public Switched Telephone Network</w:t>
            </w:r>
          </w:p>
        </w:tc>
      </w:tr>
      <w:tr w:rsidR="00180CA6" w:rsidRPr="00027428" w14:paraId="0E4B20A7" w14:textId="77777777" w:rsidTr="00033E12">
        <w:tc>
          <w:tcPr>
            <w:tcW w:w="2122" w:type="dxa"/>
          </w:tcPr>
          <w:p w14:paraId="260BFE16" w14:textId="3E33D25A" w:rsidR="00180CA6" w:rsidRPr="003068FF" w:rsidRDefault="00180CA6" w:rsidP="00180CA6">
            <w:pPr>
              <w:pStyle w:val="Default"/>
              <w:rPr>
                <w:rFonts w:asciiTheme="minorHAnsi" w:hAnsiTheme="minorHAnsi" w:cstheme="minorHAnsi"/>
                <w:color w:val="454546" w:themeColor="text1"/>
                <w:sz w:val="22"/>
                <w:szCs w:val="22"/>
              </w:rPr>
            </w:pPr>
            <w:r w:rsidRPr="003068FF">
              <w:rPr>
                <w:rFonts w:asciiTheme="minorHAnsi" w:hAnsiTheme="minorHAnsi" w:cstheme="minorHAnsi"/>
                <w:sz w:val="22"/>
                <w:szCs w:val="22"/>
              </w:rPr>
              <w:t>RSP</w:t>
            </w:r>
          </w:p>
        </w:tc>
        <w:tc>
          <w:tcPr>
            <w:tcW w:w="7614" w:type="dxa"/>
          </w:tcPr>
          <w:p w14:paraId="351F56A1" w14:textId="2383D5B1" w:rsidR="00180CA6" w:rsidRPr="003068FF" w:rsidRDefault="00180CA6" w:rsidP="00180CA6">
            <w:pPr>
              <w:autoSpaceDE w:val="0"/>
              <w:autoSpaceDN w:val="0"/>
              <w:adjustRightInd w:val="0"/>
              <w:spacing w:line="240" w:lineRule="auto"/>
              <w:rPr>
                <w:rFonts w:cstheme="minorHAnsi"/>
                <w:color w:val="4D5156"/>
                <w:szCs w:val="22"/>
                <w:shd w:val="clear" w:color="auto" w:fill="FFFFFF"/>
              </w:rPr>
            </w:pPr>
            <w:r w:rsidRPr="003068FF">
              <w:rPr>
                <w:rFonts w:cstheme="minorHAnsi"/>
                <w:szCs w:val="22"/>
              </w:rPr>
              <w:t>Restoration Service Provider</w:t>
            </w:r>
          </w:p>
        </w:tc>
      </w:tr>
      <w:tr w:rsidR="00180CA6" w:rsidRPr="00027428" w14:paraId="7842E7EA" w14:textId="77777777" w:rsidTr="00033E12">
        <w:tc>
          <w:tcPr>
            <w:tcW w:w="2122" w:type="dxa"/>
          </w:tcPr>
          <w:p w14:paraId="75601E8B" w14:textId="11E32B64" w:rsidR="00180CA6" w:rsidRPr="003068FF" w:rsidRDefault="00180CA6" w:rsidP="00180CA6">
            <w:pPr>
              <w:pStyle w:val="Default"/>
              <w:rPr>
                <w:rFonts w:asciiTheme="minorHAnsi" w:hAnsiTheme="minorHAnsi" w:cstheme="minorHAnsi"/>
                <w:color w:val="454546" w:themeColor="text1"/>
                <w:sz w:val="22"/>
                <w:szCs w:val="22"/>
              </w:rPr>
            </w:pPr>
            <w:r w:rsidRPr="003068FF">
              <w:rPr>
                <w:rFonts w:asciiTheme="minorHAnsi" w:hAnsiTheme="minorHAnsi" w:cstheme="minorHAnsi"/>
                <w:color w:val="454546" w:themeColor="text1"/>
                <w:sz w:val="22"/>
                <w:szCs w:val="22"/>
              </w:rPr>
              <w:t>RTU</w:t>
            </w:r>
          </w:p>
        </w:tc>
        <w:tc>
          <w:tcPr>
            <w:tcW w:w="7614" w:type="dxa"/>
          </w:tcPr>
          <w:p w14:paraId="03809E3B" w14:textId="53044882" w:rsidR="00180CA6" w:rsidRPr="003068FF" w:rsidRDefault="00180CA6" w:rsidP="00180CA6">
            <w:pPr>
              <w:autoSpaceDE w:val="0"/>
              <w:autoSpaceDN w:val="0"/>
              <w:adjustRightInd w:val="0"/>
              <w:spacing w:line="240" w:lineRule="auto"/>
              <w:rPr>
                <w:rFonts w:cstheme="minorHAnsi"/>
                <w:color w:val="4D5156"/>
                <w:szCs w:val="22"/>
                <w:shd w:val="clear" w:color="auto" w:fill="FFFFFF"/>
              </w:rPr>
            </w:pPr>
            <w:r w:rsidRPr="003068FF">
              <w:rPr>
                <w:rFonts w:cstheme="minorHAnsi"/>
                <w:color w:val="4D5156"/>
                <w:szCs w:val="22"/>
                <w:shd w:val="clear" w:color="auto" w:fill="FFFFFF"/>
              </w:rPr>
              <w:t>Remote Terminal Units</w:t>
            </w:r>
          </w:p>
        </w:tc>
      </w:tr>
      <w:tr w:rsidR="002A564F" w:rsidRPr="00027428" w14:paraId="6BFD1F8F" w14:textId="77777777" w:rsidTr="00033E12">
        <w:tc>
          <w:tcPr>
            <w:tcW w:w="2122" w:type="dxa"/>
          </w:tcPr>
          <w:p w14:paraId="39C7FBD6" w14:textId="21F8BA10" w:rsidR="002A564F" w:rsidRPr="003068FF" w:rsidRDefault="002A564F" w:rsidP="002A564F">
            <w:pPr>
              <w:pStyle w:val="Default"/>
              <w:rPr>
                <w:rFonts w:asciiTheme="minorHAnsi" w:hAnsiTheme="minorHAnsi" w:cstheme="minorHAnsi"/>
                <w:color w:val="454546" w:themeColor="text1"/>
                <w:sz w:val="22"/>
                <w:szCs w:val="22"/>
              </w:rPr>
            </w:pPr>
            <w:r w:rsidRPr="003068FF">
              <w:rPr>
                <w:rFonts w:asciiTheme="minorHAnsi" w:hAnsiTheme="minorHAnsi" w:cstheme="minorHAnsi"/>
                <w:sz w:val="22"/>
                <w:szCs w:val="22"/>
              </w:rPr>
              <w:t xml:space="preserve">TO </w:t>
            </w:r>
          </w:p>
        </w:tc>
        <w:tc>
          <w:tcPr>
            <w:tcW w:w="7614" w:type="dxa"/>
          </w:tcPr>
          <w:p w14:paraId="48151616" w14:textId="5E06A930" w:rsidR="002A564F" w:rsidRPr="003068FF" w:rsidRDefault="002A564F" w:rsidP="002A564F">
            <w:pPr>
              <w:autoSpaceDE w:val="0"/>
              <w:autoSpaceDN w:val="0"/>
              <w:adjustRightInd w:val="0"/>
              <w:spacing w:line="240" w:lineRule="auto"/>
              <w:rPr>
                <w:rFonts w:cstheme="minorHAnsi"/>
                <w:color w:val="4D5156"/>
                <w:szCs w:val="22"/>
                <w:shd w:val="clear" w:color="auto" w:fill="FFFFFF"/>
              </w:rPr>
            </w:pPr>
            <w:r w:rsidRPr="003068FF">
              <w:rPr>
                <w:rFonts w:cstheme="minorHAnsi"/>
                <w:szCs w:val="22"/>
              </w:rPr>
              <w:t xml:space="preserve">Transmission Owner </w:t>
            </w:r>
          </w:p>
        </w:tc>
      </w:tr>
    </w:tbl>
    <w:p w14:paraId="6F0BD864" w14:textId="11C32B93" w:rsidR="003B51BC" w:rsidRDefault="003B51BC" w:rsidP="00031391">
      <w:pPr>
        <w:pStyle w:val="Heading1"/>
        <w:rPr>
          <w:rFonts w:asciiTheme="majorHAnsi" w:hAnsiTheme="majorHAnsi" w:cstheme="majorHAnsi"/>
        </w:rPr>
      </w:pPr>
    </w:p>
    <w:p w14:paraId="076B4FB1" w14:textId="3ADCF000" w:rsidR="003B51BC" w:rsidRDefault="003B51BC" w:rsidP="003B51BC">
      <w:pPr>
        <w:pStyle w:val="BodyText"/>
      </w:pPr>
    </w:p>
    <w:p w14:paraId="48EFFA67" w14:textId="3966296B" w:rsidR="003B51BC" w:rsidRDefault="003B51BC" w:rsidP="003B51BC">
      <w:pPr>
        <w:pStyle w:val="BodyText"/>
      </w:pPr>
    </w:p>
    <w:p w14:paraId="1F4FCC35" w14:textId="5359DB07" w:rsidR="003B51BC" w:rsidRDefault="003B51BC" w:rsidP="003B51BC">
      <w:pPr>
        <w:pStyle w:val="BodyText"/>
      </w:pPr>
    </w:p>
    <w:p w14:paraId="39348A36" w14:textId="2FA71E52" w:rsidR="003B51BC" w:rsidRDefault="003B51BC" w:rsidP="003B51BC">
      <w:pPr>
        <w:pStyle w:val="BodyText"/>
      </w:pPr>
    </w:p>
    <w:p w14:paraId="39430E6D" w14:textId="5C8D2EE2" w:rsidR="003B51BC" w:rsidRDefault="003B51BC" w:rsidP="003B51BC">
      <w:pPr>
        <w:pStyle w:val="BodyText"/>
      </w:pPr>
    </w:p>
    <w:p w14:paraId="2F4C724A" w14:textId="22C940B9" w:rsidR="003B51BC" w:rsidRDefault="003B51BC" w:rsidP="003B51BC">
      <w:pPr>
        <w:pStyle w:val="BodyText"/>
      </w:pPr>
    </w:p>
    <w:p w14:paraId="1DC4C9C2" w14:textId="217CD512" w:rsidR="003B51BC" w:rsidRDefault="003B51BC" w:rsidP="003B51BC">
      <w:pPr>
        <w:pStyle w:val="BodyText"/>
      </w:pPr>
    </w:p>
    <w:p w14:paraId="4D06D2DA" w14:textId="19D3E1B2" w:rsidR="003B51BC" w:rsidRDefault="003B51BC" w:rsidP="003B51BC">
      <w:pPr>
        <w:pStyle w:val="BodyText"/>
      </w:pPr>
    </w:p>
    <w:p w14:paraId="70861DBD" w14:textId="642FBEB7" w:rsidR="003B51BC" w:rsidRDefault="003B51BC" w:rsidP="003B51BC">
      <w:pPr>
        <w:pStyle w:val="BodyText"/>
      </w:pPr>
    </w:p>
    <w:p w14:paraId="16B4516B" w14:textId="1EA42EAB" w:rsidR="003B51BC" w:rsidRDefault="003B51BC" w:rsidP="003B51BC">
      <w:pPr>
        <w:pStyle w:val="BodyText"/>
      </w:pPr>
    </w:p>
    <w:p w14:paraId="1B9F23D3" w14:textId="432E16FD" w:rsidR="003B51BC" w:rsidRDefault="003B51BC" w:rsidP="003B51BC">
      <w:pPr>
        <w:pStyle w:val="BodyText"/>
      </w:pPr>
    </w:p>
    <w:p w14:paraId="5A34D0BC" w14:textId="37389A8F" w:rsidR="003B51BC" w:rsidRDefault="003B51BC" w:rsidP="003B51BC">
      <w:pPr>
        <w:pStyle w:val="BodyText"/>
      </w:pPr>
    </w:p>
    <w:p w14:paraId="118E26C2" w14:textId="1571ACE8" w:rsidR="003B51BC" w:rsidRDefault="003B51BC" w:rsidP="003B51BC">
      <w:pPr>
        <w:pStyle w:val="BodyText"/>
      </w:pPr>
    </w:p>
    <w:p w14:paraId="4502FE3F" w14:textId="1EE0990C" w:rsidR="003B51BC" w:rsidRDefault="003B51BC" w:rsidP="003B51BC">
      <w:pPr>
        <w:pStyle w:val="BodyText"/>
      </w:pPr>
    </w:p>
    <w:p w14:paraId="295C12E4" w14:textId="4C4D6AC7" w:rsidR="003B51BC" w:rsidRDefault="003B51BC" w:rsidP="003B51BC">
      <w:pPr>
        <w:pStyle w:val="BodyText"/>
      </w:pPr>
    </w:p>
    <w:p w14:paraId="510625BD" w14:textId="73E2AE81" w:rsidR="003B51BC" w:rsidRDefault="003B51BC" w:rsidP="003B51BC">
      <w:pPr>
        <w:pStyle w:val="BodyText"/>
      </w:pPr>
    </w:p>
    <w:p w14:paraId="5A4D8BD0" w14:textId="6BF99BA0" w:rsidR="003B51BC" w:rsidRDefault="003B51BC" w:rsidP="003B51BC">
      <w:pPr>
        <w:pStyle w:val="BodyText"/>
      </w:pPr>
    </w:p>
    <w:p w14:paraId="61D44CFF" w14:textId="77777777" w:rsidR="003B51BC" w:rsidRPr="003B51BC" w:rsidRDefault="003B51BC" w:rsidP="003B51BC">
      <w:pPr>
        <w:pStyle w:val="BodyText"/>
      </w:pPr>
    </w:p>
    <w:p w14:paraId="0E0E69DD" w14:textId="7415452E" w:rsidR="00031391" w:rsidRPr="00027428" w:rsidRDefault="00031391" w:rsidP="00031391">
      <w:pPr>
        <w:pStyle w:val="Heading1"/>
        <w:rPr>
          <w:rFonts w:asciiTheme="majorHAnsi" w:hAnsiTheme="majorHAnsi" w:cstheme="majorHAnsi"/>
        </w:rPr>
      </w:pPr>
      <w:bookmarkStart w:id="4" w:name="_Toc116480042"/>
      <w:r w:rsidRPr="00027428">
        <w:rPr>
          <w:rFonts w:asciiTheme="majorHAnsi" w:hAnsiTheme="majorHAnsi" w:cstheme="majorHAnsi"/>
        </w:rPr>
        <w:lastRenderedPageBreak/>
        <w:t>Executive Summary</w:t>
      </w:r>
      <w:bookmarkEnd w:id="2"/>
      <w:bookmarkEnd w:id="4"/>
    </w:p>
    <w:p w14:paraId="59FFEAFF" w14:textId="77777777" w:rsidR="00031391" w:rsidRPr="00027428" w:rsidRDefault="00031391" w:rsidP="00031391">
      <w:pPr>
        <w:pStyle w:val="BodyText"/>
        <w:jc w:val="both"/>
        <w:rPr>
          <w:rFonts w:asciiTheme="majorHAnsi" w:hAnsiTheme="majorHAnsi" w:cstheme="majorHAnsi"/>
        </w:rPr>
      </w:pPr>
      <w:r w:rsidRPr="00027428">
        <w:rPr>
          <w:rFonts w:asciiTheme="majorHAnsi" w:hAnsiTheme="majorHAnsi" w:cstheme="majorHAnsi"/>
        </w:rPr>
        <w:t xml:space="preserve">The ESO </w:t>
      </w:r>
      <w:r>
        <w:rPr>
          <w:rFonts w:asciiTheme="majorHAnsi" w:hAnsiTheme="majorHAnsi" w:cstheme="majorHAnsi"/>
        </w:rPr>
        <w:t>has</w:t>
      </w:r>
      <w:r w:rsidRPr="00027428">
        <w:rPr>
          <w:rFonts w:asciiTheme="majorHAnsi" w:hAnsiTheme="majorHAnsi" w:cstheme="majorHAnsi"/>
        </w:rPr>
        <w:t xml:space="preserve"> been directed by the Secretary of State that in accordance with Special Condition 2.2 of the National Grid Electricity System Operator’s Transmission Licence, The Electricity System Restoration Standard is set at – </w:t>
      </w:r>
    </w:p>
    <w:p w14:paraId="49E71CD1" w14:textId="77777777" w:rsidR="00031391" w:rsidRPr="00027428" w:rsidRDefault="00031391" w:rsidP="00031391">
      <w:pPr>
        <w:pStyle w:val="BodyText"/>
        <w:numPr>
          <w:ilvl w:val="0"/>
          <w:numId w:val="17"/>
        </w:numPr>
        <w:jc w:val="both"/>
        <w:rPr>
          <w:rFonts w:asciiTheme="majorHAnsi" w:hAnsiTheme="majorHAnsi" w:cstheme="majorHAnsi"/>
        </w:rPr>
      </w:pPr>
      <w:r w:rsidRPr="00027428">
        <w:rPr>
          <w:rFonts w:asciiTheme="majorHAnsi" w:hAnsiTheme="majorHAnsi" w:cstheme="majorHAnsi"/>
        </w:rPr>
        <w:t>60% of electricity demand being restored within 24 hours in all regions, and</w:t>
      </w:r>
    </w:p>
    <w:p w14:paraId="42495225" w14:textId="77777777" w:rsidR="00031391" w:rsidRPr="00027428" w:rsidRDefault="00031391" w:rsidP="00031391">
      <w:pPr>
        <w:pStyle w:val="BodyText"/>
        <w:numPr>
          <w:ilvl w:val="0"/>
          <w:numId w:val="17"/>
        </w:numPr>
        <w:jc w:val="both"/>
        <w:rPr>
          <w:rFonts w:asciiTheme="majorHAnsi" w:hAnsiTheme="majorHAnsi" w:cstheme="majorHAnsi"/>
        </w:rPr>
      </w:pPr>
      <w:r w:rsidRPr="00027428">
        <w:rPr>
          <w:rFonts w:asciiTheme="majorHAnsi" w:hAnsiTheme="majorHAnsi" w:cstheme="majorHAnsi"/>
        </w:rPr>
        <w:t xml:space="preserve">100% of electricity demand being restored with 5 days nationally. </w:t>
      </w:r>
    </w:p>
    <w:p w14:paraId="11E13594" w14:textId="77777777" w:rsidR="00031391" w:rsidRPr="00027428" w:rsidRDefault="00031391" w:rsidP="00031391">
      <w:pPr>
        <w:pStyle w:val="BodyText"/>
        <w:jc w:val="both"/>
        <w:rPr>
          <w:rFonts w:asciiTheme="majorHAnsi" w:hAnsiTheme="majorHAnsi" w:cstheme="majorHAnsi"/>
        </w:rPr>
      </w:pPr>
      <w:r w:rsidRPr="00027428">
        <w:rPr>
          <w:rFonts w:asciiTheme="majorHAnsi" w:hAnsiTheme="majorHAnsi" w:cstheme="majorHAnsi"/>
        </w:rPr>
        <w:t>It is an essential requirement for the NETS to have electricity system restoration capability.</w:t>
      </w:r>
      <w:r w:rsidRPr="00027428">
        <w:rPr>
          <w:rFonts w:asciiTheme="majorHAnsi" w:hAnsiTheme="majorHAnsi" w:cstheme="majorHAnsi"/>
          <w:sz w:val="16"/>
          <w:szCs w:val="16"/>
        </w:rPr>
        <w:t xml:space="preserve"> </w:t>
      </w:r>
      <w:r w:rsidRPr="00027428">
        <w:rPr>
          <w:rFonts w:asciiTheme="majorHAnsi" w:hAnsiTheme="majorHAnsi" w:cstheme="majorHAnsi"/>
        </w:rPr>
        <w:t>The ESO delivers this requirement by determining and procuring sufficient system restoration capability for the NETS on an ongoing basis</w:t>
      </w:r>
      <w:r>
        <w:rPr>
          <w:rFonts w:asciiTheme="majorHAnsi" w:hAnsiTheme="majorHAnsi" w:cstheme="majorHAnsi"/>
        </w:rPr>
        <w:t>.</w:t>
      </w:r>
      <w:r w:rsidRPr="00027428">
        <w:rPr>
          <w:rFonts w:asciiTheme="majorHAnsi" w:hAnsiTheme="majorHAnsi" w:cstheme="majorHAnsi"/>
        </w:rPr>
        <w:t xml:space="preserve"> </w:t>
      </w:r>
    </w:p>
    <w:p w14:paraId="07D123F8" w14:textId="77777777" w:rsidR="00031391" w:rsidRPr="00027428" w:rsidRDefault="00031391" w:rsidP="00031391">
      <w:pPr>
        <w:pStyle w:val="BodyText"/>
        <w:jc w:val="both"/>
        <w:rPr>
          <w:rFonts w:asciiTheme="majorHAnsi" w:hAnsiTheme="majorHAnsi" w:cstheme="majorHAnsi"/>
        </w:rPr>
      </w:pPr>
      <w:r w:rsidRPr="00027428">
        <w:rPr>
          <w:rFonts w:asciiTheme="majorHAnsi" w:hAnsiTheme="majorHAnsi" w:cstheme="majorHAnsi"/>
        </w:rPr>
        <w:t xml:space="preserve">The purpose of this direction is to require that the ESO – </w:t>
      </w:r>
    </w:p>
    <w:p w14:paraId="7D5D9338" w14:textId="77777777" w:rsidR="00031391" w:rsidRPr="00027428" w:rsidRDefault="00031391" w:rsidP="00031391">
      <w:pPr>
        <w:pStyle w:val="BodyText"/>
        <w:numPr>
          <w:ilvl w:val="0"/>
          <w:numId w:val="18"/>
        </w:numPr>
        <w:jc w:val="both"/>
        <w:rPr>
          <w:rFonts w:asciiTheme="majorHAnsi" w:hAnsiTheme="majorHAnsi" w:cstheme="majorHAnsi"/>
        </w:rPr>
      </w:pPr>
      <w:r w:rsidRPr="00027428">
        <w:rPr>
          <w:rFonts w:asciiTheme="majorHAnsi" w:hAnsiTheme="majorHAnsi" w:cstheme="majorHAnsi"/>
        </w:rPr>
        <w:t xml:space="preserve">Ensures and maintains an electricity restoration capability; and </w:t>
      </w:r>
    </w:p>
    <w:p w14:paraId="09E5B90B" w14:textId="77777777" w:rsidR="00031391" w:rsidRPr="00027428" w:rsidRDefault="00031391" w:rsidP="00031391">
      <w:pPr>
        <w:pStyle w:val="BodyText"/>
        <w:numPr>
          <w:ilvl w:val="0"/>
          <w:numId w:val="18"/>
        </w:numPr>
        <w:jc w:val="both"/>
        <w:rPr>
          <w:rFonts w:asciiTheme="majorHAnsi" w:hAnsiTheme="majorHAnsi" w:cstheme="majorHAnsi"/>
        </w:rPr>
      </w:pPr>
      <w:r w:rsidRPr="00027428">
        <w:rPr>
          <w:rFonts w:asciiTheme="majorHAnsi" w:hAnsiTheme="majorHAnsi" w:cstheme="majorHAnsi"/>
        </w:rPr>
        <w:t xml:space="preserve">Ensures and maintains the restoration timeframe. </w:t>
      </w:r>
    </w:p>
    <w:p w14:paraId="4CF88B79" w14:textId="77777777" w:rsidR="00031391" w:rsidRPr="00027428" w:rsidRDefault="00031391" w:rsidP="00031391">
      <w:pPr>
        <w:pStyle w:val="BodyText"/>
        <w:rPr>
          <w:rFonts w:asciiTheme="majorHAnsi" w:hAnsiTheme="majorHAnsi" w:cstheme="majorHAnsi"/>
        </w:rPr>
      </w:pPr>
      <w:r w:rsidRPr="00027428">
        <w:rPr>
          <w:rFonts w:asciiTheme="majorHAnsi" w:hAnsiTheme="majorHAnsi" w:cstheme="majorHAnsi"/>
          <w:i/>
          <w:iCs/>
          <w:color w:val="242424"/>
          <w:sz w:val="21"/>
          <w:szCs w:val="21"/>
          <w:shd w:val="clear" w:color="auto" w:fill="FFFFFF"/>
        </w:rPr>
        <w:t>Note</w:t>
      </w:r>
      <w:r>
        <w:rPr>
          <w:rFonts w:asciiTheme="majorHAnsi" w:hAnsiTheme="majorHAnsi" w:cstheme="majorHAnsi"/>
          <w:i/>
          <w:iCs/>
          <w:color w:val="242424"/>
          <w:sz w:val="21"/>
          <w:szCs w:val="21"/>
          <w:shd w:val="clear" w:color="auto" w:fill="FFFFFF"/>
        </w:rPr>
        <w:t xml:space="preserve">: In accordance with the advice from BEIS- at GC0156 </w:t>
      </w:r>
      <w:r w:rsidRPr="00027428">
        <w:rPr>
          <w:rFonts w:asciiTheme="majorHAnsi" w:hAnsiTheme="majorHAnsi" w:cstheme="majorHAnsi"/>
          <w:i/>
          <w:iCs/>
          <w:color w:val="242424"/>
          <w:sz w:val="21"/>
          <w:szCs w:val="21"/>
          <w:shd w:val="clear" w:color="auto" w:fill="FFFFFF"/>
        </w:rPr>
        <w:t>“electricity demand” will be calculated by way of the forecast of the next peak transmission demand.</w:t>
      </w:r>
    </w:p>
    <w:p w14:paraId="760B8ECD" w14:textId="77777777" w:rsidR="00031391" w:rsidRPr="005F2A0B" w:rsidRDefault="00031391" w:rsidP="00031391">
      <w:pPr>
        <w:pStyle w:val="Heading20"/>
        <w:spacing w:before="240" w:after="120"/>
        <w:rPr>
          <w:rStyle w:val="Bold"/>
          <w:rFonts w:asciiTheme="majorHAnsi" w:hAnsiTheme="majorHAnsi"/>
          <w:b/>
          <w:bCs/>
          <w:color w:val="D43900"/>
        </w:rPr>
      </w:pPr>
      <w:r w:rsidRPr="005F2A0B">
        <w:rPr>
          <w:rStyle w:val="Bold"/>
          <w:rFonts w:asciiTheme="majorHAnsi" w:hAnsiTheme="majorHAnsi"/>
          <w:b/>
          <w:bCs/>
          <w:color w:val="D43900"/>
        </w:rPr>
        <w:t>Objective</w:t>
      </w:r>
    </w:p>
    <w:p w14:paraId="6BC3C82C" w14:textId="2011864D" w:rsidR="00326E1B" w:rsidRDefault="00031391" w:rsidP="00326E1B">
      <w:pPr>
        <w:jc w:val="both"/>
        <w:rPr>
          <w:rStyle w:val="normaltextrun"/>
          <w:rFonts w:asciiTheme="majorHAnsi" w:hAnsiTheme="majorHAnsi" w:cstheme="majorHAnsi"/>
          <w:color w:val="333334" w:themeColor="text2" w:themeShade="BF"/>
          <w:shd w:val="clear" w:color="auto" w:fill="FFFFFF"/>
        </w:rPr>
      </w:pPr>
      <w:r w:rsidRPr="00027428">
        <w:rPr>
          <w:rStyle w:val="normaltextrun"/>
          <w:rFonts w:asciiTheme="majorHAnsi" w:hAnsiTheme="majorHAnsi" w:cstheme="majorHAnsi"/>
          <w:color w:val="333334" w:themeColor="text2" w:themeShade="BF"/>
          <w:shd w:val="clear" w:color="auto" w:fill="FFFFFF"/>
        </w:rPr>
        <w:t xml:space="preserve">The objective of </w:t>
      </w:r>
      <w:r>
        <w:rPr>
          <w:rStyle w:val="normaltextrun"/>
          <w:rFonts w:asciiTheme="majorHAnsi" w:hAnsiTheme="majorHAnsi" w:cstheme="majorHAnsi"/>
          <w:color w:val="333334" w:themeColor="text2" w:themeShade="BF"/>
          <w:shd w:val="clear" w:color="auto" w:fill="FFFFFF"/>
        </w:rPr>
        <w:t>this</w:t>
      </w:r>
      <w:r w:rsidRPr="00027428">
        <w:rPr>
          <w:rStyle w:val="normaltextrun"/>
          <w:rFonts w:asciiTheme="majorHAnsi" w:hAnsiTheme="majorHAnsi" w:cstheme="majorHAnsi"/>
          <w:color w:val="333334" w:themeColor="text2" w:themeShade="BF"/>
          <w:shd w:val="clear" w:color="auto" w:fill="FFFFFF"/>
        </w:rPr>
        <w:t xml:space="preserve"> report is to cover </w:t>
      </w:r>
      <w:r w:rsidR="00326E1B">
        <w:rPr>
          <w:rStyle w:val="normaltextrun"/>
          <w:rFonts w:asciiTheme="majorHAnsi" w:hAnsiTheme="majorHAnsi" w:cstheme="majorHAnsi"/>
          <w:color w:val="333334" w:themeColor="text2" w:themeShade="BF"/>
          <w:shd w:val="clear" w:color="auto" w:fill="FFFFFF"/>
        </w:rPr>
        <w:t>proposed ch</w:t>
      </w:r>
      <w:r w:rsidR="00326E1B" w:rsidRPr="00326E1B">
        <w:rPr>
          <w:rStyle w:val="normaltextrun"/>
          <w:rFonts w:asciiTheme="majorHAnsi" w:hAnsiTheme="majorHAnsi" w:cstheme="majorHAnsi"/>
          <w:color w:val="333334" w:themeColor="text2" w:themeShade="BF"/>
          <w:shd w:val="clear" w:color="auto" w:fill="FFFFFF"/>
        </w:rPr>
        <w:t>anges to the telecommunication requirements for network operators, TOs, OFTOs</w:t>
      </w:r>
      <w:r w:rsidR="00326E1B">
        <w:rPr>
          <w:rStyle w:val="normaltextrun"/>
          <w:rFonts w:asciiTheme="majorHAnsi" w:hAnsiTheme="majorHAnsi" w:cstheme="majorHAnsi"/>
          <w:color w:val="333334" w:themeColor="text2" w:themeShade="BF"/>
          <w:shd w:val="clear" w:color="auto" w:fill="FFFFFF"/>
        </w:rPr>
        <w:t xml:space="preserve">, </w:t>
      </w:r>
      <w:r w:rsidR="008157D3">
        <w:rPr>
          <w:rStyle w:val="normaltextrun"/>
          <w:rFonts w:asciiTheme="majorHAnsi" w:hAnsiTheme="majorHAnsi" w:cstheme="majorHAnsi"/>
          <w:color w:val="333334" w:themeColor="text2" w:themeShade="BF"/>
          <w:shd w:val="clear" w:color="auto" w:fill="FFFFFF"/>
        </w:rPr>
        <w:t xml:space="preserve">CATOs, </w:t>
      </w:r>
      <w:r w:rsidR="00326E1B" w:rsidRPr="00326E1B">
        <w:rPr>
          <w:rStyle w:val="normaltextrun"/>
          <w:rFonts w:asciiTheme="majorHAnsi" w:hAnsiTheme="majorHAnsi" w:cstheme="majorHAnsi"/>
          <w:color w:val="333334" w:themeColor="text2" w:themeShade="BF"/>
          <w:shd w:val="clear" w:color="auto" w:fill="FFFFFF"/>
        </w:rPr>
        <w:t>DNOs</w:t>
      </w:r>
      <w:r w:rsidR="00326E1B">
        <w:rPr>
          <w:rStyle w:val="normaltextrun"/>
          <w:rFonts w:asciiTheme="majorHAnsi" w:hAnsiTheme="majorHAnsi" w:cstheme="majorHAnsi"/>
          <w:color w:val="333334" w:themeColor="text2" w:themeShade="BF"/>
          <w:shd w:val="clear" w:color="auto" w:fill="FFFFFF"/>
        </w:rPr>
        <w:t xml:space="preserve"> and contracted R</w:t>
      </w:r>
      <w:r w:rsidR="00326E1B" w:rsidRPr="00326E1B">
        <w:rPr>
          <w:rStyle w:val="normaltextrun"/>
          <w:rFonts w:asciiTheme="majorHAnsi" w:hAnsiTheme="majorHAnsi" w:cstheme="majorHAnsi"/>
          <w:color w:val="333334" w:themeColor="text2" w:themeShade="BF"/>
          <w:shd w:val="clear" w:color="auto" w:fill="FFFFFF"/>
        </w:rPr>
        <w:t xml:space="preserve">estoration </w:t>
      </w:r>
      <w:r w:rsidR="00326E1B">
        <w:rPr>
          <w:rStyle w:val="normaltextrun"/>
          <w:rFonts w:asciiTheme="majorHAnsi" w:hAnsiTheme="majorHAnsi" w:cstheme="majorHAnsi"/>
          <w:color w:val="333334" w:themeColor="text2" w:themeShade="BF"/>
          <w:shd w:val="clear" w:color="auto" w:fill="FFFFFF"/>
        </w:rPr>
        <w:t>S</w:t>
      </w:r>
      <w:r w:rsidR="00326E1B" w:rsidRPr="00326E1B">
        <w:rPr>
          <w:rStyle w:val="normaltextrun"/>
          <w:rFonts w:asciiTheme="majorHAnsi" w:hAnsiTheme="majorHAnsi" w:cstheme="majorHAnsi"/>
          <w:color w:val="333334" w:themeColor="text2" w:themeShade="BF"/>
          <w:shd w:val="clear" w:color="auto" w:fill="FFFFFF"/>
        </w:rPr>
        <w:t xml:space="preserve">ervice </w:t>
      </w:r>
      <w:r w:rsidR="00326E1B">
        <w:rPr>
          <w:rStyle w:val="normaltextrun"/>
          <w:rFonts w:asciiTheme="majorHAnsi" w:hAnsiTheme="majorHAnsi" w:cstheme="majorHAnsi"/>
          <w:color w:val="333334" w:themeColor="text2" w:themeShade="BF"/>
          <w:shd w:val="clear" w:color="auto" w:fill="FFFFFF"/>
        </w:rPr>
        <w:t>P</w:t>
      </w:r>
      <w:r w:rsidR="00326E1B" w:rsidRPr="00326E1B">
        <w:rPr>
          <w:rStyle w:val="normaltextrun"/>
          <w:rFonts w:asciiTheme="majorHAnsi" w:hAnsiTheme="majorHAnsi" w:cstheme="majorHAnsi"/>
          <w:color w:val="333334" w:themeColor="text2" w:themeShade="BF"/>
          <w:shd w:val="clear" w:color="auto" w:fill="FFFFFF"/>
        </w:rPr>
        <w:t>roviders and any other relevant parties required to facilitate the implementation of the Electricity S</w:t>
      </w:r>
      <w:r w:rsidR="00326E1B">
        <w:rPr>
          <w:rStyle w:val="normaltextrun"/>
          <w:rFonts w:asciiTheme="majorHAnsi" w:hAnsiTheme="majorHAnsi" w:cstheme="majorHAnsi"/>
          <w:color w:val="333334" w:themeColor="text2" w:themeShade="BF"/>
          <w:shd w:val="clear" w:color="auto" w:fill="FFFFFF"/>
        </w:rPr>
        <w:t>ystem</w:t>
      </w:r>
      <w:r w:rsidR="00326E1B" w:rsidRPr="00326E1B">
        <w:rPr>
          <w:rStyle w:val="normaltextrun"/>
          <w:rFonts w:asciiTheme="majorHAnsi" w:hAnsiTheme="majorHAnsi" w:cstheme="majorHAnsi"/>
          <w:color w:val="333334" w:themeColor="text2" w:themeShade="BF"/>
          <w:shd w:val="clear" w:color="auto" w:fill="FFFFFF"/>
        </w:rPr>
        <w:t xml:space="preserve"> Restoration Standard (ESRS). </w:t>
      </w:r>
      <w:r w:rsidRPr="00027428">
        <w:rPr>
          <w:rStyle w:val="normaltextrun"/>
          <w:rFonts w:asciiTheme="majorHAnsi" w:hAnsiTheme="majorHAnsi" w:cstheme="majorHAnsi"/>
          <w:color w:val="333334" w:themeColor="text2" w:themeShade="BF"/>
          <w:shd w:val="clear" w:color="auto" w:fill="FFFFFF"/>
        </w:rPr>
        <w:t xml:space="preserve"> </w:t>
      </w:r>
    </w:p>
    <w:p w14:paraId="1F74A695" w14:textId="567F4696" w:rsidR="00031391" w:rsidRDefault="00031391" w:rsidP="00326E1B">
      <w:pPr>
        <w:jc w:val="both"/>
        <w:rPr>
          <w:rStyle w:val="Bold"/>
          <w:rFonts w:asciiTheme="majorHAnsi" w:hAnsiTheme="majorHAnsi"/>
          <w:b w:val="0"/>
          <w:bCs/>
          <w:color w:val="D43900"/>
        </w:rPr>
      </w:pPr>
      <w:r w:rsidRPr="005F2A0B">
        <w:rPr>
          <w:rStyle w:val="Bold"/>
          <w:rFonts w:asciiTheme="majorHAnsi" w:hAnsiTheme="majorHAnsi"/>
          <w:bCs/>
          <w:color w:val="D43900"/>
        </w:rPr>
        <w:t>Proposal</w:t>
      </w:r>
      <w:r>
        <w:rPr>
          <w:rStyle w:val="Bold"/>
          <w:rFonts w:asciiTheme="majorHAnsi" w:hAnsiTheme="majorHAnsi"/>
          <w:bCs/>
          <w:color w:val="D43900"/>
        </w:rPr>
        <w:t>s</w:t>
      </w:r>
    </w:p>
    <w:p w14:paraId="59276FE7" w14:textId="341FB973" w:rsidR="00031391" w:rsidRPr="006A042B" w:rsidRDefault="00031391" w:rsidP="00031391">
      <w:pPr>
        <w:pStyle w:val="Heading20"/>
        <w:spacing w:after="120"/>
        <w:rPr>
          <w:rStyle w:val="normaltextrun"/>
          <w:rFonts w:eastAsiaTheme="minorHAnsi" w:cstheme="majorHAnsi"/>
          <w:b w:val="0"/>
          <w:bCs/>
          <w:color w:val="333334" w:themeColor="text2" w:themeShade="BF"/>
          <w:szCs w:val="20"/>
          <w:shd w:val="clear" w:color="auto" w:fill="FFFFFF"/>
        </w:rPr>
      </w:pPr>
      <w:r w:rsidRPr="006A042B">
        <w:rPr>
          <w:rStyle w:val="normaltextrun"/>
          <w:rFonts w:eastAsiaTheme="minorHAnsi" w:cstheme="majorHAnsi"/>
          <w:b w:val="0"/>
          <w:bCs/>
          <w:color w:val="333334" w:themeColor="text2" w:themeShade="BF"/>
          <w:szCs w:val="20"/>
          <w:shd w:val="clear" w:color="auto" w:fill="FFFFFF"/>
        </w:rPr>
        <w:t>The</w:t>
      </w:r>
      <w:r w:rsidR="0038213B">
        <w:rPr>
          <w:rStyle w:val="normaltextrun"/>
          <w:rFonts w:eastAsiaTheme="minorHAnsi" w:cstheme="majorHAnsi"/>
          <w:b w:val="0"/>
          <w:bCs/>
          <w:color w:val="333334" w:themeColor="text2" w:themeShade="BF"/>
          <w:szCs w:val="20"/>
          <w:shd w:val="clear" w:color="auto" w:fill="FFFFFF"/>
        </w:rPr>
        <w:t xml:space="preserve"> definitions and </w:t>
      </w:r>
      <w:r w:rsidRPr="006A042B">
        <w:rPr>
          <w:rStyle w:val="normaltextrun"/>
          <w:rFonts w:eastAsiaTheme="minorHAnsi" w:cstheme="majorHAnsi"/>
          <w:b w:val="0"/>
          <w:bCs/>
          <w:color w:val="333334" w:themeColor="text2" w:themeShade="BF"/>
          <w:szCs w:val="20"/>
          <w:shd w:val="clear" w:color="auto" w:fill="FFFFFF"/>
        </w:rPr>
        <w:t xml:space="preserve">proposals </w:t>
      </w:r>
      <w:r w:rsidR="0038213B">
        <w:rPr>
          <w:rStyle w:val="normaltextrun"/>
          <w:rFonts w:eastAsiaTheme="minorHAnsi" w:cstheme="majorHAnsi"/>
          <w:b w:val="0"/>
          <w:bCs/>
          <w:color w:val="333334" w:themeColor="text2" w:themeShade="BF"/>
          <w:szCs w:val="20"/>
          <w:shd w:val="clear" w:color="auto" w:fill="FFFFFF"/>
        </w:rPr>
        <w:t>in this report included the following:</w:t>
      </w:r>
    </w:p>
    <w:p w14:paraId="3AE33680" w14:textId="29B5B87E" w:rsidR="0038213B" w:rsidRDefault="0038213B" w:rsidP="00031391">
      <w:pPr>
        <w:pStyle w:val="BodyText"/>
        <w:numPr>
          <w:ilvl w:val="0"/>
          <w:numId w:val="37"/>
        </w:numPr>
        <w:jc w:val="both"/>
        <w:rPr>
          <w:rFonts w:asciiTheme="majorHAnsi" w:hAnsiTheme="majorHAnsi" w:cstheme="majorHAnsi"/>
        </w:rPr>
      </w:pPr>
      <w:r>
        <w:rPr>
          <w:rFonts w:asciiTheme="majorHAnsi" w:hAnsiTheme="majorHAnsi" w:cstheme="majorHAnsi"/>
        </w:rPr>
        <w:t>Defined the current telecommunication interface</w:t>
      </w:r>
      <w:r w:rsidR="00E55F2B">
        <w:rPr>
          <w:rFonts w:asciiTheme="majorHAnsi" w:hAnsiTheme="majorHAnsi" w:cstheme="majorHAnsi"/>
        </w:rPr>
        <w:t>s</w:t>
      </w:r>
      <w:r>
        <w:rPr>
          <w:rFonts w:asciiTheme="majorHAnsi" w:hAnsiTheme="majorHAnsi" w:cstheme="majorHAnsi"/>
        </w:rPr>
        <w:t xml:space="preserve"> used </w:t>
      </w:r>
      <w:r w:rsidR="00E55F2B">
        <w:rPr>
          <w:rFonts w:asciiTheme="majorHAnsi" w:hAnsiTheme="majorHAnsi" w:cstheme="majorHAnsi"/>
        </w:rPr>
        <w:t xml:space="preserve">for </w:t>
      </w:r>
      <w:r w:rsidR="00031391" w:rsidRPr="00027428">
        <w:rPr>
          <w:rFonts w:asciiTheme="majorHAnsi" w:hAnsiTheme="majorHAnsi" w:cstheme="majorHAnsi"/>
        </w:rPr>
        <w:t>r</w:t>
      </w:r>
      <w:r>
        <w:rPr>
          <w:rFonts w:asciiTheme="majorHAnsi" w:hAnsiTheme="majorHAnsi" w:cstheme="majorHAnsi"/>
        </w:rPr>
        <w:t>estoration</w:t>
      </w:r>
    </w:p>
    <w:p w14:paraId="7BD42D6A" w14:textId="0B2AD022" w:rsidR="0038213B" w:rsidRDefault="0038213B" w:rsidP="00031391">
      <w:pPr>
        <w:pStyle w:val="BodyText"/>
        <w:numPr>
          <w:ilvl w:val="0"/>
          <w:numId w:val="37"/>
        </w:numPr>
        <w:jc w:val="both"/>
        <w:rPr>
          <w:rFonts w:asciiTheme="majorHAnsi" w:hAnsiTheme="majorHAnsi" w:cstheme="majorHAnsi"/>
        </w:rPr>
      </w:pPr>
      <w:r>
        <w:rPr>
          <w:rFonts w:asciiTheme="majorHAnsi" w:hAnsiTheme="majorHAnsi" w:cstheme="majorHAnsi"/>
        </w:rPr>
        <w:t>The future telecommunications requirement</w:t>
      </w:r>
    </w:p>
    <w:p w14:paraId="4A440E40" w14:textId="6A38D524" w:rsidR="0038213B" w:rsidRDefault="0038213B" w:rsidP="00031391">
      <w:pPr>
        <w:pStyle w:val="BodyText"/>
        <w:numPr>
          <w:ilvl w:val="0"/>
          <w:numId w:val="37"/>
        </w:numPr>
        <w:jc w:val="both"/>
        <w:rPr>
          <w:rFonts w:asciiTheme="majorHAnsi" w:hAnsiTheme="majorHAnsi" w:cstheme="majorHAnsi"/>
        </w:rPr>
      </w:pPr>
      <w:r>
        <w:rPr>
          <w:rFonts w:asciiTheme="majorHAnsi" w:hAnsiTheme="majorHAnsi" w:cstheme="majorHAnsi"/>
        </w:rPr>
        <w:t xml:space="preserve">Identified telecommunication interface gaps but </w:t>
      </w:r>
      <w:r w:rsidR="00E33DCC">
        <w:rPr>
          <w:rFonts w:asciiTheme="majorHAnsi" w:hAnsiTheme="majorHAnsi" w:cstheme="majorHAnsi"/>
        </w:rPr>
        <w:t xml:space="preserve">where </w:t>
      </w:r>
      <w:r>
        <w:rPr>
          <w:rFonts w:asciiTheme="majorHAnsi" w:hAnsiTheme="majorHAnsi" w:cstheme="majorHAnsi"/>
        </w:rPr>
        <w:t>the requirements are yet to be identified</w:t>
      </w:r>
    </w:p>
    <w:p w14:paraId="15008F7A" w14:textId="77777777" w:rsidR="0038213B" w:rsidRDefault="0038213B" w:rsidP="00031391">
      <w:pPr>
        <w:pStyle w:val="BodyText"/>
        <w:numPr>
          <w:ilvl w:val="0"/>
          <w:numId w:val="37"/>
        </w:numPr>
        <w:jc w:val="both"/>
        <w:rPr>
          <w:rFonts w:asciiTheme="majorHAnsi" w:hAnsiTheme="majorHAnsi" w:cstheme="majorHAnsi"/>
        </w:rPr>
      </w:pPr>
      <w:r>
        <w:rPr>
          <w:rFonts w:asciiTheme="majorHAnsi" w:hAnsiTheme="majorHAnsi" w:cstheme="majorHAnsi"/>
        </w:rPr>
        <w:t>Proposed DNO- DER telecommunication interface ownership options for considerations</w:t>
      </w:r>
    </w:p>
    <w:p w14:paraId="1553BFDE" w14:textId="77777777" w:rsidR="0038213B" w:rsidRDefault="0038213B" w:rsidP="0038213B">
      <w:pPr>
        <w:pStyle w:val="BodyText"/>
        <w:numPr>
          <w:ilvl w:val="0"/>
          <w:numId w:val="37"/>
        </w:numPr>
        <w:jc w:val="both"/>
        <w:rPr>
          <w:rFonts w:asciiTheme="majorHAnsi" w:hAnsiTheme="majorHAnsi" w:cstheme="majorHAnsi"/>
        </w:rPr>
      </w:pPr>
      <w:r>
        <w:rPr>
          <w:rFonts w:asciiTheme="majorHAnsi" w:hAnsiTheme="majorHAnsi" w:cstheme="majorHAnsi"/>
        </w:rPr>
        <w:t>Communication o</w:t>
      </w:r>
      <w:r w:rsidRPr="0038213B">
        <w:rPr>
          <w:rFonts w:asciiTheme="majorHAnsi" w:hAnsiTheme="majorHAnsi" w:cstheme="majorHAnsi"/>
        </w:rPr>
        <w:t xml:space="preserve">ptions for DERs with </w:t>
      </w:r>
      <w:r>
        <w:rPr>
          <w:rFonts w:asciiTheme="majorHAnsi" w:hAnsiTheme="majorHAnsi" w:cstheme="majorHAnsi"/>
        </w:rPr>
        <w:t xml:space="preserve">non-resilient telecommunication infrastructure </w:t>
      </w:r>
    </w:p>
    <w:p w14:paraId="047F6832" w14:textId="46E9541F" w:rsidR="0038213B" w:rsidRDefault="0038213B" w:rsidP="0038213B">
      <w:pPr>
        <w:pStyle w:val="BodyText"/>
        <w:numPr>
          <w:ilvl w:val="0"/>
          <w:numId w:val="37"/>
        </w:numPr>
        <w:jc w:val="both"/>
        <w:rPr>
          <w:rFonts w:asciiTheme="majorHAnsi" w:hAnsiTheme="majorHAnsi" w:cstheme="majorHAnsi"/>
        </w:rPr>
      </w:pPr>
      <w:r>
        <w:rPr>
          <w:rFonts w:asciiTheme="majorHAnsi" w:hAnsiTheme="majorHAnsi" w:cstheme="majorHAnsi"/>
        </w:rPr>
        <w:t xml:space="preserve">Proposal for Telecommunications functional requirements for contracted parties. </w:t>
      </w:r>
      <w:r w:rsidRPr="0038213B">
        <w:rPr>
          <w:rFonts w:asciiTheme="majorHAnsi" w:hAnsiTheme="majorHAnsi" w:cstheme="majorHAnsi"/>
        </w:rPr>
        <w:t xml:space="preserve"> </w:t>
      </w:r>
    </w:p>
    <w:p w14:paraId="004CF65E" w14:textId="5EB31F15" w:rsidR="0038213B" w:rsidRDefault="008157D3" w:rsidP="0038213B">
      <w:pPr>
        <w:pStyle w:val="BodyText"/>
        <w:numPr>
          <w:ilvl w:val="0"/>
          <w:numId w:val="37"/>
        </w:numPr>
        <w:jc w:val="both"/>
        <w:rPr>
          <w:rFonts w:asciiTheme="majorHAnsi" w:hAnsiTheme="majorHAnsi" w:cstheme="majorHAnsi"/>
        </w:rPr>
      </w:pPr>
      <w:r>
        <w:rPr>
          <w:rFonts w:asciiTheme="majorHAnsi" w:hAnsiTheme="majorHAnsi" w:cstheme="majorHAnsi"/>
        </w:rPr>
        <w:t xml:space="preserve">Identified functional requirements that should be specified </w:t>
      </w:r>
      <w:proofErr w:type="gramStart"/>
      <w:r>
        <w:rPr>
          <w:rFonts w:asciiTheme="majorHAnsi" w:hAnsiTheme="majorHAnsi" w:cstheme="majorHAnsi"/>
        </w:rPr>
        <w:t>at a later date</w:t>
      </w:r>
      <w:proofErr w:type="gramEnd"/>
    </w:p>
    <w:p w14:paraId="18BC47DE" w14:textId="73A6A6FB" w:rsidR="008157D3" w:rsidRPr="0038213B" w:rsidRDefault="008157D3" w:rsidP="0038213B">
      <w:pPr>
        <w:pStyle w:val="BodyText"/>
        <w:numPr>
          <w:ilvl w:val="0"/>
          <w:numId w:val="37"/>
        </w:numPr>
        <w:jc w:val="both"/>
        <w:rPr>
          <w:rFonts w:asciiTheme="majorHAnsi" w:hAnsiTheme="majorHAnsi" w:cstheme="majorHAnsi"/>
        </w:rPr>
      </w:pPr>
      <w:r>
        <w:rPr>
          <w:rFonts w:asciiTheme="majorHAnsi" w:hAnsiTheme="majorHAnsi" w:cstheme="majorHAnsi"/>
        </w:rPr>
        <w:t xml:space="preserve">Proposal for requirement to capture cost and timeline </w:t>
      </w:r>
      <w:proofErr w:type="gramStart"/>
      <w:r>
        <w:rPr>
          <w:rFonts w:asciiTheme="majorHAnsi" w:hAnsiTheme="majorHAnsi" w:cstheme="majorHAnsi"/>
        </w:rPr>
        <w:t>at a later date</w:t>
      </w:r>
      <w:proofErr w:type="gramEnd"/>
    </w:p>
    <w:p w14:paraId="2735F6CD" w14:textId="77777777" w:rsidR="00031391" w:rsidRPr="005F2A0B" w:rsidRDefault="00031391" w:rsidP="00031391">
      <w:pPr>
        <w:spacing w:before="240"/>
        <w:jc w:val="both"/>
        <w:rPr>
          <w:rFonts w:asciiTheme="majorHAnsi" w:eastAsiaTheme="majorEastAsia" w:hAnsiTheme="majorHAnsi" w:cstheme="majorHAnsi"/>
          <w:b/>
          <w:color w:val="D43900"/>
          <w:szCs w:val="26"/>
        </w:rPr>
      </w:pPr>
      <w:r w:rsidRPr="005F2A0B">
        <w:rPr>
          <w:rFonts w:asciiTheme="majorHAnsi" w:eastAsiaTheme="majorEastAsia" w:hAnsiTheme="majorHAnsi" w:cstheme="majorHAnsi"/>
          <w:b/>
          <w:color w:val="D43900"/>
          <w:szCs w:val="26"/>
        </w:rPr>
        <w:t>Dissentions</w:t>
      </w:r>
    </w:p>
    <w:p w14:paraId="5C49D9D5" w14:textId="54B29C2A" w:rsidR="00031391" w:rsidRDefault="008157D3" w:rsidP="00031391">
      <w:pPr>
        <w:spacing w:line="240" w:lineRule="auto"/>
        <w:jc w:val="both"/>
        <w:rPr>
          <w:rFonts w:ascii="Arial" w:hAnsi="Arial" w:cs="Arial"/>
          <w:szCs w:val="22"/>
        </w:rPr>
      </w:pPr>
      <w:r>
        <w:rPr>
          <w:rFonts w:asciiTheme="majorHAnsi" w:hAnsiTheme="majorHAnsi" w:cstheme="majorHAnsi"/>
          <w:szCs w:val="22"/>
        </w:rPr>
        <w:t>No dissention was captured at the meetings.</w:t>
      </w:r>
    </w:p>
    <w:p w14:paraId="1836A589" w14:textId="77777777" w:rsidR="00031391" w:rsidRDefault="00031391" w:rsidP="00031391">
      <w:pPr>
        <w:spacing w:before="240"/>
        <w:jc w:val="both"/>
        <w:rPr>
          <w:rFonts w:asciiTheme="majorHAnsi" w:eastAsiaTheme="majorEastAsia" w:hAnsiTheme="majorHAnsi" w:cstheme="majorHAnsi"/>
          <w:b/>
          <w:color w:val="D43900"/>
          <w:szCs w:val="26"/>
        </w:rPr>
      </w:pPr>
      <w:r w:rsidRPr="005F2A0B">
        <w:rPr>
          <w:rFonts w:asciiTheme="majorHAnsi" w:eastAsiaTheme="majorEastAsia" w:hAnsiTheme="majorHAnsi" w:cstheme="majorHAnsi"/>
          <w:b/>
          <w:color w:val="D43900"/>
          <w:szCs w:val="26"/>
        </w:rPr>
        <w:t>Alternatives</w:t>
      </w:r>
    </w:p>
    <w:p w14:paraId="0379347E" w14:textId="550F7D8B" w:rsidR="00031391" w:rsidRPr="00984470" w:rsidRDefault="008157D3" w:rsidP="00031391">
      <w:pPr>
        <w:spacing w:before="240"/>
        <w:jc w:val="both"/>
        <w:rPr>
          <w:rFonts w:asciiTheme="majorHAnsi" w:hAnsiTheme="majorHAnsi" w:cstheme="majorHAnsi"/>
          <w:szCs w:val="22"/>
        </w:rPr>
      </w:pPr>
      <w:r>
        <w:rPr>
          <w:rFonts w:asciiTheme="majorHAnsi" w:hAnsiTheme="majorHAnsi" w:cstheme="majorHAnsi"/>
          <w:szCs w:val="22"/>
        </w:rPr>
        <w:t>No alternative proposal was captured at the meetings</w:t>
      </w:r>
    </w:p>
    <w:p w14:paraId="5E0DF653" w14:textId="46D6E500" w:rsidR="00031391" w:rsidRDefault="00031391" w:rsidP="002929CA">
      <w:pPr>
        <w:pStyle w:val="BodyText"/>
      </w:pPr>
    </w:p>
    <w:p w14:paraId="3D1C00F3" w14:textId="50097C76" w:rsidR="00031391" w:rsidRDefault="00031391" w:rsidP="002929CA">
      <w:pPr>
        <w:pStyle w:val="BodyText"/>
      </w:pPr>
    </w:p>
    <w:p w14:paraId="7875FC8B" w14:textId="670BF01B" w:rsidR="001F351F" w:rsidRPr="001F351F" w:rsidRDefault="001D2941" w:rsidP="00EF3CEE">
      <w:pPr>
        <w:pStyle w:val="Heading1"/>
        <w:numPr>
          <w:ilvl w:val="0"/>
          <w:numId w:val="32"/>
        </w:numPr>
        <w:spacing w:before="120" w:after="240"/>
        <w:jc w:val="both"/>
      </w:pPr>
      <w:bookmarkStart w:id="5" w:name="_Toc116480043"/>
      <w:r>
        <w:lastRenderedPageBreak/>
        <w:t>Introduction</w:t>
      </w:r>
      <w:bookmarkEnd w:id="5"/>
    </w:p>
    <w:p w14:paraId="0A08BEB8" w14:textId="77777777" w:rsidR="00DD4EA9" w:rsidRPr="00837C07" w:rsidRDefault="00DD4EA9" w:rsidP="009250C3">
      <w:pPr>
        <w:pStyle w:val="Heading2"/>
        <w:numPr>
          <w:ilvl w:val="1"/>
          <w:numId w:val="16"/>
        </w:numPr>
        <w:ind w:left="576"/>
        <w:jc w:val="both"/>
      </w:pPr>
      <w:bookmarkStart w:id="6" w:name="_Toc112249581"/>
      <w:bookmarkStart w:id="7" w:name="_Toc38552784"/>
      <w:bookmarkStart w:id="8" w:name="_Toc95143607"/>
      <w:bookmarkStart w:id="9" w:name="_Toc110432762"/>
      <w:bookmarkStart w:id="10" w:name="_Toc110432732"/>
      <w:bookmarkStart w:id="11" w:name="_Toc38552764"/>
      <w:bookmarkStart w:id="12" w:name="_Toc116480044"/>
      <w:r w:rsidRPr="00837C07">
        <w:t>Secretary of State Direction</w:t>
      </w:r>
      <w:bookmarkEnd w:id="6"/>
      <w:bookmarkEnd w:id="12"/>
    </w:p>
    <w:p w14:paraId="0C895697" w14:textId="0B3C08A8" w:rsidR="00DD4EA9" w:rsidRPr="004603A7" w:rsidRDefault="00DD4EA9" w:rsidP="009D7853">
      <w:pPr>
        <w:pStyle w:val="BodyText"/>
        <w:jc w:val="both"/>
      </w:pPr>
      <w:r w:rsidRPr="004603A7">
        <w:t>The ESO ha</w:t>
      </w:r>
      <w:r w:rsidR="00F92E52">
        <w:t>s</w:t>
      </w:r>
      <w:r w:rsidRPr="004603A7">
        <w:t xml:space="preserve"> been directed by the Secretary of State that in accordance with Special Condition 2.2 of the National Grid Electricity System Operator’s Transmission Licence, The Electricity System Restoration Standard is set at – </w:t>
      </w:r>
    </w:p>
    <w:p w14:paraId="0BCB85BF" w14:textId="771C2AC9" w:rsidR="00DD4EA9" w:rsidRDefault="00DD4EA9" w:rsidP="0093520D">
      <w:pPr>
        <w:pStyle w:val="BodyText"/>
        <w:numPr>
          <w:ilvl w:val="0"/>
          <w:numId w:val="38"/>
        </w:numPr>
        <w:jc w:val="both"/>
      </w:pPr>
      <w:r>
        <w:t>60% of electricity demand being restored within 24 hours in all regions, and</w:t>
      </w:r>
    </w:p>
    <w:p w14:paraId="19D6AE48" w14:textId="01B06E7E" w:rsidR="00DD4EA9" w:rsidRDefault="00DD4EA9" w:rsidP="0093520D">
      <w:pPr>
        <w:pStyle w:val="BodyText"/>
        <w:numPr>
          <w:ilvl w:val="0"/>
          <w:numId w:val="38"/>
        </w:numPr>
        <w:jc w:val="both"/>
      </w:pPr>
      <w:r>
        <w:t xml:space="preserve">100% of electricity demand being restored with 5 days nationally. </w:t>
      </w:r>
    </w:p>
    <w:p w14:paraId="5BE8B4FB" w14:textId="523B882E" w:rsidR="00DD4EA9" w:rsidRDefault="00DD4EA9" w:rsidP="009D7853">
      <w:pPr>
        <w:pStyle w:val="BodyText"/>
        <w:jc w:val="both"/>
      </w:pPr>
      <w:r>
        <w:t>It is an essential requirement for the NETS to have electricity system restoration capability.</w:t>
      </w:r>
      <w:r>
        <w:rPr>
          <w:sz w:val="16"/>
          <w:szCs w:val="16"/>
        </w:rPr>
        <w:t xml:space="preserve"> </w:t>
      </w:r>
      <w:r>
        <w:t>The ESO delivers this requirement by determining and procuring sufficient system restoration capability for the NETS on an ongoing basis</w:t>
      </w:r>
      <w:r w:rsidR="00770F7D">
        <w:t>.</w:t>
      </w:r>
      <w:r>
        <w:t xml:space="preserve"> </w:t>
      </w:r>
    </w:p>
    <w:p w14:paraId="0973DD33" w14:textId="77777777" w:rsidR="00DD4EA9" w:rsidRDefault="00DD4EA9" w:rsidP="009D7853">
      <w:pPr>
        <w:pStyle w:val="BodyText"/>
        <w:jc w:val="both"/>
      </w:pPr>
      <w:r w:rsidRPr="00090FEB">
        <w:t xml:space="preserve">The purpose of this direction is to require that the ESO – </w:t>
      </w:r>
    </w:p>
    <w:p w14:paraId="3CF9A31A" w14:textId="77777777" w:rsidR="00DD4EA9" w:rsidRPr="00090FEB" w:rsidRDefault="00DD4EA9" w:rsidP="00067482">
      <w:pPr>
        <w:pStyle w:val="BodyText"/>
        <w:numPr>
          <w:ilvl w:val="0"/>
          <w:numId w:val="39"/>
        </w:numPr>
        <w:jc w:val="both"/>
      </w:pPr>
      <w:r w:rsidRPr="00090FEB">
        <w:t xml:space="preserve">Ensures and maintains an electricity restoration capability; and </w:t>
      </w:r>
    </w:p>
    <w:p w14:paraId="2D97D070" w14:textId="77777777" w:rsidR="002F263A" w:rsidRDefault="00DD4EA9" w:rsidP="00067482">
      <w:pPr>
        <w:pStyle w:val="BodyText"/>
        <w:numPr>
          <w:ilvl w:val="0"/>
          <w:numId w:val="39"/>
        </w:numPr>
        <w:jc w:val="both"/>
      </w:pPr>
      <w:r w:rsidRPr="00090FEB">
        <w:t xml:space="preserve">Ensures and maintains the restoration timeframe. </w:t>
      </w:r>
    </w:p>
    <w:p w14:paraId="3C070C15" w14:textId="24B2B551" w:rsidR="002F263A" w:rsidRDefault="002F263A" w:rsidP="002F263A">
      <w:pPr>
        <w:pStyle w:val="BodyText"/>
        <w:rPr>
          <w:rFonts w:ascii="Segoe UI" w:hAnsi="Segoe UI" w:cs="Segoe UI"/>
          <w:i/>
          <w:iCs/>
          <w:color w:val="242424"/>
          <w:sz w:val="21"/>
          <w:szCs w:val="21"/>
          <w:shd w:val="clear" w:color="auto" w:fill="FFFFFF"/>
        </w:rPr>
      </w:pPr>
      <w:r w:rsidRPr="002F263A">
        <w:rPr>
          <w:rFonts w:ascii="Segoe UI" w:hAnsi="Segoe UI" w:cs="Segoe UI"/>
          <w:i/>
          <w:iCs/>
          <w:color w:val="242424"/>
          <w:sz w:val="21"/>
          <w:szCs w:val="21"/>
          <w:shd w:val="clear" w:color="auto" w:fill="FFFFFF"/>
        </w:rPr>
        <w:t>Note</w:t>
      </w:r>
      <w:r w:rsidR="00F70E24">
        <w:rPr>
          <w:rFonts w:ascii="Segoe UI" w:hAnsi="Segoe UI" w:cs="Segoe UI"/>
          <w:i/>
          <w:iCs/>
          <w:color w:val="242424"/>
          <w:sz w:val="21"/>
          <w:szCs w:val="21"/>
          <w:shd w:val="clear" w:color="auto" w:fill="FFFFFF"/>
        </w:rPr>
        <w:t>:</w:t>
      </w:r>
      <w:r w:rsidRPr="002F263A">
        <w:rPr>
          <w:rFonts w:ascii="Segoe UI" w:hAnsi="Segoe UI" w:cs="Segoe UI"/>
          <w:i/>
          <w:iCs/>
          <w:color w:val="242424"/>
          <w:sz w:val="21"/>
          <w:szCs w:val="21"/>
          <w:shd w:val="clear" w:color="auto" w:fill="FFFFFF"/>
        </w:rPr>
        <w:t xml:space="preserve"> “electricity demand” will be calculated by way of the forecast of the next peak</w:t>
      </w:r>
      <w:r w:rsidR="00F70E24">
        <w:rPr>
          <w:rFonts w:ascii="Segoe UI" w:hAnsi="Segoe UI" w:cs="Segoe UI"/>
          <w:i/>
          <w:iCs/>
          <w:color w:val="242424"/>
          <w:sz w:val="21"/>
          <w:szCs w:val="21"/>
          <w:shd w:val="clear" w:color="auto" w:fill="FFFFFF"/>
        </w:rPr>
        <w:t xml:space="preserve"> </w:t>
      </w:r>
      <w:r w:rsidRPr="002F263A">
        <w:rPr>
          <w:rFonts w:ascii="Segoe UI" w:hAnsi="Segoe UI" w:cs="Segoe UI"/>
          <w:i/>
          <w:iCs/>
          <w:color w:val="242424"/>
          <w:sz w:val="21"/>
          <w:szCs w:val="21"/>
          <w:shd w:val="clear" w:color="auto" w:fill="FFFFFF"/>
        </w:rPr>
        <w:t>transmission demand</w:t>
      </w:r>
      <w:r w:rsidRPr="00257816">
        <w:rPr>
          <w:rFonts w:ascii="Segoe UI" w:hAnsi="Segoe UI" w:cs="Segoe UI"/>
          <w:i/>
          <w:iCs/>
          <w:color w:val="242424"/>
          <w:sz w:val="21"/>
          <w:szCs w:val="21"/>
          <w:shd w:val="clear" w:color="auto" w:fill="FFFFFF"/>
        </w:rPr>
        <w:t>.</w:t>
      </w:r>
    </w:p>
    <w:p w14:paraId="0565DF6D" w14:textId="77777777" w:rsidR="00CE258F" w:rsidRPr="002F263A" w:rsidRDefault="00CE258F" w:rsidP="002F263A">
      <w:pPr>
        <w:pStyle w:val="BodyText"/>
      </w:pPr>
    </w:p>
    <w:p w14:paraId="2901EE4D" w14:textId="2ADBA382" w:rsidR="00DD4EA9" w:rsidRPr="00837C07" w:rsidRDefault="002627BA" w:rsidP="00B61742">
      <w:pPr>
        <w:pStyle w:val="Heading2"/>
      </w:pPr>
      <w:bookmarkStart w:id="13" w:name="_Toc112249582"/>
      <w:bookmarkStart w:id="14" w:name="_Toc116480045"/>
      <w:r w:rsidRPr="00111468">
        <w:t>1.2</w:t>
      </w:r>
      <w:r>
        <w:t xml:space="preserve">   </w:t>
      </w:r>
      <w:r w:rsidR="00DD4EA9" w:rsidRPr="00837C07">
        <w:t xml:space="preserve">GC0156 &amp; </w:t>
      </w:r>
      <w:r w:rsidR="00AE3993">
        <w:t xml:space="preserve">Communication Infrastructure </w:t>
      </w:r>
      <w:r w:rsidR="00DD4EA9" w:rsidRPr="00837C07">
        <w:t>Subgroup</w:t>
      </w:r>
      <w:bookmarkEnd w:id="13"/>
      <w:bookmarkEnd w:id="14"/>
    </w:p>
    <w:p w14:paraId="4A1FB5D9" w14:textId="0E18AFB3" w:rsidR="00DD4EA9" w:rsidRDefault="00A95AFF" w:rsidP="009D7853">
      <w:pPr>
        <w:pStyle w:val="BodyText"/>
        <w:jc w:val="both"/>
      </w:pPr>
      <w:r w:rsidRPr="00A95AFF">
        <w:t>ESO has raised Grid Code change GC0156 to ensure that the industry is aware of what its needs to do to ensure and maintain an electricity restoration capability, and restoration timeframes</w:t>
      </w:r>
      <w:r w:rsidR="009334CE">
        <w:t>.</w:t>
      </w:r>
    </w:p>
    <w:p w14:paraId="3D54EB26" w14:textId="229F2516" w:rsidR="00A519C2" w:rsidRDefault="00DB73AA" w:rsidP="00A519C2">
      <w:pPr>
        <w:pStyle w:val="BodyText"/>
        <w:jc w:val="both"/>
      </w:pPr>
      <w:r w:rsidRPr="00DB73AA">
        <w:t>This document presents the needs identified by the Communications Infrastructure Subgroup and their suggested implementation routes together with the relevant changes to Codes</w:t>
      </w:r>
      <w:r>
        <w:t>.</w:t>
      </w:r>
      <w:r w:rsidDel="00DB73AA">
        <w:t xml:space="preserve"> </w:t>
      </w:r>
    </w:p>
    <w:p w14:paraId="3D1E918A" w14:textId="77777777" w:rsidR="00CE258F" w:rsidRDefault="00CE258F" w:rsidP="00A519C2">
      <w:pPr>
        <w:pStyle w:val="BodyText"/>
        <w:jc w:val="both"/>
      </w:pPr>
    </w:p>
    <w:p w14:paraId="5ACE95AB" w14:textId="1D4F77AB" w:rsidR="00DD4EA9" w:rsidRPr="00C428A1" w:rsidRDefault="00416FF6" w:rsidP="00C428A1">
      <w:pPr>
        <w:pStyle w:val="Heading2"/>
        <w:rPr>
          <w:bCs/>
        </w:rPr>
      </w:pPr>
      <w:bookmarkStart w:id="15" w:name="_Toc112249583"/>
      <w:bookmarkStart w:id="16" w:name="_Toc116480046"/>
      <w:r>
        <w:rPr>
          <w:bCs/>
        </w:rPr>
        <w:t xml:space="preserve">1.3 </w:t>
      </w:r>
      <w:r w:rsidR="007F613B">
        <w:rPr>
          <w:bCs/>
        </w:rPr>
        <w:t xml:space="preserve">   </w:t>
      </w:r>
      <w:r w:rsidR="00DD4EA9" w:rsidRPr="00C428A1">
        <w:rPr>
          <w:bCs/>
        </w:rPr>
        <w:t>Terms of References</w:t>
      </w:r>
      <w:bookmarkEnd w:id="15"/>
      <w:bookmarkEnd w:id="16"/>
    </w:p>
    <w:p w14:paraId="6DED0016" w14:textId="77777777" w:rsidR="0091177E" w:rsidRPr="0091177E" w:rsidRDefault="0091177E" w:rsidP="009D7853">
      <w:pPr>
        <w:pStyle w:val="BodyText"/>
        <w:jc w:val="both"/>
        <w:rPr>
          <w:b/>
          <w:bCs/>
        </w:rPr>
      </w:pPr>
      <w:bookmarkStart w:id="17" w:name="_Hlk115295846"/>
      <w:r w:rsidRPr="0091177E">
        <w:rPr>
          <w:b/>
          <w:bCs/>
        </w:rPr>
        <w:t>Purpose/Scope</w:t>
      </w:r>
    </w:p>
    <w:p w14:paraId="0203AC16" w14:textId="1BBA1B97" w:rsidR="00EE0793" w:rsidRPr="000C0FA9" w:rsidRDefault="00EE0793" w:rsidP="000C0FA9">
      <w:pPr>
        <w:pStyle w:val="BodyText"/>
        <w:jc w:val="both"/>
      </w:pPr>
      <w:r w:rsidRPr="000C0FA9">
        <w:t>To propose</w:t>
      </w:r>
      <w:r w:rsidR="00A42A2C">
        <w:t xml:space="preserve"> </w:t>
      </w:r>
      <w:r w:rsidRPr="000C0FA9">
        <w:t xml:space="preserve">changes to the telecommunication requirements for network operators, TOs, OFTOs, DNOs, </w:t>
      </w:r>
      <w:r w:rsidR="008157D3">
        <w:t>R</w:t>
      </w:r>
      <w:r w:rsidRPr="000C0FA9">
        <w:t xml:space="preserve">estoration </w:t>
      </w:r>
      <w:r w:rsidR="008157D3">
        <w:t>S</w:t>
      </w:r>
      <w:r w:rsidRPr="000C0FA9">
        <w:t xml:space="preserve">ervice </w:t>
      </w:r>
      <w:r w:rsidR="008157D3">
        <w:t>P</w:t>
      </w:r>
      <w:r w:rsidRPr="000C0FA9">
        <w:t>roviders and any other relevant parties required to facilitate the implementation of the Electricity Supply Restoration Standard (ESRS). </w:t>
      </w:r>
    </w:p>
    <w:bookmarkEnd w:id="17"/>
    <w:p w14:paraId="61ED7AF2" w14:textId="77777777" w:rsidR="00EE0793" w:rsidRPr="000C0FA9" w:rsidRDefault="00EE0793" w:rsidP="000C0FA9">
      <w:pPr>
        <w:pStyle w:val="BodyText"/>
        <w:jc w:val="both"/>
      </w:pPr>
      <w:r w:rsidRPr="000C0FA9">
        <w:t>Assess and accept, or modify, the recommendations from ESRS working group report (including any unresolved ESRS WG comments) and create proposals to the GC0156 Working Group.  </w:t>
      </w:r>
    </w:p>
    <w:p w14:paraId="6E92742B" w14:textId="77777777" w:rsidR="00EE0793" w:rsidRDefault="00EE0793" w:rsidP="00EE0793">
      <w:pPr>
        <w:pStyle w:val="paragraph"/>
        <w:spacing w:before="0" w:beforeAutospacing="0" w:after="0" w:afterAutospacing="0"/>
        <w:textAlignment w:val="baseline"/>
        <w:rPr>
          <w:rFonts w:ascii="Arial" w:hAnsi="Arial" w:cs="Arial"/>
          <w:sz w:val="20"/>
          <w:szCs w:val="20"/>
        </w:rPr>
      </w:pPr>
      <w:r>
        <w:rPr>
          <w:rStyle w:val="eop"/>
          <w:rFonts w:ascii="Arial" w:hAnsi="Arial" w:cs="Arial"/>
          <w:sz w:val="20"/>
          <w:szCs w:val="20"/>
        </w:rPr>
        <w:t> </w:t>
      </w:r>
    </w:p>
    <w:p w14:paraId="037F7B27" w14:textId="41A1ABD0" w:rsidR="00EE0793" w:rsidRPr="00D461DB" w:rsidRDefault="00EE0793" w:rsidP="00EE0793">
      <w:pPr>
        <w:pStyle w:val="paragraph"/>
        <w:spacing w:before="0" w:beforeAutospacing="0" w:after="0" w:afterAutospacing="0"/>
        <w:textAlignment w:val="baseline"/>
        <w:rPr>
          <w:rStyle w:val="eop"/>
          <w:rFonts w:ascii="Arial" w:hAnsi="Arial" w:cs="Arial"/>
          <w:sz w:val="22"/>
          <w:szCs w:val="22"/>
        </w:rPr>
      </w:pPr>
      <w:r w:rsidRPr="00D461DB">
        <w:rPr>
          <w:rStyle w:val="normaltextrun"/>
          <w:rFonts w:ascii="Arial" w:hAnsi="Arial" w:cs="Arial"/>
          <w:b/>
          <w:bCs/>
          <w:sz w:val="22"/>
          <w:szCs w:val="22"/>
          <w:u w:val="single"/>
        </w:rPr>
        <w:t>Inputs</w:t>
      </w:r>
      <w:r w:rsidRPr="00D461DB">
        <w:rPr>
          <w:rStyle w:val="eop"/>
          <w:rFonts w:ascii="Arial" w:hAnsi="Arial" w:cs="Arial"/>
          <w:sz w:val="22"/>
          <w:szCs w:val="22"/>
        </w:rPr>
        <w:t> </w:t>
      </w:r>
    </w:p>
    <w:p w14:paraId="72492CDE" w14:textId="77777777" w:rsidR="000C0FA9" w:rsidRDefault="000C0FA9" w:rsidP="00EE0793">
      <w:pPr>
        <w:pStyle w:val="paragraph"/>
        <w:spacing w:before="0" w:beforeAutospacing="0" w:after="0" w:afterAutospacing="0"/>
        <w:textAlignment w:val="baseline"/>
        <w:rPr>
          <w:rFonts w:ascii="Arial" w:hAnsi="Arial" w:cs="Arial"/>
          <w:sz w:val="20"/>
          <w:szCs w:val="20"/>
        </w:rPr>
      </w:pPr>
    </w:p>
    <w:p w14:paraId="4CA43F70" w14:textId="77777777" w:rsidR="00EE0793" w:rsidRPr="000C0FA9" w:rsidRDefault="00EE0793" w:rsidP="00E36856">
      <w:pPr>
        <w:pStyle w:val="BodyText"/>
        <w:numPr>
          <w:ilvl w:val="0"/>
          <w:numId w:val="20"/>
        </w:numPr>
        <w:jc w:val="both"/>
      </w:pPr>
      <w:r w:rsidRPr="000C0FA9">
        <w:t>ESRS Communication Infrastructure Workgroup Report proposals. </w:t>
      </w:r>
    </w:p>
    <w:p w14:paraId="54229556" w14:textId="77777777" w:rsidR="00EE0793" w:rsidRPr="000C0FA9" w:rsidRDefault="00EE0793" w:rsidP="00E36856">
      <w:pPr>
        <w:pStyle w:val="BodyText"/>
        <w:numPr>
          <w:ilvl w:val="0"/>
          <w:numId w:val="20"/>
        </w:numPr>
        <w:jc w:val="both"/>
      </w:pPr>
      <w:r w:rsidRPr="000C0FA9">
        <w:t>An understanding of the restoration process, demand restoration requirements, service provider (capacity rating, volumes, geographic distribution), and how these may change in the future.  </w:t>
      </w:r>
    </w:p>
    <w:p w14:paraId="4DC7E26D" w14:textId="77777777" w:rsidR="00EE0793" w:rsidRPr="000C0FA9" w:rsidRDefault="00EE0793" w:rsidP="00E36856">
      <w:pPr>
        <w:pStyle w:val="BodyText"/>
        <w:numPr>
          <w:ilvl w:val="0"/>
          <w:numId w:val="20"/>
        </w:numPr>
        <w:jc w:val="both"/>
      </w:pPr>
      <w:r w:rsidRPr="000C0FA9">
        <w:t>Consideration of the implications (if any) of the recent BT Openreach announcement re closure of telephone exchanges. </w:t>
      </w:r>
    </w:p>
    <w:p w14:paraId="084655CE" w14:textId="77777777" w:rsidR="00EE0793" w:rsidRPr="000C0FA9" w:rsidRDefault="00EE0793" w:rsidP="00E36856">
      <w:pPr>
        <w:pStyle w:val="BodyText"/>
        <w:numPr>
          <w:ilvl w:val="0"/>
          <w:numId w:val="20"/>
        </w:numPr>
        <w:jc w:val="both"/>
      </w:pPr>
      <w:r w:rsidRPr="000C0FA9">
        <w:lastRenderedPageBreak/>
        <w:t>Relevant codes and standards  </w:t>
      </w:r>
    </w:p>
    <w:p w14:paraId="472E25C5" w14:textId="7A132B77" w:rsidR="00EE0793" w:rsidRPr="000C0FA9" w:rsidRDefault="00EE0793" w:rsidP="000C0FA9">
      <w:pPr>
        <w:pStyle w:val="BodyText"/>
        <w:jc w:val="both"/>
      </w:pPr>
      <w:r w:rsidRPr="000C0FA9">
        <w:t>  </w:t>
      </w:r>
    </w:p>
    <w:p w14:paraId="506BDC3E" w14:textId="7E512F97" w:rsidR="00EE0793" w:rsidRDefault="00EE0793" w:rsidP="00EE0793">
      <w:pPr>
        <w:pStyle w:val="paragraph"/>
        <w:spacing w:before="0" w:beforeAutospacing="0" w:after="0" w:afterAutospacing="0"/>
        <w:textAlignment w:val="baseline"/>
        <w:rPr>
          <w:rStyle w:val="eop"/>
          <w:rFonts w:ascii="Arial" w:hAnsi="Arial" w:cs="Arial"/>
          <w:sz w:val="22"/>
          <w:szCs w:val="22"/>
        </w:rPr>
      </w:pPr>
      <w:r w:rsidRPr="00D461DB">
        <w:rPr>
          <w:rStyle w:val="normaltextrun"/>
          <w:rFonts w:ascii="Arial" w:hAnsi="Arial" w:cs="Arial"/>
          <w:b/>
          <w:bCs/>
          <w:sz w:val="22"/>
          <w:szCs w:val="22"/>
          <w:u w:val="single"/>
        </w:rPr>
        <w:t>Outputs</w:t>
      </w:r>
      <w:r w:rsidRPr="00D461DB">
        <w:rPr>
          <w:rStyle w:val="eop"/>
          <w:rFonts w:ascii="Arial" w:hAnsi="Arial" w:cs="Arial"/>
          <w:sz w:val="22"/>
          <w:szCs w:val="22"/>
        </w:rPr>
        <w:t> </w:t>
      </w:r>
    </w:p>
    <w:p w14:paraId="0B9BB137" w14:textId="77777777" w:rsidR="00D461DB" w:rsidRPr="00D461DB" w:rsidRDefault="00D461DB" w:rsidP="00EE0793">
      <w:pPr>
        <w:pStyle w:val="paragraph"/>
        <w:spacing w:before="0" w:beforeAutospacing="0" w:after="0" w:afterAutospacing="0"/>
        <w:textAlignment w:val="baseline"/>
        <w:rPr>
          <w:rFonts w:ascii="Arial" w:hAnsi="Arial" w:cs="Arial"/>
          <w:sz w:val="22"/>
          <w:szCs w:val="22"/>
        </w:rPr>
      </w:pPr>
    </w:p>
    <w:p w14:paraId="28655142" w14:textId="3EAF7E4C" w:rsidR="00EE0793" w:rsidRPr="00D461DB" w:rsidRDefault="00EE0793" w:rsidP="002627BA">
      <w:pPr>
        <w:pStyle w:val="BodyText"/>
        <w:jc w:val="both"/>
      </w:pPr>
      <w:r w:rsidRPr="00D461DB">
        <w:t>A report</w:t>
      </w:r>
      <w:r w:rsidR="00B61742">
        <w:t>, to be delivered</w:t>
      </w:r>
      <w:r w:rsidRPr="00D461DB">
        <w:t xml:space="preserve"> by </w:t>
      </w:r>
      <w:r w:rsidR="00B61742">
        <w:t>20</w:t>
      </w:r>
      <w:r w:rsidR="00BB0D3E">
        <w:rPr>
          <w:vertAlign w:val="superscript"/>
        </w:rPr>
        <w:t>th</w:t>
      </w:r>
      <w:r w:rsidR="00B61742">
        <w:t xml:space="preserve"> </w:t>
      </w:r>
      <w:r w:rsidRPr="00D461DB">
        <w:t>October 20</w:t>
      </w:r>
      <w:r w:rsidR="00B61742">
        <w:t>22,</w:t>
      </w:r>
      <w:r w:rsidRPr="00D461DB">
        <w:t xml:space="preserve"> covering all the above </w:t>
      </w:r>
      <w:r w:rsidR="00610439" w:rsidRPr="00D461DB">
        <w:t>aspects,</w:t>
      </w:r>
      <w:r w:rsidRPr="00D461DB">
        <w:t xml:space="preserve"> and </w:t>
      </w:r>
      <w:r w:rsidR="002627BA" w:rsidRPr="00D461DB">
        <w:t>including</w:t>
      </w:r>
      <w:r w:rsidRPr="00D461DB">
        <w:t xml:space="preserve"> an appropriate level of detail</w:t>
      </w:r>
      <w:r w:rsidR="00CF3376">
        <w:t>,</w:t>
      </w:r>
      <w:r w:rsidRPr="00D461DB">
        <w:t xml:space="preserve"> the following functional requirements for: </w:t>
      </w:r>
    </w:p>
    <w:p w14:paraId="51EB0DAB" w14:textId="77777777" w:rsidR="00EE0793" w:rsidRPr="00D461DB" w:rsidRDefault="00EE0793" w:rsidP="009150F9">
      <w:pPr>
        <w:pStyle w:val="BodyText"/>
        <w:numPr>
          <w:ilvl w:val="1"/>
          <w:numId w:val="20"/>
        </w:numPr>
        <w:jc w:val="both"/>
      </w:pPr>
      <w:r w:rsidRPr="00D461DB">
        <w:t>Communications between the restoration service providers and the ESO and / or DNOs, CATOs, OFTOs and TOs </w:t>
      </w:r>
    </w:p>
    <w:p w14:paraId="417837E8" w14:textId="77777777" w:rsidR="00EE0793" w:rsidRPr="00D461DB" w:rsidRDefault="00EE0793" w:rsidP="00E36856">
      <w:pPr>
        <w:pStyle w:val="BodyText"/>
        <w:numPr>
          <w:ilvl w:val="1"/>
          <w:numId w:val="20"/>
        </w:numPr>
        <w:jc w:val="both"/>
      </w:pPr>
      <w:r w:rsidRPr="00D461DB">
        <w:t>Communications between CUSC parties and the ESO and / or host DSO, CATOs, OFTOs and TOs </w:t>
      </w:r>
    </w:p>
    <w:p w14:paraId="3C059081" w14:textId="7A816AD3" w:rsidR="00EE0793" w:rsidRPr="00D461DB" w:rsidRDefault="00EE0793" w:rsidP="00E36856">
      <w:pPr>
        <w:pStyle w:val="BodyText"/>
        <w:numPr>
          <w:ilvl w:val="1"/>
          <w:numId w:val="20"/>
        </w:numPr>
        <w:jc w:val="both"/>
      </w:pPr>
      <w:r w:rsidRPr="00D461DB">
        <w:t xml:space="preserve">Communications between non CUSC Parties </w:t>
      </w:r>
      <w:r w:rsidR="00FB71AA" w:rsidRPr="00D461DB">
        <w:t>and host</w:t>
      </w:r>
      <w:r w:rsidRPr="00D461DB">
        <w:t xml:space="preserve"> DSO</w:t>
      </w:r>
      <w:r w:rsidR="00FB71AA">
        <w:t>.</w:t>
      </w:r>
    </w:p>
    <w:p w14:paraId="3C857ACE" w14:textId="7546F8AB" w:rsidR="00EE0793" w:rsidRPr="00D461DB" w:rsidRDefault="00EE0793" w:rsidP="00E36856">
      <w:pPr>
        <w:pStyle w:val="BodyText"/>
        <w:numPr>
          <w:ilvl w:val="1"/>
          <w:numId w:val="20"/>
        </w:numPr>
        <w:jc w:val="both"/>
      </w:pPr>
      <w:r w:rsidRPr="00D461DB">
        <w:t xml:space="preserve">Communications between non restoration </w:t>
      </w:r>
      <w:r w:rsidR="00A5397B">
        <w:t>u</w:t>
      </w:r>
      <w:r w:rsidRPr="00D461DB">
        <w:t>sers and ESO and / or host DSO, CATOs, OFTOs and TOs </w:t>
      </w:r>
    </w:p>
    <w:p w14:paraId="67C517C9" w14:textId="77777777" w:rsidR="00EE0793" w:rsidRPr="00D461DB" w:rsidRDefault="00EE0793" w:rsidP="00E36856">
      <w:pPr>
        <w:pStyle w:val="BodyText"/>
        <w:numPr>
          <w:ilvl w:val="0"/>
          <w:numId w:val="20"/>
        </w:numPr>
        <w:jc w:val="both"/>
      </w:pPr>
      <w:r w:rsidRPr="00D461DB">
        <w:t>Outline of new or changed standards for communications – both T &amp; D </w:t>
      </w:r>
    </w:p>
    <w:p w14:paraId="0F2E69E4" w14:textId="6856B8B4" w:rsidR="00EE0793" w:rsidRPr="00D461DB" w:rsidRDefault="00EE0793" w:rsidP="00E36856">
      <w:pPr>
        <w:pStyle w:val="BodyText"/>
        <w:numPr>
          <w:ilvl w:val="0"/>
          <w:numId w:val="20"/>
        </w:numPr>
        <w:jc w:val="both"/>
      </w:pPr>
      <w:r w:rsidRPr="00D461DB">
        <w:t>Changes necessary to Grid Code </w:t>
      </w:r>
      <w:r w:rsidR="0028083A">
        <w:t>and asso</w:t>
      </w:r>
      <w:r w:rsidR="00BC0552">
        <w:t>ciated documents</w:t>
      </w:r>
      <w:r w:rsidR="00430954">
        <w:t xml:space="preserve"> (</w:t>
      </w:r>
      <w:proofErr w:type="spellStart"/>
      <w:proofErr w:type="gramStart"/>
      <w:r w:rsidR="00430954">
        <w:t>eg</w:t>
      </w:r>
      <w:proofErr w:type="spellEnd"/>
      <w:proofErr w:type="gramEnd"/>
      <w:r w:rsidR="00430954">
        <w:t xml:space="preserve"> Relevant Electrical Standards)</w:t>
      </w:r>
    </w:p>
    <w:p w14:paraId="02A10A93" w14:textId="64A4B89B" w:rsidR="00EE0793" w:rsidRPr="00D461DB" w:rsidRDefault="00EE0793" w:rsidP="00E36856">
      <w:pPr>
        <w:pStyle w:val="BodyText"/>
        <w:numPr>
          <w:ilvl w:val="0"/>
          <w:numId w:val="20"/>
        </w:numPr>
        <w:jc w:val="both"/>
      </w:pPr>
      <w:r w:rsidRPr="00D461DB">
        <w:t>Changes necessary to</w:t>
      </w:r>
      <w:r w:rsidR="008F7943">
        <w:t xml:space="preserve"> the</w:t>
      </w:r>
      <w:r w:rsidRPr="00D461DB">
        <w:t xml:space="preserve"> Distribution Code </w:t>
      </w:r>
      <w:r w:rsidR="00CE2CF0">
        <w:t>and associated documents</w:t>
      </w:r>
    </w:p>
    <w:p w14:paraId="771F6C76" w14:textId="7D2123CA" w:rsidR="00EE0793" w:rsidRPr="00D461DB" w:rsidRDefault="00EE0793" w:rsidP="00E36856">
      <w:pPr>
        <w:pStyle w:val="BodyText"/>
        <w:numPr>
          <w:ilvl w:val="0"/>
          <w:numId w:val="20"/>
        </w:numPr>
        <w:jc w:val="both"/>
      </w:pPr>
      <w:r w:rsidRPr="00D461DB">
        <w:t xml:space="preserve">The proposals from </w:t>
      </w:r>
      <w:r w:rsidR="00430954">
        <w:t xml:space="preserve">the </w:t>
      </w:r>
      <w:r w:rsidRPr="00D461DB">
        <w:t xml:space="preserve">Communication Infrastructure Subgroup to </w:t>
      </w:r>
      <w:r w:rsidR="00430954">
        <w:t xml:space="preserve">the </w:t>
      </w:r>
      <w:r w:rsidRPr="00D461DB">
        <w:t>GC0156 Working Group </w:t>
      </w:r>
    </w:p>
    <w:p w14:paraId="0B90DA84" w14:textId="77777777" w:rsidR="00EE0793" w:rsidRPr="00D461DB" w:rsidRDefault="00EE0793" w:rsidP="00E36856">
      <w:pPr>
        <w:pStyle w:val="BodyText"/>
        <w:numPr>
          <w:ilvl w:val="0"/>
          <w:numId w:val="20"/>
        </w:numPr>
        <w:jc w:val="both"/>
      </w:pPr>
      <w:r>
        <w:t>An indication of timescale and estimated cost for the adoption of any proposals where this is available from subgroup members. Note – potential costs impacts will be forwarded to the Markets and Funding Mechanism Subgroup. </w:t>
      </w:r>
    </w:p>
    <w:p w14:paraId="4F1BB6DF" w14:textId="5D647344" w:rsidR="00EE0793" w:rsidRPr="00D461DB" w:rsidRDefault="00B61742" w:rsidP="0073744F">
      <w:pPr>
        <w:pStyle w:val="BodyText"/>
        <w:numPr>
          <w:ilvl w:val="0"/>
          <w:numId w:val="20"/>
        </w:numPr>
        <w:jc w:val="both"/>
      </w:pPr>
      <w:r>
        <w:t>Provide r</w:t>
      </w:r>
      <w:r w:rsidR="00EE0793" w:rsidRPr="00D461DB">
        <w:t xml:space="preserve">egular progress updates to GC0156 </w:t>
      </w:r>
      <w:r w:rsidR="00707C83" w:rsidRPr="00D461DB">
        <w:t>WG.</w:t>
      </w:r>
    </w:p>
    <w:p w14:paraId="75435656" w14:textId="21FE31B3" w:rsidR="00EE0793" w:rsidRPr="00D461DB" w:rsidRDefault="00EE0793" w:rsidP="319986DA">
      <w:pPr>
        <w:pStyle w:val="BodyText"/>
        <w:numPr>
          <w:ilvl w:val="0"/>
          <w:numId w:val="20"/>
        </w:numPr>
        <w:jc w:val="both"/>
        <w:rPr>
          <w:color w:val="454546" w:themeColor="text2"/>
        </w:rPr>
      </w:pPr>
      <w:r>
        <w:t>Propose</w:t>
      </w:r>
      <w:r w:rsidR="00B61742">
        <w:t xml:space="preserve"> initial</w:t>
      </w:r>
      <w:r>
        <w:t xml:space="preserve"> draft legal text for Grid Code and Distribution Code. </w:t>
      </w:r>
    </w:p>
    <w:p w14:paraId="33540C77" w14:textId="59638C63" w:rsidR="00EE0793" w:rsidRPr="00D461DB" w:rsidRDefault="00EE0793" w:rsidP="007E126B">
      <w:pPr>
        <w:pStyle w:val="BodyText"/>
        <w:ind w:left="720"/>
        <w:jc w:val="both"/>
      </w:pPr>
    </w:p>
    <w:p w14:paraId="3A6F085F" w14:textId="1B232A0D" w:rsidR="00EE0793" w:rsidRDefault="00EE0793" w:rsidP="00EE0793">
      <w:pPr>
        <w:pStyle w:val="paragraph"/>
        <w:spacing w:before="0" w:beforeAutospacing="0" w:after="0" w:afterAutospacing="0"/>
        <w:textAlignment w:val="baseline"/>
        <w:rPr>
          <w:rStyle w:val="eop"/>
          <w:rFonts w:asciiTheme="majorHAnsi" w:hAnsiTheme="majorHAnsi" w:cstheme="majorHAnsi"/>
          <w:sz w:val="22"/>
          <w:szCs w:val="22"/>
        </w:rPr>
      </w:pPr>
      <w:r w:rsidRPr="000A25A2">
        <w:rPr>
          <w:rStyle w:val="normaltextrun"/>
          <w:rFonts w:asciiTheme="majorHAnsi" w:hAnsiTheme="majorHAnsi" w:cstheme="majorHAnsi"/>
          <w:b/>
          <w:bCs/>
          <w:sz w:val="22"/>
          <w:szCs w:val="22"/>
          <w:u w:val="single"/>
        </w:rPr>
        <w:t>Members (Update based on Nomination</w:t>
      </w:r>
      <w:r w:rsidR="007F613B">
        <w:rPr>
          <w:rStyle w:val="normaltextrun"/>
          <w:rFonts w:asciiTheme="majorHAnsi" w:hAnsiTheme="majorHAnsi" w:cstheme="majorHAnsi"/>
          <w:b/>
          <w:bCs/>
          <w:sz w:val="22"/>
          <w:szCs w:val="22"/>
          <w:u w:val="single"/>
        </w:rPr>
        <w:t>’</w:t>
      </w:r>
      <w:r w:rsidRPr="000A25A2">
        <w:rPr>
          <w:rStyle w:val="normaltextrun"/>
          <w:rFonts w:asciiTheme="majorHAnsi" w:hAnsiTheme="majorHAnsi" w:cstheme="majorHAnsi"/>
          <w:b/>
          <w:bCs/>
          <w:sz w:val="22"/>
          <w:szCs w:val="22"/>
          <w:u w:val="single"/>
        </w:rPr>
        <w:t>s list)</w:t>
      </w:r>
      <w:r w:rsidRPr="000A25A2">
        <w:rPr>
          <w:rStyle w:val="eop"/>
          <w:rFonts w:asciiTheme="majorHAnsi" w:hAnsiTheme="majorHAnsi" w:cstheme="majorHAnsi"/>
          <w:sz w:val="22"/>
          <w:szCs w:val="22"/>
        </w:rPr>
        <w:t> </w:t>
      </w:r>
    </w:p>
    <w:p w14:paraId="2A36B271" w14:textId="77777777" w:rsidR="000A25A2" w:rsidRPr="000A25A2" w:rsidRDefault="000A25A2" w:rsidP="00EE0793">
      <w:pPr>
        <w:pStyle w:val="paragraph"/>
        <w:spacing w:before="0" w:beforeAutospacing="0" w:after="0" w:afterAutospacing="0"/>
        <w:textAlignment w:val="baseline"/>
        <w:rPr>
          <w:rFonts w:asciiTheme="majorHAnsi" w:hAnsiTheme="majorHAnsi" w:cstheme="majorHAnsi"/>
          <w:sz w:val="20"/>
          <w:szCs w:val="20"/>
        </w:rPr>
      </w:pPr>
    </w:p>
    <w:p w14:paraId="50A107DE" w14:textId="2111F31D" w:rsidR="00EE0793" w:rsidRPr="000A25A2" w:rsidRDefault="00EE0793" w:rsidP="00EE0793">
      <w:pPr>
        <w:pStyle w:val="paragraph"/>
        <w:spacing w:before="0" w:beforeAutospacing="0" w:after="0" w:afterAutospacing="0"/>
        <w:textAlignment w:val="baseline"/>
        <w:rPr>
          <w:rFonts w:ascii="Arial" w:hAnsi="Arial" w:cs="Arial"/>
          <w:sz w:val="22"/>
          <w:szCs w:val="22"/>
        </w:rPr>
      </w:pPr>
      <w:r w:rsidRPr="000A25A2">
        <w:rPr>
          <w:rStyle w:val="normaltextrun"/>
          <w:rFonts w:ascii="Arial" w:hAnsi="Arial" w:cs="Arial"/>
          <w:b/>
          <w:bCs/>
          <w:sz w:val="22"/>
          <w:szCs w:val="22"/>
          <w:u w:val="single"/>
        </w:rPr>
        <w:t>Role</w:t>
      </w:r>
      <w:r w:rsidRPr="000A25A2">
        <w:rPr>
          <w:rStyle w:val="tabchar"/>
          <w:rFonts w:ascii="Calibri" w:hAnsi="Calibri" w:cs="Calibri"/>
          <w:sz w:val="22"/>
          <w:szCs w:val="22"/>
        </w:rPr>
        <w:t xml:space="preserve"> </w:t>
      </w:r>
      <w:r w:rsidR="00784B15" w:rsidRPr="000A25A2">
        <w:rPr>
          <w:rStyle w:val="tabchar"/>
          <w:rFonts w:ascii="Calibri" w:hAnsi="Calibri" w:cs="Calibri"/>
          <w:sz w:val="22"/>
          <w:szCs w:val="22"/>
        </w:rPr>
        <w:tab/>
      </w:r>
      <w:r w:rsidR="00784B15" w:rsidRPr="000A25A2">
        <w:rPr>
          <w:rStyle w:val="tabchar"/>
          <w:rFonts w:ascii="Calibri" w:hAnsi="Calibri" w:cs="Calibri"/>
          <w:sz w:val="22"/>
          <w:szCs w:val="22"/>
        </w:rPr>
        <w:tab/>
      </w:r>
      <w:r w:rsidR="00784B15" w:rsidRPr="000A25A2">
        <w:rPr>
          <w:rStyle w:val="tabchar"/>
          <w:rFonts w:ascii="Calibri" w:hAnsi="Calibri" w:cs="Calibri"/>
          <w:sz w:val="22"/>
          <w:szCs w:val="22"/>
        </w:rPr>
        <w:tab/>
      </w:r>
      <w:r w:rsidR="00784B15" w:rsidRPr="000A25A2">
        <w:rPr>
          <w:rStyle w:val="tabchar"/>
          <w:rFonts w:ascii="Calibri" w:hAnsi="Calibri" w:cs="Calibri"/>
          <w:sz w:val="22"/>
          <w:szCs w:val="22"/>
        </w:rPr>
        <w:tab/>
      </w:r>
      <w:r w:rsidRPr="000A25A2">
        <w:rPr>
          <w:rStyle w:val="normaltextrun"/>
          <w:rFonts w:ascii="Arial" w:hAnsi="Arial" w:cs="Arial"/>
          <w:b/>
          <w:bCs/>
          <w:sz w:val="22"/>
          <w:szCs w:val="22"/>
          <w:u w:val="single"/>
        </w:rPr>
        <w:t>Name</w:t>
      </w:r>
      <w:r w:rsidRPr="000A25A2">
        <w:rPr>
          <w:rStyle w:val="tabchar"/>
          <w:rFonts w:ascii="Calibri" w:hAnsi="Calibri" w:cs="Calibri"/>
          <w:sz w:val="22"/>
          <w:szCs w:val="22"/>
        </w:rPr>
        <w:t xml:space="preserve"> </w:t>
      </w:r>
      <w:r w:rsidR="00784B15" w:rsidRPr="000A25A2">
        <w:rPr>
          <w:rStyle w:val="tabchar"/>
          <w:rFonts w:ascii="Calibri" w:hAnsi="Calibri" w:cs="Calibri"/>
          <w:sz w:val="22"/>
          <w:szCs w:val="22"/>
        </w:rPr>
        <w:tab/>
      </w:r>
      <w:r w:rsidR="00784B15" w:rsidRPr="000A25A2">
        <w:rPr>
          <w:rStyle w:val="tabchar"/>
          <w:rFonts w:ascii="Calibri" w:hAnsi="Calibri" w:cs="Calibri"/>
          <w:sz w:val="22"/>
          <w:szCs w:val="22"/>
        </w:rPr>
        <w:tab/>
      </w:r>
      <w:r w:rsidR="00784B15" w:rsidRPr="000A25A2">
        <w:rPr>
          <w:rStyle w:val="tabchar"/>
          <w:rFonts w:ascii="Calibri" w:hAnsi="Calibri" w:cs="Calibri"/>
          <w:sz w:val="22"/>
          <w:szCs w:val="22"/>
        </w:rPr>
        <w:tab/>
      </w:r>
      <w:r w:rsidR="00784B15" w:rsidRPr="000A25A2">
        <w:rPr>
          <w:rStyle w:val="tabchar"/>
          <w:rFonts w:ascii="Calibri" w:hAnsi="Calibri" w:cs="Calibri"/>
          <w:sz w:val="22"/>
          <w:szCs w:val="22"/>
        </w:rPr>
        <w:tab/>
      </w:r>
      <w:r w:rsidR="00784B15" w:rsidRPr="000A25A2">
        <w:rPr>
          <w:rStyle w:val="tabchar"/>
          <w:rFonts w:ascii="Calibri" w:hAnsi="Calibri" w:cs="Calibri"/>
          <w:sz w:val="22"/>
          <w:szCs w:val="22"/>
        </w:rPr>
        <w:tab/>
      </w:r>
      <w:r w:rsidRPr="000A25A2">
        <w:rPr>
          <w:rStyle w:val="normaltextrun"/>
          <w:rFonts w:ascii="Arial" w:hAnsi="Arial" w:cs="Arial"/>
          <w:b/>
          <w:bCs/>
          <w:sz w:val="22"/>
          <w:szCs w:val="22"/>
          <w:u w:val="single"/>
        </w:rPr>
        <w:t>Organization</w:t>
      </w:r>
      <w:r w:rsidRPr="000A25A2">
        <w:rPr>
          <w:rStyle w:val="eop"/>
          <w:rFonts w:ascii="Arial" w:hAnsi="Arial" w:cs="Arial"/>
          <w:sz w:val="22"/>
          <w:szCs w:val="22"/>
        </w:rPr>
        <w:t> </w:t>
      </w:r>
    </w:p>
    <w:p w14:paraId="4CB7A3F1" w14:textId="5DCAAE72" w:rsidR="00EE0793" w:rsidRPr="00427BBF" w:rsidRDefault="00EE0793" w:rsidP="00EE0793">
      <w:pPr>
        <w:pStyle w:val="paragraph"/>
        <w:spacing w:before="0" w:beforeAutospacing="0" w:after="0" w:afterAutospacing="0"/>
        <w:textAlignment w:val="baseline"/>
        <w:rPr>
          <w:rFonts w:ascii="Arial" w:hAnsi="Arial" w:cs="Arial"/>
          <w:color w:val="333334" w:themeColor="text2" w:themeShade="BF"/>
          <w:sz w:val="22"/>
          <w:szCs w:val="22"/>
        </w:rPr>
      </w:pPr>
      <w:r w:rsidRPr="00427BBF">
        <w:rPr>
          <w:rStyle w:val="normaltextrun"/>
          <w:rFonts w:ascii="Arial" w:hAnsi="Arial" w:cs="Arial"/>
          <w:color w:val="333334" w:themeColor="text2" w:themeShade="BF"/>
          <w:sz w:val="22"/>
          <w:szCs w:val="22"/>
        </w:rPr>
        <w:t>Chair</w:t>
      </w:r>
      <w:r w:rsidRPr="00427BBF">
        <w:rPr>
          <w:rStyle w:val="tabchar"/>
          <w:rFonts w:ascii="Calibri" w:hAnsi="Calibri" w:cs="Calibri"/>
          <w:color w:val="333334" w:themeColor="text2" w:themeShade="BF"/>
          <w:sz w:val="22"/>
          <w:szCs w:val="22"/>
        </w:rPr>
        <w:t xml:space="preserve"> </w:t>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000A25A2" w:rsidRPr="00427BBF">
        <w:rPr>
          <w:rStyle w:val="tabchar"/>
          <w:rFonts w:ascii="Calibri" w:hAnsi="Calibri" w:cs="Calibri"/>
          <w:color w:val="333334" w:themeColor="text2" w:themeShade="BF"/>
          <w:sz w:val="22"/>
          <w:szCs w:val="22"/>
        </w:rPr>
        <w:tab/>
      </w:r>
      <w:r w:rsidRPr="00427BBF">
        <w:rPr>
          <w:rStyle w:val="normaltextrun"/>
          <w:rFonts w:ascii="Arial" w:hAnsi="Arial" w:cs="Arial"/>
          <w:color w:val="333334" w:themeColor="text2" w:themeShade="BF"/>
          <w:sz w:val="22"/>
          <w:szCs w:val="22"/>
        </w:rPr>
        <w:t>NGESO</w:t>
      </w:r>
      <w:r w:rsidRPr="00427BBF">
        <w:rPr>
          <w:rStyle w:val="eop"/>
          <w:rFonts w:ascii="Arial" w:hAnsi="Arial" w:cs="Arial"/>
          <w:color w:val="333334" w:themeColor="text2" w:themeShade="BF"/>
          <w:sz w:val="22"/>
          <w:szCs w:val="22"/>
        </w:rPr>
        <w:t> </w:t>
      </w:r>
    </w:p>
    <w:p w14:paraId="3C193BA7" w14:textId="3D01FB21" w:rsidR="00EE0793" w:rsidRPr="00427BBF" w:rsidRDefault="00EE0793" w:rsidP="00EE0793">
      <w:pPr>
        <w:pStyle w:val="paragraph"/>
        <w:spacing w:before="0" w:beforeAutospacing="0" w:after="0" w:afterAutospacing="0"/>
        <w:textAlignment w:val="baseline"/>
        <w:rPr>
          <w:rFonts w:ascii="Arial" w:hAnsi="Arial" w:cs="Arial"/>
          <w:color w:val="333334" w:themeColor="text2" w:themeShade="BF"/>
          <w:sz w:val="22"/>
          <w:szCs w:val="22"/>
        </w:rPr>
      </w:pPr>
      <w:r w:rsidRPr="00427BBF">
        <w:rPr>
          <w:rStyle w:val="normaltextrun"/>
          <w:rFonts w:ascii="Arial" w:hAnsi="Arial" w:cs="Arial"/>
          <w:color w:val="333334" w:themeColor="text2" w:themeShade="BF"/>
          <w:sz w:val="22"/>
          <w:szCs w:val="22"/>
        </w:rPr>
        <w:t>Technical secretary</w:t>
      </w:r>
      <w:r w:rsidR="006176A7" w:rsidRPr="00427BBF">
        <w:rPr>
          <w:rStyle w:val="normaltextrun"/>
          <w:rFonts w:ascii="Arial" w:hAnsi="Arial" w:cs="Arial"/>
          <w:color w:val="333334" w:themeColor="text2" w:themeShade="BF"/>
          <w:sz w:val="22"/>
          <w:szCs w:val="22"/>
        </w:rPr>
        <w:tab/>
      </w:r>
      <w:r w:rsidR="006176A7" w:rsidRPr="00427BBF">
        <w:rPr>
          <w:rStyle w:val="normaltextrun"/>
          <w:rFonts w:ascii="Arial" w:hAnsi="Arial" w:cs="Arial"/>
          <w:color w:val="333334" w:themeColor="text2" w:themeShade="BF"/>
          <w:sz w:val="22"/>
          <w:szCs w:val="22"/>
        </w:rPr>
        <w:tab/>
      </w:r>
      <w:r w:rsidR="006176A7" w:rsidRPr="00427BBF">
        <w:rPr>
          <w:rStyle w:val="normaltextrun"/>
          <w:rFonts w:ascii="Arial" w:hAnsi="Arial" w:cs="Arial"/>
          <w:color w:val="333334" w:themeColor="text2" w:themeShade="BF"/>
          <w:sz w:val="22"/>
          <w:szCs w:val="22"/>
        </w:rPr>
        <w:tab/>
      </w:r>
      <w:r w:rsidR="006176A7" w:rsidRPr="00427BBF">
        <w:rPr>
          <w:rStyle w:val="normaltextrun"/>
          <w:rFonts w:ascii="Arial" w:hAnsi="Arial" w:cs="Arial"/>
          <w:color w:val="333334" w:themeColor="text2" w:themeShade="BF"/>
          <w:sz w:val="22"/>
          <w:szCs w:val="22"/>
        </w:rPr>
        <w:tab/>
      </w:r>
      <w:r w:rsidR="006176A7" w:rsidRPr="00427BBF">
        <w:rPr>
          <w:rStyle w:val="normaltextrun"/>
          <w:rFonts w:ascii="Arial" w:hAnsi="Arial" w:cs="Arial"/>
          <w:color w:val="333334" w:themeColor="text2" w:themeShade="BF"/>
          <w:sz w:val="22"/>
          <w:szCs w:val="22"/>
        </w:rPr>
        <w:tab/>
      </w:r>
      <w:r w:rsidR="006176A7" w:rsidRPr="00427BBF">
        <w:rPr>
          <w:rStyle w:val="normaltextrun"/>
          <w:rFonts w:ascii="Arial" w:hAnsi="Arial" w:cs="Arial"/>
          <w:color w:val="333334" w:themeColor="text2" w:themeShade="BF"/>
          <w:sz w:val="22"/>
          <w:szCs w:val="22"/>
        </w:rPr>
        <w:tab/>
      </w:r>
      <w:r w:rsidR="006176A7" w:rsidRPr="00427BBF">
        <w:rPr>
          <w:rStyle w:val="normaltextrun"/>
          <w:rFonts w:ascii="Arial" w:hAnsi="Arial" w:cs="Arial"/>
          <w:color w:val="333334" w:themeColor="text2" w:themeShade="BF"/>
          <w:sz w:val="22"/>
          <w:szCs w:val="22"/>
        </w:rPr>
        <w:tab/>
      </w:r>
      <w:r w:rsidRPr="00427BBF">
        <w:rPr>
          <w:rStyle w:val="tabchar"/>
          <w:rFonts w:ascii="Calibri" w:hAnsi="Calibri" w:cs="Calibri"/>
          <w:color w:val="333334" w:themeColor="text2" w:themeShade="BF"/>
          <w:sz w:val="22"/>
          <w:szCs w:val="22"/>
        </w:rPr>
        <w:t xml:space="preserve"> </w:t>
      </w:r>
      <w:r w:rsidRPr="00427BBF">
        <w:rPr>
          <w:rStyle w:val="normaltextrun"/>
          <w:rFonts w:ascii="Arial" w:hAnsi="Arial" w:cs="Arial"/>
          <w:color w:val="333334" w:themeColor="text2" w:themeShade="BF"/>
          <w:sz w:val="22"/>
          <w:szCs w:val="22"/>
        </w:rPr>
        <w:t>NGESO</w:t>
      </w:r>
      <w:r w:rsidRPr="00427BBF">
        <w:rPr>
          <w:rStyle w:val="eop"/>
          <w:rFonts w:ascii="Arial" w:hAnsi="Arial" w:cs="Arial"/>
          <w:color w:val="333334" w:themeColor="text2" w:themeShade="BF"/>
          <w:sz w:val="22"/>
          <w:szCs w:val="22"/>
        </w:rPr>
        <w:t> </w:t>
      </w:r>
    </w:p>
    <w:p w14:paraId="2F124D1C" w14:textId="49C0348F" w:rsidR="00EE0793" w:rsidRPr="00427BBF" w:rsidRDefault="00EE0793" w:rsidP="00EE0793">
      <w:pPr>
        <w:pStyle w:val="paragraph"/>
        <w:spacing w:before="0" w:beforeAutospacing="0" w:after="0" w:afterAutospacing="0"/>
        <w:textAlignment w:val="baseline"/>
        <w:rPr>
          <w:rStyle w:val="eop"/>
          <w:rFonts w:ascii="Arial" w:hAnsi="Arial" w:cs="Arial"/>
          <w:color w:val="333334" w:themeColor="text2" w:themeShade="BF"/>
          <w:sz w:val="22"/>
          <w:szCs w:val="22"/>
        </w:rPr>
      </w:pPr>
      <w:r w:rsidRPr="00427BBF">
        <w:rPr>
          <w:rStyle w:val="normaltextrun"/>
          <w:rFonts w:ascii="Arial" w:hAnsi="Arial" w:cs="Arial"/>
          <w:color w:val="333334" w:themeColor="text2" w:themeShade="BF"/>
          <w:sz w:val="22"/>
          <w:szCs w:val="22"/>
        </w:rPr>
        <w:t>Generator rep</w:t>
      </w:r>
      <w:r w:rsidRPr="00427BBF">
        <w:rPr>
          <w:rStyle w:val="tabchar"/>
          <w:rFonts w:ascii="Calibri" w:hAnsi="Calibri" w:cs="Calibri"/>
          <w:color w:val="333334" w:themeColor="text2" w:themeShade="BF"/>
          <w:sz w:val="22"/>
          <w:szCs w:val="22"/>
        </w:rPr>
        <w:t xml:space="preserve"> </w:t>
      </w:r>
      <w:r w:rsidRPr="00427BBF">
        <w:rPr>
          <w:rStyle w:val="eop"/>
          <w:rFonts w:ascii="Arial" w:hAnsi="Arial" w:cs="Arial"/>
          <w:color w:val="333334" w:themeColor="text2" w:themeShade="BF"/>
          <w:sz w:val="22"/>
          <w:szCs w:val="22"/>
        </w:rPr>
        <w:t> </w:t>
      </w:r>
    </w:p>
    <w:p w14:paraId="6C250409" w14:textId="77777777" w:rsidR="00EE0793" w:rsidRPr="00427BBF" w:rsidRDefault="00EE0793" w:rsidP="00EE0793">
      <w:pPr>
        <w:pStyle w:val="paragraph"/>
        <w:spacing w:before="0" w:beforeAutospacing="0" w:after="0" w:afterAutospacing="0"/>
        <w:textAlignment w:val="baseline"/>
        <w:rPr>
          <w:rFonts w:ascii="Arial" w:hAnsi="Arial" w:cs="Arial"/>
          <w:color w:val="333334" w:themeColor="text2" w:themeShade="BF"/>
          <w:sz w:val="22"/>
          <w:szCs w:val="22"/>
        </w:rPr>
      </w:pPr>
      <w:r w:rsidRPr="00427BBF">
        <w:rPr>
          <w:rStyle w:val="normaltextrun"/>
          <w:rFonts w:ascii="Arial" w:hAnsi="Arial" w:cs="Arial"/>
          <w:color w:val="333334" w:themeColor="text2" w:themeShade="BF"/>
          <w:sz w:val="22"/>
          <w:szCs w:val="22"/>
        </w:rPr>
        <w:t>TO Rep</w:t>
      </w:r>
      <w:r w:rsidRPr="00427BBF">
        <w:rPr>
          <w:rStyle w:val="tabchar"/>
          <w:rFonts w:ascii="Calibri" w:hAnsi="Calibri" w:cs="Calibri"/>
          <w:color w:val="333334" w:themeColor="text2" w:themeShade="BF"/>
          <w:sz w:val="22"/>
          <w:szCs w:val="22"/>
        </w:rPr>
        <w:t xml:space="preserve"> </w:t>
      </w:r>
      <w:r w:rsidRPr="00427BBF">
        <w:rPr>
          <w:rStyle w:val="eop"/>
          <w:rFonts w:ascii="Arial" w:hAnsi="Arial" w:cs="Arial"/>
          <w:color w:val="333334" w:themeColor="text2" w:themeShade="BF"/>
          <w:sz w:val="22"/>
          <w:szCs w:val="22"/>
        </w:rPr>
        <w:t> </w:t>
      </w:r>
    </w:p>
    <w:p w14:paraId="6318B771" w14:textId="77777777" w:rsidR="00EE0793" w:rsidRPr="00427BBF" w:rsidRDefault="00EE0793" w:rsidP="00EE0793">
      <w:pPr>
        <w:pStyle w:val="paragraph"/>
        <w:spacing w:before="0" w:beforeAutospacing="0" w:after="0" w:afterAutospacing="0"/>
        <w:textAlignment w:val="baseline"/>
        <w:rPr>
          <w:rFonts w:ascii="Arial" w:hAnsi="Arial" w:cs="Arial"/>
          <w:color w:val="333334" w:themeColor="text2" w:themeShade="BF"/>
          <w:sz w:val="22"/>
          <w:szCs w:val="22"/>
        </w:rPr>
      </w:pPr>
      <w:r w:rsidRPr="00427BBF">
        <w:rPr>
          <w:rStyle w:val="normaltextrun"/>
          <w:rFonts w:ascii="Arial" w:hAnsi="Arial" w:cs="Arial"/>
          <w:color w:val="333334" w:themeColor="text2" w:themeShade="BF"/>
          <w:sz w:val="22"/>
          <w:szCs w:val="22"/>
        </w:rPr>
        <w:t>DNO Rep</w:t>
      </w:r>
      <w:r w:rsidRPr="00427BBF">
        <w:rPr>
          <w:rStyle w:val="tabchar"/>
          <w:rFonts w:ascii="Calibri" w:hAnsi="Calibri" w:cs="Calibri"/>
          <w:color w:val="333334" w:themeColor="text2" w:themeShade="BF"/>
          <w:sz w:val="22"/>
          <w:szCs w:val="22"/>
        </w:rPr>
        <w:t xml:space="preserve"> </w:t>
      </w:r>
      <w:r w:rsidRPr="00427BBF">
        <w:rPr>
          <w:rStyle w:val="eop"/>
          <w:rFonts w:ascii="Arial" w:hAnsi="Arial" w:cs="Arial"/>
          <w:color w:val="333334" w:themeColor="text2" w:themeShade="BF"/>
          <w:sz w:val="22"/>
          <w:szCs w:val="22"/>
        </w:rPr>
        <w:t> </w:t>
      </w:r>
    </w:p>
    <w:p w14:paraId="796C79E4" w14:textId="5E20A998" w:rsidR="00EE0793" w:rsidRPr="00427BBF" w:rsidRDefault="00EE0793" w:rsidP="00EE0793">
      <w:pPr>
        <w:pStyle w:val="paragraph"/>
        <w:spacing w:before="0" w:beforeAutospacing="0" w:after="0" w:afterAutospacing="0"/>
        <w:textAlignment w:val="baseline"/>
        <w:rPr>
          <w:rFonts w:ascii="Arial" w:hAnsi="Arial" w:cs="Arial"/>
          <w:color w:val="333334" w:themeColor="text2" w:themeShade="BF"/>
          <w:sz w:val="22"/>
          <w:szCs w:val="22"/>
        </w:rPr>
      </w:pPr>
      <w:r w:rsidRPr="00427BBF">
        <w:rPr>
          <w:rStyle w:val="normaltextrun"/>
          <w:rFonts w:ascii="Arial" w:hAnsi="Arial" w:cs="Arial"/>
          <w:color w:val="333334" w:themeColor="text2" w:themeShade="BF"/>
          <w:sz w:val="22"/>
          <w:szCs w:val="22"/>
        </w:rPr>
        <w:t>Others</w:t>
      </w:r>
      <w:r w:rsidRPr="00427BBF">
        <w:rPr>
          <w:rStyle w:val="tabchar"/>
          <w:rFonts w:ascii="Calibri" w:hAnsi="Calibri" w:cs="Calibri"/>
          <w:color w:val="333334" w:themeColor="text2" w:themeShade="BF"/>
          <w:sz w:val="22"/>
          <w:szCs w:val="22"/>
        </w:rPr>
        <w:t xml:space="preserve"> </w:t>
      </w:r>
      <w:r w:rsidRPr="00427BBF">
        <w:rPr>
          <w:rStyle w:val="eop"/>
          <w:rFonts w:ascii="Arial" w:hAnsi="Arial" w:cs="Arial"/>
          <w:color w:val="333334" w:themeColor="text2" w:themeShade="BF"/>
          <w:sz w:val="22"/>
          <w:szCs w:val="22"/>
        </w:rPr>
        <w:t> </w:t>
      </w:r>
    </w:p>
    <w:p w14:paraId="518D153D" w14:textId="77777777" w:rsidR="00EE0793" w:rsidRDefault="00EE0793" w:rsidP="00EE0793">
      <w:pPr>
        <w:pStyle w:val="paragraph"/>
        <w:spacing w:before="0" w:beforeAutospacing="0" w:after="0" w:afterAutospacing="0"/>
        <w:textAlignment w:val="baseline"/>
        <w:rPr>
          <w:rFonts w:ascii="Arial" w:hAnsi="Arial" w:cs="Arial"/>
          <w:sz w:val="20"/>
          <w:szCs w:val="20"/>
        </w:rPr>
      </w:pPr>
      <w:r>
        <w:rPr>
          <w:rStyle w:val="eop"/>
          <w:rFonts w:ascii="Arial" w:hAnsi="Arial" w:cs="Arial"/>
        </w:rPr>
        <w:t> </w:t>
      </w:r>
    </w:p>
    <w:p w14:paraId="2C74B747" w14:textId="5AAAA62D" w:rsidR="00EE0793" w:rsidRPr="006176A7" w:rsidRDefault="00EE0793" w:rsidP="00EE0793">
      <w:pPr>
        <w:pStyle w:val="paragraph"/>
        <w:spacing w:before="0" w:beforeAutospacing="0" w:after="0" w:afterAutospacing="0"/>
        <w:textAlignment w:val="baseline"/>
        <w:rPr>
          <w:rStyle w:val="eop"/>
          <w:rFonts w:ascii="Arial" w:hAnsi="Arial" w:cs="Arial"/>
          <w:sz w:val="22"/>
          <w:szCs w:val="22"/>
        </w:rPr>
      </w:pPr>
      <w:r w:rsidRPr="006176A7">
        <w:rPr>
          <w:rStyle w:val="normaltextrun"/>
          <w:rFonts w:ascii="Arial" w:hAnsi="Arial" w:cs="Arial"/>
          <w:b/>
          <w:bCs/>
          <w:sz w:val="22"/>
          <w:szCs w:val="22"/>
          <w:u w:val="single"/>
        </w:rPr>
        <w:t>Standing Agenda</w:t>
      </w:r>
      <w:r w:rsidRPr="006176A7">
        <w:rPr>
          <w:rStyle w:val="eop"/>
          <w:rFonts w:ascii="Arial" w:hAnsi="Arial" w:cs="Arial"/>
          <w:sz w:val="22"/>
          <w:szCs w:val="22"/>
        </w:rPr>
        <w:t> </w:t>
      </w:r>
    </w:p>
    <w:p w14:paraId="5FB6037B" w14:textId="77777777" w:rsidR="006176A7" w:rsidRDefault="006176A7" w:rsidP="00EE0793">
      <w:pPr>
        <w:pStyle w:val="paragraph"/>
        <w:spacing w:before="0" w:beforeAutospacing="0" w:after="0" w:afterAutospacing="0"/>
        <w:textAlignment w:val="baseline"/>
        <w:rPr>
          <w:rFonts w:ascii="Arial" w:hAnsi="Arial" w:cs="Arial"/>
          <w:sz w:val="20"/>
          <w:szCs w:val="20"/>
        </w:rPr>
      </w:pPr>
    </w:p>
    <w:p w14:paraId="14A7EAC6" w14:textId="0740B2B9" w:rsidR="00EE0793" w:rsidRPr="000C0FA9" w:rsidRDefault="00EE0793" w:rsidP="00E36856">
      <w:pPr>
        <w:pStyle w:val="BodyText"/>
        <w:numPr>
          <w:ilvl w:val="0"/>
          <w:numId w:val="21"/>
        </w:numPr>
        <w:jc w:val="both"/>
      </w:pPr>
      <w:r w:rsidRPr="000C0FA9">
        <w:t>Safety/Wellbeing/inclusion Moment </w:t>
      </w:r>
    </w:p>
    <w:p w14:paraId="08E66874" w14:textId="157774A8" w:rsidR="00EE0793" w:rsidRPr="000C0FA9" w:rsidRDefault="00EE0793" w:rsidP="00E36856">
      <w:pPr>
        <w:pStyle w:val="BodyText"/>
        <w:numPr>
          <w:ilvl w:val="0"/>
          <w:numId w:val="21"/>
        </w:numPr>
        <w:jc w:val="both"/>
      </w:pPr>
      <w:r w:rsidRPr="000C0FA9">
        <w:t>Actions Update </w:t>
      </w:r>
    </w:p>
    <w:p w14:paraId="0A41D84D" w14:textId="76401D5D" w:rsidR="00EE0793" w:rsidRPr="000C0FA9" w:rsidRDefault="00EE0793" w:rsidP="00E36856">
      <w:pPr>
        <w:pStyle w:val="BodyText"/>
        <w:numPr>
          <w:ilvl w:val="0"/>
          <w:numId w:val="21"/>
        </w:numPr>
        <w:jc w:val="both"/>
      </w:pPr>
      <w:r w:rsidRPr="000C0FA9">
        <w:t>Progress/project update </w:t>
      </w:r>
    </w:p>
    <w:p w14:paraId="1B13B141" w14:textId="19981853" w:rsidR="00EE0793" w:rsidRPr="000C0FA9" w:rsidRDefault="00EE0793" w:rsidP="00E36856">
      <w:pPr>
        <w:pStyle w:val="BodyText"/>
        <w:numPr>
          <w:ilvl w:val="0"/>
          <w:numId w:val="21"/>
        </w:numPr>
        <w:jc w:val="both"/>
      </w:pPr>
      <w:r w:rsidRPr="000C0FA9">
        <w:t>Analysis and discussion of issues within scope </w:t>
      </w:r>
    </w:p>
    <w:p w14:paraId="5D83D5B1" w14:textId="4861F91A" w:rsidR="00EE0793" w:rsidRPr="000C0FA9" w:rsidRDefault="00EE0793" w:rsidP="00E36856">
      <w:pPr>
        <w:pStyle w:val="BodyText"/>
        <w:numPr>
          <w:ilvl w:val="0"/>
          <w:numId w:val="21"/>
        </w:numPr>
        <w:jc w:val="both"/>
      </w:pPr>
      <w:r w:rsidRPr="000C0FA9">
        <w:lastRenderedPageBreak/>
        <w:t>Risk/Issues for escalation to GC0156 </w:t>
      </w:r>
    </w:p>
    <w:p w14:paraId="25A9C14B" w14:textId="6B60C53A" w:rsidR="00EE0793" w:rsidRPr="000C0FA9" w:rsidRDefault="00EE0793" w:rsidP="00E36856">
      <w:pPr>
        <w:pStyle w:val="BodyText"/>
        <w:numPr>
          <w:ilvl w:val="0"/>
          <w:numId w:val="21"/>
        </w:numPr>
        <w:jc w:val="both"/>
      </w:pPr>
      <w:r w:rsidRPr="000C0FA9">
        <w:t>Decisions/Actions </w:t>
      </w:r>
    </w:p>
    <w:p w14:paraId="7C69137D" w14:textId="194C0586" w:rsidR="00EE0793" w:rsidRPr="000C0FA9" w:rsidRDefault="00EE0793" w:rsidP="00E36856">
      <w:pPr>
        <w:pStyle w:val="BodyText"/>
        <w:numPr>
          <w:ilvl w:val="0"/>
          <w:numId w:val="21"/>
        </w:numPr>
        <w:jc w:val="both"/>
      </w:pPr>
      <w:r w:rsidRPr="000C0FA9">
        <w:t>AOB </w:t>
      </w:r>
    </w:p>
    <w:p w14:paraId="661D99EB" w14:textId="77777777" w:rsidR="00EE0793" w:rsidRPr="000C0FA9" w:rsidRDefault="00EE0793" w:rsidP="000C0FA9">
      <w:pPr>
        <w:pStyle w:val="BodyText"/>
        <w:jc w:val="both"/>
      </w:pPr>
      <w:r w:rsidRPr="000C0FA9">
        <w:t> </w:t>
      </w:r>
    </w:p>
    <w:p w14:paraId="18A6C1C9" w14:textId="653ED1E4" w:rsidR="00EE0793" w:rsidRDefault="00EE0793" w:rsidP="00EE0793">
      <w:pPr>
        <w:pStyle w:val="paragraph"/>
        <w:spacing w:before="0" w:beforeAutospacing="0" w:after="0" w:afterAutospacing="0"/>
        <w:textAlignment w:val="baseline"/>
        <w:rPr>
          <w:rStyle w:val="eop"/>
          <w:rFonts w:ascii="Arial" w:hAnsi="Arial" w:cs="Arial"/>
          <w:sz w:val="22"/>
          <w:szCs w:val="22"/>
        </w:rPr>
      </w:pPr>
      <w:r w:rsidRPr="00794676">
        <w:rPr>
          <w:rStyle w:val="normaltextrun"/>
          <w:rFonts w:ascii="Arial" w:hAnsi="Arial" w:cs="Arial"/>
          <w:b/>
          <w:bCs/>
          <w:sz w:val="22"/>
          <w:szCs w:val="22"/>
          <w:u w:val="single"/>
        </w:rPr>
        <w:t>Logistics</w:t>
      </w:r>
      <w:r w:rsidRPr="00794676">
        <w:rPr>
          <w:rStyle w:val="eop"/>
          <w:rFonts w:ascii="Arial" w:hAnsi="Arial" w:cs="Arial"/>
          <w:sz w:val="22"/>
          <w:szCs w:val="22"/>
        </w:rPr>
        <w:t> </w:t>
      </w:r>
    </w:p>
    <w:p w14:paraId="3606F291" w14:textId="77777777" w:rsidR="00794676" w:rsidRPr="00794676" w:rsidRDefault="00794676" w:rsidP="00EE0793">
      <w:pPr>
        <w:pStyle w:val="paragraph"/>
        <w:spacing w:before="0" w:beforeAutospacing="0" w:after="0" w:afterAutospacing="0"/>
        <w:textAlignment w:val="baseline"/>
        <w:rPr>
          <w:rFonts w:ascii="Arial" w:hAnsi="Arial" w:cs="Arial"/>
          <w:sz w:val="22"/>
          <w:szCs w:val="22"/>
        </w:rPr>
      </w:pPr>
    </w:p>
    <w:p w14:paraId="506507B2" w14:textId="77777777" w:rsidR="00EE0793" w:rsidRPr="009F2A0A" w:rsidRDefault="00EE0793" w:rsidP="00E36856">
      <w:pPr>
        <w:pStyle w:val="BodyText"/>
        <w:numPr>
          <w:ilvl w:val="0"/>
          <w:numId w:val="19"/>
        </w:numPr>
        <w:jc w:val="both"/>
      </w:pPr>
      <w:r w:rsidRPr="00F21582">
        <w:rPr>
          <w:b/>
          <w:bCs/>
        </w:rPr>
        <w:t>Cadence</w:t>
      </w:r>
      <w:r w:rsidRPr="006A2854">
        <w:t xml:space="preserve"> –Meetings scheduled bi-weekly. </w:t>
      </w:r>
    </w:p>
    <w:p w14:paraId="4EE52309" w14:textId="77777777" w:rsidR="00EE0793" w:rsidRPr="009F2A0A" w:rsidRDefault="00EE0793" w:rsidP="00E36856">
      <w:pPr>
        <w:pStyle w:val="BodyText"/>
        <w:numPr>
          <w:ilvl w:val="0"/>
          <w:numId w:val="19"/>
        </w:numPr>
        <w:jc w:val="both"/>
      </w:pPr>
      <w:r w:rsidRPr="00F21582">
        <w:rPr>
          <w:b/>
          <w:bCs/>
        </w:rPr>
        <w:t>Duration</w:t>
      </w:r>
      <w:r w:rsidRPr="006A2854">
        <w:t xml:space="preserve"> – 4 hours </w:t>
      </w:r>
    </w:p>
    <w:p w14:paraId="477DF546" w14:textId="77777777" w:rsidR="00EE0793" w:rsidRPr="009F2A0A" w:rsidRDefault="00EE0793" w:rsidP="00E36856">
      <w:pPr>
        <w:pStyle w:val="BodyText"/>
        <w:numPr>
          <w:ilvl w:val="0"/>
          <w:numId w:val="19"/>
        </w:numPr>
        <w:jc w:val="both"/>
      </w:pPr>
      <w:r w:rsidRPr="00F21582">
        <w:rPr>
          <w:b/>
          <w:bCs/>
        </w:rPr>
        <w:t>Location</w:t>
      </w:r>
      <w:r w:rsidRPr="006A2854">
        <w:t xml:space="preserve"> – Teams Meeting  </w:t>
      </w:r>
    </w:p>
    <w:p w14:paraId="46375293" w14:textId="77777777" w:rsidR="00EE0793" w:rsidRPr="009F2A0A" w:rsidRDefault="00EE0793" w:rsidP="00E36856">
      <w:pPr>
        <w:pStyle w:val="BodyText"/>
        <w:numPr>
          <w:ilvl w:val="0"/>
          <w:numId w:val="19"/>
        </w:numPr>
        <w:jc w:val="both"/>
      </w:pPr>
      <w:r w:rsidRPr="00F21582">
        <w:rPr>
          <w:b/>
          <w:bCs/>
        </w:rPr>
        <w:t>Submissions</w:t>
      </w:r>
      <w:r w:rsidRPr="006A2854">
        <w:t xml:space="preserve"> due and pre-read – slides/papers with clear confirmation of input/decisions needed 5 business days prior. Papers are to be read ahead of the meeting. </w:t>
      </w:r>
    </w:p>
    <w:p w14:paraId="5367AA91" w14:textId="77777777" w:rsidR="00EE0793" w:rsidRPr="009F2A0A" w:rsidRDefault="00EE0793" w:rsidP="00E36856">
      <w:pPr>
        <w:pStyle w:val="BodyText"/>
        <w:numPr>
          <w:ilvl w:val="0"/>
          <w:numId w:val="19"/>
        </w:numPr>
        <w:jc w:val="both"/>
      </w:pPr>
      <w:r w:rsidRPr="00F21582">
        <w:rPr>
          <w:b/>
          <w:bCs/>
        </w:rPr>
        <w:t>Minutes</w:t>
      </w:r>
      <w:r w:rsidRPr="006A2854">
        <w:t xml:space="preserve"> – to be taken and circulated with the Action/decision Log </w:t>
      </w:r>
    </w:p>
    <w:p w14:paraId="4B075C5C" w14:textId="77777777" w:rsidR="00EE0793" w:rsidRPr="009F2A0A" w:rsidRDefault="00EE0793" w:rsidP="00E36856">
      <w:pPr>
        <w:pStyle w:val="BodyText"/>
        <w:numPr>
          <w:ilvl w:val="0"/>
          <w:numId w:val="19"/>
        </w:numPr>
        <w:jc w:val="both"/>
      </w:pPr>
      <w:r w:rsidRPr="00F21582">
        <w:rPr>
          <w:b/>
          <w:bCs/>
        </w:rPr>
        <w:t>Quorum</w:t>
      </w:r>
      <w:r w:rsidRPr="006A2854">
        <w:t xml:space="preserve"> – All standing members to attend. Deputies can attend with full decision-making authority delegated.   </w:t>
      </w:r>
    </w:p>
    <w:p w14:paraId="746F0D89" w14:textId="77777777" w:rsidR="00EE0793" w:rsidRPr="009F2A0A" w:rsidRDefault="00EE0793" w:rsidP="00E36856">
      <w:pPr>
        <w:pStyle w:val="BodyText"/>
        <w:numPr>
          <w:ilvl w:val="0"/>
          <w:numId w:val="19"/>
        </w:numPr>
        <w:jc w:val="both"/>
      </w:pPr>
      <w:r w:rsidRPr="00F21582">
        <w:rPr>
          <w:b/>
          <w:bCs/>
        </w:rPr>
        <w:t>Dissention</w:t>
      </w:r>
      <w:r w:rsidRPr="006A2854">
        <w:t xml:space="preserve"> - Proposals will be based on majority decisions. Dissention from the proposals shall be recorded. </w:t>
      </w:r>
    </w:p>
    <w:p w14:paraId="489FA6E8" w14:textId="77777777" w:rsidR="00D461DB" w:rsidRDefault="00D461DB" w:rsidP="00756508">
      <w:pPr>
        <w:pStyle w:val="BodyText"/>
        <w:ind w:left="720"/>
        <w:jc w:val="both"/>
      </w:pPr>
    </w:p>
    <w:p w14:paraId="49577755" w14:textId="77777777" w:rsidR="00D461DB" w:rsidRDefault="00D461DB" w:rsidP="009D7853">
      <w:pPr>
        <w:pStyle w:val="BodyText"/>
        <w:jc w:val="both"/>
      </w:pPr>
    </w:p>
    <w:p w14:paraId="16EC1D24" w14:textId="1EC90AA4" w:rsidR="00B14F5C" w:rsidRDefault="00B14F5C">
      <w:pPr>
        <w:spacing w:line="240" w:lineRule="auto"/>
        <w:rPr>
          <w:rFonts w:ascii="Arial" w:eastAsiaTheme="majorEastAsia" w:hAnsi="Arial" w:cstheme="majorBidi"/>
          <w:b/>
          <w:bCs/>
          <w:color w:val="D43900"/>
          <w:sz w:val="30"/>
          <w:szCs w:val="28"/>
        </w:rPr>
      </w:pPr>
    </w:p>
    <w:p w14:paraId="21A9FA97" w14:textId="7EDD0851" w:rsidR="00922DB8" w:rsidRDefault="00922DB8">
      <w:pPr>
        <w:spacing w:line="240" w:lineRule="auto"/>
        <w:rPr>
          <w:rFonts w:ascii="Arial" w:eastAsiaTheme="majorEastAsia" w:hAnsi="Arial" w:cstheme="majorBidi"/>
          <w:b/>
          <w:bCs/>
          <w:color w:val="D43900"/>
          <w:sz w:val="30"/>
          <w:szCs w:val="28"/>
        </w:rPr>
      </w:pPr>
    </w:p>
    <w:p w14:paraId="0095117A" w14:textId="1074E24B" w:rsidR="00922DB8" w:rsidRDefault="00922DB8">
      <w:pPr>
        <w:spacing w:line="240" w:lineRule="auto"/>
        <w:rPr>
          <w:rFonts w:ascii="Arial" w:eastAsiaTheme="majorEastAsia" w:hAnsi="Arial" w:cstheme="majorBidi"/>
          <w:b/>
          <w:bCs/>
          <w:color w:val="D43900"/>
          <w:sz w:val="30"/>
          <w:szCs w:val="28"/>
        </w:rPr>
      </w:pPr>
    </w:p>
    <w:p w14:paraId="6F1A0939" w14:textId="79B1248C" w:rsidR="00922DB8" w:rsidRDefault="00922DB8">
      <w:pPr>
        <w:spacing w:line="240" w:lineRule="auto"/>
        <w:rPr>
          <w:rFonts w:ascii="Arial" w:eastAsiaTheme="majorEastAsia" w:hAnsi="Arial" w:cstheme="majorBidi"/>
          <w:b/>
          <w:bCs/>
          <w:color w:val="D43900"/>
          <w:sz w:val="30"/>
          <w:szCs w:val="28"/>
        </w:rPr>
      </w:pPr>
    </w:p>
    <w:p w14:paraId="1BD40FF7" w14:textId="140C80F0" w:rsidR="00922DB8" w:rsidRDefault="00922DB8">
      <w:pPr>
        <w:spacing w:line="240" w:lineRule="auto"/>
        <w:rPr>
          <w:rFonts w:ascii="Arial" w:eastAsiaTheme="majorEastAsia" w:hAnsi="Arial" w:cstheme="majorBidi"/>
          <w:b/>
          <w:bCs/>
          <w:color w:val="D43900"/>
          <w:sz w:val="30"/>
          <w:szCs w:val="28"/>
        </w:rPr>
      </w:pPr>
    </w:p>
    <w:p w14:paraId="3EBB2F76" w14:textId="27140667" w:rsidR="00922DB8" w:rsidRDefault="00922DB8">
      <w:pPr>
        <w:spacing w:line="240" w:lineRule="auto"/>
        <w:rPr>
          <w:rFonts w:ascii="Arial" w:eastAsiaTheme="majorEastAsia" w:hAnsi="Arial" w:cstheme="majorBidi"/>
          <w:b/>
          <w:bCs/>
          <w:color w:val="D43900"/>
          <w:sz w:val="30"/>
          <w:szCs w:val="28"/>
        </w:rPr>
      </w:pPr>
    </w:p>
    <w:p w14:paraId="46465CBB" w14:textId="5FA05039" w:rsidR="00922DB8" w:rsidRDefault="00922DB8">
      <w:pPr>
        <w:spacing w:line="240" w:lineRule="auto"/>
        <w:rPr>
          <w:rFonts w:ascii="Arial" w:eastAsiaTheme="majorEastAsia" w:hAnsi="Arial" w:cstheme="majorBidi"/>
          <w:b/>
          <w:bCs/>
          <w:color w:val="D43900"/>
          <w:sz w:val="30"/>
          <w:szCs w:val="28"/>
        </w:rPr>
      </w:pPr>
    </w:p>
    <w:p w14:paraId="24329704" w14:textId="4890E394" w:rsidR="00922DB8" w:rsidRDefault="00922DB8">
      <w:pPr>
        <w:spacing w:line="240" w:lineRule="auto"/>
        <w:rPr>
          <w:rFonts w:ascii="Arial" w:eastAsiaTheme="majorEastAsia" w:hAnsi="Arial" w:cstheme="majorBidi"/>
          <w:b/>
          <w:bCs/>
          <w:color w:val="D43900"/>
          <w:sz w:val="30"/>
          <w:szCs w:val="28"/>
        </w:rPr>
      </w:pPr>
    </w:p>
    <w:p w14:paraId="797787F8" w14:textId="45D163E6" w:rsidR="00922DB8" w:rsidRDefault="00922DB8">
      <w:pPr>
        <w:spacing w:line="240" w:lineRule="auto"/>
        <w:rPr>
          <w:rFonts w:ascii="Arial" w:eastAsiaTheme="majorEastAsia" w:hAnsi="Arial" w:cstheme="majorBidi"/>
          <w:b/>
          <w:bCs/>
          <w:color w:val="D43900"/>
          <w:sz w:val="30"/>
          <w:szCs w:val="28"/>
        </w:rPr>
      </w:pPr>
    </w:p>
    <w:p w14:paraId="0CF25044" w14:textId="526A97AF" w:rsidR="00922DB8" w:rsidRDefault="00922DB8">
      <w:pPr>
        <w:spacing w:line="240" w:lineRule="auto"/>
        <w:rPr>
          <w:rFonts w:ascii="Arial" w:eastAsiaTheme="majorEastAsia" w:hAnsi="Arial" w:cstheme="majorBidi"/>
          <w:b/>
          <w:bCs/>
          <w:color w:val="D43900"/>
          <w:sz w:val="30"/>
          <w:szCs w:val="28"/>
        </w:rPr>
      </w:pPr>
    </w:p>
    <w:p w14:paraId="4EFA189D" w14:textId="77777777" w:rsidR="002929CA" w:rsidRDefault="002929CA">
      <w:pPr>
        <w:spacing w:line="240" w:lineRule="auto"/>
        <w:rPr>
          <w:rFonts w:ascii="Arial" w:eastAsiaTheme="majorEastAsia" w:hAnsi="Arial" w:cstheme="majorBidi"/>
          <w:b/>
          <w:bCs/>
          <w:color w:val="D43900"/>
          <w:sz w:val="30"/>
          <w:szCs w:val="28"/>
        </w:rPr>
      </w:pPr>
    </w:p>
    <w:p w14:paraId="12F82CAF" w14:textId="77777777" w:rsidR="002929CA" w:rsidRDefault="002929CA">
      <w:pPr>
        <w:spacing w:line="240" w:lineRule="auto"/>
        <w:rPr>
          <w:rFonts w:ascii="Arial" w:eastAsiaTheme="majorEastAsia" w:hAnsi="Arial" w:cstheme="majorBidi"/>
          <w:b/>
          <w:bCs/>
          <w:color w:val="D43900"/>
          <w:sz w:val="30"/>
          <w:szCs w:val="28"/>
        </w:rPr>
      </w:pPr>
    </w:p>
    <w:p w14:paraId="73234BAF" w14:textId="77777777" w:rsidR="002929CA" w:rsidRDefault="002929CA">
      <w:pPr>
        <w:spacing w:line="240" w:lineRule="auto"/>
        <w:rPr>
          <w:rFonts w:ascii="Arial" w:eastAsiaTheme="majorEastAsia" w:hAnsi="Arial" w:cstheme="majorBidi"/>
          <w:b/>
          <w:bCs/>
          <w:color w:val="D43900"/>
          <w:sz w:val="30"/>
          <w:szCs w:val="28"/>
        </w:rPr>
      </w:pPr>
    </w:p>
    <w:p w14:paraId="4E23A78C" w14:textId="77777777" w:rsidR="002929CA" w:rsidRDefault="002929CA">
      <w:pPr>
        <w:spacing w:line="240" w:lineRule="auto"/>
        <w:rPr>
          <w:rFonts w:ascii="Arial" w:eastAsiaTheme="majorEastAsia" w:hAnsi="Arial" w:cstheme="majorBidi"/>
          <w:b/>
          <w:bCs/>
          <w:color w:val="D43900"/>
          <w:sz w:val="30"/>
          <w:szCs w:val="28"/>
        </w:rPr>
      </w:pPr>
    </w:p>
    <w:p w14:paraId="1F5CA614" w14:textId="6814497C" w:rsidR="004C78F4" w:rsidRDefault="00CD50A3" w:rsidP="006E0406">
      <w:pPr>
        <w:pStyle w:val="Heading1"/>
        <w:numPr>
          <w:ilvl w:val="0"/>
          <w:numId w:val="32"/>
        </w:numPr>
        <w:spacing w:before="120" w:after="240"/>
        <w:jc w:val="both"/>
      </w:pPr>
      <w:bookmarkStart w:id="18" w:name="_Toc116480047"/>
      <w:r>
        <w:lastRenderedPageBreak/>
        <w:t>Telec</w:t>
      </w:r>
      <w:r w:rsidR="00B01DD8">
        <w:t>ommunication Interface</w:t>
      </w:r>
      <w:bookmarkEnd w:id="7"/>
      <w:bookmarkEnd w:id="8"/>
      <w:bookmarkEnd w:id="9"/>
      <w:bookmarkEnd w:id="18"/>
      <w:r w:rsidR="004C78F4" w:rsidRPr="003058F9">
        <w:t xml:space="preserve"> </w:t>
      </w:r>
    </w:p>
    <w:p w14:paraId="218F1F3D" w14:textId="02EACF37" w:rsidR="00A65AA1" w:rsidRDefault="009A4DEB" w:rsidP="00AA09A6">
      <w:pPr>
        <w:spacing w:before="120" w:after="240"/>
        <w:jc w:val="both"/>
        <w:rPr>
          <w:rStyle w:val="Heading2unnumbered"/>
        </w:rPr>
      </w:pPr>
      <w:r>
        <w:rPr>
          <w:rStyle w:val="Heading2unnumbered"/>
        </w:rPr>
        <w:t>T</w:t>
      </w:r>
      <w:r w:rsidR="00A25981">
        <w:rPr>
          <w:rStyle w:val="Heading2unnumbered"/>
        </w:rPr>
        <w:t xml:space="preserve">ransmission Led Restoration </w:t>
      </w:r>
    </w:p>
    <w:p w14:paraId="47A522E8" w14:textId="1F0FB30E" w:rsidR="004A38A5" w:rsidRPr="00D3510C" w:rsidRDefault="00170CE4" w:rsidP="00D3510C">
      <w:pPr>
        <w:pStyle w:val="BodyText"/>
        <w:jc w:val="both"/>
      </w:pPr>
      <w:r w:rsidRPr="00D3510C">
        <w:t xml:space="preserve">The transmission led restoration </w:t>
      </w:r>
      <w:r w:rsidR="005464D7">
        <w:t xml:space="preserve">communication </w:t>
      </w:r>
      <w:r w:rsidR="003F65F2">
        <w:t xml:space="preserve">map </w:t>
      </w:r>
      <w:r w:rsidRPr="00D3510C">
        <w:t>use</w:t>
      </w:r>
      <w:r w:rsidR="00D3510C" w:rsidRPr="00D3510C">
        <w:t xml:space="preserve">d </w:t>
      </w:r>
      <w:r w:rsidR="006600AE">
        <w:t>i</w:t>
      </w:r>
      <w:r w:rsidR="00D3510C" w:rsidRPr="00D3510C">
        <w:t xml:space="preserve">n the Local </w:t>
      </w:r>
      <w:r w:rsidR="006600AE">
        <w:t>J</w:t>
      </w:r>
      <w:r w:rsidR="00D3510C" w:rsidRPr="00D3510C">
        <w:t xml:space="preserve">oint </w:t>
      </w:r>
      <w:r w:rsidR="006600AE">
        <w:t>R</w:t>
      </w:r>
      <w:r w:rsidR="00D3510C" w:rsidRPr="00D3510C">
        <w:t xml:space="preserve">estoration </w:t>
      </w:r>
      <w:r w:rsidR="006600AE">
        <w:t>P</w:t>
      </w:r>
      <w:r w:rsidR="00D3510C" w:rsidRPr="00D3510C">
        <w:t>lan</w:t>
      </w:r>
      <w:r w:rsidR="006600AE">
        <w:t xml:space="preserve"> (LJRP)</w:t>
      </w:r>
      <w:r w:rsidR="00D3510C" w:rsidRPr="00D3510C">
        <w:t xml:space="preserve"> </w:t>
      </w:r>
      <w:r w:rsidR="00C47615">
        <w:t xml:space="preserve">is captured </w:t>
      </w:r>
      <w:r w:rsidR="00DF24BA">
        <w:t xml:space="preserve">in </w:t>
      </w:r>
      <w:r w:rsidR="00716AD6">
        <w:t xml:space="preserve">Figure </w:t>
      </w:r>
      <w:r w:rsidR="00DF24BA">
        <w:t>1 be</w:t>
      </w:r>
      <w:r w:rsidR="00922A2A">
        <w:t xml:space="preserve">low. </w:t>
      </w:r>
      <w:r w:rsidR="00297F16">
        <w:t xml:space="preserve">This </w:t>
      </w:r>
      <w:r w:rsidR="009572D9">
        <w:t>list</w:t>
      </w:r>
      <w:r w:rsidR="000F7C91">
        <w:t>s</w:t>
      </w:r>
      <w:r w:rsidR="009572D9">
        <w:t xml:space="preserve"> </w:t>
      </w:r>
      <w:r w:rsidR="000368C2">
        <w:t>the active participants in the restoration</w:t>
      </w:r>
      <w:r w:rsidR="000F7C91">
        <w:t xml:space="preserve"> process. </w:t>
      </w:r>
      <w:r w:rsidR="00EE1AAA">
        <w:t xml:space="preserve">The </w:t>
      </w:r>
      <w:r w:rsidR="00482222">
        <w:t xml:space="preserve">group </w:t>
      </w:r>
      <w:r w:rsidR="00AC4968">
        <w:t xml:space="preserve">reviewed and </w:t>
      </w:r>
      <w:r w:rsidR="00482222">
        <w:t xml:space="preserve">collated </w:t>
      </w:r>
      <w:r w:rsidR="00A62500">
        <w:t xml:space="preserve">information </w:t>
      </w:r>
      <w:r w:rsidR="00AC4968">
        <w:t xml:space="preserve">from the </w:t>
      </w:r>
      <w:r w:rsidR="00793FE4">
        <w:t>participants</w:t>
      </w:r>
      <w:r w:rsidR="00C21CC2">
        <w:t>.</w:t>
      </w:r>
      <w:r w:rsidR="00793FE4">
        <w:t xml:space="preserve"> </w:t>
      </w:r>
      <w:r w:rsidR="00C21CC2">
        <w:t>F</w:t>
      </w:r>
      <w:r w:rsidR="00672E39">
        <w:t xml:space="preserve">urther </w:t>
      </w:r>
      <w:r w:rsidR="00A62500">
        <w:t xml:space="preserve">details of the </w:t>
      </w:r>
      <w:r w:rsidR="001D394B">
        <w:t>interface</w:t>
      </w:r>
      <w:r w:rsidR="00635EE4">
        <w:t>s</w:t>
      </w:r>
      <w:r w:rsidR="001D394B">
        <w:t xml:space="preserve"> </w:t>
      </w:r>
      <w:r w:rsidR="00C21CC2">
        <w:t xml:space="preserve">are </w:t>
      </w:r>
      <w:r w:rsidR="001D394B">
        <w:t xml:space="preserve">captured </w:t>
      </w:r>
      <w:r w:rsidR="00922A2A">
        <w:t>in Table 1.</w:t>
      </w:r>
      <w:r w:rsidR="00115BE8">
        <w:t xml:space="preserve"> </w:t>
      </w:r>
      <w:r w:rsidR="0052576D">
        <w:t xml:space="preserve"> It was identified that there is</w:t>
      </w:r>
      <w:r w:rsidR="00DD151D">
        <w:t xml:space="preserve"> a</w:t>
      </w:r>
      <w:r w:rsidR="0052576D">
        <w:t xml:space="preserve"> need </w:t>
      </w:r>
      <w:r w:rsidR="00B15BA5">
        <w:t xml:space="preserve">to ensure that the </w:t>
      </w:r>
      <w:r w:rsidR="007F613B">
        <w:t>end-to-end</w:t>
      </w:r>
      <w:r w:rsidR="00BD1006">
        <w:t xml:space="preserve"> communication </w:t>
      </w:r>
      <w:r w:rsidR="00B15BA5">
        <w:t>infrastructure can with</w:t>
      </w:r>
      <w:r w:rsidR="00B537FF">
        <w:t xml:space="preserve">stand </w:t>
      </w:r>
      <w:r w:rsidR="00044FBC">
        <w:t xml:space="preserve">up to </w:t>
      </w:r>
      <w:r w:rsidR="00B537FF">
        <w:t>72 hours mains</w:t>
      </w:r>
      <w:r w:rsidR="009E1E83">
        <w:t xml:space="preserve"> power</w:t>
      </w:r>
      <w:r w:rsidR="00B537FF">
        <w:t xml:space="preserve"> failure</w:t>
      </w:r>
      <w:r w:rsidR="00044FBC">
        <w:t xml:space="preserve"> to meet the ESRS standard.</w:t>
      </w:r>
    </w:p>
    <w:p w14:paraId="39388A0D" w14:textId="3E034753" w:rsidR="009A4DEB" w:rsidRPr="00B97FF6" w:rsidRDefault="00BE0D26" w:rsidP="00716AD6">
      <w:pPr>
        <w:jc w:val="center"/>
        <w:rPr>
          <w:noProof/>
        </w:rPr>
      </w:pPr>
      <w:r>
        <w:rPr>
          <w:rFonts w:ascii="Arial" w:hAnsi="Arial" w:cs="Arial"/>
        </w:rPr>
        <w:t xml:space="preserve">Figure 1: Transmission </w:t>
      </w:r>
      <w:r w:rsidR="00B97FF6">
        <w:rPr>
          <w:rFonts w:ascii="Arial" w:hAnsi="Arial" w:cs="Arial"/>
        </w:rPr>
        <w:t xml:space="preserve">led restoration </w:t>
      </w:r>
      <w:r w:rsidR="009E1E83">
        <w:rPr>
          <w:rFonts w:ascii="Arial" w:hAnsi="Arial" w:cs="Arial"/>
        </w:rPr>
        <w:t>communication map</w:t>
      </w:r>
    </w:p>
    <w:p w14:paraId="2A091B6D" w14:textId="2FE4DB0C" w:rsidR="00384213" w:rsidRDefault="00FD0F42" w:rsidP="009D7853">
      <w:pPr>
        <w:jc w:val="both"/>
        <w:rPr>
          <w:rFonts w:ascii="Arial" w:hAnsi="Arial" w:cs="Arial"/>
        </w:rPr>
      </w:pPr>
      <w:r>
        <w:rPr>
          <w:noProof/>
        </w:rPr>
        <w:drawing>
          <wp:inline distT="0" distB="0" distL="0" distR="0" wp14:anchorId="79B418F2" wp14:editId="0636875E">
            <wp:extent cx="6188710" cy="3481070"/>
            <wp:effectExtent l="0" t="0" r="2540" b="508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6188710" cy="3481070"/>
                    </a:xfrm>
                    <a:prstGeom prst="rect">
                      <a:avLst/>
                    </a:prstGeom>
                  </pic:spPr>
                </pic:pic>
              </a:graphicData>
            </a:graphic>
          </wp:inline>
        </w:drawing>
      </w:r>
    </w:p>
    <w:p w14:paraId="65BFFECF" w14:textId="1ED412E5" w:rsidR="00384213" w:rsidRDefault="00384213" w:rsidP="00384213">
      <w:pPr>
        <w:spacing w:before="120" w:after="240"/>
        <w:jc w:val="both"/>
        <w:rPr>
          <w:rStyle w:val="Heading2unnumbered"/>
        </w:rPr>
      </w:pPr>
    </w:p>
    <w:p w14:paraId="2187E05E" w14:textId="74F3E27C" w:rsidR="00384213" w:rsidRDefault="00384213" w:rsidP="00384213">
      <w:pPr>
        <w:spacing w:before="120" w:after="240"/>
        <w:jc w:val="both"/>
        <w:rPr>
          <w:rStyle w:val="Heading2unnumbered"/>
        </w:rPr>
      </w:pPr>
    </w:p>
    <w:p w14:paraId="4B4497DF" w14:textId="21832459" w:rsidR="00FD0F42" w:rsidRDefault="00FD0F42" w:rsidP="00384213">
      <w:pPr>
        <w:spacing w:before="120" w:after="240"/>
        <w:jc w:val="both"/>
        <w:rPr>
          <w:rStyle w:val="Heading2unnumbered"/>
        </w:rPr>
      </w:pPr>
    </w:p>
    <w:p w14:paraId="3F16381C" w14:textId="5273527A" w:rsidR="00FD0F42" w:rsidRDefault="00FD0F42" w:rsidP="00384213">
      <w:pPr>
        <w:spacing w:before="120" w:after="240"/>
        <w:jc w:val="both"/>
        <w:rPr>
          <w:rStyle w:val="Heading2unnumbered"/>
        </w:rPr>
      </w:pPr>
    </w:p>
    <w:p w14:paraId="2D2FF707" w14:textId="24247FD1" w:rsidR="00FD0F42" w:rsidRDefault="00FD0F42" w:rsidP="00384213">
      <w:pPr>
        <w:spacing w:before="120" w:after="240"/>
        <w:jc w:val="both"/>
        <w:rPr>
          <w:rStyle w:val="Heading2unnumbered"/>
        </w:rPr>
      </w:pPr>
    </w:p>
    <w:p w14:paraId="27483837" w14:textId="18A14DCE" w:rsidR="00FD0F42" w:rsidRDefault="00FD0F42" w:rsidP="00384213">
      <w:pPr>
        <w:spacing w:before="120" w:after="240"/>
        <w:jc w:val="both"/>
        <w:rPr>
          <w:rStyle w:val="Heading2unnumbered"/>
        </w:rPr>
      </w:pPr>
    </w:p>
    <w:p w14:paraId="7F3297AC" w14:textId="77777777" w:rsidR="00FD0F42" w:rsidRDefault="00FD0F42" w:rsidP="00384213">
      <w:pPr>
        <w:spacing w:before="120" w:after="240"/>
        <w:jc w:val="both"/>
        <w:rPr>
          <w:rStyle w:val="Heading2unnumbered"/>
        </w:rPr>
      </w:pPr>
    </w:p>
    <w:p w14:paraId="632FEE6E" w14:textId="77777777" w:rsidR="00FD0F42" w:rsidRDefault="00FD0F42" w:rsidP="00384213">
      <w:pPr>
        <w:spacing w:before="120" w:after="240"/>
        <w:jc w:val="both"/>
        <w:rPr>
          <w:rStyle w:val="Heading2unnumbered"/>
          <w:u w:val="single"/>
        </w:rPr>
        <w:sectPr w:rsidR="00FD0F42" w:rsidSect="00420420">
          <w:headerReference w:type="default" r:id="rId13"/>
          <w:footerReference w:type="default" r:id="rId14"/>
          <w:headerReference w:type="first" r:id="rId15"/>
          <w:footerReference w:type="first" r:id="rId16"/>
          <w:pgSz w:w="11906" w:h="16838" w:code="9"/>
          <w:pgMar w:top="1440" w:right="1080" w:bottom="1440" w:left="1080" w:header="397" w:footer="57" w:gutter="0"/>
          <w:cols w:space="708"/>
          <w:titlePg/>
          <w:docGrid w:linePitch="360"/>
        </w:sectPr>
      </w:pPr>
    </w:p>
    <w:p w14:paraId="4C276CBB" w14:textId="4799E7C3" w:rsidR="00DD151D" w:rsidRPr="003969C0" w:rsidRDefault="003969C0" w:rsidP="00384213">
      <w:pPr>
        <w:spacing w:before="120" w:after="240"/>
        <w:jc w:val="both"/>
        <w:rPr>
          <w:rStyle w:val="Heading2unnumbered"/>
          <w:u w:val="single"/>
        </w:rPr>
      </w:pPr>
      <w:r w:rsidRPr="003969C0">
        <w:rPr>
          <w:rStyle w:val="Heading2unnumbered"/>
          <w:u w:val="single"/>
        </w:rPr>
        <w:lastRenderedPageBreak/>
        <w:t>Existing Interface Examples</w:t>
      </w:r>
      <w:r w:rsidR="0029239B">
        <w:rPr>
          <w:rStyle w:val="Heading2unnumbered"/>
          <w:u w:val="single"/>
        </w:rPr>
        <w:t>. These are not necessarily compliant with the ESRS Standards</w:t>
      </w:r>
    </w:p>
    <w:tbl>
      <w:tblPr>
        <w:tblStyle w:val="TableGrid"/>
        <w:tblW w:w="14595" w:type="dxa"/>
        <w:tblLook w:val="04A0" w:firstRow="1" w:lastRow="0" w:firstColumn="1" w:lastColumn="0" w:noHBand="0" w:noVBand="1"/>
      </w:tblPr>
      <w:tblGrid>
        <w:gridCol w:w="792"/>
        <w:gridCol w:w="705"/>
        <w:gridCol w:w="2699"/>
        <w:gridCol w:w="1598"/>
        <w:gridCol w:w="2568"/>
        <w:gridCol w:w="2209"/>
        <w:gridCol w:w="4024"/>
      </w:tblGrid>
      <w:tr w:rsidR="00BE0D26" w:rsidRPr="00095D39" w14:paraId="50DE5FCA" w14:textId="77777777" w:rsidTr="00067482">
        <w:tc>
          <w:tcPr>
            <w:tcW w:w="792" w:type="dxa"/>
            <w:vAlign w:val="center"/>
            <w:hideMark/>
          </w:tcPr>
          <w:p w14:paraId="15380177" w14:textId="77777777" w:rsidR="00BE0D26" w:rsidRPr="004977A5" w:rsidRDefault="00BE0D26" w:rsidP="00067482">
            <w:pPr>
              <w:spacing w:before="40" w:after="40"/>
              <w:rPr>
                <w:b/>
                <w:bCs/>
              </w:rPr>
            </w:pPr>
            <w:r w:rsidRPr="004977A5">
              <w:rPr>
                <w:b/>
                <w:bCs/>
              </w:rPr>
              <w:t>Label</w:t>
            </w:r>
          </w:p>
        </w:tc>
        <w:tc>
          <w:tcPr>
            <w:tcW w:w="705" w:type="dxa"/>
            <w:vAlign w:val="center"/>
            <w:hideMark/>
          </w:tcPr>
          <w:p w14:paraId="209CF1C6" w14:textId="77777777" w:rsidR="00BE0D26" w:rsidRPr="004977A5" w:rsidRDefault="00BE0D26" w:rsidP="00067482">
            <w:pPr>
              <w:spacing w:before="40" w:after="40"/>
              <w:rPr>
                <w:b/>
                <w:bCs/>
              </w:rPr>
            </w:pPr>
            <w:proofErr w:type="gramStart"/>
            <w:r w:rsidRPr="004977A5">
              <w:rPr>
                <w:b/>
                <w:bCs/>
              </w:rPr>
              <w:t>A</w:t>
            </w:r>
            <w:proofErr w:type="gramEnd"/>
            <w:r w:rsidRPr="004977A5">
              <w:rPr>
                <w:b/>
                <w:bCs/>
              </w:rPr>
              <w:t xml:space="preserve"> end </w:t>
            </w:r>
          </w:p>
        </w:tc>
        <w:tc>
          <w:tcPr>
            <w:tcW w:w="2699" w:type="dxa"/>
            <w:vAlign w:val="center"/>
            <w:hideMark/>
          </w:tcPr>
          <w:p w14:paraId="3FF3ED9B" w14:textId="77777777" w:rsidR="00BE0D26" w:rsidRPr="004977A5" w:rsidRDefault="00BE0D26" w:rsidP="00067482">
            <w:pPr>
              <w:spacing w:before="40" w:after="40"/>
              <w:rPr>
                <w:b/>
                <w:bCs/>
              </w:rPr>
            </w:pPr>
            <w:r w:rsidRPr="004977A5">
              <w:rPr>
                <w:b/>
                <w:bCs/>
              </w:rPr>
              <w:t>B end</w:t>
            </w:r>
          </w:p>
        </w:tc>
        <w:tc>
          <w:tcPr>
            <w:tcW w:w="1598" w:type="dxa"/>
            <w:vAlign w:val="center"/>
            <w:hideMark/>
          </w:tcPr>
          <w:p w14:paraId="0BEF2163" w14:textId="77777777" w:rsidR="00BE0D26" w:rsidRPr="004977A5" w:rsidRDefault="00BE0D26" w:rsidP="00067482">
            <w:pPr>
              <w:spacing w:before="40" w:after="40"/>
              <w:rPr>
                <w:b/>
                <w:bCs/>
              </w:rPr>
            </w:pPr>
            <w:r w:rsidRPr="004977A5">
              <w:rPr>
                <w:b/>
                <w:bCs/>
              </w:rPr>
              <w:t>Traffic Type</w:t>
            </w:r>
          </w:p>
        </w:tc>
        <w:tc>
          <w:tcPr>
            <w:tcW w:w="2990" w:type="dxa"/>
            <w:vAlign w:val="center"/>
            <w:hideMark/>
          </w:tcPr>
          <w:p w14:paraId="6FE090C7" w14:textId="77777777" w:rsidR="00BE0D26" w:rsidRPr="004977A5" w:rsidRDefault="00BE0D26" w:rsidP="00067482">
            <w:pPr>
              <w:spacing w:before="40" w:after="40"/>
              <w:rPr>
                <w:b/>
                <w:bCs/>
              </w:rPr>
            </w:pPr>
            <w:r w:rsidRPr="004977A5">
              <w:rPr>
                <w:b/>
                <w:bCs/>
              </w:rPr>
              <w:t>Interface</w:t>
            </w:r>
          </w:p>
        </w:tc>
        <w:tc>
          <w:tcPr>
            <w:tcW w:w="2551" w:type="dxa"/>
            <w:vAlign w:val="center"/>
            <w:hideMark/>
          </w:tcPr>
          <w:p w14:paraId="151F1CE1" w14:textId="77777777" w:rsidR="00BE0D26" w:rsidRPr="004977A5" w:rsidRDefault="00BE0D26" w:rsidP="00067482">
            <w:pPr>
              <w:spacing w:before="40" w:after="40"/>
              <w:rPr>
                <w:b/>
                <w:bCs/>
              </w:rPr>
            </w:pPr>
            <w:r w:rsidRPr="004977A5">
              <w:rPr>
                <w:b/>
                <w:bCs/>
              </w:rPr>
              <w:t>Status</w:t>
            </w:r>
          </w:p>
        </w:tc>
        <w:tc>
          <w:tcPr>
            <w:tcW w:w="4962" w:type="dxa"/>
            <w:vAlign w:val="center"/>
            <w:hideMark/>
          </w:tcPr>
          <w:p w14:paraId="65A39D82" w14:textId="77777777" w:rsidR="00BE0D26" w:rsidRPr="004977A5" w:rsidRDefault="00BE0D26" w:rsidP="00067482">
            <w:pPr>
              <w:spacing w:before="40" w:after="40"/>
              <w:rPr>
                <w:b/>
                <w:bCs/>
              </w:rPr>
            </w:pPr>
            <w:r w:rsidRPr="004977A5">
              <w:rPr>
                <w:b/>
                <w:bCs/>
              </w:rPr>
              <w:t>Comments</w:t>
            </w:r>
          </w:p>
        </w:tc>
      </w:tr>
      <w:tr w:rsidR="00BE0D26" w:rsidRPr="00095D39" w14:paraId="6324C1D5" w14:textId="77777777" w:rsidTr="00067482">
        <w:tc>
          <w:tcPr>
            <w:tcW w:w="792" w:type="dxa"/>
            <w:noWrap/>
            <w:vAlign w:val="center"/>
            <w:hideMark/>
          </w:tcPr>
          <w:p w14:paraId="7E0DA0DF" w14:textId="48F913AD" w:rsidR="00BE0D26" w:rsidRPr="00095D39" w:rsidRDefault="007F613B" w:rsidP="00067482">
            <w:pPr>
              <w:spacing w:before="40" w:after="40"/>
            </w:pPr>
            <w:proofErr w:type="spellStart"/>
            <w:r>
              <w:t>i</w:t>
            </w:r>
            <w:proofErr w:type="spellEnd"/>
          </w:p>
        </w:tc>
        <w:tc>
          <w:tcPr>
            <w:tcW w:w="705" w:type="dxa"/>
            <w:vAlign w:val="center"/>
            <w:hideMark/>
          </w:tcPr>
          <w:p w14:paraId="6BE178B4" w14:textId="77777777" w:rsidR="00BE0D26" w:rsidRPr="00095D39" w:rsidRDefault="00BE0D26" w:rsidP="00067482">
            <w:pPr>
              <w:spacing w:before="40" w:after="40"/>
            </w:pPr>
            <w:r w:rsidRPr="00095D39">
              <w:t>ESO</w:t>
            </w:r>
          </w:p>
        </w:tc>
        <w:tc>
          <w:tcPr>
            <w:tcW w:w="2699" w:type="dxa"/>
            <w:vAlign w:val="center"/>
            <w:hideMark/>
          </w:tcPr>
          <w:p w14:paraId="43E08E99" w14:textId="77777777" w:rsidR="00BE0D26" w:rsidRPr="00095D39" w:rsidRDefault="00BE0D26" w:rsidP="00067482">
            <w:pPr>
              <w:spacing w:before="40" w:after="40"/>
            </w:pPr>
            <w:r w:rsidRPr="00095D39">
              <w:t>Transmission connected restoration service provider</w:t>
            </w:r>
          </w:p>
        </w:tc>
        <w:tc>
          <w:tcPr>
            <w:tcW w:w="1598" w:type="dxa"/>
            <w:vAlign w:val="center"/>
            <w:hideMark/>
          </w:tcPr>
          <w:p w14:paraId="18CB4B24" w14:textId="77777777" w:rsidR="00BE0D26" w:rsidRPr="00095D39" w:rsidRDefault="00BE0D26" w:rsidP="00067482">
            <w:pPr>
              <w:spacing w:before="40" w:after="40"/>
            </w:pPr>
            <w:r w:rsidRPr="00095D39">
              <w:t>Voice</w:t>
            </w:r>
          </w:p>
        </w:tc>
        <w:tc>
          <w:tcPr>
            <w:tcW w:w="2990" w:type="dxa"/>
            <w:vAlign w:val="center"/>
            <w:hideMark/>
          </w:tcPr>
          <w:p w14:paraId="4A0E6976" w14:textId="4C007F6D" w:rsidR="00BE0D26" w:rsidRPr="00095D39" w:rsidRDefault="00BE0D26" w:rsidP="00067482">
            <w:pPr>
              <w:spacing w:before="40" w:after="40"/>
            </w:pPr>
            <w:proofErr w:type="spellStart"/>
            <w:r w:rsidRPr="00095D39">
              <w:t>OpTel</w:t>
            </w:r>
            <w:proofErr w:type="spellEnd"/>
            <w:r w:rsidRPr="00095D39">
              <w:t xml:space="preserve"> Fibre, Local T</w:t>
            </w:r>
            <w:r>
              <w:t xml:space="preserve">ransmission </w:t>
            </w:r>
            <w:r w:rsidRPr="00095D39">
              <w:t>O</w:t>
            </w:r>
            <w:r>
              <w:t>perator (TO)</w:t>
            </w:r>
            <w:r w:rsidRPr="00095D39">
              <w:t xml:space="preserve"> RTU</w:t>
            </w:r>
            <w:r w:rsidR="003B59A5">
              <w:t>, Call Manager</w:t>
            </w:r>
          </w:p>
        </w:tc>
        <w:tc>
          <w:tcPr>
            <w:tcW w:w="2551" w:type="dxa"/>
            <w:vAlign w:val="center"/>
            <w:hideMark/>
          </w:tcPr>
          <w:p w14:paraId="25F0B55A" w14:textId="77777777" w:rsidR="00BE0D26" w:rsidRPr="00095D39" w:rsidRDefault="00BE0D26" w:rsidP="00067482">
            <w:pPr>
              <w:spacing w:before="40" w:after="40"/>
            </w:pPr>
            <w:r>
              <w:t>I</w:t>
            </w:r>
            <w:r w:rsidRPr="00095D39">
              <w:t>nstalled</w:t>
            </w:r>
          </w:p>
        </w:tc>
        <w:tc>
          <w:tcPr>
            <w:tcW w:w="4962" w:type="dxa"/>
            <w:vAlign w:val="center"/>
            <w:hideMark/>
          </w:tcPr>
          <w:p w14:paraId="1E69FD3D" w14:textId="5B29AA05" w:rsidR="00BE0D26" w:rsidRPr="00095D39" w:rsidRDefault="00BE0D26" w:rsidP="00067482">
            <w:pPr>
              <w:spacing w:before="40" w:after="40"/>
            </w:pPr>
            <w:r w:rsidRPr="00095D39">
              <w:t> </w:t>
            </w:r>
            <w:r w:rsidR="008157D3">
              <w:t>The Control Telephony Standard define</w:t>
            </w:r>
            <w:r w:rsidR="008C5EC2">
              <w:t>s</w:t>
            </w:r>
            <w:r w:rsidR="008157D3">
              <w:t xml:space="preserve"> the </w:t>
            </w:r>
            <w:r w:rsidR="008C5EC2">
              <w:t xml:space="preserve">functional </w:t>
            </w:r>
            <w:r w:rsidR="008157D3">
              <w:t>specification for voice communication</w:t>
            </w:r>
          </w:p>
        </w:tc>
      </w:tr>
      <w:tr w:rsidR="00BE0D26" w:rsidRPr="00095D39" w14:paraId="62BA835A" w14:textId="77777777" w:rsidTr="00067482">
        <w:tc>
          <w:tcPr>
            <w:tcW w:w="792" w:type="dxa"/>
            <w:noWrap/>
            <w:vAlign w:val="center"/>
            <w:hideMark/>
          </w:tcPr>
          <w:p w14:paraId="142CFCD2" w14:textId="5CAF7ACC" w:rsidR="00BE0D26" w:rsidRPr="00095D39" w:rsidRDefault="007F613B" w:rsidP="00067482">
            <w:pPr>
              <w:spacing w:before="40" w:after="40"/>
            </w:pPr>
            <w:proofErr w:type="spellStart"/>
            <w:r>
              <w:t>i</w:t>
            </w:r>
            <w:proofErr w:type="spellEnd"/>
          </w:p>
        </w:tc>
        <w:tc>
          <w:tcPr>
            <w:tcW w:w="705" w:type="dxa"/>
            <w:vAlign w:val="center"/>
            <w:hideMark/>
          </w:tcPr>
          <w:p w14:paraId="1CEBC21B" w14:textId="77777777" w:rsidR="00BE0D26" w:rsidRPr="00095D39" w:rsidRDefault="00BE0D26" w:rsidP="00067482">
            <w:pPr>
              <w:spacing w:before="40" w:after="40"/>
            </w:pPr>
            <w:r w:rsidRPr="00095D39">
              <w:t>ESO</w:t>
            </w:r>
          </w:p>
        </w:tc>
        <w:tc>
          <w:tcPr>
            <w:tcW w:w="2699" w:type="dxa"/>
            <w:vAlign w:val="center"/>
            <w:hideMark/>
          </w:tcPr>
          <w:p w14:paraId="1B825A08" w14:textId="77777777" w:rsidR="00BE0D26" w:rsidRPr="00095D39" w:rsidRDefault="00BE0D26" w:rsidP="00067482">
            <w:pPr>
              <w:spacing w:before="40" w:after="40"/>
            </w:pPr>
            <w:r w:rsidRPr="00095D39">
              <w:t>Transmission connected restoration service provider</w:t>
            </w:r>
          </w:p>
        </w:tc>
        <w:tc>
          <w:tcPr>
            <w:tcW w:w="1598" w:type="dxa"/>
            <w:vAlign w:val="center"/>
            <w:hideMark/>
          </w:tcPr>
          <w:p w14:paraId="72C49EAC" w14:textId="77777777" w:rsidR="00BE0D26" w:rsidRPr="00095D39" w:rsidRDefault="00BE0D26" w:rsidP="00067482">
            <w:pPr>
              <w:spacing w:before="40" w:after="40"/>
            </w:pPr>
            <w:r w:rsidRPr="00095D39">
              <w:t>SCADA</w:t>
            </w:r>
          </w:p>
        </w:tc>
        <w:tc>
          <w:tcPr>
            <w:tcW w:w="2990" w:type="dxa"/>
            <w:vAlign w:val="center"/>
            <w:hideMark/>
          </w:tcPr>
          <w:p w14:paraId="7C082E68" w14:textId="77777777" w:rsidR="00BE0D26" w:rsidRPr="00095D39" w:rsidRDefault="00BE0D26" w:rsidP="00067482">
            <w:pPr>
              <w:spacing w:before="40" w:after="40"/>
            </w:pPr>
            <w:proofErr w:type="spellStart"/>
            <w:r w:rsidRPr="00095D39">
              <w:t>OpTel</w:t>
            </w:r>
            <w:proofErr w:type="spellEnd"/>
            <w:r w:rsidRPr="00095D39">
              <w:t xml:space="preserve"> Fibre, Local TO RTU</w:t>
            </w:r>
          </w:p>
        </w:tc>
        <w:tc>
          <w:tcPr>
            <w:tcW w:w="2551" w:type="dxa"/>
            <w:vAlign w:val="center"/>
            <w:hideMark/>
          </w:tcPr>
          <w:p w14:paraId="60E94AC8" w14:textId="77777777" w:rsidR="00BE0D26" w:rsidRPr="00095D39" w:rsidRDefault="00BE0D26" w:rsidP="00067482">
            <w:pPr>
              <w:spacing w:before="40" w:after="40"/>
            </w:pPr>
            <w:r>
              <w:t>I</w:t>
            </w:r>
            <w:r w:rsidRPr="00095D39">
              <w:t>nstalled</w:t>
            </w:r>
          </w:p>
        </w:tc>
        <w:tc>
          <w:tcPr>
            <w:tcW w:w="4962" w:type="dxa"/>
            <w:vAlign w:val="center"/>
            <w:hideMark/>
          </w:tcPr>
          <w:p w14:paraId="70E6D65C" w14:textId="77777777" w:rsidR="00BE0D26" w:rsidRPr="00095D39" w:rsidRDefault="00BE0D26" w:rsidP="00067482">
            <w:pPr>
              <w:spacing w:before="40" w:after="40"/>
            </w:pPr>
            <w:r w:rsidRPr="00095D39">
              <w:t> </w:t>
            </w:r>
          </w:p>
        </w:tc>
      </w:tr>
      <w:tr w:rsidR="00BE0D26" w:rsidRPr="00095D39" w14:paraId="17DEFF3D" w14:textId="77777777" w:rsidTr="00067482">
        <w:tc>
          <w:tcPr>
            <w:tcW w:w="792" w:type="dxa"/>
            <w:noWrap/>
            <w:vAlign w:val="center"/>
            <w:hideMark/>
          </w:tcPr>
          <w:p w14:paraId="284DFE52" w14:textId="3F38341B" w:rsidR="00BE0D26" w:rsidRPr="00095D39" w:rsidRDefault="007F613B" w:rsidP="00067482">
            <w:pPr>
              <w:spacing w:before="40" w:after="40"/>
            </w:pPr>
            <w:r>
              <w:t>i</w:t>
            </w:r>
            <w:r w:rsidR="00BE0D26" w:rsidRPr="00095D39">
              <w:t>i</w:t>
            </w:r>
          </w:p>
        </w:tc>
        <w:tc>
          <w:tcPr>
            <w:tcW w:w="705" w:type="dxa"/>
            <w:vAlign w:val="center"/>
            <w:hideMark/>
          </w:tcPr>
          <w:p w14:paraId="53225579" w14:textId="77777777" w:rsidR="00BE0D26" w:rsidRPr="00095D39" w:rsidRDefault="00BE0D26" w:rsidP="00067482">
            <w:pPr>
              <w:spacing w:before="40" w:after="40"/>
            </w:pPr>
            <w:r w:rsidRPr="00095D39">
              <w:t>ESO</w:t>
            </w:r>
          </w:p>
        </w:tc>
        <w:tc>
          <w:tcPr>
            <w:tcW w:w="2699" w:type="dxa"/>
            <w:vAlign w:val="center"/>
            <w:hideMark/>
          </w:tcPr>
          <w:p w14:paraId="6735D9F2" w14:textId="32F72F13" w:rsidR="00BE0D26" w:rsidRPr="00095D39" w:rsidRDefault="00BE0D26" w:rsidP="00067482">
            <w:pPr>
              <w:spacing w:before="40" w:after="40"/>
            </w:pPr>
            <w:r w:rsidRPr="00095D39">
              <w:t xml:space="preserve">CUSC Signatories (embedded generation)/Transmission connected non restoration </w:t>
            </w:r>
            <w:r w:rsidR="009B66FE">
              <w:t>users</w:t>
            </w:r>
          </w:p>
        </w:tc>
        <w:tc>
          <w:tcPr>
            <w:tcW w:w="1598" w:type="dxa"/>
            <w:vAlign w:val="center"/>
            <w:hideMark/>
          </w:tcPr>
          <w:p w14:paraId="17F714B3" w14:textId="77777777" w:rsidR="00BE0D26" w:rsidRPr="00095D39" w:rsidRDefault="00BE0D26" w:rsidP="00067482">
            <w:pPr>
              <w:spacing w:before="40" w:after="40"/>
            </w:pPr>
            <w:r w:rsidRPr="00095D39">
              <w:t>Voice</w:t>
            </w:r>
          </w:p>
        </w:tc>
        <w:tc>
          <w:tcPr>
            <w:tcW w:w="2990" w:type="dxa"/>
            <w:vAlign w:val="center"/>
            <w:hideMark/>
          </w:tcPr>
          <w:p w14:paraId="7CE1CD32" w14:textId="688B4F06" w:rsidR="00BE0D26" w:rsidRPr="00095D39" w:rsidRDefault="00BE0D26" w:rsidP="00067482">
            <w:pPr>
              <w:spacing w:before="40" w:after="40"/>
            </w:pPr>
            <w:r w:rsidRPr="00095D39">
              <w:t xml:space="preserve">&gt;Openreach EAD to </w:t>
            </w:r>
            <w:proofErr w:type="spellStart"/>
            <w:r w:rsidRPr="00095D39">
              <w:t>TO</w:t>
            </w:r>
            <w:proofErr w:type="spellEnd"/>
            <w:r w:rsidRPr="00095D39">
              <w:t xml:space="preserve"> Substation, &gt;Telephony via DNO </w:t>
            </w:r>
            <w:r w:rsidR="007F613B" w:rsidRPr="00095D39">
              <w:t>interconnect,</w:t>
            </w:r>
            <w:r w:rsidR="00190121">
              <w:t xml:space="preserve"> Call Manager</w:t>
            </w:r>
          </w:p>
        </w:tc>
        <w:tc>
          <w:tcPr>
            <w:tcW w:w="2551" w:type="dxa"/>
            <w:vAlign w:val="center"/>
            <w:hideMark/>
          </w:tcPr>
          <w:p w14:paraId="7D8A03E0" w14:textId="77777777" w:rsidR="00BE0D26" w:rsidRPr="00095D39" w:rsidRDefault="00BE0D26" w:rsidP="00067482">
            <w:pPr>
              <w:spacing w:before="40" w:after="40"/>
            </w:pPr>
            <w:r>
              <w:t>I</w:t>
            </w:r>
            <w:r w:rsidRPr="00095D39">
              <w:t>nstalled</w:t>
            </w:r>
          </w:p>
        </w:tc>
        <w:tc>
          <w:tcPr>
            <w:tcW w:w="4962" w:type="dxa"/>
            <w:vAlign w:val="center"/>
            <w:hideMark/>
          </w:tcPr>
          <w:p w14:paraId="32C3AD60" w14:textId="77777777" w:rsidR="00BE0D26" w:rsidRPr="00095D39" w:rsidRDefault="00BE0D26" w:rsidP="00067482">
            <w:pPr>
              <w:spacing w:before="40" w:after="40"/>
            </w:pPr>
            <w:r w:rsidRPr="00095D39">
              <w:t>DNO interconnect used in certain instance but by prior agreement. Utilising local DNO telephony system to route calls to generator.</w:t>
            </w:r>
          </w:p>
        </w:tc>
      </w:tr>
      <w:tr w:rsidR="00BE0D26" w:rsidRPr="00095D39" w14:paraId="546B892A" w14:textId="77777777" w:rsidTr="00067482">
        <w:tc>
          <w:tcPr>
            <w:tcW w:w="792" w:type="dxa"/>
            <w:noWrap/>
            <w:vAlign w:val="center"/>
            <w:hideMark/>
          </w:tcPr>
          <w:p w14:paraId="60F285F3" w14:textId="1591269A" w:rsidR="00BE0D26" w:rsidRPr="00095D39" w:rsidRDefault="007F613B" w:rsidP="00067482">
            <w:pPr>
              <w:spacing w:before="40" w:after="40"/>
            </w:pPr>
            <w:r>
              <w:t>i</w:t>
            </w:r>
            <w:r w:rsidR="00BE0D26" w:rsidRPr="00095D39">
              <w:t>i</w:t>
            </w:r>
          </w:p>
        </w:tc>
        <w:tc>
          <w:tcPr>
            <w:tcW w:w="705" w:type="dxa"/>
            <w:vAlign w:val="center"/>
            <w:hideMark/>
          </w:tcPr>
          <w:p w14:paraId="53099D5C" w14:textId="77777777" w:rsidR="00BE0D26" w:rsidRPr="00095D39" w:rsidRDefault="00BE0D26" w:rsidP="00067482">
            <w:pPr>
              <w:spacing w:before="40" w:after="40"/>
            </w:pPr>
            <w:r w:rsidRPr="00095D39">
              <w:t>ESO</w:t>
            </w:r>
          </w:p>
        </w:tc>
        <w:tc>
          <w:tcPr>
            <w:tcW w:w="2699" w:type="dxa"/>
            <w:vAlign w:val="center"/>
            <w:hideMark/>
          </w:tcPr>
          <w:p w14:paraId="32E6A358" w14:textId="4FD5B2DC" w:rsidR="00BE0D26" w:rsidRPr="00095D39" w:rsidRDefault="00BE0D26" w:rsidP="00067482">
            <w:pPr>
              <w:spacing w:before="40" w:after="40"/>
            </w:pPr>
            <w:r w:rsidRPr="00095D39">
              <w:t xml:space="preserve">CUSC Signatories (embedded generation)/Transmission connected non restoration </w:t>
            </w:r>
            <w:r w:rsidR="00A15379">
              <w:t>users</w:t>
            </w:r>
          </w:p>
        </w:tc>
        <w:tc>
          <w:tcPr>
            <w:tcW w:w="1598" w:type="dxa"/>
            <w:vAlign w:val="center"/>
            <w:hideMark/>
          </w:tcPr>
          <w:p w14:paraId="55154767" w14:textId="77777777" w:rsidR="00BE0D26" w:rsidRPr="00095D39" w:rsidRDefault="00BE0D26" w:rsidP="00067482">
            <w:pPr>
              <w:spacing w:before="40" w:after="40"/>
            </w:pPr>
            <w:r w:rsidRPr="00095D39">
              <w:t>SCADA</w:t>
            </w:r>
          </w:p>
        </w:tc>
        <w:tc>
          <w:tcPr>
            <w:tcW w:w="2990" w:type="dxa"/>
            <w:vAlign w:val="center"/>
            <w:hideMark/>
          </w:tcPr>
          <w:p w14:paraId="2C610B7E" w14:textId="139E71EE" w:rsidR="00BE0D26" w:rsidRPr="00095D39" w:rsidRDefault="00BE0D26" w:rsidP="00067482">
            <w:pPr>
              <w:spacing w:before="40" w:after="40"/>
            </w:pPr>
            <w:r w:rsidRPr="00095D39">
              <w:t xml:space="preserve">&gt;Openreach EAD to </w:t>
            </w:r>
            <w:proofErr w:type="spellStart"/>
            <w:r w:rsidRPr="00095D39">
              <w:t>TO</w:t>
            </w:r>
            <w:proofErr w:type="spellEnd"/>
            <w:r w:rsidRPr="00095D39">
              <w:t xml:space="preserve"> Substation, &gt;</w:t>
            </w:r>
            <w:r w:rsidR="000C3BE5">
              <w:t>SCADA</w:t>
            </w:r>
            <w:r w:rsidR="000C3BE5" w:rsidRPr="00095D39">
              <w:t xml:space="preserve"> </w:t>
            </w:r>
            <w:r w:rsidRPr="00095D39">
              <w:t xml:space="preserve">via DNO </w:t>
            </w:r>
            <w:proofErr w:type="gramStart"/>
            <w:r w:rsidRPr="00095D39">
              <w:t>interconnect,  &gt;</w:t>
            </w:r>
            <w:proofErr w:type="gramEnd"/>
            <w:r w:rsidR="00B67D49" w:rsidRPr="00095D39" w:rsidDel="00B67D49">
              <w:t xml:space="preserve"> </w:t>
            </w:r>
          </w:p>
        </w:tc>
        <w:tc>
          <w:tcPr>
            <w:tcW w:w="2551" w:type="dxa"/>
            <w:vAlign w:val="center"/>
            <w:hideMark/>
          </w:tcPr>
          <w:p w14:paraId="2202A8C8" w14:textId="77777777" w:rsidR="00BE0D26" w:rsidRPr="00095D39" w:rsidRDefault="00BE0D26" w:rsidP="00067482">
            <w:pPr>
              <w:spacing w:before="40" w:after="40"/>
            </w:pPr>
            <w:r w:rsidRPr="00095D39">
              <w:t>Installed</w:t>
            </w:r>
          </w:p>
        </w:tc>
        <w:tc>
          <w:tcPr>
            <w:tcW w:w="4962" w:type="dxa"/>
            <w:vAlign w:val="center"/>
            <w:hideMark/>
          </w:tcPr>
          <w:p w14:paraId="5B11C97C" w14:textId="77777777" w:rsidR="00BE0D26" w:rsidRPr="00095D39" w:rsidRDefault="00BE0D26" w:rsidP="00067482">
            <w:pPr>
              <w:spacing w:before="40" w:after="40"/>
            </w:pPr>
            <w:r w:rsidRPr="00095D39">
              <w:t> </w:t>
            </w:r>
          </w:p>
        </w:tc>
      </w:tr>
      <w:tr w:rsidR="00BE0D26" w:rsidRPr="00095D39" w14:paraId="7D601CC4" w14:textId="77777777" w:rsidTr="00067482">
        <w:tc>
          <w:tcPr>
            <w:tcW w:w="792" w:type="dxa"/>
            <w:noWrap/>
            <w:vAlign w:val="center"/>
            <w:hideMark/>
          </w:tcPr>
          <w:p w14:paraId="3C79F869" w14:textId="3C73D653" w:rsidR="00BE0D26" w:rsidRPr="00095D39" w:rsidRDefault="007F613B" w:rsidP="00067482">
            <w:pPr>
              <w:spacing w:before="40" w:after="40"/>
            </w:pPr>
            <w:r>
              <w:t>i</w:t>
            </w:r>
            <w:r w:rsidR="00BE0D26" w:rsidRPr="00095D39">
              <w:t>ii</w:t>
            </w:r>
          </w:p>
        </w:tc>
        <w:tc>
          <w:tcPr>
            <w:tcW w:w="705" w:type="dxa"/>
            <w:vAlign w:val="center"/>
            <w:hideMark/>
          </w:tcPr>
          <w:p w14:paraId="2E3B9A0E" w14:textId="77777777" w:rsidR="00BE0D26" w:rsidRPr="00095D39" w:rsidRDefault="00BE0D26" w:rsidP="00067482">
            <w:pPr>
              <w:spacing w:before="40" w:after="40"/>
            </w:pPr>
            <w:r w:rsidRPr="00095D39">
              <w:t>ESO</w:t>
            </w:r>
          </w:p>
        </w:tc>
        <w:tc>
          <w:tcPr>
            <w:tcW w:w="2699" w:type="dxa"/>
            <w:vAlign w:val="center"/>
            <w:hideMark/>
          </w:tcPr>
          <w:p w14:paraId="3F91D09F" w14:textId="77777777" w:rsidR="00BE0D26" w:rsidRPr="00095D39" w:rsidRDefault="00BE0D26" w:rsidP="00067482">
            <w:pPr>
              <w:spacing w:before="40" w:after="40"/>
            </w:pPr>
            <w:r w:rsidRPr="00095D39">
              <w:t>Transmission Operator (TO)</w:t>
            </w:r>
          </w:p>
        </w:tc>
        <w:tc>
          <w:tcPr>
            <w:tcW w:w="1598" w:type="dxa"/>
            <w:vAlign w:val="center"/>
            <w:hideMark/>
          </w:tcPr>
          <w:p w14:paraId="57FD2CD1" w14:textId="77777777" w:rsidR="00BE0D26" w:rsidRPr="00095D39" w:rsidRDefault="00BE0D26" w:rsidP="00067482">
            <w:pPr>
              <w:spacing w:before="40" w:after="40"/>
            </w:pPr>
            <w:r w:rsidRPr="00095D39">
              <w:t>Voice</w:t>
            </w:r>
          </w:p>
        </w:tc>
        <w:tc>
          <w:tcPr>
            <w:tcW w:w="2990" w:type="dxa"/>
            <w:vAlign w:val="center"/>
            <w:hideMark/>
          </w:tcPr>
          <w:p w14:paraId="26AD2B97" w14:textId="77777777" w:rsidR="00BE0D26" w:rsidRPr="00095D39" w:rsidRDefault="00BE0D26" w:rsidP="00067482">
            <w:pPr>
              <w:spacing w:before="40" w:after="40"/>
            </w:pPr>
            <w:proofErr w:type="spellStart"/>
            <w:r w:rsidRPr="00095D39">
              <w:t>OpTel</w:t>
            </w:r>
            <w:proofErr w:type="spellEnd"/>
            <w:r w:rsidRPr="00095D39">
              <w:t xml:space="preserve"> Fibre</w:t>
            </w:r>
          </w:p>
        </w:tc>
        <w:tc>
          <w:tcPr>
            <w:tcW w:w="2551" w:type="dxa"/>
            <w:vAlign w:val="center"/>
            <w:hideMark/>
          </w:tcPr>
          <w:p w14:paraId="5C6DF547" w14:textId="77777777" w:rsidR="00BE0D26" w:rsidRPr="00095D39" w:rsidRDefault="00BE0D26" w:rsidP="00067482">
            <w:pPr>
              <w:spacing w:before="40" w:after="40"/>
            </w:pPr>
            <w:r w:rsidRPr="00095D39">
              <w:t>Installed</w:t>
            </w:r>
          </w:p>
        </w:tc>
        <w:tc>
          <w:tcPr>
            <w:tcW w:w="4962" w:type="dxa"/>
            <w:vAlign w:val="center"/>
            <w:hideMark/>
          </w:tcPr>
          <w:p w14:paraId="01679231" w14:textId="77777777" w:rsidR="00BE0D26" w:rsidRPr="00095D39" w:rsidRDefault="00BE0D26" w:rsidP="00067482">
            <w:pPr>
              <w:spacing w:before="40" w:after="40"/>
            </w:pPr>
            <w:r w:rsidRPr="00095D39">
              <w:t> </w:t>
            </w:r>
          </w:p>
        </w:tc>
      </w:tr>
      <w:tr w:rsidR="00BE0D26" w:rsidRPr="00095D39" w14:paraId="5FEF37BB" w14:textId="77777777" w:rsidTr="00067482">
        <w:tc>
          <w:tcPr>
            <w:tcW w:w="792" w:type="dxa"/>
            <w:noWrap/>
            <w:vAlign w:val="center"/>
            <w:hideMark/>
          </w:tcPr>
          <w:p w14:paraId="6B3C8988" w14:textId="58F2FAE9" w:rsidR="00BE0D26" w:rsidRPr="00095D39" w:rsidRDefault="007F613B" w:rsidP="00067482">
            <w:pPr>
              <w:spacing w:before="40" w:after="40"/>
            </w:pPr>
            <w:r>
              <w:t>i</w:t>
            </w:r>
            <w:r w:rsidR="00BE0D26" w:rsidRPr="00095D39">
              <w:t>ii</w:t>
            </w:r>
          </w:p>
        </w:tc>
        <w:tc>
          <w:tcPr>
            <w:tcW w:w="705" w:type="dxa"/>
            <w:vAlign w:val="center"/>
            <w:hideMark/>
          </w:tcPr>
          <w:p w14:paraId="0C75153B" w14:textId="77777777" w:rsidR="00BE0D26" w:rsidRPr="00095D39" w:rsidRDefault="00BE0D26" w:rsidP="00067482">
            <w:pPr>
              <w:spacing w:before="40" w:after="40"/>
            </w:pPr>
            <w:r w:rsidRPr="00095D39">
              <w:t>ESO</w:t>
            </w:r>
          </w:p>
        </w:tc>
        <w:tc>
          <w:tcPr>
            <w:tcW w:w="2699" w:type="dxa"/>
            <w:vAlign w:val="center"/>
            <w:hideMark/>
          </w:tcPr>
          <w:p w14:paraId="02BC1E6D" w14:textId="77777777" w:rsidR="00BE0D26" w:rsidRPr="00095D39" w:rsidRDefault="00BE0D26" w:rsidP="00067482">
            <w:pPr>
              <w:spacing w:before="40" w:after="40"/>
            </w:pPr>
            <w:r w:rsidRPr="00095D39">
              <w:t>Transmission Operator (TO)</w:t>
            </w:r>
          </w:p>
        </w:tc>
        <w:tc>
          <w:tcPr>
            <w:tcW w:w="1598" w:type="dxa"/>
            <w:vAlign w:val="center"/>
            <w:hideMark/>
          </w:tcPr>
          <w:p w14:paraId="05E7F299" w14:textId="77777777" w:rsidR="00BE0D26" w:rsidRPr="00095D39" w:rsidRDefault="00BE0D26" w:rsidP="00067482">
            <w:pPr>
              <w:spacing w:before="40" w:after="40"/>
            </w:pPr>
            <w:r w:rsidRPr="00095D39">
              <w:t>SCADA</w:t>
            </w:r>
          </w:p>
        </w:tc>
        <w:tc>
          <w:tcPr>
            <w:tcW w:w="2990" w:type="dxa"/>
            <w:vAlign w:val="center"/>
            <w:hideMark/>
          </w:tcPr>
          <w:p w14:paraId="2E529780" w14:textId="77777777" w:rsidR="00BE0D26" w:rsidRPr="00095D39" w:rsidRDefault="00BE0D26" w:rsidP="00067482">
            <w:pPr>
              <w:spacing w:before="40" w:after="40"/>
            </w:pPr>
            <w:proofErr w:type="spellStart"/>
            <w:r w:rsidRPr="00095D39">
              <w:t>OpTel</w:t>
            </w:r>
            <w:proofErr w:type="spellEnd"/>
            <w:r w:rsidRPr="00095D39">
              <w:t xml:space="preserve"> Fibre</w:t>
            </w:r>
          </w:p>
        </w:tc>
        <w:tc>
          <w:tcPr>
            <w:tcW w:w="2551" w:type="dxa"/>
            <w:vAlign w:val="center"/>
            <w:hideMark/>
          </w:tcPr>
          <w:p w14:paraId="318AD1A6" w14:textId="77777777" w:rsidR="00BE0D26" w:rsidRPr="00095D39" w:rsidRDefault="00BE0D26" w:rsidP="00067482">
            <w:pPr>
              <w:spacing w:before="40" w:after="40"/>
            </w:pPr>
            <w:r w:rsidRPr="00095D39">
              <w:t>Installed</w:t>
            </w:r>
          </w:p>
        </w:tc>
        <w:tc>
          <w:tcPr>
            <w:tcW w:w="4962" w:type="dxa"/>
            <w:vAlign w:val="center"/>
            <w:hideMark/>
          </w:tcPr>
          <w:p w14:paraId="359994D3" w14:textId="77777777" w:rsidR="00BE0D26" w:rsidRPr="00095D39" w:rsidRDefault="00BE0D26" w:rsidP="00067482">
            <w:pPr>
              <w:spacing w:before="40" w:after="40"/>
            </w:pPr>
            <w:r w:rsidRPr="00095D39">
              <w:t> </w:t>
            </w:r>
          </w:p>
        </w:tc>
      </w:tr>
      <w:tr w:rsidR="00BE0D26" w:rsidRPr="00095D39" w14:paraId="2E74D5B6" w14:textId="77777777" w:rsidTr="00067482">
        <w:tc>
          <w:tcPr>
            <w:tcW w:w="792" w:type="dxa"/>
            <w:noWrap/>
            <w:vAlign w:val="center"/>
            <w:hideMark/>
          </w:tcPr>
          <w:p w14:paraId="7739F79E" w14:textId="77777777" w:rsidR="00BE0D26" w:rsidRPr="00095D39" w:rsidRDefault="00BE0D26" w:rsidP="00067482">
            <w:pPr>
              <w:spacing w:before="40" w:after="40"/>
            </w:pPr>
          </w:p>
        </w:tc>
        <w:tc>
          <w:tcPr>
            <w:tcW w:w="705" w:type="dxa"/>
            <w:vAlign w:val="center"/>
            <w:hideMark/>
          </w:tcPr>
          <w:p w14:paraId="05DD5DD1" w14:textId="77777777" w:rsidR="00BE0D26" w:rsidRPr="00095D39" w:rsidRDefault="00BE0D26" w:rsidP="00067482">
            <w:pPr>
              <w:spacing w:before="40" w:after="40"/>
            </w:pPr>
            <w:r w:rsidRPr="00095D39">
              <w:t>TO</w:t>
            </w:r>
          </w:p>
        </w:tc>
        <w:tc>
          <w:tcPr>
            <w:tcW w:w="2699" w:type="dxa"/>
            <w:vAlign w:val="center"/>
            <w:hideMark/>
          </w:tcPr>
          <w:p w14:paraId="1864C051" w14:textId="77777777" w:rsidR="00BE0D26" w:rsidRPr="00095D39" w:rsidRDefault="00BE0D26" w:rsidP="00067482">
            <w:pPr>
              <w:spacing w:before="40" w:after="40"/>
            </w:pPr>
            <w:r w:rsidRPr="00095D39">
              <w:t>Field Staff (call out)</w:t>
            </w:r>
          </w:p>
        </w:tc>
        <w:tc>
          <w:tcPr>
            <w:tcW w:w="1598" w:type="dxa"/>
            <w:vAlign w:val="center"/>
            <w:hideMark/>
          </w:tcPr>
          <w:p w14:paraId="6C32AF67" w14:textId="77777777" w:rsidR="00BE0D26" w:rsidRPr="00095D39" w:rsidRDefault="00BE0D26" w:rsidP="00067482">
            <w:pPr>
              <w:spacing w:before="40" w:after="40"/>
            </w:pPr>
            <w:r w:rsidRPr="00095D39">
              <w:t>Voice</w:t>
            </w:r>
          </w:p>
        </w:tc>
        <w:tc>
          <w:tcPr>
            <w:tcW w:w="2990" w:type="dxa"/>
            <w:vAlign w:val="center"/>
            <w:hideMark/>
          </w:tcPr>
          <w:p w14:paraId="6F7FE34C" w14:textId="29A5526C" w:rsidR="00BE0D26" w:rsidRPr="00095D39" w:rsidRDefault="00BE0D26" w:rsidP="00067482">
            <w:pPr>
              <w:spacing w:before="40" w:after="40"/>
            </w:pPr>
            <w:r w:rsidRPr="00095D39">
              <w:t>PSTN / Cellular</w:t>
            </w:r>
            <w:r w:rsidR="00190121">
              <w:t>, Airwave</w:t>
            </w:r>
          </w:p>
        </w:tc>
        <w:tc>
          <w:tcPr>
            <w:tcW w:w="2551" w:type="dxa"/>
            <w:vAlign w:val="center"/>
            <w:hideMark/>
          </w:tcPr>
          <w:p w14:paraId="183FD592" w14:textId="77777777" w:rsidR="00BE0D26" w:rsidRPr="00095D39" w:rsidRDefault="00BE0D26" w:rsidP="00067482">
            <w:pPr>
              <w:spacing w:before="40" w:after="40"/>
            </w:pPr>
            <w:r w:rsidRPr="00095D39">
              <w:t xml:space="preserve">in place currently. If no connectivity / comms - staff know to go to local office where control </w:t>
            </w:r>
            <w:r w:rsidRPr="00095D39">
              <w:lastRenderedPageBreak/>
              <w:t>telephony is available.</w:t>
            </w:r>
          </w:p>
        </w:tc>
        <w:tc>
          <w:tcPr>
            <w:tcW w:w="4962" w:type="dxa"/>
            <w:vAlign w:val="center"/>
            <w:hideMark/>
          </w:tcPr>
          <w:p w14:paraId="63F0F85C" w14:textId="7ABEB254" w:rsidR="00BE0D26" w:rsidRPr="00095D39" w:rsidRDefault="0041235D" w:rsidP="00067482">
            <w:pPr>
              <w:spacing w:before="40" w:after="40"/>
            </w:pPr>
            <w:r>
              <w:lastRenderedPageBreak/>
              <w:t>C</w:t>
            </w:r>
            <w:r w:rsidR="00BE0D26">
              <w:t xml:space="preserve">ellular </w:t>
            </w:r>
            <w:r>
              <w:t xml:space="preserve">does not offer </w:t>
            </w:r>
            <w:r w:rsidR="00BE0D26">
              <w:t xml:space="preserve">72 hours </w:t>
            </w:r>
            <w:r>
              <w:t>power autonomy</w:t>
            </w:r>
            <w:r w:rsidR="00BE0D26">
              <w:t xml:space="preserve"> while PSTN is </w:t>
            </w:r>
            <w:r>
              <w:t>being phased out and will no longer be available after 2025.</w:t>
            </w:r>
            <w:r w:rsidR="00ED0C50">
              <w:t xml:space="preserve"> Limited number of licensed operators have access to Airwave and plan is to phase out </w:t>
            </w:r>
            <w:r>
              <w:t xml:space="preserve">this </w:t>
            </w:r>
            <w:r w:rsidR="00ED0C50">
              <w:t>service.</w:t>
            </w:r>
          </w:p>
        </w:tc>
      </w:tr>
      <w:tr w:rsidR="00BE0D26" w:rsidRPr="00095D39" w14:paraId="611F5A3C" w14:textId="77777777" w:rsidTr="00067482">
        <w:tc>
          <w:tcPr>
            <w:tcW w:w="792" w:type="dxa"/>
            <w:noWrap/>
            <w:vAlign w:val="center"/>
            <w:hideMark/>
          </w:tcPr>
          <w:p w14:paraId="53377D5C" w14:textId="554DFDA9" w:rsidR="00BE0D26" w:rsidRPr="00095D39" w:rsidRDefault="007F613B" w:rsidP="00067482">
            <w:pPr>
              <w:spacing w:before="40" w:after="40"/>
            </w:pPr>
            <w:r>
              <w:t>i</w:t>
            </w:r>
            <w:r w:rsidR="00BE0D26" w:rsidRPr="00095D39">
              <w:t>v</w:t>
            </w:r>
          </w:p>
        </w:tc>
        <w:tc>
          <w:tcPr>
            <w:tcW w:w="705" w:type="dxa"/>
            <w:vAlign w:val="center"/>
            <w:hideMark/>
          </w:tcPr>
          <w:p w14:paraId="12D10EE3" w14:textId="77777777" w:rsidR="00BE0D26" w:rsidRPr="00095D39" w:rsidRDefault="00BE0D26" w:rsidP="00067482">
            <w:pPr>
              <w:spacing w:before="40" w:after="40"/>
            </w:pPr>
            <w:r w:rsidRPr="00095D39">
              <w:t>TO</w:t>
            </w:r>
          </w:p>
        </w:tc>
        <w:tc>
          <w:tcPr>
            <w:tcW w:w="2699" w:type="dxa"/>
            <w:vAlign w:val="center"/>
            <w:hideMark/>
          </w:tcPr>
          <w:p w14:paraId="7934D37B" w14:textId="77777777" w:rsidR="00BE0D26" w:rsidRPr="00095D39" w:rsidRDefault="00BE0D26" w:rsidP="00067482">
            <w:pPr>
              <w:spacing w:before="40" w:after="40"/>
            </w:pPr>
            <w:r w:rsidRPr="00095D39">
              <w:t>Field Staff (on site)</w:t>
            </w:r>
          </w:p>
        </w:tc>
        <w:tc>
          <w:tcPr>
            <w:tcW w:w="1598" w:type="dxa"/>
            <w:vAlign w:val="center"/>
            <w:hideMark/>
          </w:tcPr>
          <w:p w14:paraId="7AA21EA6" w14:textId="77777777" w:rsidR="00BE0D26" w:rsidRPr="00095D39" w:rsidRDefault="00BE0D26" w:rsidP="00067482">
            <w:pPr>
              <w:spacing w:before="40" w:after="40"/>
            </w:pPr>
            <w:r w:rsidRPr="00095D39">
              <w:t>Voice</w:t>
            </w:r>
          </w:p>
        </w:tc>
        <w:tc>
          <w:tcPr>
            <w:tcW w:w="2990" w:type="dxa"/>
            <w:vAlign w:val="center"/>
            <w:hideMark/>
          </w:tcPr>
          <w:p w14:paraId="387EC802" w14:textId="765F78F9" w:rsidR="00BE0D26" w:rsidRPr="00095D39" w:rsidRDefault="00BE0D26" w:rsidP="00067482">
            <w:pPr>
              <w:spacing w:before="40" w:after="40"/>
            </w:pPr>
            <w:proofErr w:type="spellStart"/>
            <w:r w:rsidRPr="00095D39">
              <w:t>OpTel</w:t>
            </w:r>
            <w:proofErr w:type="spellEnd"/>
            <w:r w:rsidRPr="00095D39">
              <w:t xml:space="preserve"> Fibre</w:t>
            </w:r>
            <w:r w:rsidR="004A491B">
              <w:t xml:space="preserve">, </w:t>
            </w:r>
            <w:r w:rsidR="00E046BB">
              <w:t xml:space="preserve">Cellular, </w:t>
            </w:r>
            <w:r w:rsidR="004A491B">
              <w:t>Airwave</w:t>
            </w:r>
          </w:p>
        </w:tc>
        <w:tc>
          <w:tcPr>
            <w:tcW w:w="2551" w:type="dxa"/>
            <w:vAlign w:val="center"/>
            <w:hideMark/>
          </w:tcPr>
          <w:p w14:paraId="72CBB862" w14:textId="77777777" w:rsidR="00BE0D26" w:rsidRPr="00095D39" w:rsidRDefault="00BE0D26" w:rsidP="00067482">
            <w:pPr>
              <w:spacing w:before="40" w:after="40"/>
            </w:pPr>
            <w:r w:rsidRPr="00095D39">
              <w:t>Installed</w:t>
            </w:r>
          </w:p>
        </w:tc>
        <w:tc>
          <w:tcPr>
            <w:tcW w:w="4962" w:type="dxa"/>
            <w:vAlign w:val="center"/>
            <w:hideMark/>
          </w:tcPr>
          <w:p w14:paraId="0C6D88A2" w14:textId="00CC3F39" w:rsidR="00BE0D26" w:rsidRPr="00095D39" w:rsidRDefault="00ED0C50" w:rsidP="00067482">
            <w:pPr>
              <w:spacing w:before="40" w:after="40"/>
            </w:pPr>
            <w:r>
              <w:t>Cellular not subject to 72 hrs resilience. Limited number of licensed operators have access to Airwave and plan is to phase out service.</w:t>
            </w:r>
          </w:p>
        </w:tc>
      </w:tr>
      <w:tr w:rsidR="00BE0D26" w:rsidRPr="00095D39" w14:paraId="11C468F6" w14:textId="77777777" w:rsidTr="00067482">
        <w:tc>
          <w:tcPr>
            <w:tcW w:w="792" w:type="dxa"/>
            <w:noWrap/>
            <w:vAlign w:val="center"/>
            <w:hideMark/>
          </w:tcPr>
          <w:p w14:paraId="0AD59029" w14:textId="543B7C49" w:rsidR="00BE0D26" w:rsidRPr="00095D39" w:rsidRDefault="00FB277B" w:rsidP="00067482">
            <w:pPr>
              <w:spacing w:before="40" w:after="40"/>
            </w:pPr>
            <w:r>
              <w:t>v</w:t>
            </w:r>
          </w:p>
        </w:tc>
        <w:tc>
          <w:tcPr>
            <w:tcW w:w="705" w:type="dxa"/>
            <w:vAlign w:val="center"/>
            <w:hideMark/>
          </w:tcPr>
          <w:p w14:paraId="3E0818A3" w14:textId="77777777" w:rsidR="00BE0D26" w:rsidRPr="00095D39" w:rsidRDefault="00BE0D26" w:rsidP="00067482">
            <w:pPr>
              <w:spacing w:before="40" w:after="40"/>
            </w:pPr>
            <w:r w:rsidRPr="00095D39">
              <w:t>TO</w:t>
            </w:r>
          </w:p>
        </w:tc>
        <w:tc>
          <w:tcPr>
            <w:tcW w:w="2699" w:type="dxa"/>
            <w:vAlign w:val="center"/>
            <w:hideMark/>
          </w:tcPr>
          <w:p w14:paraId="57A5F157" w14:textId="77777777" w:rsidR="00BE0D26" w:rsidRPr="00095D39" w:rsidRDefault="00BE0D26" w:rsidP="00067482">
            <w:pPr>
              <w:spacing w:before="40" w:after="40"/>
            </w:pPr>
            <w:r w:rsidRPr="00095D39">
              <w:t>TO assets</w:t>
            </w:r>
          </w:p>
        </w:tc>
        <w:tc>
          <w:tcPr>
            <w:tcW w:w="1598" w:type="dxa"/>
            <w:vAlign w:val="center"/>
            <w:hideMark/>
          </w:tcPr>
          <w:p w14:paraId="1428856D" w14:textId="77777777" w:rsidR="00BE0D26" w:rsidRPr="00095D39" w:rsidRDefault="00BE0D26" w:rsidP="00067482">
            <w:pPr>
              <w:spacing w:before="40" w:after="40"/>
            </w:pPr>
            <w:r w:rsidRPr="00095D39">
              <w:t>SCADA</w:t>
            </w:r>
          </w:p>
        </w:tc>
        <w:tc>
          <w:tcPr>
            <w:tcW w:w="2990" w:type="dxa"/>
            <w:vAlign w:val="center"/>
            <w:hideMark/>
          </w:tcPr>
          <w:p w14:paraId="719372DF" w14:textId="77777777" w:rsidR="00BE0D26" w:rsidRPr="00095D39" w:rsidRDefault="00BE0D26" w:rsidP="00067482">
            <w:pPr>
              <w:spacing w:before="40" w:after="40"/>
            </w:pPr>
            <w:proofErr w:type="spellStart"/>
            <w:r w:rsidRPr="00095D39">
              <w:t>OpTel</w:t>
            </w:r>
            <w:proofErr w:type="spellEnd"/>
            <w:r w:rsidRPr="00095D39">
              <w:t xml:space="preserve"> Fibre</w:t>
            </w:r>
          </w:p>
        </w:tc>
        <w:tc>
          <w:tcPr>
            <w:tcW w:w="2551" w:type="dxa"/>
            <w:vAlign w:val="center"/>
            <w:hideMark/>
          </w:tcPr>
          <w:p w14:paraId="40AAD1C5" w14:textId="77777777" w:rsidR="00BE0D26" w:rsidRPr="00095D39" w:rsidRDefault="00BE0D26" w:rsidP="00067482">
            <w:pPr>
              <w:spacing w:before="40" w:after="40"/>
            </w:pPr>
            <w:r w:rsidRPr="00095D39">
              <w:t>Installed</w:t>
            </w:r>
          </w:p>
        </w:tc>
        <w:tc>
          <w:tcPr>
            <w:tcW w:w="4962" w:type="dxa"/>
            <w:vAlign w:val="center"/>
            <w:hideMark/>
          </w:tcPr>
          <w:p w14:paraId="743E36AC" w14:textId="77777777" w:rsidR="00BE0D26" w:rsidRPr="00095D39" w:rsidRDefault="00BE0D26" w:rsidP="00067482">
            <w:pPr>
              <w:spacing w:before="40" w:after="40"/>
            </w:pPr>
            <w:r w:rsidRPr="00095D39">
              <w:t> </w:t>
            </w:r>
          </w:p>
        </w:tc>
      </w:tr>
      <w:tr w:rsidR="00BE0D26" w:rsidRPr="00095D39" w14:paraId="0D61C1AB" w14:textId="77777777" w:rsidTr="00067482">
        <w:tc>
          <w:tcPr>
            <w:tcW w:w="792" w:type="dxa"/>
            <w:noWrap/>
            <w:vAlign w:val="center"/>
            <w:hideMark/>
          </w:tcPr>
          <w:p w14:paraId="36FB5E3D" w14:textId="219DD9D6" w:rsidR="00BE0D26" w:rsidRPr="00095D39" w:rsidRDefault="007F613B" w:rsidP="00BA6DBF">
            <w:pPr>
              <w:spacing w:before="40" w:after="40"/>
            </w:pPr>
            <w:r>
              <w:t>v</w:t>
            </w:r>
            <w:r w:rsidR="00BE0D26" w:rsidRPr="00095D39">
              <w:t>i</w:t>
            </w:r>
          </w:p>
        </w:tc>
        <w:tc>
          <w:tcPr>
            <w:tcW w:w="705" w:type="dxa"/>
            <w:vAlign w:val="center"/>
            <w:hideMark/>
          </w:tcPr>
          <w:p w14:paraId="645B1ED4" w14:textId="77777777" w:rsidR="00BE0D26" w:rsidRPr="00095D39" w:rsidRDefault="00BE0D26" w:rsidP="00BA6DBF">
            <w:pPr>
              <w:spacing w:before="40" w:after="40"/>
            </w:pPr>
            <w:r w:rsidRPr="00095D39">
              <w:t>TO</w:t>
            </w:r>
          </w:p>
        </w:tc>
        <w:tc>
          <w:tcPr>
            <w:tcW w:w="2699" w:type="dxa"/>
            <w:vAlign w:val="center"/>
            <w:hideMark/>
          </w:tcPr>
          <w:p w14:paraId="16BA8E99" w14:textId="77777777" w:rsidR="00BE0D26" w:rsidRPr="00095D39" w:rsidRDefault="00BE0D26" w:rsidP="00BA6DBF">
            <w:pPr>
              <w:spacing w:before="40" w:after="40"/>
            </w:pPr>
            <w:r w:rsidRPr="00095D39">
              <w:t>DNO</w:t>
            </w:r>
          </w:p>
        </w:tc>
        <w:tc>
          <w:tcPr>
            <w:tcW w:w="1598" w:type="dxa"/>
            <w:vAlign w:val="center"/>
            <w:hideMark/>
          </w:tcPr>
          <w:p w14:paraId="0DFD466C" w14:textId="77777777" w:rsidR="00BE0D26" w:rsidRPr="00095D39" w:rsidRDefault="00BE0D26" w:rsidP="00BA6DBF">
            <w:pPr>
              <w:spacing w:before="40" w:after="40"/>
            </w:pPr>
            <w:r w:rsidRPr="00095D39">
              <w:t>Voice</w:t>
            </w:r>
          </w:p>
        </w:tc>
        <w:tc>
          <w:tcPr>
            <w:tcW w:w="2990" w:type="dxa"/>
            <w:vAlign w:val="center"/>
            <w:hideMark/>
          </w:tcPr>
          <w:p w14:paraId="4883519C" w14:textId="77777777" w:rsidR="00BE0D26" w:rsidRPr="00095D39" w:rsidRDefault="00BE0D26" w:rsidP="00BA6DBF">
            <w:pPr>
              <w:spacing w:before="40" w:after="40"/>
            </w:pPr>
            <w:r w:rsidRPr="00095D39">
              <w:t>Interconnect</w:t>
            </w:r>
          </w:p>
        </w:tc>
        <w:tc>
          <w:tcPr>
            <w:tcW w:w="2551" w:type="dxa"/>
            <w:vAlign w:val="center"/>
            <w:hideMark/>
          </w:tcPr>
          <w:p w14:paraId="70DEA63C" w14:textId="77777777" w:rsidR="00BE0D26" w:rsidRPr="00095D39" w:rsidRDefault="00BE0D26" w:rsidP="00BA6DBF">
            <w:pPr>
              <w:spacing w:before="40" w:after="40"/>
            </w:pPr>
            <w:r w:rsidRPr="00095D39">
              <w:t>Installed</w:t>
            </w:r>
          </w:p>
        </w:tc>
        <w:tc>
          <w:tcPr>
            <w:tcW w:w="4962" w:type="dxa"/>
            <w:vAlign w:val="center"/>
            <w:hideMark/>
          </w:tcPr>
          <w:p w14:paraId="289C4076" w14:textId="77777777" w:rsidR="00BE0D26" w:rsidRPr="00095D39" w:rsidRDefault="00BE0D26" w:rsidP="00BA6DBF">
            <w:pPr>
              <w:spacing w:before="40" w:after="40"/>
            </w:pPr>
            <w:r w:rsidRPr="00095D39">
              <w:t> </w:t>
            </w:r>
          </w:p>
        </w:tc>
      </w:tr>
      <w:tr w:rsidR="00BE0D26" w:rsidRPr="00095D39" w14:paraId="6219982A" w14:textId="77777777" w:rsidTr="00067482">
        <w:tc>
          <w:tcPr>
            <w:tcW w:w="792" w:type="dxa"/>
            <w:noWrap/>
            <w:vAlign w:val="center"/>
            <w:hideMark/>
          </w:tcPr>
          <w:p w14:paraId="7A4F6594" w14:textId="754DC16B" w:rsidR="00BE0D26" w:rsidRPr="00095D39" w:rsidRDefault="007F613B" w:rsidP="00067482">
            <w:pPr>
              <w:spacing w:before="40" w:after="40"/>
            </w:pPr>
            <w:r>
              <w:t>v</w:t>
            </w:r>
            <w:r w:rsidR="00BE0D26" w:rsidRPr="00095D39">
              <w:t>ii</w:t>
            </w:r>
          </w:p>
        </w:tc>
        <w:tc>
          <w:tcPr>
            <w:tcW w:w="705" w:type="dxa"/>
            <w:vAlign w:val="center"/>
            <w:hideMark/>
          </w:tcPr>
          <w:p w14:paraId="52F8E244" w14:textId="77777777" w:rsidR="00BE0D26" w:rsidRPr="00095D39" w:rsidRDefault="00BE0D26" w:rsidP="00067482">
            <w:pPr>
              <w:spacing w:before="40" w:after="40"/>
            </w:pPr>
            <w:r w:rsidRPr="00095D39">
              <w:t>TO</w:t>
            </w:r>
          </w:p>
        </w:tc>
        <w:tc>
          <w:tcPr>
            <w:tcW w:w="2699" w:type="dxa"/>
            <w:vAlign w:val="center"/>
            <w:hideMark/>
          </w:tcPr>
          <w:p w14:paraId="310D1C27" w14:textId="77777777" w:rsidR="00BE0D26" w:rsidRPr="00095D39" w:rsidRDefault="00BE0D26" w:rsidP="00067482">
            <w:pPr>
              <w:spacing w:before="40" w:after="40"/>
            </w:pPr>
            <w:r w:rsidRPr="00095D39">
              <w:t>DNO</w:t>
            </w:r>
          </w:p>
        </w:tc>
        <w:tc>
          <w:tcPr>
            <w:tcW w:w="1598" w:type="dxa"/>
            <w:vAlign w:val="center"/>
            <w:hideMark/>
          </w:tcPr>
          <w:p w14:paraId="5EFDC8A7" w14:textId="77777777" w:rsidR="00BE0D26" w:rsidRPr="00095D39" w:rsidRDefault="00BE0D26" w:rsidP="00067482">
            <w:pPr>
              <w:spacing w:before="40" w:after="40"/>
            </w:pPr>
            <w:r w:rsidRPr="00095D39">
              <w:t>SCADA</w:t>
            </w:r>
          </w:p>
        </w:tc>
        <w:tc>
          <w:tcPr>
            <w:tcW w:w="2990" w:type="dxa"/>
            <w:vAlign w:val="center"/>
            <w:hideMark/>
          </w:tcPr>
          <w:p w14:paraId="49078942" w14:textId="33A1D174" w:rsidR="00BE0D26" w:rsidRPr="00095D39" w:rsidRDefault="00BE0D26" w:rsidP="00067482">
            <w:pPr>
              <w:spacing w:before="40" w:after="40"/>
            </w:pPr>
            <w:proofErr w:type="spellStart"/>
            <w:r w:rsidRPr="00095D39">
              <w:t>OpTel</w:t>
            </w:r>
            <w:proofErr w:type="spellEnd"/>
            <w:r w:rsidRPr="00095D39">
              <w:t xml:space="preserve"> Fibre</w:t>
            </w:r>
            <w:r w:rsidR="00787E13">
              <w:t>,</w:t>
            </w:r>
            <w:r w:rsidR="00D66EC3">
              <w:t xml:space="preserve"> </w:t>
            </w:r>
            <w:r w:rsidR="00D66EC3" w:rsidRPr="00D66EC3">
              <w:t>Operational Data Network (IP</w:t>
            </w:r>
            <w:r w:rsidR="006952CB">
              <w:t xml:space="preserve"> </w:t>
            </w:r>
            <w:r w:rsidR="00D66EC3" w:rsidRPr="00D66EC3">
              <w:t xml:space="preserve">network over Fibre, </w:t>
            </w:r>
            <w:proofErr w:type="gramStart"/>
            <w:r w:rsidR="00D66EC3" w:rsidRPr="00D66EC3">
              <w:t>EADS</w:t>
            </w:r>
            <w:proofErr w:type="gramEnd"/>
            <w:r w:rsidR="00D66EC3" w:rsidRPr="00D66EC3">
              <w:t xml:space="preserve"> and Pilots)</w:t>
            </w:r>
            <w:r w:rsidR="00787E13">
              <w:t xml:space="preserve"> </w:t>
            </w:r>
          </w:p>
        </w:tc>
        <w:tc>
          <w:tcPr>
            <w:tcW w:w="2551" w:type="dxa"/>
            <w:vAlign w:val="center"/>
            <w:hideMark/>
          </w:tcPr>
          <w:p w14:paraId="4129739B" w14:textId="77777777" w:rsidR="00BE0D26" w:rsidRPr="00095D39" w:rsidRDefault="00BE0D26" w:rsidP="00067482">
            <w:pPr>
              <w:spacing w:before="40" w:after="40"/>
            </w:pPr>
            <w:r w:rsidRPr="00095D39">
              <w:t> </w:t>
            </w:r>
          </w:p>
        </w:tc>
        <w:tc>
          <w:tcPr>
            <w:tcW w:w="4962" w:type="dxa"/>
            <w:vAlign w:val="center"/>
            <w:hideMark/>
          </w:tcPr>
          <w:p w14:paraId="6E44D7D9" w14:textId="77777777" w:rsidR="00BE0D26" w:rsidRPr="00095D39" w:rsidRDefault="00BE0D26" w:rsidP="00067482">
            <w:pPr>
              <w:spacing w:before="40" w:after="40"/>
            </w:pPr>
            <w:r w:rsidRPr="00095D39">
              <w:t>TO RTU monitoring demand at the GSP</w:t>
            </w:r>
          </w:p>
        </w:tc>
      </w:tr>
      <w:tr w:rsidR="00BE0D26" w:rsidRPr="00095D39" w14:paraId="115BDAFA" w14:textId="77777777" w:rsidTr="00067482">
        <w:tc>
          <w:tcPr>
            <w:tcW w:w="792" w:type="dxa"/>
            <w:noWrap/>
            <w:vAlign w:val="center"/>
            <w:hideMark/>
          </w:tcPr>
          <w:p w14:paraId="0AEF78AD" w14:textId="41A9F909" w:rsidR="00BE0D26" w:rsidRPr="00095D39" w:rsidRDefault="007F613B" w:rsidP="00067482">
            <w:pPr>
              <w:spacing w:before="40" w:after="40"/>
            </w:pPr>
            <w:r>
              <w:t>v</w:t>
            </w:r>
            <w:r w:rsidR="00BE0D26" w:rsidRPr="00095D39">
              <w:t>iii</w:t>
            </w:r>
          </w:p>
        </w:tc>
        <w:tc>
          <w:tcPr>
            <w:tcW w:w="705" w:type="dxa"/>
            <w:vAlign w:val="center"/>
            <w:hideMark/>
          </w:tcPr>
          <w:p w14:paraId="1FF52A2A" w14:textId="77777777" w:rsidR="00BE0D26" w:rsidRPr="00095D39" w:rsidRDefault="00BE0D26" w:rsidP="00067482">
            <w:pPr>
              <w:spacing w:before="40" w:after="40"/>
            </w:pPr>
            <w:r w:rsidRPr="00095D39">
              <w:t>DNO</w:t>
            </w:r>
          </w:p>
        </w:tc>
        <w:tc>
          <w:tcPr>
            <w:tcW w:w="2699" w:type="dxa"/>
            <w:vAlign w:val="center"/>
            <w:hideMark/>
          </w:tcPr>
          <w:p w14:paraId="1B5F5245" w14:textId="77777777" w:rsidR="00BE0D26" w:rsidRPr="00095D39" w:rsidRDefault="00BE0D26" w:rsidP="00067482">
            <w:pPr>
              <w:spacing w:before="40" w:after="40"/>
            </w:pPr>
            <w:r w:rsidRPr="00095D39">
              <w:t>TO connected RSP</w:t>
            </w:r>
          </w:p>
        </w:tc>
        <w:tc>
          <w:tcPr>
            <w:tcW w:w="1598" w:type="dxa"/>
            <w:vAlign w:val="center"/>
            <w:hideMark/>
          </w:tcPr>
          <w:p w14:paraId="32E3DFB5" w14:textId="77777777" w:rsidR="00BE0D26" w:rsidRPr="00095D39" w:rsidRDefault="00BE0D26" w:rsidP="00067482">
            <w:pPr>
              <w:spacing w:before="40" w:after="40"/>
            </w:pPr>
            <w:r w:rsidRPr="00095D39">
              <w:t>Voice</w:t>
            </w:r>
          </w:p>
        </w:tc>
        <w:tc>
          <w:tcPr>
            <w:tcW w:w="2990" w:type="dxa"/>
            <w:vAlign w:val="center"/>
            <w:hideMark/>
          </w:tcPr>
          <w:p w14:paraId="6B09F6E5" w14:textId="07C679D4" w:rsidR="00BE0D26" w:rsidRPr="00095D39" w:rsidRDefault="00BE0D26" w:rsidP="00067482">
            <w:pPr>
              <w:spacing w:before="40" w:after="40"/>
            </w:pPr>
            <w:proofErr w:type="spellStart"/>
            <w:r w:rsidRPr="00095D39">
              <w:t>Op</w:t>
            </w:r>
            <w:r w:rsidR="00574483">
              <w:t>T</w:t>
            </w:r>
            <w:r w:rsidRPr="00095D39">
              <w:t>el</w:t>
            </w:r>
            <w:proofErr w:type="spellEnd"/>
            <w:r w:rsidRPr="00095D39">
              <w:t xml:space="preserve"> / DNO interconnect</w:t>
            </w:r>
          </w:p>
        </w:tc>
        <w:tc>
          <w:tcPr>
            <w:tcW w:w="2551" w:type="dxa"/>
            <w:vAlign w:val="center"/>
            <w:hideMark/>
          </w:tcPr>
          <w:p w14:paraId="7851AEB7" w14:textId="77777777" w:rsidR="00BE0D26" w:rsidRPr="00095D39" w:rsidRDefault="00BE0D26" w:rsidP="00067482">
            <w:pPr>
              <w:spacing w:before="40" w:after="40"/>
            </w:pPr>
            <w:r w:rsidRPr="00095D39">
              <w:t>installed (black start phone)</w:t>
            </w:r>
          </w:p>
        </w:tc>
        <w:tc>
          <w:tcPr>
            <w:tcW w:w="4962" w:type="dxa"/>
            <w:vAlign w:val="center"/>
            <w:hideMark/>
          </w:tcPr>
          <w:p w14:paraId="70A8A8AD" w14:textId="77777777" w:rsidR="00BE0D26" w:rsidRPr="00095D39" w:rsidRDefault="00BE0D26" w:rsidP="00067482">
            <w:pPr>
              <w:spacing w:before="40" w:after="40"/>
            </w:pPr>
            <w:r w:rsidRPr="00095D39">
              <w:t> </w:t>
            </w:r>
          </w:p>
        </w:tc>
      </w:tr>
      <w:tr w:rsidR="00BE0D26" w:rsidRPr="00095D39" w14:paraId="60F4E49E" w14:textId="77777777" w:rsidTr="00067482">
        <w:tc>
          <w:tcPr>
            <w:tcW w:w="792" w:type="dxa"/>
            <w:noWrap/>
            <w:vAlign w:val="center"/>
            <w:hideMark/>
          </w:tcPr>
          <w:p w14:paraId="0BEC727A" w14:textId="77777777" w:rsidR="00BE0D26" w:rsidRPr="00095D39" w:rsidRDefault="00BE0D26" w:rsidP="00067482">
            <w:pPr>
              <w:spacing w:before="40" w:after="40"/>
            </w:pPr>
          </w:p>
        </w:tc>
        <w:tc>
          <w:tcPr>
            <w:tcW w:w="705" w:type="dxa"/>
            <w:vAlign w:val="center"/>
            <w:hideMark/>
          </w:tcPr>
          <w:p w14:paraId="08F07B01" w14:textId="77777777" w:rsidR="00BE0D26" w:rsidRPr="00095D39" w:rsidRDefault="00BE0D26" w:rsidP="00067482">
            <w:pPr>
              <w:spacing w:before="40" w:after="40"/>
            </w:pPr>
            <w:r w:rsidRPr="00095D39">
              <w:t>DNO</w:t>
            </w:r>
          </w:p>
        </w:tc>
        <w:tc>
          <w:tcPr>
            <w:tcW w:w="2699" w:type="dxa"/>
            <w:vAlign w:val="center"/>
            <w:hideMark/>
          </w:tcPr>
          <w:p w14:paraId="0CAB902F" w14:textId="77777777" w:rsidR="00BE0D26" w:rsidRPr="00095D39" w:rsidRDefault="00BE0D26" w:rsidP="00067482">
            <w:pPr>
              <w:spacing w:before="40" w:after="40"/>
            </w:pPr>
            <w:r w:rsidRPr="00095D39">
              <w:t>Field Staff (call out)</w:t>
            </w:r>
          </w:p>
        </w:tc>
        <w:tc>
          <w:tcPr>
            <w:tcW w:w="1598" w:type="dxa"/>
            <w:vAlign w:val="center"/>
            <w:hideMark/>
          </w:tcPr>
          <w:p w14:paraId="2CC7251B" w14:textId="77777777" w:rsidR="00BE0D26" w:rsidRPr="00095D39" w:rsidRDefault="00BE0D26" w:rsidP="00067482">
            <w:pPr>
              <w:spacing w:before="40" w:after="40"/>
            </w:pPr>
            <w:r w:rsidRPr="00095D39">
              <w:t>Voice</w:t>
            </w:r>
          </w:p>
        </w:tc>
        <w:tc>
          <w:tcPr>
            <w:tcW w:w="2990" w:type="dxa"/>
            <w:vAlign w:val="center"/>
            <w:hideMark/>
          </w:tcPr>
          <w:p w14:paraId="6EE741F7" w14:textId="62FFD80F" w:rsidR="00BE0D26" w:rsidRPr="00095D39" w:rsidRDefault="00BE0D26" w:rsidP="00067482">
            <w:pPr>
              <w:spacing w:before="40" w:after="40"/>
            </w:pPr>
            <w:r w:rsidRPr="00095D39">
              <w:t>PSTN / Cellular</w:t>
            </w:r>
            <w:r w:rsidR="008836B7">
              <w:t>/</w:t>
            </w:r>
            <w:r w:rsidR="006952CB">
              <w:t>PMR</w:t>
            </w:r>
          </w:p>
        </w:tc>
        <w:tc>
          <w:tcPr>
            <w:tcW w:w="2551" w:type="dxa"/>
            <w:vAlign w:val="center"/>
            <w:hideMark/>
          </w:tcPr>
          <w:p w14:paraId="38DA93AC" w14:textId="77777777" w:rsidR="00BE0D26" w:rsidRPr="00095D39" w:rsidRDefault="00BE0D26" w:rsidP="00067482">
            <w:pPr>
              <w:spacing w:before="40" w:after="40"/>
            </w:pPr>
            <w:r w:rsidRPr="00095D39">
              <w:t>in place currently</w:t>
            </w:r>
          </w:p>
        </w:tc>
        <w:tc>
          <w:tcPr>
            <w:tcW w:w="4962" w:type="dxa"/>
            <w:vAlign w:val="center"/>
            <w:hideMark/>
          </w:tcPr>
          <w:p w14:paraId="345FF98A" w14:textId="7E8F3317" w:rsidR="00BE0D26" w:rsidRPr="00095D39" w:rsidRDefault="00ED0C50" w:rsidP="00067482">
            <w:pPr>
              <w:spacing w:before="40" w:after="40"/>
            </w:pPr>
            <w:r>
              <w:t>C</w:t>
            </w:r>
            <w:r w:rsidR="00BE0D26">
              <w:t xml:space="preserve">ellular is </w:t>
            </w:r>
            <w:r>
              <w:t xml:space="preserve">not power resilient for </w:t>
            </w:r>
            <w:r w:rsidR="00BE0D26">
              <w:t>72</w:t>
            </w:r>
            <w:r w:rsidR="00286E32">
              <w:t xml:space="preserve"> hrs</w:t>
            </w:r>
            <w:r>
              <w:t xml:space="preserve">. </w:t>
            </w:r>
            <w:r w:rsidR="00BE0D26">
              <w:t xml:space="preserve">PSTN is </w:t>
            </w:r>
            <w:r>
              <w:t xml:space="preserve">being phased out </w:t>
            </w:r>
            <w:r w:rsidR="0041235D">
              <w:t>and no longer available after 2025</w:t>
            </w:r>
            <w:r w:rsidR="00BE0D26">
              <w:t>.</w:t>
            </w:r>
            <w:r>
              <w:t xml:space="preserve"> Where </w:t>
            </w:r>
            <w:proofErr w:type="spellStart"/>
            <w:r>
              <w:t>self managed</w:t>
            </w:r>
            <w:proofErr w:type="spellEnd"/>
            <w:r>
              <w:t xml:space="preserve"> PMR capability is deployed it will be designed with appropriate power autonomy.</w:t>
            </w:r>
          </w:p>
        </w:tc>
      </w:tr>
      <w:tr w:rsidR="00BE0D26" w:rsidRPr="00095D39" w14:paraId="4FD21019" w14:textId="77777777" w:rsidTr="00067482">
        <w:tc>
          <w:tcPr>
            <w:tcW w:w="792" w:type="dxa"/>
            <w:noWrap/>
            <w:vAlign w:val="center"/>
            <w:hideMark/>
          </w:tcPr>
          <w:p w14:paraId="2DF37829" w14:textId="5CCD2F13" w:rsidR="00BE0D26" w:rsidRPr="00095D39" w:rsidRDefault="007F613B" w:rsidP="00067482">
            <w:pPr>
              <w:spacing w:before="40" w:after="40"/>
            </w:pPr>
            <w:r>
              <w:t>i</w:t>
            </w:r>
            <w:r w:rsidR="00BE0D26" w:rsidRPr="00095D39">
              <w:t>x</w:t>
            </w:r>
          </w:p>
        </w:tc>
        <w:tc>
          <w:tcPr>
            <w:tcW w:w="705" w:type="dxa"/>
            <w:vAlign w:val="center"/>
            <w:hideMark/>
          </w:tcPr>
          <w:p w14:paraId="705592E9" w14:textId="77777777" w:rsidR="00BE0D26" w:rsidRPr="00095D39" w:rsidRDefault="00BE0D26" w:rsidP="00067482">
            <w:pPr>
              <w:spacing w:before="40" w:after="40"/>
            </w:pPr>
            <w:r w:rsidRPr="00095D39">
              <w:t>DNO</w:t>
            </w:r>
          </w:p>
        </w:tc>
        <w:tc>
          <w:tcPr>
            <w:tcW w:w="2699" w:type="dxa"/>
            <w:vAlign w:val="center"/>
            <w:hideMark/>
          </w:tcPr>
          <w:p w14:paraId="1DF1E291" w14:textId="77777777" w:rsidR="00BE0D26" w:rsidRPr="00095D39" w:rsidRDefault="00BE0D26" w:rsidP="00067482">
            <w:pPr>
              <w:spacing w:before="40" w:after="40"/>
            </w:pPr>
            <w:r w:rsidRPr="00095D39">
              <w:t>Field Staff on site</w:t>
            </w:r>
          </w:p>
        </w:tc>
        <w:tc>
          <w:tcPr>
            <w:tcW w:w="1598" w:type="dxa"/>
            <w:vAlign w:val="center"/>
            <w:hideMark/>
          </w:tcPr>
          <w:p w14:paraId="638D9A22" w14:textId="77777777" w:rsidR="00BE0D26" w:rsidRPr="00095D39" w:rsidRDefault="00BE0D26" w:rsidP="00067482">
            <w:pPr>
              <w:spacing w:before="40" w:after="40"/>
            </w:pPr>
            <w:r w:rsidRPr="00095D39">
              <w:t>Voice</w:t>
            </w:r>
          </w:p>
        </w:tc>
        <w:tc>
          <w:tcPr>
            <w:tcW w:w="2990" w:type="dxa"/>
            <w:vAlign w:val="center"/>
            <w:hideMark/>
          </w:tcPr>
          <w:p w14:paraId="4A5EF2CD" w14:textId="77777777" w:rsidR="00BE0D26" w:rsidRPr="00095D39" w:rsidRDefault="00BE0D26" w:rsidP="00067482">
            <w:pPr>
              <w:spacing w:before="40" w:after="40"/>
            </w:pPr>
            <w:r w:rsidRPr="00095D39">
              <w:t>PSTN / Cellular / internal phone</w:t>
            </w:r>
          </w:p>
        </w:tc>
        <w:tc>
          <w:tcPr>
            <w:tcW w:w="2551" w:type="dxa"/>
            <w:vAlign w:val="center"/>
            <w:hideMark/>
          </w:tcPr>
          <w:p w14:paraId="37958441" w14:textId="77777777" w:rsidR="00BE0D26" w:rsidRPr="00095D39" w:rsidRDefault="00BE0D26" w:rsidP="00067482">
            <w:pPr>
              <w:spacing w:before="40" w:after="40"/>
            </w:pPr>
            <w:r w:rsidRPr="00095D39">
              <w:t>installed (current solution will need to be assessed for power resilience post PSTN switch off)</w:t>
            </w:r>
          </w:p>
        </w:tc>
        <w:tc>
          <w:tcPr>
            <w:tcW w:w="4962" w:type="dxa"/>
            <w:vAlign w:val="center"/>
            <w:hideMark/>
          </w:tcPr>
          <w:p w14:paraId="7DFF8D06" w14:textId="61632E8E" w:rsidR="00BE0D26" w:rsidRPr="00095D39" w:rsidRDefault="00BE0D26" w:rsidP="00067482">
            <w:pPr>
              <w:spacing w:before="40" w:after="40"/>
            </w:pPr>
            <w:r w:rsidRPr="00095D39">
              <w:t> </w:t>
            </w:r>
            <w:r w:rsidR="00ED0C50">
              <w:t>Cellular is not power resilient for 72. PSTN is being phased out and no longer available after 2025.</w:t>
            </w:r>
          </w:p>
        </w:tc>
      </w:tr>
      <w:tr w:rsidR="00BE0D26" w:rsidRPr="00095D39" w14:paraId="13C5BF3A" w14:textId="77777777" w:rsidTr="00067482">
        <w:tc>
          <w:tcPr>
            <w:tcW w:w="792" w:type="dxa"/>
            <w:noWrap/>
            <w:vAlign w:val="center"/>
            <w:hideMark/>
          </w:tcPr>
          <w:p w14:paraId="48C05EBB" w14:textId="091BD89C" w:rsidR="00BE0D26" w:rsidRPr="00095D39" w:rsidRDefault="00E87239" w:rsidP="00067482">
            <w:pPr>
              <w:spacing w:before="40" w:after="40"/>
            </w:pPr>
            <w:r>
              <w:t>x</w:t>
            </w:r>
          </w:p>
        </w:tc>
        <w:tc>
          <w:tcPr>
            <w:tcW w:w="705" w:type="dxa"/>
            <w:vAlign w:val="center"/>
            <w:hideMark/>
          </w:tcPr>
          <w:p w14:paraId="16FF08FF" w14:textId="77777777" w:rsidR="00BE0D26" w:rsidRPr="00095D39" w:rsidRDefault="00BE0D26" w:rsidP="00067482">
            <w:pPr>
              <w:spacing w:before="40" w:after="40"/>
            </w:pPr>
            <w:r w:rsidRPr="00095D39">
              <w:t>DNO</w:t>
            </w:r>
          </w:p>
        </w:tc>
        <w:tc>
          <w:tcPr>
            <w:tcW w:w="2699" w:type="dxa"/>
            <w:vAlign w:val="center"/>
            <w:hideMark/>
          </w:tcPr>
          <w:p w14:paraId="5108E90A" w14:textId="77777777" w:rsidR="00BE0D26" w:rsidRPr="00095D39" w:rsidRDefault="00BE0D26" w:rsidP="00067482">
            <w:pPr>
              <w:spacing w:before="40" w:after="40"/>
            </w:pPr>
            <w:r w:rsidRPr="00095D39">
              <w:t>D</w:t>
            </w:r>
            <w:r>
              <w:t>istribution</w:t>
            </w:r>
            <w:r w:rsidRPr="00095D39">
              <w:t xml:space="preserve"> Network outside of DRZC</w:t>
            </w:r>
          </w:p>
        </w:tc>
        <w:tc>
          <w:tcPr>
            <w:tcW w:w="1598" w:type="dxa"/>
            <w:vAlign w:val="center"/>
            <w:hideMark/>
          </w:tcPr>
          <w:p w14:paraId="5DE10CA2" w14:textId="77777777" w:rsidR="00BE0D26" w:rsidRPr="00095D39" w:rsidRDefault="00BE0D26" w:rsidP="00067482">
            <w:pPr>
              <w:spacing w:before="40" w:after="40"/>
            </w:pPr>
            <w:r w:rsidRPr="00095D39">
              <w:t>SCADA</w:t>
            </w:r>
          </w:p>
        </w:tc>
        <w:tc>
          <w:tcPr>
            <w:tcW w:w="2990" w:type="dxa"/>
            <w:vAlign w:val="center"/>
            <w:hideMark/>
          </w:tcPr>
          <w:p w14:paraId="1DAE8130" w14:textId="4A71606F" w:rsidR="00BE0D26" w:rsidRPr="00095D39" w:rsidRDefault="00BE0D26" w:rsidP="00067482">
            <w:pPr>
              <w:spacing w:before="40" w:after="40"/>
            </w:pPr>
            <w:r w:rsidRPr="00095D39">
              <w:t>Private radio / cellular /satellite</w:t>
            </w:r>
            <w:r w:rsidR="00803D29">
              <w:t>, fibre</w:t>
            </w:r>
          </w:p>
        </w:tc>
        <w:tc>
          <w:tcPr>
            <w:tcW w:w="2551" w:type="dxa"/>
            <w:vAlign w:val="center"/>
            <w:hideMark/>
          </w:tcPr>
          <w:p w14:paraId="4A9EDC36" w14:textId="77777777" w:rsidR="00BE0D26" w:rsidRPr="00095D39" w:rsidRDefault="00BE0D26" w:rsidP="00067482">
            <w:pPr>
              <w:spacing w:before="40" w:after="40"/>
            </w:pPr>
            <w:r w:rsidRPr="00095D39">
              <w:t> </w:t>
            </w:r>
          </w:p>
        </w:tc>
        <w:tc>
          <w:tcPr>
            <w:tcW w:w="4962" w:type="dxa"/>
            <w:vAlign w:val="center"/>
            <w:hideMark/>
          </w:tcPr>
          <w:p w14:paraId="4B72F249" w14:textId="77777777" w:rsidR="00BE0D26" w:rsidRPr="00095D39" w:rsidRDefault="00BE0D26" w:rsidP="00067482">
            <w:pPr>
              <w:spacing w:before="40" w:after="40"/>
            </w:pPr>
            <w:r>
              <w:t>This will need to meet 72 hours mains independence requirements.</w:t>
            </w:r>
          </w:p>
        </w:tc>
      </w:tr>
      <w:tr w:rsidR="00BE0D26" w:rsidRPr="00095D39" w14:paraId="406F6502" w14:textId="77777777" w:rsidTr="00067482">
        <w:tc>
          <w:tcPr>
            <w:tcW w:w="792" w:type="dxa"/>
            <w:noWrap/>
            <w:vAlign w:val="center"/>
            <w:hideMark/>
          </w:tcPr>
          <w:p w14:paraId="2445CC58" w14:textId="7055B89F" w:rsidR="00BE0D26" w:rsidRPr="00095D39" w:rsidRDefault="007F613B" w:rsidP="00067482">
            <w:pPr>
              <w:spacing w:before="40" w:after="40"/>
            </w:pPr>
            <w:r>
              <w:lastRenderedPageBreak/>
              <w:t>x</w:t>
            </w:r>
            <w:r w:rsidR="00BE0D26" w:rsidRPr="00095D39">
              <w:t>i</w:t>
            </w:r>
          </w:p>
        </w:tc>
        <w:tc>
          <w:tcPr>
            <w:tcW w:w="705" w:type="dxa"/>
            <w:vAlign w:val="center"/>
            <w:hideMark/>
          </w:tcPr>
          <w:p w14:paraId="24BD0F42" w14:textId="77777777" w:rsidR="00BE0D26" w:rsidRPr="00095D39" w:rsidRDefault="00BE0D26" w:rsidP="00067482">
            <w:pPr>
              <w:spacing w:before="40" w:after="40"/>
            </w:pPr>
            <w:r w:rsidRPr="00095D39">
              <w:t>TO</w:t>
            </w:r>
          </w:p>
        </w:tc>
        <w:tc>
          <w:tcPr>
            <w:tcW w:w="2699" w:type="dxa"/>
            <w:vAlign w:val="center"/>
            <w:hideMark/>
          </w:tcPr>
          <w:p w14:paraId="03FF0ECD" w14:textId="77777777" w:rsidR="00BE0D26" w:rsidRPr="00095D39" w:rsidRDefault="00BE0D26" w:rsidP="00067482">
            <w:pPr>
              <w:spacing w:before="40" w:after="40"/>
            </w:pPr>
            <w:r w:rsidRPr="00095D39">
              <w:t>DNO</w:t>
            </w:r>
          </w:p>
        </w:tc>
        <w:tc>
          <w:tcPr>
            <w:tcW w:w="1598" w:type="dxa"/>
            <w:vAlign w:val="center"/>
            <w:hideMark/>
          </w:tcPr>
          <w:p w14:paraId="6AE78E4F" w14:textId="77777777" w:rsidR="00BE0D26" w:rsidRPr="00095D39" w:rsidRDefault="00BE0D26" w:rsidP="00067482">
            <w:pPr>
              <w:spacing w:before="40" w:after="40"/>
            </w:pPr>
            <w:r w:rsidRPr="00095D39">
              <w:t>Synchronising breaker</w:t>
            </w:r>
          </w:p>
        </w:tc>
        <w:tc>
          <w:tcPr>
            <w:tcW w:w="2990" w:type="dxa"/>
            <w:vAlign w:val="center"/>
            <w:hideMark/>
          </w:tcPr>
          <w:p w14:paraId="504B639C" w14:textId="5B37F812" w:rsidR="00BE0D26" w:rsidRPr="00095D39" w:rsidRDefault="00DE4C76" w:rsidP="00067482">
            <w:pPr>
              <w:spacing w:before="40" w:after="40"/>
            </w:pPr>
            <w:r w:rsidRPr="00DE4C76">
              <w:t>substation internal wiring</w:t>
            </w:r>
          </w:p>
        </w:tc>
        <w:tc>
          <w:tcPr>
            <w:tcW w:w="2551" w:type="dxa"/>
            <w:vAlign w:val="center"/>
            <w:hideMark/>
          </w:tcPr>
          <w:p w14:paraId="77393BB3" w14:textId="77777777" w:rsidR="00BE0D26" w:rsidRPr="00095D39" w:rsidRDefault="00BE0D26" w:rsidP="00067482">
            <w:pPr>
              <w:spacing w:before="40" w:after="40"/>
            </w:pPr>
          </w:p>
        </w:tc>
        <w:tc>
          <w:tcPr>
            <w:tcW w:w="4962" w:type="dxa"/>
            <w:vAlign w:val="center"/>
            <w:hideMark/>
          </w:tcPr>
          <w:p w14:paraId="69B42EAC" w14:textId="77777777" w:rsidR="00BE0D26" w:rsidRPr="00095D39" w:rsidRDefault="00BE0D26" w:rsidP="00067482">
            <w:pPr>
              <w:spacing w:before="40" w:after="40"/>
            </w:pPr>
          </w:p>
        </w:tc>
      </w:tr>
      <w:tr w:rsidR="00BE0D26" w:rsidRPr="00095D39" w14:paraId="1BE3E6DF" w14:textId="77777777" w:rsidTr="00067482">
        <w:tc>
          <w:tcPr>
            <w:tcW w:w="792" w:type="dxa"/>
            <w:noWrap/>
            <w:vAlign w:val="center"/>
            <w:hideMark/>
          </w:tcPr>
          <w:p w14:paraId="0C82E67B" w14:textId="3335129D" w:rsidR="00BE0D26" w:rsidRPr="00095D39" w:rsidRDefault="007F613B" w:rsidP="00180C52">
            <w:pPr>
              <w:spacing w:before="40" w:after="40"/>
            </w:pPr>
            <w:r>
              <w:t>x</w:t>
            </w:r>
            <w:r w:rsidR="00BE0D26" w:rsidRPr="00095D39">
              <w:t>ii</w:t>
            </w:r>
          </w:p>
        </w:tc>
        <w:tc>
          <w:tcPr>
            <w:tcW w:w="705" w:type="dxa"/>
            <w:vAlign w:val="center"/>
            <w:hideMark/>
          </w:tcPr>
          <w:p w14:paraId="14D0AD9D" w14:textId="77777777" w:rsidR="00BE0D26" w:rsidRPr="00095D39" w:rsidRDefault="00BE0D26" w:rsidP="00180C52">
            <w:pPr>
              <w:spacing w:before="40" w:after="40"/>
            </w:pPr>
            <w:r w:rsidRPr="00095D39">
              <w:t>DNO</w:t>
            </w:r>
          </w:p>
        </w:tc>
        <w:tc>
          <w:tcPr>
            <w:tcW w:w="2699" w:type="dxa"/>
            <w:vAlign w:val="center"/>
            <w:hideMark/>
          </w:tcPr>
          <w:p w14:paraId="24A12AF7" w14:textId="77777777" w:rsidR="00BE0D26" w:rsidRPr="00095D39" w:rsidRDefault="00BE0D26" w:rsidP="00180C52">
            <w:pPr>
              <w:spacing w:before="40" w:after="40"/>
            </w:pPr>
            <w:r w:rsidRPr="00095D39">
              <w:t>DER</w:t>
            </w:r>
          </w:p>
        </w:tc>
        <w:tc>
          <w:tcPr>
            <w:tcW w:w="1598" w:type="dxa"/>
            <w:vAlign w:val="center"/>
            <w:hideMark/>
          </w:tcPr>
          <w:p w14:paraId="55FA11C8" w14:textId="77777777" w:rsidR="00BE0D26" w:rsidRPr="00095D39" w:rsidRDefault="00BE0D26" w:rsidP="00180C52">
            <w:pPr>
              <w:spacing w:before="40" w:after="40"/>
            </w:pPr>
            <w:r w:rsidRPr="00095D39">
              <w:t>Voice</w:t>
            </w:r>
          </w:p>
        </w:tc>
        <w:tc>
          <w:tcPr>
            <w:tcW w:w="2990" w:type="dxa"/>
            <w:vAlign w:val="center"/>
            <w:hideMark/>
          </w:tcPr>
          <w:p w14:paraId="75890D81" w14:textId="16F78207" w:rsidR="00BE0D26" w:rsidRPr="00095D39" w:rsidRDefault="0041235D" w:rsidP="00180C52">
            <w:pPr>
              <w:spacing w:before="40" w:after="40"/>
            </w:pPr>
            <w:r>
              <w:t xml:space="preserve">Self provide Private solution or </w:t>
            </w:r>
            <w:proofErr w:type="gramStart"/>
            <w:r w:rsidR="00BE0D26" w:rsidRPr="00095D39">
              <w:t>third party</w:t>
            </w:r>
            <w:proofErr w:type="gramEnd"/>
            <w:r w:rsidR="00BE0D26" w:rsidRPr="00095D39">
              <w:t xml:space="preserve"> commercial connections </w:t>
            </w:r>
            <w:r w:rsidR="00206FA7" w:rsidRPr="00095D39">
              <w:t>e</w:t>
            </w:r>
            <w:r w:rsidR="00206FA7">
              <w:t>.</w:t>
            </w:r>
            <w:r w:rsidR="00206FA7" w:rsidRPr="00095D39">
              <w:t>g</w:t>
            </w:r>
            <w:r w:rsidR="00206FA7">
              <w:t>.,</w:t>
            </w:r>
            <w:r w:rsidR="00BE0D26" w:rsidRPr="00095D39">
              <w:t xml:space="preserve"> cellular or phone line.</w:t>
            </w:r>
          </w:p>
        </w:tc>
        <w:tc>
          <w:tcPr>
            <w:tcW w:w="2551" w:type="dxa"/>
            <w:vAlign w:val="center"/>
            <w:hideMark/>
          </w:tcPr>
          <w:p w14:paraId="25D804A0" w14:textId="77777777" w:rsidR="00BE0D26" w:rsidRPr="00095D39" w:rsidRDefault="00BE0D26" w:rsidP="00180C52">
            <w:pPr>
              <w:spacing w:before="40" w:after="40"/>
            </w:pPr>
            <w:r w:rsidRPr="00095D39">
              <w:t> </w:t>
            </w:r>
          </w:p>
        </w:tc>
        <w:tc>
          <w:tcPr>
            <w:tcW w:w="4962" w:type="dxa"/>
            <w:vAlign w:val="center"/>
          </w:tcPr>
          <w:p w14:paraId="6B364437" w14:textId="37E5BCBD" w:rsidR="00BE0D26" w:rsidRPr="00095D39" w:rsidRDefault="006F0C8B" w:rsidP="00180C52">
            <w:pPr>
              <w:spacing w:before="40" w:after="40"/>
            </w:pPr>
            <w:r>
              <w:t>All implementation</w:t>
            </w:r>
            <w:r w:rsidR="00C52081" w:rsidRPr="00C52081">
              <w:t xml:space="preserve"> for Anchor and Top up service providers </w:t>
            </w:r>
            <w:r w:rsidR="00BE0D26">
              <w:t>will need to meet 72 hours mains independence requirements</w:t>
            </w:r>
            <w:r>
              <w:t xml:space="preserve"> for the solution to be acceptable.</w:t>
            </w:r>
            <w:r w:rsidR="0041235D">
              <w:t xml:space="preserve"> </w:t>
            </w:r>
          </w:p>
        </w:tc>
      </w:tr>
    </w:tbl>
    <w:p w14:paraId="33EF77D7" w14:textId="298979C3" w:rsidR="00384213" w:rsidRPr="00B97FF6" w:rsidRDefault="00BE0D26" w:rsidP="00384213">
      <w:pPr>
        <w:spacing w:before="120" w:after="240"/>
        <w:jc w:val="both"/>
        <w:rPr>
          <w:rStyle w:val="Heading2unnumbered"/>
          <w:b w:val="0"/>
          <w:bCs/>
          <w:color w:val="auto"/>
        </w:rPr>
      </w:pPr>
      <w:r w:rsidRPr="00B97FF6">
        <w:rPr>
          <w:rStyle w:val="Heading2unnumbered"/>
          <w:b w:val="0"/>
          <w:bCs/>
          <w:color w:val="auto"/>
        </w:rPr>
        <w:t>Table 1: Transmission led restoration Interface</w:t>
      </w:r>
      <w:r w:rsidR="00470C7C">
        <w:rPr>
          <w:rStyle w:val="Heading2unnumbered"/>
          <w:b w:val="0"/>
          <w:bCs/>
          <w:color w:val="auto"/>
        </w:rPr>
        <w:t xml:space="preserve"> examples</w:t>
      </w:r>
    </w:p>
    <w:p w14:paraId="54B32819" w14:textId="77777777" w:rsidR="00FD0F42" w:rsidRDefault="00FD0F42" w:rsidP="00384213">
      <w:pPr>
        <w:spacing w:before="120" w:after="240"/>
        <w:jc w:val="both"/>
        <w:rPr>
          <w:rStyle w:val="Heading2unnumbered"/>
        </w:rPr>
        <w:sectPr w:rsidR="00FD0F42" w:rsidSect="006952CB">
          <w:headerReference w:type="first" r:id="rId17"/>
          <w:pgSz w:w="16838" w:h="11906" w:orient="landscape" w:code="9"/>
          <w:pgMar w:top="1077" w:right="1440" w:bottom="1077" w:left="1440" w:header="397" w:footer="57" w:gutter="0"/>
          <w:cols w:space="708"/>
          <w:titlePg/>
          <w:docGrid w:linePitch="360"/>
        </w:sectPr>
      </w:pPr>
    </w:p>
    <w:p w14:paraId="3C189AA7" w14:textId="754665B9" w:rsidR="00B97FF6" w:rsidRDefault="00B97FF6" w:rsidP="00B97FF6">
      <w:pPr>
        <w:spacing w:before="120" w:after="240"/>
        <w:jc w:val="both"/>
        <w:rPr>
          <w:rStyle w:val="Heading2unnumbered"/>
        </w:rPr>
      </w:pPr>
      <w:r>
        <w:rPr>
          <w:rStyle w:val="Heading2unnumbered"/>
        </w:rPr>
        <w:lastRenderedPageBreak/>
        <w:t xml:space="preserve">Distribution led restoration </w:t>
      </w:r>
    </w:p>
    <w:p w14:paraId="47E1E7A4" w14:textId="22DB15A6" w:rsidR="00145739" w:rsidRPr="00145739" w:rsidRDefault="00145739" w:rsidP="00BE3FBC">
      <w:pPr>
        <w:jc w:val="both"/>
        <w:rPr>
          <w:rFonts w:ascii="Arial" w:hAnsi="Arial" w:cs="Arial"/>
          <w:bCs/>
          <w:szCs w:val="22"/>
        </w:rPr>
      </w:pPr>
      <w:r w:rsidRPr="00145739">
        <w:rPr>
          <w:rFonts w:ascii="Arial" w:hAnsi="Arial" w:cs="Arial"/>
          <w:bCs/>
          <w:szCs w:val="22"/>
        </w:rPr>
        <w:t xml:space="preserve">The </w:t>
      </w:r>
      <w:r w:rsidR="00C66592">
        <w:rPr>
          <w:rFonts w:ascii="Arial" w:hAnsi="Arial" w:cs="Arial"/>
          <w:bCs/>
          <w:szCs w:val="22"/>
        </w:rPr>
        <w:t>D</w:t>
      </w:r>
      <w:r>
        <w:rPr>
          <w:rFonts w:ascii="Arial" w:hAnsi="Arial" w:cs="Arial"/>
          <w:bCs/>
          <w:szCs w:val="22"/>
        </w:rPr>
        <w:t>istributed Restart</w:t>
      </w:r>
      <w:r w:rsidR="00C66592">
        <w:rPr>
          <w:rFonts w:ascii="Arial" w:hAnsi="Arial" w:cs="Arial"/>
          <w:bCs/>
          <w:szCs w:val="22"/>
        </w:rPr>
        <w:t xml:space="preserve"> project </w:t>
      </w:r>
      <w:r w:rsidR="004126E4">
        <w:rPr>
          <w:rFonts w:ascii="Arial" w:hAnsi="Arial" w:cs="Arial"/>
          <w:bCs/>
          <w:szCs w:val="22"/>
        </w:rPr>
        <w:t>as part of its organisational design, reviewed and produced the distribution led resto</w:t>
      </w:r>
      <w:r w:rsidR="005373DA">
        <w:rPr>
          <w:rFonts w:ascii="Arial" w:hAnsi="Arial" w:cs="Arial"/>
          <w:bCs/>
          <w:szCs w:val="22"/>
        </w:rPr>
        <w:t xml:space="preserve">ration process map which listed the participants in the distribution led restoration process. </w:t>
      </w:r>
      <w:r w:rsidR="003B311E">
        <w:rPr>
          <w:rFonts w:ascii="Arial" w:hAnsi="Arial" w:cs="Arial"/>
          <w:bCs/>
          <w:szCs w:val="22"/>
        </w:rPr>
        <w:t xml:space="preserve"> </w:t>
      </w:r>
      <w:r w:rsidR="0093703E">
        <w:rPr>
          <w:rFonts w:ascii="Arial" w:hAnsi="Arial" w:cs="Arial"/>
          <w:bCs/>
          <w:szCs w:val="22"/>
        </w:rPr>
        <w:t xml:space="preserve">The subgroup reviewed </w:t>
      </w:r>
      <w:r w:rsidR="008F1CE8">
        <w:rPr>
          <w:rFonts w:ascii="Arial" w:hAnsi="Arial" w:cs="Arial"/>
          <w:bCs/>
          <w:szCs w:val="22"/>
        </w:rPr>
        <w:t xml:space="preserve">the distribution led </w:t>
      </w:r>
      <w:r w:rsidR="008F1CE8">
        <w:rPr>
          <w:rFonts w:ascii="Arial" w:hAnsi="Arial" w:cs="Arial"/>
        </w:rPr>
        <w:t xml:space="preserve">restoration communication map produced by the Distributed Restart project </w:t>
      </w:r>
      <w:r w:rsidR="00BE3FBC">
        <w:rPr>
          <w:rFonts w:ascii="Arial" w:hAnsi="Arial" w:cs="Arial"/>
        </w:rPr>
        <w:t xml:space="preserve">and </w:t>
      </w:r>
      <w:r w:rsidR="007B54C5">
        <w:rPr>
          <w:rFonts w:ascii="Arial" w:hAnsi="Arial" w:cs="Arial"/>
          <w:bCs/>
          <w:szCs w:val="22"/>
        </w:rPr>
        <w:t xml:space="preserve">identified </w:t>
      </w:r>
      <w:r w:rsidR="00BE5D69">
        <w:rPr>
          <w:rFonts w:ascii="Arial" w:hAnsi="Arial" w:cs="Arial"/>
          <w:bCs/>
          <w:szCs w:val="22"/>
        </w:rPr>
        <w:t xml:space="preserve">details of </w:t>
      </w:r>
      <w:r w:rsidR="007B54C5">
        <w:rPr>
          <w:rFonts w:ascii="Arial" w:hAnsi="Arial" w:cs="Arial"/>
          <w:bCs/>
          <w:szCs w:val="22"/>
        </w:rPr>
        <w:t>th</w:t>
      </w:r>
      <w:r w:rsidR="00BE5D69">
        <w:rPr>
          <w:rFonts w:ascii="Arial" w:hAnsi="Arial" w:cs="Arial"/>
          <w:bCs/>
          <w:szCs w:val="22"/>
        </w:rPr>
        <w:t xml:space="preserve">e existing and proposed </w:t>
      </w:r>
      <w:r w:rsidR="00C574F2">
        <w:rPr>
          <w:rFonts w:ascii="Arial" w:hAnsi="Arial" w:cs="Arial"/>
          <w:bCs/>
          <w:szCs w:val="22"/>
        </w:rPr>
        <w:t>interfaces required to implement the distribution restoration process.</w:t>
      </w:r>
      <w:r w:rsidR="00992EDE">
        <w:rPr>
          <w:rFonts w:ascii="Arial" w:hAnsi="Arial" w:cs="Arial"/>
          <w:bCs/>
          <w:szCs w:val="22"/>
        </w:rPr>
        <w:t xml:space="preserve"> This is shown in </w:t>
      </w:r>
      <w:r w:rsidR="00BE3FBC">
        <w:rPr>
          <w:rFonts w:ascii="Arial" w:hAnsi="Arial" w:cs="Arial"/>
          <w:bCs/>
          <w:szCs w:val="22"/>
        </w:rPr>
        <w:t>Figure 2 below</w:t>
      </w:r>
      <w:r w:rsidR="00B16C22">
        <w:rPr>
          <w:rFonts w:ascii="Arial" w:hAnsi="Arial" w:cs="Arial"/>
          <w:bCs/>
          <w:szCs w:val="22"/>
        </w:rPr>
        <w:t xml:space="preserve"> and detailed in Table 2.</w:t>
      </w:r>
    </w:p>
    <w:p w14:paraId="118B5D66" w14:textId="7CC0ACEB" w:rsidR="002233E7" w:rsidRDefault="00327605" w:rsidP="009D7853">
      <w:pPr>
        <w:jc w:val="both"/>
        <w:rPr>
          <w:rFonts w:ascii="Arial" w:hAnsi="Arial" w:cs="Arial"/>
        </w:rPr>
      </w:pPr>
      <w:r>
        <w:rPr>
          <w:noProof/>
        </w:rPr>
        <w:drawing>
          <wp:inline distT="0" distB="0" distL="0" distR="0" wp14:anchorId="5EB2B5C3" wp14:editId="033FC945">
            <wp:extent cx="6604000" cy="5041900"/>
            <wp:effectExtent l="0" t="0" r="6350" b="635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6604000" cy="5041900"/>
                    </a:xfrm>
                    <a:prstGeom prst="rect">
                      <a:avLst/>
                    </a:prstGeom>
                  </pic:spPr>
                </pic:pic>
              </a:graphicData>
            </a:graphic>
          </wp:inline>
        </w:drawing>
      </w:r>
    </w:p>
    <w:p w14:paraId="17A4B2C3" w14:textId="77777777" w:rsidR="00B566C9" w:rsidRPr="00B97FF6" w:rsidRDefault="00176600" w:rsidP="00B566C9">
      <w:pPr>
        <w:jc w:val="both"/>
        <w:rPr>
          <w:noProof/>
        </w:rPr>
      </w:pPr>
      <w:r w:rsidRPr="00DF7D9B">
        <w:rPr>
          <w:rStyle w:val="Heading2unnumbered"/>
          <w:b w:val="0"/>
          <w:bCs/>
          <w:color w:val="auto"/>
        </w:rPr>
        <w:t>Fi</w:t>
      </w:r>
      <w:r w:rsidR="00DF7D9B" w:rsidRPr="00DF7D9B">
        <w:rPr>
          <w:rStyle w:val="Heading2unnumbered"/>
          <w:b w:val="0"/>
          <w:bCs/>
          <w:color w:val="auto"/>
        </w:rPr>
        <w:t xml:space="preserve">gure 2: Proposed </w:t>
      </w:r>
      <w:r w:rsidRPr="00DF7D9B">
        <w:rPr>
          <w:rStyle w:val="Heading2unnumbered"/>
          <w:b w:val="0"/>
          <w:bCs/>
          <w:color w:val="auto"/>
        </w:rPr>
        <w:t xml:space="preserve">Distribution Led </w:t>
      </w:r>
      <w:r w:rsidR="00B566C9">
        <w:rPr>
          <w:rFonts w:ascii="Arial" w:hAnsi="Arial" w:cs="Arial"/>
        </w:rPr>
        <w:t>restoration communication map</w:t>
      </w:r>
    </w:p>
    <w:p w14:paraId="5B323CF4" w14:textId="77777777" w:rsidR="00F74C59" w:rsidRDefault="00F74C59" w:rsidP="00176600">
      <w:pPr>
        <w:spacing w:before="120" w:after="240"/>
        <w:jc w:val="both"/>
        <w:rPr>
          <w:rStyle w:val="Bold"/>
          <w:b w:val="0"/>
          <w:bCs/>
          <w:color w:val="auto"/>
        </w:rPr>
        <w:sectPr w:rsidR="00F74C59" w:rsidSect="00FD0F42">
          <w:pgSz w:w="11906" w:h="16838" w:code="9"/>
          <w:pgMar w:top="1440" w:right="1080" w:bottom="1440" w:left="1080" w:header="397" w:footer="57" w:gutter="0"/>
          <w:cols w:space="708"/>
          <w:titlePg/>
          <w:docGrid w:linePitch="360"/>
        </w:sectPr>
      </w:pPr>
    </w:p>
    <w:p w14:paraId="4004B17A" w14:textId="77777777" w:rsidR="00C6305E" w:rsidRPr="00C6305E" w:rsidRDefault="00C6305E" w:rsidP="00C6305E">
      <w:pPr>
        <w:spacing w:before="120" w:after="240"/>
        <w:jc w:val="both"/>
        <w:rPr>
          <w:rStyle w:val="Heading2unnumbered"/>
          <w:color w:val="C1460B" w:themeColor="accent2" w:themeShade="BF"/>
        </w:rPr>
      </w:pPr>
      <w:r w:rsidRPr="00C6305E">
        <w:rPr>
          <w:rStyle w:val="Heading2unnumbered"/>
          <w:color w:val="C1460B" w:themeColor="accent2" w:themeShade="BF"/>
        </w:rPr>
        <w:lastRenderedPageBreak/>
        <w:t>Distribution led restoration Interface.</w:t>
      </w:r>
    </w:p>
    <w:tbl>
      <w:tblPr>
        <w:tblStyle w:val="TableGrid"/>
        <w:tblW w:w="14596" w:type="dxa"/>
        <w:tblLook w:val="04A0" w:firstRow="1" w:lastRow="0" w:firstColumn="1" w:lastColumn="0" w:noHBand="0" w:noVBand="1"/>
      </w:tblPr>
      <w:tblGrid>
        <w:gridCol w:w="847"/>
        <w:gridCol w:w="847"/>
        <w:gridCol w:w="1525"/>
        <w:gridCol w:w="1782"/>
        <w:gridCol w:w="2507"/>
        <w:gridCol w:w="1770"/>
        <w:gridCol w:w="5318"/>
      </w:tblGrid>
      <w:tr w:rsidR="00E25067" w:rsidRPr="000A6EDE" w14:paraId="299A9FF4" w14:textId="77777777" w:rsidTr="00410E00">
        <w:trPr>
          <w:tblHeader/>
        </w:trPr>
        <w:tc>
          <w:tcPr>
            <w:tcW w:w="847" w:type="dxa"/>
            <w:hideMark/>
          </w:tcPr>
          <w:p w14:paraId="23F9306F" w14:textId="77777777" w:rsidR="00E25067" w:rsidRPr="004977A5" w:rsidRDefault="00E25067" w:rsidP="00BB1AE1">
            <w:pPr>
              <w:spacing w:before="60" w:after="60" w:line="240" w:lineRule="auto"/>
              <w:rPr>
                <w:b/>
                <w:bCs/>
              </w:rPr>
            </w:pPr>
            <w:r w:rsidRPr="004977A5">
              <w:rPr>
                <w:b/>
                <w:bCs/>
              </w:rPr>
              <w:t>Label</w:t>
            </w:r>
          </w:p>
        </w:tc>
        <w:tc>
          <w:tcPr>
            <w:tcW w:w="847" w:type="dxa"/>
            <w:hideMark/>
          </w:tcPr>
          <w:p w14:paraId="29C3E233" w14:textId="77777777" w:rsidR="00E25067" w:rsidRPr="004977A5" w:rsidRDefault="00E25067" w:rsidP="00BB1AE1">
            <w:pPr>
              <w:spacing w:before="60" w:after="60" w:line="240" w:lineRule="auto"/>
              <w:rPr>
                <w:b/>
                <w:bCs/>
              </w:rPr>
            </w:pPr>
            <w:proofErr w:type="gramStart"/>
            <w:r w:rsidRPr="004977A5">
              <w:rPr>
                <w:b/>
                <w:bCs/>
              </w:rPr>
              <w:t>A</w:t>
            </w:r>
            <w:proofErr w:type="gramEnd"/>
            <w:r w:rsidRPr="004977A5">
              <w:rPr>
                <w:b/>
                <w:bCs/>
              </w:rPr>
              <w:t xml:space="preserve"> end </w:t>
            </w:r>
          </w:p>
        </w:tc>
        <w:tc>
          <w:tcPr>
            <w:tcW w:w="1525" w:type="dxa"/>
            <w:hideMark/>
          </w:tcPr>
          <w:p w14:paraId="5AC98A21" w14:textId="77777777" w:rsidR="00E25067" w:rsidRPr="004977A5" w:rsidRDefault="00E25067" w:rsidP="00BB1AE1">
            <w:pPr>
              <w:spacing w:before="60" w:after="60" w:line="240" w:lineRule="auto"/>
              <w:rPr>
                <w:b/>
                <w:bCs/>
              </w:rPr>
            </w:pPr>
            <w:r w:rsidRPr="004977A5">
              <w:rPr>
                <w:b/>
                <w:bCs/>
              </w:rPr>
              <w:t>B end</w:t>
            </w:r>
          </w:p>
        </w:tc>
        <w:tc>
          <w:tcPr>
            <w:tcW w:w="1782" w:type="dxa"/>
            <w:hideMark/>
          </w:tcPr>
          <w:p w14:paraId="00C4F865" w14:textId="77777777" w:rsidR="00E25067" w:rsidRPr="004977A5" w:rsidRDefault="00E25067" w:rsidP="00BB1AE1">
            <w:pPr>
              <w:spacing w:before="60" w:after="60" w:line="240" w:lineRule="auto"/>
              <w:rPr>
                <w:b/>
                <w:bCs/>
              </w:rPr>
            </w:pPr>
            <w:r w:rsidRPr="004977A5">
              <w:rPr>
                <w:b/>
                <w:bCs/>
              </w:rPr>
              <w:t>Traffic Type</w:t>
            </w:r>
          </w:p>
        </w:tc>
        <w:tc>
          <w:tcPr>
            <w:tcW w:w="2507" w:type="dxa"/>
            <w:hideMark/>
          </w:tcPr>
          <w:p w14:paraId="1F79FD74" w14:textId="77777777" w:rsidR="00E25067" w:rsidRPr="004977A5" w:rsidRDefault="00E25067" w:rsidP="00BB1AE1">
            <w:pPr>
              <w:spacing w:before="60" w:after="60" w:line="240" w:lineRule="auto"/>
              <w:rPr>
                <w:b/>
                <w:bCs/>
              </w:rPr>
            </w:pPr>
            <w:r w:rsidRPr="004977A5">
              <w:rPr>
                <w:b/>
                <w:bCs/>
              </w:rPr>
              <w:t>Interface</w:t>
            </w:r>
          </w:p>
        </w:tc>
        <w:tc>
          <w:tcPr>
            <w:tcW w:w="1770" w:type="dxa"/>
            <w:hideMark/>
          </w:tcPr>
          <w:p w14:paraId="25FD1EEA" w14:textId="77777777" w:rsidR="00E25067" w:rsidRPr="004977A5" w:rsidRDefault="00E25067" w:rsidP="00BB1AE1">
            <w:pPr>
              <w:spacing w:before="60" w:after="60" w:line="240" w:lineRule="auto"/>
              <w:rPr>
                <w:b/>
                <w:bCs/>
              </w:rPr>
            </w:pPr>
            <w:r w:rsidRPr="004977A5">
              <w:rPr>
                <w:b/>
                <w:bCs/>
              </w:rPr>
              <w:t>Status</w:t>
            </w:r>
          </w:p>
        </w:tc>
        <w:tc>
          <w:tcPr>
            <w:tcW w:w="5318" w:type="dxa"/>
            <w:hideMark/>
          </w:tcPr>
          <w:p w14:paraId="7A97B8D4" w14:textId="77777777" w:rsidR="00E25067" w:rsidRPr="004977A5" w:rsidRDefault="00E25067" w:rsidP="00BB1AE1">
            <w:pPr>
              <w:spacing w:before="60" w:after="60" w:line="240" w:lineRule="auto"/>
              <w:rPr>
                <w:b/>
                <w:bCs/>
              </w:rPr>
            </w:pPr>
            <w:r w:rsidRPr="004977A5">
              <w:rPr>
                <w:b/>
                <w:bCs/>
              </w:rPr>
              <w:t>Comments</w:t>
            </w:r>
          </w:p>
        </w:tc>
      </w:tr>
      <w:tr w:rsidR="00E25067" w:rsidRPr="000A6EDE" w14:paraId="5C2D7EB9" w14:textId="77777777" w:rsidTr="00410E00">
        <w:tc>
          <w:tcPr>
            <w:tcW w:w="847" w:type="dxa"/>
            <w:noWrap/>
            <w:hideMark/>
          </w:tcPr>
          <w:p w14:paraId="2BF72A56" w14:textId="5735C73D" w:rsidR="00E25067" w:rsidRPr="000A6EDE" w:rsidRDefault="007F613B" w:rsidP="00BB1AE1">
            <w:pPr>
              <w:spacing w:before="60" w:after="60" w:line="240" w:lineRule="auto"/>
            </w:pPr>
            <w:r>
              <w:t>iii</w:t>
            </w:r>
          </w:p>
        </w:tc>
        <w:tc>
          <w:tcPr>
            <w:tcW w:w="847" w:type="dxa"/>
            <w:hideMark/>
          </w:tcPr>
          <w:p w14:paraId="441FDECA" w14:textId="77777777" w:rsidR="00E25067" w:rsidRPr="000A6EDE" w:rsidRDefault="00E25067" w:rsidP="00BB1AE1">
            <w:pPr>
              <w:spacing w:before="60" w:after="60" w:line="240" w:lineRule="auto"/>
            </w:pPr>
            <w:r w:rsidRPr="000A6EDE">
              <w:t>ESO</w:t>
            </w:r>
          </w:p>
        </w:tc>
        <w:tc>
          <w:tcPr>
            <w:tcW w:w="1525" w:type="dxa"/>
            <w:hideMark/>
          </w:tcPr>
          <w:p w14:paraId="15B2B20B" w14:textId="77777777" w:rsidR="00E25067" w:rsidRPr="000A6EDE" w:rsidRDefault="00E25067" w:rsidP="00BB1AE1">
            <w:pPr>
              <w:spacing w:before="60" w:after="60" w:line="240" w:lineRule="auto"/>
            </w:pPr>
            <w:r w:rsidRPr="000A6EDE">
              <w:t>TO</w:t>
            </w:r>
          </w:p>
        </w:tc>
        <w:tc>
          <w:tcPr>
            <w:tcW w:w="1782" w:type="dxa"/>
            <w:hideMark/>
          </w:tcPr>
          <w:p w14:paraId="03650E7E" w14:textId="77777777" w:rsidR="00E25067" w:rsidRPr="000A6EDE" w:rsidRDefault="00E25067" w:rsidP="00BB1AE1">
            <w:pPr>
              <w:spacing w:before="60" w:after="60" w:line="240" w:lineRule="auto"/>
            </w:pPr>
            <w:r w:rsidRPr="000A6EDE">
              <w:t>Voice</w:t>
            </w:r>
          </w:p>
        </w:tc>
        <w:tc>
          <w:tcPr>
            <w:tcW w:w="2507" w:type="dxa"/>
            <w:hideMark/>
          </w:tcPr>
          <w:p w14:paraId="56E9979E" w14:textId="77777777" w:rsidR="00E25067" w:rsidRPr="000A6EDE" w:rsidRDefault="00E25067" w:rsidP="00BB1AE1">
            <w:pPr>
              <w:spacing w:before="60" w:after="60" w:line="240" w:lineRule="auto"/>
            </w:pPr>
            <w:proofErr w:type="spellStart"/>
            <w:r w:rsidRPr="000A6EDE">
              <w:t>Op</w:t>
            </w:r>
            <w:r>
              <w:t>T</w:t>
            </w:r>
            <w:r w:rsidRPr="000A6EDE">
              <w:t>el</w:t>
            </w:r>
            <w:proofErr w:type="spellEnd"/>
          </w:p>
        </w:tc>
        <w:tc>
          <w:tcPr>
            <w:tcW w:w="1770" w:type="dxa"/>
            <w:hideMark/>
          </w:tcPr>
          <w:p w14:paraId="5A6A69CE" w14:textId="77777777" w:rsidR="00E25067" w:rsidRPr="000A6EDE" w:rsidRDefault="00E25067" w:rsidP="00BB1AE1">
            <w:pPr>
              <w:spacing w:before="60" w:after="60" w:line="240" w:lineRule="auto"/>
            </w:pPr>
            <w:r>
              <w:t>I</w:t>
            </w:r>
            <w:r w:rsidRPr="000A6EDE">
              <w:t>nstalled</w:t>
            </w:r>
          </w:p>
        </w:tc>
        <w:tc>
          <w:tcPr>
            <w:tcW w:w="5318" w:type="dxa"/>
            <w:hideMark/>
          </w:tcPr>
          <w:p w14:paraId="3F69E2C5" w14:textId="77777777" w:rsidR="00E25067" w:rsidRPr="000A6EDE" w:rsidRDefault="00E25067" w:rsidP="00BB1AE1">
            <w:pPr>
              <w:spacing w:before="60" w:after="60" w:line="240" w:lineRule="auto"/>
            </w:pPr>
            <w:r w:rsidRPr="000A6EDE">
              <w:t> </w:t>
            </w:r>
          </w:p>
        </w:tc>
      </w:tr>
      <w:tr w:rsidR="00E25067" w:rsidRPr="000A6EDE" w14:paraId="5AA071D8" w14:textId="77777777" w:rsidTr="00410E00">
        <w:tc>
          <w:tcPr>
            <w:tcW w:w="847" w:type="dxa"/>
            <w:noWrap/>
            <w:hideMark/>
          </w:tcPr>
          <w:p w14:paraId="58637345" w14:textId="2B9042D8" w:rsidR="00E25067" w:rsidRPr="000A6EDE" w:rsidRDefault="00206FA7" w:rsidP="00BB1AE1">
            <w:pPr>
              <w:spacing w:before="60" w:after="60" w:line="240" w:lineRule="auto"/>
            </w:pPr>
            <w:r>
              <w:t>i</w:t>
            </w:r>
            <w:r w:rsidR="007F613B">
              <w:t>ii</w:t>
            </w:r>
          </w:p>
        </w:tc>
        <w:tc>
          <w:tcPr>
            <w:tcW w:w="847" w:type="dxa"/>
            <w:hideMark/>
          </w:tcPr>
          <w:p w14:paraId="7A4A05C4" w14:textId="77777777" w:rsidR="00E25067" w:rsidRPr="000A6EDE" w:rsidRDefault="00E25067" w:rsidP="00BB1AE1">
            <w:pPr>
              <w:spacing w:before="60" w:after="60" w:line="240" w:lineRule="auto"/>
            </w:pPr>
            <w:r w:rsidRPr="000A6EDE">
              <w:t>ESO</w:t>
            </w:r>
          </w:p>
        </w:tc>
        <w:tc>
          <w:tcPr>
            <w:tcW w:w="1525" w:type="dxa"/>
            <w:hideMark/>
          </w:tcPr>
          <w:p w14:paraId="04CC1908" w14:textId="77777777" w:rsidR="00E25067" w:rsidRPr="000A6EDE" w:rsidRDefault="00E25067" w:rsidP="00BB1AE1">
            <w:pPr>
              <w:spacing w:before="60" w:after="60" w:line="240" w:lineRule="auto"/>
            </w:pPr>
            <w:r w:rsidRPr="000A6EDE">
              <w:t>TO</w:t>
            </w:r>
          </w:p>
        </w:tc>
        <w:tc>
          <w:tcPr>
            <w:tcW w:w="1782" w:type="dxa"/>
            <w:hideMark/>
          </w:tcPr>
          <w:p w14:paraId="24E8FFE1" w14:textId="77777777" w:rsidR="00E25067" w:rsidRPr="000A6EDE" w:rsidRDefault="00E25067" w:rsidP="00BB1AE1">
            <w:pPr>
              <w:spacing w:before="60" w:after="60" w:line="240" w:lineRule="auto"/>
            </w:pPr>
            <w:r w:rsidRPr="000A6EDE">
              <w:t>SCADA</w:t>
            </w:r>
          </w:p>
        </w:tc>
        <w:tc>
          <w:tcPr>
            <w:tcW w:w="2507" w:type="dxa"/>
            <w:hideMark/>
          </w:tcPr>
          <w:p w14:paraId="19AD2884" w14:textId="77777777" w:rsidR="00E25067" w:rsidRPr="000A6EDE" w:rsidRDefault="00E25067" w:rsidP="00BB1AE1">
            <w:pPr>
              <w:spacing w:before="60" w:after="60" w:line="240" w:lineRule="auto"/>
            </w:pPr>
            <w:proofErr w:type="spellStart"/>
            <w:r w:rsidRPr="000A6EDE">
              <w:t>Op</w:t>
            </w:r>
            <w:r>
              <w:t>T</w:t>
            </w:r>
            <w:r w:rsidRPr="000A6EDE">
              <w:t>el</w:t>
            </w:r>
            <w:proofErr w:type="spellEnd"/>
          </w:p>
        </w:tc>
        <w:tc>
          <w:tcPr>
            <w:tcW w:w="1770" w:type="dxa"/>
            <w:hideMark/>
          </w:tcPr>
          <w:p w14:paraId="22F81843" w14:textId="77777777" w:rsidR="00E25067" w:rsidRPr="000A6EDE" w:rsidRDefault="00E25067" w:rsidP="00BB1AE1">
            <w:pPr>
              <w:spacing w:before="60" w:after="60" w:line="240" w:lineRule="auto"/>
            </w:pPr>
            <w:r>
              <w:t>I</w:t>
            </w:r>
            <w:r w:rsidRPr="000A6EDE">
              <w:t>nstalled</w:t>
            </w:r>
          </w:p>
        </w:tc>
        <w:tc>
          <w:tcPr>
            <w:tcW w:w="5318" w:type="dxa"/>
            <w:hideMark/>
          </w:tcPr>
          <w:p w14:paraId="22C780AF" w14:textId="77777777" w:rsidR="00E25067" w:rsidRPr="000A6EDE" w:rsidRDefault="00E25067" w:rsidP="00BB1AE1">
            <w:pPr>
              <w:spacing w:before="60" w:after="60" w:line="240" w:lineRule="auto"/>
            </w:pPr>
            <w:r w:rsidRPr="000A6EDE">
              <w:t> </w:t>
            </w:r>
          </w:p>
        </w:tc>
      </w:tr>
      <w:tr w:rsidR="00E25067" w:rsidRPr="000A6EDE" w14:paraId="5CB0C4A9" w14:textId="77777777" w:rsidTr="00410E00">
        <w:tc>
          <w:tcPr>
            <w:tcW w:w="847" w:type="dxa"/>
            <w:noWrap/>
            <w:hideMark/>
          </w:tcPr>
          <w:p w14:paraId="583C551E" w14:textId="2B6B7D54" w:rsidR="00E25067" w:rsidRPr="000A6EDE" w:rsidRDefault="007F613B" w:rsidP="00BB1AE1">
            <w:pPr>
              <w:spacing w:before="60" w:after="60" w:line="240" w:lineRule="auto"/>
            </w:pPr>
            <w:r>
              <w:t>vi</w:t>
            </w:r>
          </w:p>
        </w:tc>
        <w:tc>
          <w:tcPr>
            <w:tcW w:w="847" w:type="dxa"/>
            <w:hideMark/>
          </w:tcPr>
          <w:p w14:paraId="1D9A3E16" w14:textId="77777777" w:rsidR="00E25067" w:rsidRPr="000A6EDE" w:rsidRDefault="00E25067" w:rsidP="00BB1AE1">
            <w:pPr>
              <w:spacing w:before="60" w:after="60" w:line="240" w:lineRule="auto"/>
            </w:pPr>
            <w:r w:rsidRPr="000A6EDE">
              <w:t>ESO</w:t>
            </w:r>
          </w:p>
        </w:tc>
        <w:tc>
          <w:tcPr>
            <w:tcW w:w="1525" w:type="dxa"/>
            <w:hideMark/>
          </w:tcPr>
          <w:p w14:paraId="414C91D5" w14:textId="77777777" w:rsidR="00E25067" w:rsidRPr="000A6EDE" w:rsidRDefault="00E25067" w:rsidP="00BB1AE1">
            <w:pPr>
              <w:spacing w:before="60" w:after="60" w:line="240" w:lineRule="auto"/>
            </w:pPr>
            <w:r w:rsidRPr="000A6EDE">
              <w:t>DNO</w:t>
            </w:r>
          </w:p>
        </w:tc>
        <w:tc>
          <w:tcPr>
            <w:tcW w:w="1782" w:type="dxa"/>
            <w:hideMark/>
          </w:tcPr>
          <w:p w14:paraId="318368EE" w14:textId="77777777" w:rsidR="00E25067" w:rsidRPr="000A6EDE" w:rsidRDefault="00E25067" w:rsidP="00BB1AE1">
            <w:pPr>
              <w:spacing w:before="60" w:after="60" w:line="240" w:lineRule="auto"/>
            </w:pPr>
            <w:r w:rsidRPr="000A6EDE">
              <w:t>Voice</w:t>
            </w:r>
          </w:p>
        </w:tc>
        <w:tc>
          <w:tcPr>
            <w:tcW w:w="2507" w:type="dxa"/>
            <w:hideMark/>
          </w:tcPr>
          <w:p w14:paraId="195D300E" w14:textId="77777777" w:rsidR="00E25067" w:rsidRPr="000A6EDE" w:rsidRDefault="00E25067" w:rsidP="00BB1AE1">
            <w:pPr>
              <w:spacing w:before="60" w:after="60" w:line="240" w:lineRule="auto"/>
            </w:pPr>
            <w:r w:rsidRPr="000A6EDE">
              <w:t>DNO interconnect (</w:t>
            </w:r>
            <w:proofErr w:type="spellStart"/>
            <w:r>
              <w:t>O</w:t>
            </w:r>
            <w:r w:rsidRPr="000A6EDE">
              <w:t>p</w:t>
            </w:r>
            <w:r>
              <w:t>T</w:t>
            </w:r>
            <w:r w:rsidRPr="000A6EDE">
              <w:t>el</w:t>
            </w:r>
            <w:proofErr w:type="spellEnd"/>
            <w:r w:rsidRPr="000A6EDE">
              <w:t>)</w:t>
            </w:r>
          </w:p>
        </w:tc>
        <w:tc>
          <w:tcPr>
            <w:tcW w:w="1770" w:type="dxa"/>
            <w:hideMark/>
          </w:tcPr>
          <w:p w14:paraId="27094867" w14:textId="77777777" w:rsidR="00E25067" w:rsidRPr="000A6EDE" w:rsidRDefault="00E25067" w:rsidP="00BB1AE1">
            <w:pPr>
              <w:spacing w:before="60" w:after="60" w:line="240" w:lineRule="auto"/>
            </w:pPr>
            <w:r>
              <w:t>I</w:t>
            </w:r>
            <w:r w:rsidRPr="000A6EDE">
              <w:t>nstalled</w:t>
            </w:r>
          </w:p>
        </w:tc>
        <w:tc>
          <w:tcPr>
            <w:tcW w:w="5318" w:type="dxa"/>
            <w:hideMark/>
          </w:tcPr>
          <w:p w14:paraId="2A2B5D8D" w14:textId="77777777" w:rsidR="00E25067" w:rsidRPr="000A6EDE" w:rsidRDefault="00E25067" w:rsidP="00BB1AE1">
            <w:pPr>
              <w:spacing w:before="60" w:after="60" w:line="240" w:lineRule="auto"/>
            </w:pPr>
            <w:r w:rsidRPr="000A6EDE">
              <w:t> </w:t>
            </w:r>
          </w:p>
        </w:tc>
      </w:tr>
      <w:tr w:rsidR="00E25067" w:rsidRPr="000A6EDE" w14:paraId="3B1AC0DF" w14:textId="77777777" w:rsidTr="00410E00">
        <w:tc>
          <w:tcPr>
            <w:tcW w:w="847" w:type="dxa"/>
            <w:noWrap/>
            <w:hideMark/>
          </w:tcPr>
          <w:p w14:paraId="04756A74" w14:textId="77777777" w:rsidR="00E25067" w:rsidRPr="000A6EDE" w:rsidRDefault="00E25067" w:rsidP="00BB1AE1">
            <w:pPr>
              <w:spacing w:before="60" w:after="60" w:line="240" w:lineRule="auto"/>
            </w:pPr>
          </w:p>
        </w:tc>
        <w:tc>
          <w:tcPr>
            <w:tcW w:w="847" w:type="dxa"/>
            <w:hideMark/>
          </w:tcPr>
          <w:p w14:paraId="27819C90" w14:textId="77777777" w:rsidR="00E25067" w:rsidRPr="000A6EDE" w:rsidRDefault="00E25067" w:rsidP="00BB1AE1">
            <w:pPr>
              <w:spacing w:before="60" w:after="60" w:line="240" w:lineRule="auto"/>
            </w:pPr>
            <w:r w:rsidRPr="000A6EDE">
              <w:t>ESO</w:t>
            </w:r>
          </w:p>
        </w:tc>
        <w:tc>
          <w:tcPr>
            <w:tcW w:w="1525" w:type="dxa"/>
            <w:hideMark/>
          </w:tcPr>
          <w:p w14:paraId="32601189" w14:textId="77777777" w:rsidR="00E25067" w:rsidRPr="000A6EDE" w:rsidRDefault="00E25067" w:rsidP="00BB1AE1">
            <w:pPr>
              <w:spacing w:before="60" w:after="60" w:line="240" w:lineRule="auto"/>
            </w:pPr>
            <w:r w:rsidRPr="000A6EDE">
              <w:t>DNO</w:t>
            </w:r>
          </w:p>
        </w:tc>
        <w:tc>
          <w:tcPr>
            <w:tcW w:w="1782" w:type="dxa"/>
            <w:hideMark/>
          </w:tcPr>
          <w:p w14:paraId="2A8D8AB7" w14:textId="77777777" w:rsidR="00E25067" w:rsidRPr="000A6EDE" w:rsidRDefault="00E25067" w:rsidP="00BB1AE1">
            <w:pPr>
              <w:spacing w:before="60" w:after="60" w:line="240" w:lineRule="auto"/>
            </w:pPr>
            <w:r w:rsidRPr="000A6EDE">
              <w:t>ICCP</w:t>
            </w:r>
          </w:p>
        </w:tc>
        <w:tc>
          <w:tcPr>
            <w:tcW w:w="2507" w:type="dxa"/>
            <w:hideMark/>
          </w:tcPr>
          <w:p w14:paraId="130F4F12" w14:textId="77777777" w:rsidR="00E25067" w:rsidRPr="000A6EDE" w:rsidRDefault="00E25067" w:rsidP="00BB1AE1">
            <w:pPr>
              <w:spacing w:before="60" w:after="60" w:line="240" w:lineRule="auto"/>
            </w:pPr>
            <w:proofErr w:type="spellStart"/>
            <w:r>
              <w:t>OpTel</w:t>
            </w:r>
            <w:proofErr w:type="spellEnd"/>
          </w:p>
        </w:tc>
        <w:tc>
          <w:tcPr>
            <w:tcW w:w="1770" w:type="dxa"/>
            <w:hideMark/>
          </w:tcPr>
          <w:p w14:paraId="4D592F0B" w14:textId="77777777" w:rsidR="00E25067" w:rsidRPr="000A6EDE" w:rsidRDefault="00E25067" w:rsidP="00BB1AE1">
            <w:pPr>
              <w:spacing w:before="60" w:after="60" w:line="240" w:lineRule="auto"/>
            </w:pPr>
            <w:r>
              <w:t xml:space="preserve">2Mb link via </w:t>
            </w:r>
            <w:proofErr w:type="spellStart"/>
            <w:r>
              <w:t>OpTel</w:t>
            </w:r>
            <w:proofErr w:type="spellEnd"/>
          </w:p>
        </w:tc>
        <w:tc>
          <w:tcPr>
            <w:tcW w:w="5318" w:type="dxa"/>
            <w:hideMark/>
          </w:tcPr>
          <w:p w14:paraId="716E9A1A" w14:textId="6DEFABCD" w:rsidR="00E25067" w:rsidRPr="000A6EDE" w:rsidRDefault="00E25067" w:rsidP="00BB1AE1">
            <w:pPr>
              <w:spacing w:before="60" w:after="60" w:line="240" w:lineRule="auto"/>
            </w:pPr>
            <w:r w:rsidRPr="000A6EDE">
              <w:t>Technical specification and interface needs defining. However</w:t>
            </w:r>
            <w:r>
              <w:t xml:space="preserve">, </w:t>
            </w:r>
            <w:r w:rsidRPr="000A6EDE">
              <w:t xml:space="preserve">the physical connectivity is already in place on </w:t>
            </w:r>
            <w:proofErr w:type="spellStart"/>
            <w:proofErr w:type="gramStart"/>
            <w:r>
              <w:t>OpT</w:t>
            </w:r>
            <w:r w:rsidRPr="000A6EDE">
              <w:t>el</w:t>
            </w:r>
            <w:proofErr w:type="spellEnd"/>
            <w:proofErr w:type="gramEnd"/>
            <w:r w:rsidRPr="000A6EDE">
              <w:t xml:space="preserve"> but the capacity will need provisioning. Routers/firewall/ hardware will need providing. This will be true for all DNO</w:t>
            </w:r>
            <w:r>
              <w:t>s.</w:t>
            </w:r>
          </w:p>
        </w:tc>
      </w:tr>
      <w:tr w:rsidR="00E25067" w:rsidRPr="000A6EDE" w14:paraId="2F553E35" w14:textId="77777777" w:rsidTr="00410E00">
        <w:tc>
          <w:tcPr>
            <w:tcW w:w="847" w:type="dxa"/>
            <w:noWrap/>
            <w:hideMark/>
          </w:tcPr>
          <w:p w14:paraId="0C65F45F" w14:textId="754F3EB5" w:rsidR="00E25067" w:rsidRPr="000A6EDE" w:rsidRDefault="007F613B" w:rsidP="00BB1AE1">
            <w:pPr>
              <w:spacing w:before="60" w:after="60" w:line="240" w:lineRule="auto"/>
            </w:pPr>
            <w:r>
              <w:t>vi</w:t>
            </w:r>
          </w:p>
        </w:tc>
        <w:tc>
          <w:tcPr>
            <w:tcW w:w="847" w:type="dxa"/>
            <w:hideMark/>
          </w:tcPr>
          <w:p w14:paraId="3E5C8D52" w14:textId="77777777" w:rsidR="00E25067" w:rsidRPr="000A6EDE" w:rsidRDefault="00E25067" w:rsidP="00BB1AE1">
            <w:pPr>
              <w:spacing w:before="60" w:after="60" w:line="240" w:lineRule="auto"/>
            </w:pPr>
            <w:r w:rsidRPr="000A6EDE">
              <w:t>TO</w:t>
            </w:r>
          </w:p>
        </w:tc>
        <w:tc>
          <w:tcPr>
            <w:tcW w:w="1525" w:type="dxa"/>
            <w:hideMark/>
          </w:tcPr>
          <w:p w14:paraId="7FA64E17" w14:textId="77777777" w:rsidR="00E25067" w:rsidRPr="000A6EDE" w:rsidRDefault="00E25067" w:rsidP="00BB1AE1">
            <w:pPr>
              <w:spacing w:before="60" w:after="60" w:line="240" w:lineRule="auto"/>
            </w:pPr>
            <w:r w:rsidRPr="000A6EDE">
              <w:t>DNO</w:t>
            </w:r>
          </w:p>
        </w:tc>
        <w:tc>
          <w:tcPr>
            <w:tcW w:w="1782" w:type="dxa"/>
            <w:hideMark/>
          </w:tcPr>
          <w:p w14:paraId="2A0EB740" w14:textId="77777777" w:rsidR="00E25067" w:rsidRPr="000A6EDE" w:rsidRDefault="00E25067" w:rsidP="00BB1AE1">
            <w:pPr>
              <w:spacing w:before="60" w:after="60" w:line="240" w:lineRule="auto"/>
            </w:pPr>
            <w:r w:rsidRPr="000A6EDE">
              <w:t>Voice</w:t>
            </w:r>
          </w:p>
        </w:tc>
        <w:tc>
          <w:tcPr>
            <w:tcW w:w="2507" w:type="dxa"/>
            <w:hideMark/>
          </w:tcPr>
          <w:p w14:paraId="1198E580" w14:textId="144CD9A3" w:rsidR="00E25067" w:rsidRPr="000A6EDE" w:rsidRDefault="00E25067" w:rsidP="00BB1AE1">
            <w:pPr>
              <w:spacing w:before="60" w:after="60" w:line="240" w:lineRule="auto"/>
            </w:pPr>
            <w:r w:rsidRPr="000A6EDE">
              <w:t>DNO interconnect (</w:t>
            </w:r>
            <w:proofErr w:type="spellStart"/>
            <w:r>
              <w:t>O</w:t>
            </w:r>
            <w:r w:rsidRPr="000A6EDE">
              <w:t>p</w:t>
            </w:r>
            <w:r>
              <w:t>T</w:t>
            </w:r>
            <w:r w:rsidRPr="000A6EDE">
              <w:t>el</w:t>
            </w:r>
            <w:proofErr w:type="spellEnd"/>
            <w:r w:rsidRPr="000A6EDE">
              <w:t>)</w:t>
            </w:r>
            <w:r w:rsidR="00132FEC">
              <w:t xml:space="preserve">, </w:t>
            </w:r>
            <w:r w:rsidR="00132FEC" w:rsidRPr="00132FEC">
              <w:t>Cellular, Airwave</w:t>
            </w:r>
          </w:p>
        </w:tc>
        <w:tc>
          <w:tcPr>
            <w:tcW w:w="1770" w:type="dxa"/>
            <w:hideMark/>
          </w:tcPr>
          <w:p w14:paraId="31A90B69" w14:textId="77777777" w:rsidR="00E25067" w:rsidRPr="000A6EDE" w:rsidRDefault="00E25067" w:rsidP="00BB1AE1">
            <w:pPr>
              <w:spacing w:before="60" w:after="60" w:line="240" w:lineRule="auto"/>
            </w:pPr>
            <w:r>
              <w:t>I</w:t>
            </w:r>
            <w:r w:rsidRPr="000A6EDE">
              <w:t>nstalled</w:t>
            </w:r>
          </w:p>
        </w:tc>
        <w:tc>
          <w:tcPr>
            <w:tcW w:w="5318" w:type="dxa"/>
            <w:hideMark/>
          </w:tcPr>
          <w:p w14:paraId="3D277F8E" w14:textId="614F3A30" w:rsidR="00E25067" w:rsidRPr="000A6EDE" w:rsidRDefault="00E25067" w:rsidP="00BB1AE1">
            <w:pPr>
              <w:spacing w:before="60" w:after="60" w:line="240" w:lineRule="auto"/>
            </w:pPr>
            <w:r w:rsidRPr="000A6EDE">
              <w:t> </w:t>
            </w:r>
            <w:r w:rsidR="0041235D">
              <w:t>Cellular does not offer 72 hours power autonomy Limited number of licensed operators have access to Airwave and plan is to phase out this service.</w:t>
            </w:r>
          </w:p>
        </w:tc>
      </w:tr>
      <w:tr w:rsidR="00E25067" w:rsidRPr="000A6EDE" w14:paraId="4BF9C991" w14:textId="77777777" w:rsidTr="00410E00">
        <w:tc>
          <w:tcPr>
            <w:tcW w:w="847" w:type="dxa"/>
            <w:noWrap/>
            <w:hideMark/>
          </w:tcPr>
          <w:p w14:paraId="74404600" w14:textId="35F23706" w:rsidR="00E25067" w:rsidRPr="000A6EDE" w:rsidRDefault="007F613B" w:rsidP="00BB1AE1">
            <w:pPr>
              <w:spacing w:before="60" w:after="60" w:line="240" w:lineRule="auto"/>
            </w:pPr>
            <w:r>
              <w:t>vii</w:t>
            </w:r>
          </w:p>
        </w:tc>
        <w:tc>
          <w:tcPr>
            <w:tcW w:w="847" w:type="dxa"/>
            <w:hideMark/>
          </w:tcPr>
          <w:p w14:paraId="60CA6A87" w14:textId="77777777" w:rsidR="00E25067" w:rsidRPr="000A6EDE" w:rsidRDefault="00E25067" w:rsidP="00BB1AE1">
            <w:pPr>
              <w:spacing w:before="60" w:after="60" w:line="240" w:lineRule="auto"/>
            </w:pPr>
            <w:r w:rsidRPr="000A6EDE">
              <w:t>TO</w:t>
            </w:r>
          </w:p>
        </w:tc>
        <w:tc>
          <w:tcPr>
            <w:tcW w:w="1525" w:type="dxa"/>
            <w:hideMark/>
          </w:tcPr>
          <w:p w14:paraId="5065B90C" w14:textId="77777777" w:rsidR="00E25067" w:rsidRPr="000A6EDE" w:rsidRDefault="00E25067" w:rsidP="00BB1AE1">
            <w:pPr>
              <w:spacing w:before="60" w:after="60" w:line="240" w:lineRule="auto"/>
            </w:pPr>
            <w:r w:rsidRPr="000A6EDE">
              <w:t>DNO</w:t>
            </w:r>
          </w:p>
        </w:tc>
        <w:tc>
          <w:tcPr>
            <w:tcW w:w="1782" w:type="dxa"/>
            <w:hideMark/>
          </w:tcPr>
          <w:p w14:paraId="6978F2CC" w14:textId="77777777" w:rsidR="00E25067" w:rsidRPr="000A6EDE" w:rsidRDefault="00E25067" w:rsidP="00BB1AE1">
            <w:pPr>
              <w:spacing w:before="60" w:after="60" w:line="240" w:lineRule="auto"/>
            </w:pPr>
            <w:r w:rsidRPr="000A6EDE">
              <w:t>SCADA</w:t>
            </w:r>
          </w:p>
        </w:tc>
        <w:tc>
          <w:tcPr>
            <w:tcW w:w="2507" w:type="dxa"/>
            <w:hideMark/>
          </w:tcPr>
          <w:p w14:paraId="60077C76" w14:textId="77777777" w:rsidR="00E25067" w:rsidRPr="000A6EDE" w:rsidRDefault="00E25067" w:rsidP="00BB1AE1">
            <w:pPr>
              <w:spacing w:before="60" w:after="60" w:line="240" w:lineRule="auto"/>
            </w:pPr>
            <w:r w:rsidRPr="000A6EDE">
              <w:t>At Grid supply points TO</w:t>
            </w:r>
            <w:r>
              <w:t xml:space="preserve">s </w:t>
            </w:r>
            <w:r w:rsidRPr="000A6EDE">
              <w:t>can monitor the demand from DNO</w:t>
            </w:r>
          </w:p>
        </w:tc>
        <w:tc>
          <w:tcPr>
            <w:tcW w:w="1770" w:type="dxa"/>
            <w:hideMark/>
          </w:tcPr>
          <w:p w14:paraId="1A3E9A7A" w14:textId="77777777" w:rsidR="00E25067" w:rsidRPr="000A6EDE" w:rsidRDefault="00E25067" w:rsidP="00BB1AE1">
            <w:pPr>
              <w:spacing w:before="60" w:after="60" w:line="240" w:lineRule="auto"/>
            </w:pPr>
            <w:r>
              <w:t>I</w:t>
            </w:r>
            <w:r w:rsidRPr="000A6EDE">
              <w:t>nstalled.</w:t>
            </w:r>
          </w:p>
        </w:tc>
        <w:tc>
          <w:tcPr>
            <w:tcW w:w="5318" w:type="dxa"/>
            <w:hideMark/>
          </w:tcPr>
          <w:p w14:paraId="6EB90B77" w14:textId="77777777" w:rsidR="00E25067" w:rsidRPr="000A6EDE" w:rsidRDefault="00E25067" w:rsidP="00BB1AE1">
            <w:pPr>
              <w:spacing w:before="60" w:after="60" w:line="240" w:lineRule="auto"/>
            </w:pPr>
          </w:p>
        </w:tc>
      </w:tr>
      <w:tr w:rsidR="00E25067" w:rsidRPr="000A6EDE" w14:paraId="167F3766" w14:textId="77777777" w:rsidTr="00410E00">
        <w:tc>
          <w:tcPr>
            <w:tcW w:w="847" w:type="dxa"/>
            <w:noWrap/>
            <w:hideMark/>
          </w:tcPr>
          <w:p w14:paraId="48B6AAE6" w14:textId="77777777" w:rsidR="00E25067" w:rsidRPr="000A6EDE" w:rsidRDefault="00E25067" w:rsidP="00BB1AE1">
            <w:pPr>
              <w:spacing w:before="60" w:after="60" w:line="240" w:lineRule="auto"/>
            </w:pPr>
          </w:p>
        </w:tc>
        <w:tc>
          <w:tcPr>
            <w:tcW w:w="847" w:type="dxa"/>
            <w:hideMark/>
          </w:tcPr>
          <w:p w14:paraId="22C710A0" w14:textId="77777777" w:rsidR="00E25067" w:rsidRPr="000A6EDE" w:rsidRDefault="00E25067" w:rsidP="00BB1AE1">
            <w:pPr>
              <w:spacing w:before="60" w:after="60" w:line="240" w:lineRule="auto"/>
            </w:pPr>
            <w:r w:rsidRPr="000A6EDE">
              <w:t>TO</w:t>
            </w:r>
          </w:p>
        </w:tc>
        <w:tc>
          <w:tcPr>
            <w:tcW w:w="1525" w:type="dxa"/>
            <w:hideMark/>
          </w:tcPr>
          <w:p w14:paraId="49D58026" w14:textId="77777777" w:rsidR="00E25067" w:rsidRPr="000A6EDE" w:rsidRDefault="00E25067" w:rsidP="00BB1AE1">
            <w:pPr>
              <w:spacing w:before="60" w:after="60" w:line="240" w:lineRule="auto"/>
            </w:pPr>
            <w:r w:rsidRPr="000A6EDE">
              <w:t>DNO</w:t>
            </w:r>
          </w:p>
        </w:tc>
        <w:tc>
          <w:tcPr>
            <w:tcW w:w="1782" w:type="dxa"/>
            <w:hideMark/>
          </w:tcPr>
          <w:p w14:paraId="1EA20A39" w14:textId="77777777" w:rsidR="00E25067" w:rsidRPr="000A6EDE" w:rsidRDefault="00E25067" w:rsidP="00BB1AE1">
            <w:pPr>
              <w:spacing w:before="60" w:after="60" w:line="240" w:lineRule="auto"/>
            </w:pPr>
            <w:r w:rsidRPr="000A6EDE">
              <w:t>Synch</w:t>
            </w:r>
            <w:r>
              <w:t>ronisation using Phasor Measurement Units (PMU)</w:t>
            </w:r>
          </w:p>
        </w:tc>
        <w:tc>
          <w:tcPr>
            <w:tcW w:w="2507" w:type="dxa"/>
            <w:hideMark/>
          </w:tcPr>
          <w:p w14:paraId="496EED12" w14:textId="77777777" w:rsidR="00E25067" w:rsidRPr="000A6EDE" w:rsidRDefault="00E25067" w:rsidP="00BB1AE1">
            <w:pPr>
              <w:spacing w:before="60" w:after="60" w:line="240" w:lineRule="auto"/>
            </w:pPr>
            <w:r w:rsidRPr="000A6EDE">
              <w:t>TBC</w:t>
            </w:r>
          </w:p>
        </w:tc>
        <w:tc>
          <w:tcPr>
            <w:tcW w:w="1770" w:type="dxa"/>
            <w:hideMark/>
          </w:tcPr>
          <w:p w14:paraId="3F89A681" w14:textId="77777777" w:rsidR="00E25067" w:rsidRPr="000A6EDE" w:rsidRDefault="00E25067" w:rsidP="00BB1AE1">
            <w:pPr>
              <w:spacing w:before="60" w:after="60" w:line="240" w:lineRule="auto"/>
            </w:pPr>
            <w:r>
              <w:t>N</w:t>
            </w:r>
            <w:r w:rsidRPr="000A6EDE">
              <w:t>ew interface</w:t>
            </w:r>
          </w:p>
        </w:tc>
        <w:tc>
          <w:tcPr>
            <w:tcW w:w="5318" w:type="dxa"/>
            <w:hideMark/>
          </w:tcPr>
          <w:p w14:paraId="1EC569F9" w14:textId="091B4414" w:rsidR="00E25067" w:rsidRPr="000A6EDE" w:rsidRDefault="00E25067" w:rsidP="00BB1AE1">
            <w:pPr>
              <w:spacing w:before="60" w:after="60" w:line="240" w:lineRule="auto"/>
            </w:pPr>
            <w:r w:rsidRPr="000A6EDE">
              <w:t xml:space="preserve">Technical specification and interface needs defining. Once the latency and bandwidth requirements and power resilience </w:t>
            </w:r>
            <w:r w:rsidR="00206FA7" w:rsidRPr="000A6EDE">
              <w:t>are</w:t>
            </w:r>
            <w:r w:rsidRPr="000A6EDE">
              <w:t xml:space="preserve"> known any technology can be used that meets the needs case. It also needs to be clarified what is to be synchronised during each phase of restoration </w:t>
            </w:r>
            <w:proofErr w:type="gramStart"/>
            <w:r w:rsidRPr="000A6EDE">
              <w:t>i</w:t>
            </w:r>
            <w:r>
              <w:t>.</w:t>
            </w:r>
            <w:r w:rsidRPr="000A6EDE">
              <w:t>e</w:t>
            </w:r>
            <w:r>
              <w:t>.</w:t>
            </w:r>
            <w:proofErr w:type="gramEnd"/>
            <w:r w:rsidRPr="000A6EDE">
              <w:t xml:space="preserve"> Anchor to DRSP to </w:t>
            </w:r>
            <w:proofErr w:type="spellStart"/>
            <w:r w:rsidRPr="000A6EDE">
              <w:t>TO</w:t>
            </w:r>
            <w:proofErr w:type="spellEnd"/>
            <w:r w:rsidRPr="000A6EDE">
              <w:t xml:space="preserve"> RSP.</w:t>
            </w:r>
          </w:p>
        </w:tc>
      </w:tr>
      <w:tr w:rsidR="00E25067" w:rsidRPr="000A6EDE" w14:paraId="68AD69B6" w14:textId="77777777" w:rsidTr="00410E00">
        <w:tc>
          <w:tcPr>
            <w:tcW w:w="847" w:type="dxa"/>
            <w:noWrap/>
            <w:hideMark/>
          </w:tcPr>
          <w:p w14:paraId="297CF18A" w14:textId="77777777" w:rsidR="00E25067" w:rsidRPr="000A6EDE" w:rsidRDefault="00E25067" w:rsidP="00BB1AE1">
            <w:pPr>
              <w:spacing w:before="60" w:after="60" w:line="240" w:lineRule="auto"/>
            </w:pPr>
          </w:p>
        </w:tc>
        <w:tc>
          <w:tcPr>
            <w:tcW w:w="847" w:type="dxa"/>
            <w:hideMark/>
          </w:tcPr>
          <w:p w14:paraId="394AF86D" w14:textId="77777777" w:rsidR="00E25067" w:rsidRPr="000A6EDE" w:rsidRDefault="00E25067" w:rsidP="00BB1AE1">
            <w:pPr>
              <w:spacing w:before="60" w:after="60" w:line="240" w:lineRule="auto"/>
            </w:pPr>
            <w:r w:rsidRPr="000A6EDE">
              <w:t>DNO</w:t>
            </w:r>
          </w:p>
        </w:tc>
        <w:tc>
          <w:tcPr>
            <w:tcW w:w="1525" w:type="dxa"/>
            <w:hideMark/>
          </w:tcPr>
          <w:p w14:paraId="0C293768" w14:textId="77777777" w:rsidR="00E25067" w:rsidRPr="000A6EDE" w:rsidRDefault="00E25067" w:rsidP="00BB1AE1">
            <w:pPr>
              <w:spacing w:before="60" w:after="60" w:line="240" w:lineRule="auto"/>
            </w:pPr>
            <w:r w:rsidRPr="000A6EDE">
              <w:t>DRZC</w:t>
            </w:r>
          </w:p>
        </w:tc>
        <w:tc>
          <w:tcPr>
            <w:tcW w:w="1782" w:type="dxa"/>
            <w:hideMark/>
          </w:tcPr>
          <w:p w14:paraId="243F4109" w14:textId="77777777" w:rsidR="00E25067" w:rsidRPr="000A6EDE" w:rsidRDefault="00E25067" w:rsidP="00BB1AE1">
            <w:pPr>
              <w:spacing w:before="60" w:after="60" w:line="240" w:lineRule="auto"/>
            </w:pPr>
            <w:r w:rsidRPr="000A6EDE">
              <w:t>SCADA</w:t>
            </w:r>
          </w:p>
        </w:tc>
        <w:tc>
          <w:tcPr>
            <w:tcW w:w="2507" w:type="dxa"/>
            <w:hideMark/>
          </w:tcPr>
          <w:p w14:paraId="29AECF36" w14:textId="77777777" w:rsidR="00E25067" w:rsidRPr="000A6EDE" w:rsidRDefault="00E25067" w:rsidP="00BB1AE1">
            <w:pPr>
              <w:spacing w:before="60" w:after="60" w:line="240" w:lineRule="auto"/>
            </w:pPr>
            <w:r w:rsidRPr="000A6EDE">
              <w:t>TBC</w:t>
            </w:r>
          </w:p>
        </w:tc>
        <w:tc>
          <w:tcPr>
            <w:tcW w:w="1770" w:type="dxa"/>
            <w:hideMark/>
          </w:tcPr>
          <w:p w14:paraId="32501566" w14:textId="77777777" w:rsidR="00E25067" w:rsidRPr="000A6EDE" w:rsidRDefault="00E25067" w:rsidP="00BB1AE1">
            <w:pPr>
              <w:spacing w:before="60" w:after="60" w:line="240" w:lineRule="auto"/>
            </w:pPr>
            <w:r>
              <w:t>N</w:t>
            </w:r>
            <w:r w:rsidRPr="000A6EDE">
              <w:t>ew interface</w:t>
            </w:r>
          </w:p>
        </w:tc>
        <w:tc>
          <w:tcPr>
            <w:tcW w:w="5318" w:type="dxa"/>
            <w:hideMark/>
          </w:tcPr>
          <w:p w14:paraId="4551A82C" w14:textId="77777777" w:rsidR="00E25067" w:rsidRPr="000A6EDE" w:rsidRDefault="00E25067" w:rsidP="00BB1AE1">
            <w:pPr>
              <w:spacing w:before="60" w:after="60" w:line="240" w:lineRule="auto"/>
            </w:pPr>
            <w:r w:rsidRPr="000A6EDE">
              <w:t xml:space="preserve">Technical specification and interface needs defining. </w:t>
            </w:r>
          </w:p>
        </w:tc>
      </w:tr>
      <w:tr w:rsidR="00E25067" w:rsidRPr="000A6EDE" w14:paraId="1D31932A" w14:textId="77777777" w:rsidTr="00410E00">
        <w:tc>
          <w:tcPr>
            <w:tcW w:w="847" w:type="dxa"/>
            <w:noWrap/>
            <w:hideMark/>
          </w:tcPr>
          <w:p w14:paraId="5FBD6121" w14:textId="77777777" w:rsidR="00E25067" w:rsidRPr="000A6EDE" w:rsidRDefault="00E25067" w:rsidP="00BB1AE1">
            <w:pPr>
              <w:spacing w:before="60" w:after="60" w:line="240" w:lineRule="auto"/>
            </w:pPr>
          </w:p>
        </w:tc>
        <w:tc>
          <w:tcPr>
            <w:tcW w:w="847" w:type="dxa"/>
            <w:hideMark/>
          </w:tcPr>
          <w:p w14:paraId="7F440C0C" w14:textId="77777777" w:rsidR="00E25067" w:rsidRPr="000A6EDE" w:rsidRDefault="00E25067" w:rsidP="00BB1AE1">
            <w:pPr>
              <w:spacing w:before="60" w:after="60" w:line="240" w:lineRule="auto"/>
            </w:pPr>
            <w:r w:rsidRPr="000A6EDE">
              <w:t>DNO</w:t>
            </w:r>
          </w:p>
        </w:tc>
        <w:tc>
          <w:tcPr>
            <w:tcW w:w="1525" w:type="dxa"/>
            <w:hideMark/>
          </w:tcPr>
          <w:p w14:paraId="708F1920" w14:textId="77777777" w:rsidR="00E25067" w:rsidRPr="000A6EDE" w:rsidRDefault="00E25067" w:rsidP="00BB1AE1">
            <w:pPr>
              <w:spacing w:before="60" w:after="60" w:line="240" w:lineRule="auto"/>
            </w:pPr>
            <w:r w:rsidRPr="000A6EDE">
              <w:t>Field Staff (call out)</w:t>
            </w:r>
          </w:p>
        </w:tc>
        <w:tc>
          <w:tcPr>
            <w:tcW w:w="1782" w:type="dxa"/>
            <w:hideMark/>
          </w:tcPr>
          <w:p w14:paraId="3CC3C8B3" w14:textId="77777777" w:rsidR="00E25067" w:rsidRPr="000A6EDE" w:rsidRDefault="00E25067" w:rsidP="00BB1AE1">
            <w:pPr>
              <w:spacing w:before="60" w:after="60" w:line="240" w:lineRule="auto"/>
            </w:pPr>
            <w:r w:rsidRPr="000A6EDE">
              <w:t>Voice</w:t>
            </w:r>
          </w:p>
        </w:tc>
        <w:tc>
          <w:tcPr>
            <w:tcW w:w="2507" w:type="dxa"/>
            <w:hideMark/>
          </w:tcPr>
          <w:p w14:paraId="3DF76068" w14:textId="5232B078" w:rsidR="00E25067" w:rsidRPr="000A6EDE" w:rsidRDefault="00E25067" w:rsidP="00BB1AE1">
            <w:pPr>
              <w:spacing w:before="60" w:after="60" w:line="240" w:lineRule="auto"/>
            </w:pPr>
            <w:r w:rsidRPr="000A6EDE">
              <w:t>PSTN / Cellular</w:t>
            </w:r>
            <w:r w:rsidR="00132FEC">
              <w:t xml:space="preserve">, </w:t>
            </w:r>
            <w:r w:rsidR="00132FEC" w:rsidRPr="00132FEC">
              <w:t>Airwave</w:t>
            </w:r>
          </w:p>
        </w:tc>
        <w:tc>
          <w:tcPr>
            <w:tcW w:w="1770" w:type="dxa"/>
            <w:hideMark/>
          </w:tcPr>
          <w:p w14:paraId="563A4667" w14:textId="77777777" w:rsidR="00E25067" w:rsidRPr="000A6EDE" w:rsidRDefault="00E25067" w:rsidP="00BB1AE1">
            <w:pPr>
              <w:spacing w:before="60" w:after="60" w:line="240" w:lineRule="auto"/>
            </w:pPr>
            <w:r w:rsidRPr="000A6EDE">
              <w:t>in place currently</w:t>
            </w:r>
          </w:p>
        </w:tc>
        <w:tc>
          <w:tcPr>
            <w:tcW w:w="5318" w:type="dxa"/>
          </w:tcPr>
          <w:p w14:paraId="14ABC858" w14:textId="5C53D17E" w:rsidR="00E25067" w:rsidRPr="000A6EDE" w:rsidRDefault="00E25067" w:rsidP="00BB1AE1">
            <w:pPr>
              <w:spacing w:before="60" w:after="60" w:line="240" w:lineRule="auto"/>
            </w:pPr>
            <w:r>
              <w:t xml:space="preserve">This will need to meet 72 hours mains independence requirements. </w:t>
            </w:r>
            <w:r w:rsidR="00206FA7">
              <w:t>Alternatively,</w:t>
            </w:r>
            <w:r>
              <w:t xml:space="preserve"> a process put in place to get field engineers to site where voice communication exists. </w:t>
            </w:r>
            <w:r w:rsidR="0041235D">
              <w:t xml:space="preserve">Cellular does not offer 72 hours power autonomy while PSTN is being phased out and will no longer be available after 2025. Limited number of licensed operators </w:t>
            </w:r>
            <w:r w:rsidR="0041235D">
              <w:lastRenderedPageBreak/>
              <w:t>have access to Airwave and plan is to phase out this service.</w:t>
            </w:r>
          </w:p>
        </w:tc>
      </w:tr>
      <w:tr w:rsidR="00E25067" w:rsidRPr="000A6EDE" w14:paraId="347EF3AA" w14:textId="77777777" w:rsidTr="00410E00">
        <w:tc>
          <w:tcPr>
            <w:tcW w:w="847" w:type="dxa"/>
            <w:noWrap/>
            <w:hideMark/>
          </w:tcPr>
          <w:p w14:paraId="11E778C5" w14:textId="76D9F48D" w:rsidR="00E25067" w:rsidRPr="000A6EDE" w:rsidRDefault="00206FA7" w:rsidP="00BB1AE1">
            <w:pPr>
              <w:spacing w:before="60" w:after="60" w:line="240" w:lineRule="auto"/>
            </w:pPr>
            <w:r>
              <w:t>ix</w:t>
            </w:r>
          </w:p>
        </w:tc>
        <w:tc>
          <w:tcPr>
            <w:tcW w:w="847" w:type="dxa"/>
            <w:hideMark/>
          </w:tcPr>
          <w:p w14:paraId="7810CE1E" w14:textId="77777777" w:rsidR="00E25067" w:rsidRPr="000A6EDE" w:rsidRDefault="00E25067" w:rsidP="00BB1AE1">
            <w:pPr>
              <w:spacing w:before="60" w:after="60" w:line="240" w:lineRule="auto"/>
            </w:pPr>
            <w:r w:rsidRPr="000A6EDE">
              <w:t>DNO</w:t>
            </w:r>
          </w:p>
        </w:tc>
        <w:tc>
          <w:tcPr>
            <w:tcW w:w="1525" w:type="dxa"/>
            <w:hideMark/>
          </w:tcPr>
          <w:p w14:paraId="37C049B6" w14:textId="77777777" w:rsidR="00E25067" w:rsidRPr="000A6EDE" w:rsidRDefault="00E25067" w:rsidP="00BB1AE1">
            <w:pPr>
              <w:spacing w:before="60" w:after="60" w:line="240" w:lineRule="auto"/>
            </w:pPr>
            <w:r w:rsidRPr="000A6EDE">
              <w:t>Field Staff on site</w:t>
            </w:r>
          </w:p>
        </w:tc>
        <w:tc>
          <w:tcPr>
            <w:tcW w:w="1782" w:type="dxa"/>
            <w:hideMark/>
          </w:tcPr>
          <w:p w14:paraId="66D8ABD9" w14:textId="77777777" w:rsidR="00E25067" w:rsidRPr="000A6EDE" w:rsidRDefault="00E25067" w:rsidP="00BB1AE1">
            <w:pPr>
              <w:spacing w:before="60" w:after="60" w:line="240" w:lineRule="auto"/>
            </w:pPr>
            <w:r w:rsidRPr="000A6EDE">
              <w:t>Voice</w:t>
            </w:r>
          </w:p>
        </w:tc>
        <w:tc>
          <w:tcPr>
            <w:tcW w:w="2507" w:type="dxa"/>
            <w:hideMark/>
          </w:tcPr>
          <w:p w14:paraId="214590C8" w14:textId="0AA6C46D" w:rsidR="00E25067" w:rsidRPr="000A6EDE" w:rsidRDefault="00E25067" w:rsidP="00BB1AE1">
            <w:pPr>
              <w:spacing w:before="60" w:after="60" w:line="240" w:lineRule="auto"/>
            </w:pPr>
            <w:r w:rsidRPr="000A6EDE">
              <w:t>PSTN / Cellular / internal phone</w:t>
            </w:r>
            <w:r w:rsidR="00132FEC">
              <w:t>, Airwave</w:t>
            </w:r>
          </w:p>
        </w:tc>
        <w:tc>
          <w:tcPr>
            <w:tcW w:w="1770" w:type="dxa"/>
            <w:hideMark/>
          </w:tcPr>
          <w:p w14:paraId="04D0002F" w14:textId="77777777" w:rsidR="00E25067" w:rsidRPr="000A6EDE" w:rsidRDefault="00E25067" w:rsidP="00BB1AE1">
            <w:pPr>
              <w:spacing w:before="60" w:after="60" w:line="240" w:lineRule="auto"/>
            </w:pPr>
            <w:r>
              <w:t>I</w:t>
            </w:r>
            <w:r w:rsidRPr="000A6EDE">
              <w:t>nstalled (current solution will need to be assessed for power resilience post PSTN switch off)</w:t>
            </w:r>
          </w:p>
        </w:tc>
        <w:tc>
          <w:tcPr>
            <w:tcW w:w="5318" w:type="dxa"/>
            <w:hideMark/>
          </w:tcPr>
          <w:p w14:paraId="3AA3AF0A" w14:textId="07B1343D" w:rsidR="00E25067" w:rsidRPr="000A6EDE" w:rsidRDefault="00E25067" w:rsidP="00BB1AE1">
            <w:pPr>
              <w:spacing w:before="60" w:after="60" w:line="240" w:lineRule="auto"/>
            </w:pPr>
            <w:r w:rsidRPr="000A6EDE">
              <w:t> </w:t>
            </w:r>
            <w:r w:rsidR="0041235D">
              <w:t>Cellular does not offer 72 hours power autonomy while PSTN is being phased out and will no longer be available after 2025. Limited number of licensed operators have access to Airwave and plan is to phase out this service.</w:t>
            </w:r>
          </w:p>
        </w:tc>
      </w:tr>
      <w:tr w:rsidR="00E25067" w:rsidRPr="000A6EDE" w14:paraId="094AC11E" w14:textId="77777777" w:rsidTr="00410E00">
        <w:tc>
          <w:tcPr>
            <w:tcW w:w="847" w:type="dxa"/>
            <w:noWrap/>
            <w:hideMark/>
          </w:tcPr>
          <w:p w14:paraId="0556A338" w14:textId="411D685A" w:rsidR="00E25067" w:rsidRPr="000A6EDE" w:rsidRDefault="00206FA7" w:rsidP="00BB1AE1">
            <w:pPr>
              <w:spacing w:before="60" w:after="60" w:line="240" w:lineRule="auto"/>
            </w:pPr>
            <w:r>
              <w:t>x</w:t>
            </w:r>
          </w:p>
        </w:tc>
        <w:tc>
          <w:tcPr>
            <w:tcW w:w="847" w:type="dxa"/>
            <w:hideMark/>
          </w:tcPr>
          <w:p w14:paraId="67C04261" w14:textId="77777777" w:rsidR="00E25067" w:rsidRPr="000A6EDE" w:rsidRDefault="00E25067" w:rsidP="00BB1AE1">
            <w:pPr>
              <w:spacing w:before="60" w:after="60" w:line="240" w:lineRule="auto"/>
            </w:pPr>
            <w:r w:rsidRPr="000A6EDE">
              <w:t>DNO</w:t>
            </w:r>
          </w:p>
        </w:tc>
        <w:tc>
          <w:tcPr>
            <w:tcW w:w="1525" w:type="dxa"/>
            <w:hideMark/>
          </w:tcPr>
          <w:p w14:paraId="55BF756E" w14:textId="77777777" w:rsidR="00E25067" w:rsidRPr="000A6EDE" w:rsidRDefault="00E25067" w:rsidP="00BB1AE1">
            <w:pPr>
              <w:spacing w:before="60" w:after="60" w:line="240" w:lineRule="auto"/>
            </w:pPr>
            <w:r w:rsidRPr="000A6EDE">
              <w:t>D</w:t>
            </w:r>
            <w:r>
              <w:t>istribution</w:t>
            </w:r>
            <w:r w:rsidRPr="000A6EDE">
              <w:t xml:space="preserve"> Network outside of DRZC boundary</w:t>
            </w:r>
          </w:p>
        </w:tc>
        <w:tc>
          <w:tcPr>
            <w:tcW w:w="1782" w:type="dxa"/>
            <w:hideMark/>
          </w:tcPr>
          <w:p w14:paraId="2D08CFE8" w14:textId="77777777" w:rsidR="00E25067" w:rsidRPr="000A6EDE" w:rsidRDefault="00E25067" w:rsidP="00BB1AE1">
            <w:pPr>
              <w:spacing w:before="60" w:after="60" w:line="240" w:lineRule="auto"/>
            </w:pPr>
            <w:r w:rsidRPr="000A6EDE">
              <w:t>SCADA</w:t>
            </w:r>
          </w:p>
        </w:tc>
        <w:tc>
          <w:tcPr>
            <w:tcW w:w="2507" w:type="dxa"/>
            <w:hideMark/>
          </w:tcPr>
          <w:p w14:paraId="461CD40B" w14:textId="77777777" w:rsidR="00E25067" w:rsidRPr="000A6EDE" w:rsidRDefault="00E25067" w:rsidP="00BB1AE1">
            <w:pPr>
              <w:spacing w:before="60" w:after="60" w:line="240" w:lineRule="auto"/>
            </w:pPr>
            <w:r w:rsidRPr="000A6EDE">
              <w:t>Private network / commercial network</w:t>
            </w:r>
          </w:p>
        </w:tc>
        <w:tc>
          <w:tcPr>
            <w:tcW w:w="1770" w:type="dxa"/>
            <w:hideMark/>
          </w:tcPr>
          <w:p w14:paraId="5AFF7EE3" w14:textId="77777777" w:rsidR="00E25067" w:rsidRPr="000A6EDE" w:rsidRDefault="00E25067" w:rsidP="00BB1AE1">
            <w:pPr>
              <w:spacing w:before="60" w:after="60" w:line="240" w:lineRule="auto"/>
            </w:pPr>
            <w:r>
              <w:t>I</w:t>
            </w:r>
            <w:r w:rsidRPr="000A6EDE">
              <w:t>nstalled (current solution will need to be assessed for power resilience post PSTN switch off)</w:t>
            </w:r>
          </w:p>
        </w:tc>
        <w:tc>
          <w:tcPr>
            <w:tcW w:w="5318" w:type="dxa"/>
            <w:hideMark/>
          </w:tcPr>
          <w:p w14:paraId="219FA8A0" w14:textId="77777777" w:rsidR="00E25067" w:rsidRDefault="00E25067" w:rsidP="00BB1AE1">
            <w:pPr>
              <w:spacing w:before="60" w:after="60" w:line="240" w:lineRule="auto"/>
            </w:pPr>
            <w:r>
              <w:t>P</w:t>
            </w:r>
            <w:r w:rsidRPr="000A6EDE">
              <w:t>rimary substations</w:t>
            </w:r>
            <w:r>
              <w:t xml:space="preserve"> to have 72 hours power resilience. </w:t>
            </w:r>
            <w:r w:rsidRPr="000A6EDE">
              <w:t xml:space="preserve"> </w:t>
            </w:r>
          </w:p>
          <w:p w14:paraId="16B3C2F4" w14:textId="3D85EF7C" w:rsidR="0041235D" w:rsidRPr="000A6EDE" w:rsidRDefault="0041235D" w:rsidP="00BB1AE1">
            <w:pPr>
              <w:spacing w:before="60" w:after="60" w:line="240" w:lineRule="auto"/>
            </w:pPr>
            <w:r>
              <w:t>Commercial communications networks do not offer power autonomy for 72 hrs with the withdrawal of PSTN.</w:t>
            </w:r>
          </w:p>
        </w:tc>
      </w:tr>
      <w:tr w:rsidR="00E25067" w:rsidRPr="000A6EDE" w14:paraId="3BF46C73" w14:textId="77777777" w:rsidTr="00410E00">
        <w:tc>
          <w:tcPr>
            <w:tcW w:w="847" w:type="dxa"/>
            <w:noWrap/>
            <w:hideMark/>
          </w:tcPr>
          <w:p w14:paraId="13DF5166" w14:textId="77777777" w:rsidR="00E25067" w:rsidRPr="000A6EDE" w:rsidRDefault="00E25067" w:rsidP="00BB1AE1">
            <w:pPr>
              <w:spacing w:before="60" w:after="60" w:line="240" w:lineRule="auto"/>
            </w:pPr>
          </w:p>
        </w:tc>
        <w:tc>
          <w:tcPr>
            <w:tcW w:w="847" w:type="dxa"/>
            <w:hideMark/>
          </w:tcPr>
          <w:p w14:paraId="7942840D" w14:textId="77777777" w:rsidR="00E25067" w:rsidRPr="000A6EDE" w:rsidRDefault="00E25067" w:rsidP="00BB1AE1">
            <w:pPr>
              <w:spacing w:before="60" w:after="60" w:line="240" w:lineRule="auto"/>
            </w:pPr>
            <w:r w:rsidRPr="000A6EDE">
              <w:t>DRZC</w:t>
            </w:r>
          </w:p>
        </w:tc>
        <w:tc>
          <w:tcPr>
            <w:tcW w:w="1525" w:type="dxa"/>
            <w:hideMark/>
          </w:tcPr>
          <w:p w14:paraId="07D0EA4D" w14:textId="77777777" w:rsidR="00E25067" w:rsidRPr="000A6EDE" w:rsidRDefault="00E25067" w:rsidP="00BB1AE1">
            <w:pPr>
              <w:spacing w:before="60" w:after="60" w:line="240" w:lineRule="auto"/>
            </w:pPr>
            <w:r w:rsidRPr="000A6EDE">
              <w:t>Transmission Network within DRZC boundary</w:t>
            </w:r>
          </w:p>
        </w:tc>
        <w:tc>
          <w:tcPr>
            <w:tcW w:w="1782" w:type="dxa"/>
            <w:hideMark/>
          </w:tcPr>
          <w:p w14:paraId="74B93DF2" w14:textId="77777777" w:rsidR="00E25067" w:rsidRPr="000A6EDE" w:rsidRDefault="00E25067" w:rsidP="00BB1AE1">
            <w:pPr>
              <w:spacing w:before="60" w:after="60" w:line="240" w:lineRule="auto"/>
            </w:pPr>
            <w:r w:rsidRPr="000A6EDE">
              <w:t>SCADA</w:t>
            </w:r>
          </w:p>
        </w:tc>
        <w:tc>
          <w:tcPr>
            <w:tcW w:w="2507" w:type="dxa"/>
            <w:hideMark/>
          </w:tcPr>
          <w:p w14:paraId="018A730A" w14:textId="77777777" w:rsidR="00E25067" w:rsidRPr="000A6EDE" w:rsidRDefault="00E25067" w:rsidP="00BB1AE1">
            <w:pPr>
              <w:spacing w:before="60" w:after="60" w:line="240" w:lineRule="auto"/>
            </w:pPr>
            <w:r w:rsidRPr="000A6EDE">
              <w:t>TBC</w:t>
            </w:r>
          </w:p>
        </w:tc>
        <w:tc>
          <w:tcPr>
            <w:tcW w:w="1770" w:type="dxa"/>
            <w:hideMark/>
          </w:tcPr>
          <w:p w14:paraId="376BFF81" w14:textId="77777777" w:rsidR="00E25067" w:rsidRPr="000A6EDE" w:rsidRDefault="00E25067" w:rsidP="00BB1AE1">
            <w:pPr>
              <w:spacing w:before="60" w:after="60" w:line="240" w:lineRule="auto"/>
            </w:pPr>
            <w:r>
              <w:t>N</w:t>
            </w:r>
            <w:r w:rsidRPr="000A6EDE">
              <w:t>ot defined</w:t>
            </w:r>
          </w:p>
        </w:tc>
        <w:tc>
          <w:tcPr>
            <w:tcW w:w="5318" w:type="dxa"/>
            <w:hideMark/>
          </w:tcPr>
          <w:p w14:paraId="4535CC89" w14:textId="681F97FA" w:rsidR="00E25067" w:rsidRPr="000A6EDE" w:rsidRDefault="00E25067" w:rsidP="00BB1AE1">
            <w:pPr>
              <w:spacing w:before="60" w:after="60" w:line="240" w:lineRule="auto"/>
            </w:pPr>
            <w:r w:rsidRPr="000A6EDE">
              <w:t xml:space="preserve">Technical specification and interface needs defining. </w:t>
            </w:r>
          </w:p>
        </w:tc>
      </w:tr>
      <w:tr w:rsidR="00E25067" w:rsidRPr="000A6EDE" w14:paraId="30EBD3D5" w14:textId="77777777" w:rsidTr="00410E00">
        <w:tc>
          <w:tcPr>
            <w:tcW w:w="847" w:type="dxa"/>
            <w:noWrap/>
            <w:hideMark/>
          </w:tcPr>
          <w:p w14:paraId="2AF158F6" w14:textId="51B70319" w:rsidR="00E25067" w:rsidRPr="000A6EDE" w:rsidRDefault="00206FA7" w:rsidP="00BB1AE1">
            <w:pPr>
              <w:spacing w:before="60" w:after="60" w:line="240" w:lineRule="auto"/>
            </w:pPr>
            <w:r>
              <w:t>x</w:t>
            </w:r>
          </w:p>
        </w:tc>
        <w:tc>
          <w:tcPr>
            <w:tcW w:w="847" w:type="dxa"/>
            <w:hideMark/>
          </w:tcPr>
          <w:p w14:paraId="07EE9F66" w14:textId="77777777" w:rsidR="00E25067" w:rsidRPr="000A6EDE" w:rsidRDefault="00E25067" w:rsidP="00BB1AE1">
            <w:pPr>
              <w:spacing w:before="60" w:after="60" w:line="240" w:lineRule="auto"/>
            </w:pPr>
            <w:r w:rsidRPr="000A6EDE">
              <w:t>DRZC</w:t>
            </w:r>
          </w:p>
        </w:tc>
        <w:tc>
          <w:tcPr>
            <w:tcW w:w="1525" w:type="dxa"/>
            <w:hideMark/>
          </w:tcPr>
          <w:p w14:paraId="6865D136" w14:textId="77777777" w:rsidR="00E25067" w:rsidRPr="000A6EDE" w:rsidRDefault="00E25067" w:rsidP="00BB1AE1">
            <w:pPr>
              <w:spacing w:before="60" w:after="60" w:line="240" w:lineRule="auto"/>
            </w:pPr>
            <w:r>
              <w:t>D</w:t>
            </w:r>
            <w:r w:rsidRPr="000A6EDE">
              <w:t>istribution Network within DRZC boundary</w:t>
            </w:r>
          </w:p>
        </w:tc>
        <w:tc>
          <w:tcPr>
            <w:tcW w:w="1782" w:type="dxa"/>
            <w:hideMark/>
          </w:tcPr>
          <w:p w14:paraId="2517F78F" w14:textId="77777777" w:rsidR="00E25067" w:rsidRPr="000A6EDE" w:rsidRDefault="00E25067" w:rsidP="00BB1AE1">
            <w:pPr>
              <w:spacing w:before="60" w:after="60" w:line="240" w:lineRule="auto"/>
            </w:pPr>
            <w:r w:rsidRPr="000A6EDE">
              <w:t>SCADA</w:t>
            </w:r>
          </w:p>
        </w:tc>
        <w:tc>
          <w:tcPr>
            <w:tcW w:w="2507" w:type="dxa"/>
            <w:hideMark/>
          </w:tcPr>
          <w:p w14:paraId="2380F4DB" w14:textId="77777777" w:rsidR="00E25067" w:rsidRPr="000A6EDE" w:rsidRDefault="00E25067" w:rsidP="00BB1AE1">
            <w:pPr>
              <w:spacing w:before="60" w:after="60" w:line="240" w:lineRule="auto"/>
            </w:pPr>
            <w:r w:rsidRPr="000A6EDE">
              <w:t>TBC</w:t>
            </w:r>
          </w:p>
        </w:tc>
        <w:tc>
          <w:tcPr>
            <w:tcW w:w="1770" w:type="dxa"/>
            <w:hideMark/>
          </w:tcPr>
          <w:p w14:paraId="253E291C" w14:textId="77777777" w:rsidR="00E25067" w:rsidRPr="000A6EDE" w:rsidRDefault="00E25067" w:rsidP="00BB1AE1">
            <w:pPr>
              <w:spacing w:before="60" w:after="60" w:line="240" w:lineRule="auto"/>
            </w:pPr>
            <w:r>
              <w:t>N</w:t>
            </w:r>
            <w:r w:rsidRPr="000A6EDE">
              <w:t>ot defined</w:t>
            </w:r>
          </w:p>
        </w:tc>
        <w:tc>
          <w:tcPr>
            <w:tcW w:w="5318" w:type="dxa"/>
            <w:hideMark/>
          </w:tcPr>
          <w:p w14:paraId="5CBBEFD0" w14:textId="43845AF1" w:rsidR="00E25067" w:rsidRPr="000A6EDE" w:rsidRDefault="00E25067" w:rsidP="00BB1AE1">
            <w:pPr>
              <w:spacing w:before="60" w:after="60" w:line="240" w:lineRule="auto"/>
            </w:pPr>
            <w:r w:rsidRPr="000A6EDE">
              <w:t xml:space="preserve">Technical specification and interface </w:t>
            </w:r>
            <w:r>
              <w:t xml:space="preserve">to be defined </w:t>
            </w:r>
            <w:r w:rsidR="00295A01">
              <w:t>-see proposals below</w:t>
            </w:r>
          </w:p>
        </w:tc>
      </w:tr>
      <w:tr w:rsidR="00E25067" w:rsidRPr="000A6EDE" w14:paraId="1E39A3F1" w14:textId="77777777" w:rsidTr="00410E00">
        <w:tc>
          <w:tcPr>
            <w:tcW w:w="847" w:type="dxa"/>
            <w:noWrap/>
            <w:hideMark/>
          </w:tcPr>
          <w:p w14:paraId="622A60FA" w14:textId="77777777" w:rsidR="00E25067" w:rsidRPr="000A6EDE" w:rsidRDefault="00E25067" w:rsidP="00BB1AE1">
            <w:pPr>
              <w:spacing w:before="60" w:after="60" w:line="240" w:lineRule="auto"/>
            </w:pPr>
          </w:p>
        </w:tc>
        <w:tc>
          <w:tcPr>
            <w:tcW w:w="847" w:type="dxa"/>
            <w:hideMark/>
          </w:tcPr>
          <w:p w14:paraId="0ED7456B" w14:textId="77777777" w:rsidR="00E25067" w:rsidRPr="000A6EDE" w:rsidRDefault="00E25067" w:rsidP="00BB1AE1">
            <w:pPr>
              <w:spacing w:before="60" w:after="60" w:line="240" w:lineRule="auto"/>
            </w:pPr>
            <w:r w:rsidRPr="000A6EDE">
              <w:t>DRZC</w:t>
            </w:r>
          </w:p>
        </w:tc>
        <w:tc>
          <w:tcPr>
            <w:tcW w:w="1525" w:type="dxa"/>
            <w:hideMark/>
          </w:tcPr>
          <w:p w14:paraId="738ED13E" w14:textId="77777777" w:rsidR="00E25067" w:rsidRPr="000A6EDE" w:rsidRDefault="00E25067" w:rsidP="00BB1AE1">
            <w:pPr>
              <w:spacing w:before="60" w:after="60" w:line="240" w:lineRule="auto"/>
            </w:pPr>
            <w:r w:rsidRPr="000A6EDE">
              <w:t>DER within DRZC boundary</w:t>
            </w:r>
          </w:p>
        </w:tc>
        <w:tc>
          <w:tcPr>
            <w:tcW w:w="1782" w:type="dxa"/>
            <w:hideMark/>
          </w:tcPr>
          <w:p w14:paraId="48FE1A47" w14:textId="77777777" w:rsidR="00E25067" w:rsidRPr="000A6EDE" w:rsidRDefault="00E25067" w:rsidP="00BB1AE1">
            <w:pPr>
              <w:spacing w:before="60" w:after="60" w:line="240" w:lineRule="auto"/>
            </w:pPr>
            <w:r w:rsidRPr="000A6EDE">
              <w:t>SCADA</w:t>
            </w:r>
          </w:p>
        </w:tc>
        <w:tc>
          <w:tcPr>
            <w:tcW w:w="2507" w:type="dxa"/>
            <w:hideMark/>
          </w:tcPr>
          <w:p w14:paraId="5742FF37" w14:textId="77777777" w:rsidR="00E25067" w:rsidRPr="000A6EDE" w:rsidRDefault="00E25067" w:rsidP="00BB1AE1">
            <w:pPr>
              <w:spacing w:before="60" w:after="60" w:line="240" w:lineRule="auto"/>
            </w:pPr>
            <w:r w:rsidRPr="000A6EDE">
              <w:t>TBC</w:t>
            </w:r>
          </w:p>
        </w:tc>
        <w:tc>
          <w:tcPr>
            <w:tcW w:w="1770" w:type="dxa"/>
            <w:hideMark/>
          </w:tcPr>
          <w:p w14:paraId="4045D0A0" w14:textId="77777777" w:rsidR="00E25067" w:rsidRPr="000A6EDE" w:rsidRDefault="00E25067" w:rsidP="00BB1AE1">
            <w:pPr>
              <w:spacing w:before="60" w:after="60" w:line="240" w:lineRule="auto"/>
            </w:pPr>
            <w:r w:rsidRPr="000A6EDE">
              <w:t>not defined</w:t>
            </w:r>
          </w:p>
        </w:tc>
        <w:tc>
          <w:tcPr>
            <w:tcW w:w="5318" w:type="dxa"/>
            <w:hideMark/>
          </w:tcPr>
          <w:p w14:paraId="51615654" w14:textId="637F5F6B" w:rsidR="00E25067" w:rsidRPr="000A6EDE" w:rsidRDefault="00E25067" w:rsidP="00BB1AE1">
            <w:pPr>
              <w:spacing w:before="60" w:after="60" w:line="240" w:lineRule="auto"/>
            </w:pPr>
            <w:r w:rsidRPr="000A6EDE">
              <w:t xml:space="preserve">Technical specification and interface </w:t>
            </w:r>
            <w:r>
              <w:t xml:space="preserve">to be defined </w:t>
            </w:r>
            <w:r w:rsidR="00295A01">
              <w:t>– see proposals below</w:t>
            </w:r>
            <w:r w:rsidRPr="000A6EDE">
              <w:t xml:space="preserve"> </w:t>
            </w:r>
          </w:p>
        </w:tc>
      </w:tr>
      <w:tr w:rsidR="00E25067" w:rsidRPr="000A6EDE" w14:paraId="03A084C3" w14:textId="77777777" w:rsidTr="00410E00">
        <w:tc>
          <w:tcPr>
            <w:tcW w:w="847" w:type="dxa"/>
            <w:noWrap/>
            <w:hideMark/>
          </w:tcPr>
          <w:p w14:paraId="24531CB5" w14:textId="044C93E4" w:rsidR="00E25067" w:rsidRPr="000A6EDE" w:rsidRDefault="00206FA7" w:rsidP="00BB1AE1">
            <w:pPr>
              <w:spacing w:before="60" w:after="60" w:line="240" w:lineRule="auto"/>
            </w:pPr>
            <w:r>
              <w:t>xi</w:t>
            </w:r>
          </w:p>
        </w:tc>
        <w:tc>
          <w:tcPr>
            <w:tcW w:w="847" w:type="dxa"/>
            <w:hideMark/>
          </w:tcPr>
          <w:p w14:paraId="23812286" w14:textId="77777777" w:rsidR="00E25067" w:rsidRPr="000A6EDE" w:rsidRDefault="00E25067" w:rsidP="00BB1AE1">
            <w:pPr>
              <w:spacing w:before="60" w:after="60" w:line="240" w:lineRule="auto"/>
            </w:pPr>
            <w:r w:rsidRPr="000A6EDE">
              <w:t>TO</w:t>
            </w:r>
          </w:p>
        </w:tc>
        <w:tc>
          <w:tcPr>
            <w:tcW w:w="1525" w:type="dxa"/>
            <w:hideMark/>
          </w:tcPr>
          <w:p w14:paraId="2C162F32" w14:textId="77777777" w:rsidR="00E25067" w:rsidRPr="000A6EDE" w:rsidRDefault="00E25067" w:rsidP="00BB1AE1">
            <w:pPr>
              <w:spacing w:before="60" w:after="60" w:line="240" w:lineRule="auto"/>
            </w:pPr>
            <w:r w:rsidRPr="000A6EDE">
              <w:t>DNO</w:t>
            </w:r>
          </w:p>
        </w:tc>
        <w:tc>
          <w:tcPr>
            <w:tcW w:w="1782" w:type="dxa"/>
            <w:hideMark/>
          </w:tcPr>
          <w:p w14:paraId="6A1D53B3" w14:textId="77777777" w:rsidR="00E25067" w:rsidRPr="000A6EDE" w:rsidRDefault="00E25067" w:rsidP="00BB1AE1">
            <w:pPr>
              <w:spacing w:before="60" w:after="60" w:line="240" w:lineRule="auto"/>
            </w:pPr>
            <w:r w:rsidRPr="000A6EDE">
              <w:t>Synchronising Breaker</w:t>
            </w:r>
          </w:p>
        </w:tc>
        <w:tc>
          <w:tcPr>
            <w:tcW w:w="2507" w:type="dxa"/>
            <w:hideMark/>
          </w:tcPr>
          <w:p w14:paraId="0220DF42" w14:textId="77777777" w:rsidR="00E25067" w:rsidRPr="000A6EDE" w:rsidRDefault="00E25067" w:rsidP="00BB1AE1">
            <w:pPr>
              <w:spacing w:before="60" w:after="60" w:line="240" w:lineRule="auto"/>
            </w:pPr>
          </w:p>
        </w:tc>
        <w:tc>
          <w:tcPr>
            <w:tcW w:w="1770" w:type="dxa"/>
            <w:hideMark/>
          </w:tcPr>
          <w:p w14:paraId="4221A9AA" w14:textId="77777777" w:rsidR="00E25067" w:rsidRPr="000A6EDE" w:rsidRDefault="00E25067" w:rsidP="00BB1AE1">
            <w:pPr>
              <w:spacing w:before="60" w:after="60" w:line="240" w:lineRule="auto"/>
            </w:pPr>
          </w:p>
        </w:tc>
        <w:tc>
          <w:tcPr>
            <w:tcW w:w="5318" w:type="dxa"/>
            <w:hideMark/>
          </w:tcPr>
          <w:p w14:paraId="2076AB90" w14:textId="1A3BD66D" w:rsidR="00E25067" w:rsidRPr="000A6EDE" w:rsidRDefault="006771A2" w:rsidP="00BB1AE1">
            <w:pPr>
              <w:spacing w:before="60" w:after="60" w:line="240" w:lineRule="auto"/>
            </w:pPr>
            <w:r>
              <w:t>Synchronising the network between</w:t>
            </w:r>
            <w:r w:rsidR="00A56CCC">
              <w:t xml:space="preserve"> DNO- TO or DNO-DNO </w:t>
            </w:r>
            <w:r w:rsidR="007601D2">
              <w:t>could be done by usi</w:t>
            </w:r>
            <w:r w:rsidR="00821CE9">
              <w:t xml:space="preserve">ng </w:t>
            </w:r>
            <w:r w:rsidR="00A56CCC">
              <w:t xml:space="preserve">PMU or </w:t>
            </w:r>
            <w:r w:rsidR="00A56CCC">
              <w:lastRenderedPageBreak/>
              <w:t>equivalent.</w:t>
            </w:r>
            <w:r w:rsidR="00307DCF">
              <w:t xml:space="preserve"> Then the functional specification of comms </w:t>
            </w:r>
            <w:r w:rsidR="00C07D95">
              <w:t xml:space="preserve">medium </w:t>
            </w:r>
            <w:r w:rsidR="00821CE9">
              <w:t xml:space="preserve">between the PMUs </w:t>
            </w:r>
            <w:r w:rsidR="00C07D95">
              <w:t>will</w:t>
            </w:r>
            <w:r w:rsidR="00A56CCC">
              <w:t xml:space="preserve"> be defined by team led by DNOs</w:t>
            </w:r>
            <w:r w:rsidR="006F5D90">
              <w:t xml:space="preserve"> as part of DRZC Specification</w:t>
            </w:r>
            <w:r w:rsidR="00A56CCC">
              <w:t>.</w:t>
            </w:r>
          </w:p>
        </w:tc>
      </w:tr>
    </w:tbl>
    <w:p w14:paraId="41326CEE" w14:textId="3DE27BDE" w:rsidR="00B3765B" w:rsidRDefault="00B3765B" w:rsidP="00B3765B">
      <w:pPr>
        <w:spacing w:before="120" w:after="240"/>
        <w:jc w:val="both"/>
        <w:rPr>
          <w:rStyle w:val="Heading2unnumbered"/>
          <w:b w:val="0"/>
          <w:bCs/>
          <w:color w:val="auto"/>
        </w:rPr>
      </w:pPr>
      <w:r w:rsidRPr="00B97FF6">
        <w:rPr>
          <w:rStyle w:val="Heading2unnumbered"/>
          <w:b w:val="0"/>
          <w:bCs/>
          <w:color w:val="auto"/>
        </w:rPr>
        <w:t xml:space="preserve">Table </w:t>
      </w:r>
      <w:r>
        <w:rPr>
          <w:rStyle w:val="Heading2unnumbered"/>
          <w:b w:val="0"/>
          <w:bCs/>
          <w:color w:val="auto"/>
        </w:rPr>
        <w:t>2</w:t>
      </w:r>
      <w:r w:rsidRPr="00B97FF6">
        <w:rPr>
          <w:rStyle w:val="Heading2unnumbered"/>
          <w:b w:val="0"/>
          <w:bCs/>
          <w:color w:val="auto"/>
        </w:rPr>
        <w:t xml:space="preserve">: </w:t>
      </w:r>
      <w:r>
        <w:rPr>
          <w:rStyle w:val="Heading2unnumbered"/>
          <w:b w:val="0"/>
          <w:bCs/>
          <w:color w:val="auto"/>
        </w:rPr>
        <w:t xml:space="preserve">Distribution </w:t>
      </w:r>
      <w:r w:rsidRPr="00B97FF6">
        <w:rPr>
          <w:rStyle w:val="Heading2unnumbered"/>
          <w:b w:val="0"/>
          <w:bCs/>
          <w:color w:val="auto"/>
        </w:rPr>
        <w:t>led restoration Interface.</w:t>
      </w:r>
    </w:p>
    <w:p w14:paraId="0D3452FB" w14:textId="77777777" w:rsidR="004F1EC2" w:rsidRDefault="004F1EC2" w:rsidP="00B3765B">
      <w:pPr>
        <w:spacing w:before="120" w:after="240"/>
        <w:jc w:val="both"/>
        <w:rPr>
          <w:rStyle w:val="Heading2unnumbered"/>
          <w:b w:val="0"/>
          <w:bCs/>
          <w:color w:val="auto"/>
        </w:rPr>
        <w:sectPr w:rsidR="004F1EC2" w:rsidSect="00F40178">
          <w:headerReference w:type="first" r:id="rId20"/>
          <w:pgSz w:w="16838" w:h="11906" w:orient="landscape" w:code="9"/>
          <w:pgMar w:top="1080" w:right="1440" w:bottom="1080" w:left="1440" w:header="397" w:footer="57" w:gutter="0"/>
          <w:cols w:space="708"/>
          <w:titlePg/>
          <w:docGrid w:linePitch="360"/>
        </w:sectPr>
      </w:pPr>
    </w:p>
    <w:p w14:paraId="17D6637B" w14:textId="77777777" w:rsidR="002233E7" w:rsidRDefault="002233E7" w:rsidP="009D7853">
      <w:pPr>
        <w:jc w:val="both"/>
        <w:rPr>
          <w:rFonts w:ascii="Arial" w:hAnsi="Arial" w:cs="Arial"/>
        </w:rPr>
      </w:pPr>
    </w:p>
    <w:p w14:paraId="71F8531F" w14:textId="0FF71691" w:rsidR="002233E7" w:rsidRDefault="00BA76CF" w:rsidP="009D7853">
      <w:pPr>
        <w:jc w:val="both"/>
        <w:rPr>
          <w:rFonts w:ascii="Arial" w:hAnsi="Arial" w:cs="Arial"/>
        </w:rPr>
      </w:pPr>
      <w:r>
        <w:rPr>
          <w:rFonts w:ascii="Arial" w:hAnsi="Arial" w:cs="Arial"/>
        </w:rPr>
        <w:t xml:space="preserve">Figure 3 shows the </w:t>
      </w:r>
      <w:r w:rsidR="00D56381">
        <w:rPr>
          <w:rFonts w:ascii="Arial" w:hAnsi="Arial" w:cs="Arial"/>
        </w:rPr>
        <w:t xml:space="preserve">restoration communication map for the </w:t>
      </w:r>
      <w:r w:rsidR="001514F6">
        <w:rPr>
          <w:rFonts w:ascii="Arial" w:hAnsi="Arial" w:cs="Arial"/>
        </w:rPr>
        <w:t xml:space="preserve">entire restoration process </w:t>
      </w:r>
      <w:r w:rsidR="001F1A61">
        <w:rPr>
          <w:rFonts w:ascii="Arial" w:hAnsi="Arial" w:cs="Arial"/>
        </w:rPr>
        <w:t>that</w:t>
      </w:r>
      <w:r w:rsidR="001514F6">
        <w:rPr>
          <w:rFonts w:ascii="Arial" w:hAnsi="Arial" w:cs="Arial"/>
        </w:rPr>
        <w:t xml:space="preserve"> comprises of both the transmission and distribution restoration proces</w:t>
      </w:r>
      <w:r w:rsidR="006228D0">
        <w:rPr>
          <w:rFonts w:ascii="Arial" w:hAnsi="Arial" w:cs="Arial"/>
        </w:rPr>
        <w:t>s.</w:t>
      </w:r>
      <w:r w:rsidR="00AA2066">
        <w:rPr>
          <w:rFonts w:ascii="Arial" w:hAnsi="Arial" w:cs="Arial"/>
        </w:rPr>
        <w:t xml:space="preserve"> The subgroup reviewed the interface</w:t>
      </w:r>
      <w:r w:rsidR="00037544">
        <w:rPr>
          <w:rFonts w:ascii="Arial" w:hAnsi="Arial" w:cs="Arial"/>
        </w:rPr>
        <w:t>s</w:t>
      </w:r>
      <w:r w:rsidR="00AA2066">
        <w:rPr>
          <w:rFonts w:ascii="Arial" w:hAnsi="Arial" w:cs="Arial"/>
        </w:rPr>
        <w:t xml:space="preserve"> between the participants and added the details where this exists.</w:t>
      </w:r>
    </w:p>
    <w:p w14:paraId="18B93DFA" w14:textId="77777777" w:rsidR="002233E7" w:rsidRDefault="002233E7" w:rsidP="009D7853">
      <w:pPr>
        <w:jc w:val="both"/>
        <w:rPr>
          <w:rFonts w:ascii="Arial" w:hAnsi="Arial" w:cs="Arial"/>
        </w:rPr>
      </w:pPr>
    </w:p>
    <w:p w14:paraId="1D6BFA1F" w14:textId="3A25007F" w:rsidR="002233E7" w:rsidRDefault="00967F64" w:rsidP="009D7853">
      <w:pPr>
        <w:jc w:val="both"/>
        <w:rPr>
          <w:rFonts w:ascii="Arial" w:hAnsi="Arial" w:cs="Arial"/>
        </w:rPr>
      </w:pPr>
      <w:r>
        <w:rPr>
          <w:rFonts w:ascii="Arial" w:hAnsi="Arial" w:cs="Arial"/>
          <w:noProof/>
        </w:rPr>
        <w:drawing>
          <wp:inline distT="0" distB="0" distL="0" distR="0" wp14:anchorId="7568E560" wp14:editId="77FD94BB">
            <wp:extent cx="6604000" cy="4870450"/>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04000" cy="4870450"/>
                    </a:xfrm>
                    <a:prstGeom prst="rect">
                      <a:avLst/>
                    </a:prstGeom>
                    <a:noFill/>
                  </pic:spPr>
                </pic:pic>
              </a:graphicData>
            </a:graphic>
          </wp:inline>
        </w:drawing>
      </w:r>
    </w:p>
    <w:p w14:paraId="47556ADA" w14:textId="77777777" w:rsidR="006228D0" w:rsidRDefault="00D540D9" w:rsidP="00D540D9">
      <w:pPr>
        <w:spacing w:before="120" w:after="240"/>
        <w:jc w:val="both"/>
        <w:rPr>
          <w:rFonts w:ascii="Arial" w:hAnsi="Arial" w:cs="Arial"/>
        </w:rPr>
      </w:pPr>
      <w:r w:rsidRPr="00176600">
        <w:rPr>
          <w:rStyle w:val="Heading2unnumbered"/>
          <w:b w:val="0"/>
          <w:bCs/>
          <w:color w:val="auto"/>
        </w:rPr>
        <w:t>Figure 3: Proposed Transmission and Distribution Led Restoration</w:t>
      </w:r>
      <w:r w:rsidR="00BA76CF">
        <w:rPr>
          <w:rFonts w:ascii="Arial" w:hAnsi="Arial" w:cs="Arial"/>
        </w:rPr>
        <w:t xml:space="preserve"> communication map</w:t>
      </w:r>
    </w:p>
    <w:p w14:paraId="62EFBE37" w14:textId="77777777" w:rsidR="006228D0" w:rsidRDefault="006228D0" w:rsidP="00D540D9">
      <w:pPr>
        <w:spacing w:before="120" w:after="240"/>
        <w:jc w:val="both"/>
        <w:rPr>
          <w:rFonts w:ascii="Arial" w:hAnsi="Arial" w:cs="Arial"/>
        </w:rPr>
      </w:pPr>
    </w:p>
    <w:p w14:paraId="07B859CD" w14:textId="77777777" w:rsidR="006228D0" w:rsidRDefault="006228D0" w:rsidP="00D540D9">
      <w:pPr>
        <w:spacing w:before="120" w:after="240"/>
        <w:jc w:val="both"/>
        <w:rPr>
          <w:rFonts w:ascii="Arial" w:hAnsi="Arial" w:cs="Arial"/>
        </w:rPr>
      </w:pPr>
    </w:p>
    <w:p w14:paraId="7F375A52" w14:textId="3F8A9F05" w:rsidR="006228D0" w:rsidRDefault="006228D0" w:rsidP="00D540D9">
      <w:pPr>
        <w:spacing w:before="120" w:after="240"/>
        <w:jc w:val="both"/>
        <w:rPr>
          <w:rFonts w:ascii="Arial" w:hAnsi="Arial" w:cs="Arial"/>
        </w:rPr>
      </w:pPr>
    </w:p>
    <w:p w14:paraId="440347FA" w14:textId="4CED0E66" w:rsidR="007C46A7" w:rsidRDefault="007C46A7" w:rsidP="00D540D9">
      <w:pPr>
        <w:spacing w:before="120" w:after="240"/>
        <w:jc w:val="both"/>
        <w:rPr>
          <w:rFonts w:ascii="Arial" w:hAnsi="Arial" w:cs="Arial"/>
        </w:rPr>
      </w:pPr>
    </w:p>
    <w:p w14:paraId="3D4E2AF5" w14:textId="77777777" w:rsidR="007C46A7" w:rsidRDefault="007C46A7" w:rsidP="00D540D9">
      <w:pPr>
        <w:spacing w:before="120" w:after="240"/>
        <w:jc w:val="both"/>
        <w:rPr>
          <w:rFonts w:ascii="Arial" w:hAnsi="Arial" w:cs="Arial"/>
        </w:rPr>
      </w:pPr>
    </w:p>
    <w:p w14:paraId="1A764D25" w14:textId="77777777" w:rsidR="006228D0" w:rsidRDefault="006228D0" w:rsidP="00D540D9">
      <w:pPr>
        <w:spacing w:before="120" w:after="240"/>
        <w:jc w:val="both"/>
        <w:rPr>
          <w:rFonts w:ascii="Arial" w:hAnsi="Arial" w:cs="Arial"/>
        </w:rPr>
      </w:pPr>
    </w:p>
    <w:p w14:paraId="783EDA7B" w14:textId="0990FE3E" w:rsidR="00D540D9" w:rsidRPr="00176600" w:rsidRDefault="00BA76CF" w:rsidP="00D540D9">
      <w:pPr>
        <w:spacing w:before="120" w:after="240"/>
        <w:jc w:val="both"/>
        <w:rPr>
          <w:rStyle w:val="Bold"/>
          <w:b w:val="0"/>
          <w:bCs/>
          <w:color w:val="auto"/>
        </w:rPr>
      </w:pPr>
      <w:r w:rsidRPr="00176600">
        <w:rPr>
          <w:rStyle w:val="Heading2unnumbered"/>
          <w:b w:val="0"/>
          <w:bCs/>
          <w:color w:val="auto"/>
        </w:rPr>
        <w:t xml:space="preserve"> </w:t>
      </w:r>
    </w:p>
    <w:p w14:paraId="1BA973CB" w14:textId="52E316BD" w:rsidR="00891D8A" w:rsidRDefault="00AA2066" w:rsidP="009D7853">
      <w:pPr>
        <w:jc w:val="both"/>
        <w:rPr>
          <w:rFonts w:ascii="Arial" w:hAnsi="Arial" w:cs="Arial"/>
        </w:rPr>
      </w:pPr>
      <w:r>
        <w:rPr>
          <w:rFonts w:ascii="Arial" w:hAnsi="Arial" w:cs="Arial"/>
        </w:rPr>
        <w:lastRenderedPageBreak/>
        <w:t xml:space="preserve">An analysis of the interfaces required to implement the </w:t>
      </w:r>
      <w:r w:rsidR="009052A5">
        <w:rPr>
          <w:rFonts w:ascii="Arial" w:hAnsi="Arial" w:cs="Arial"/>
        </w:rPr>
        <w:t xml:space="preserve">Distribution Restoration Zone Controller (DRZC) </w:t>
      </w:r>
      <w:r>
        <w:rPr>
          <w:rFonts w:ascii="Arial" w:hAnsi="Arial" w:cs="Arial"/>
        </w:rPr>
        <w:t>was also carried out. It became apparent that some of these would be determine</w:t>
      </w:r>
      <w:r w:rsidR="00DD151D">
        <w:rPr>
          <w:rFonts w:ascii="Arial" w:hAnsi="Arial" w:cs="Arial"/>
        </w:rPr>
        <w:t>d</w:t>
      </w:r>
      <w:r>
        <w:rPr>
          <w:rFonts w:ascii="Arial" w:hAnsi="Arial" w:cs="Arial"/>
        </w:rPr>
        <w:t xml:space="preserve"> during implementation by the suppliers and the subgroup do not </w:t>
      </w:r>
      <w:r w:rsidR="004C016F">
        <w:rPr>
          <w:rFonts w:ascii="Arial" w:hAnsi="Arial" w:cs="Arial"/>
        </w:rPr>
        <w:t xml:space="preserve">yet </w:t>
      </w:r>
      <w:r>
        <w:rPr>
          <w:rFonts w:ascii="Arial" w:hAnsi="Arial" w:cs="Arial"/>
        </w:rPr>
        <w:t xml:space="preserve">have </w:t>
      </w:r>
      <w:r w:rsidR="004C016F">
        <w:rPr>
          <w:rFonts w:ascii="Arial" w:hAnsi="Arial" w:cs="Arial"/>
        </w:rPr>
        <w:t xml:space="preserve">the necessary </w:t>
      </w:r>
      <w:r>
        <w:rPr>
          <w:rFonts w:ascii="Arial" w:hAnsi="Arial" w:cs="Arial"/>
        </w:rPr>
        <w:t>insight of the workings of the DRZC to articulate this. The subgroup also listed possible requirements that need to be defined and documented as part of delivering the DRZC. These parameters include bandwidth, protocol etc.</w:t>
      </w:r>
    </w:p>
    <w:p w14:paraId="24458A5C" w14:textId="6F67C66E" w:rsidR="00170D88" w:rsidRDefault="00170D88" w:rsidP="009D7853">
      <w:pPr>
        <w:jc w:val="both"/>
        <w:rPr>
          <w:rFonts w:ascii="Arial" w:hAnsi="Arial" w:cs="Arial"/>
        </w:rPr>
      </w:pPr>
      <w:r>
        <w:rPr>
          <w:rFonts w:ascii="Arial" w:hAnsi="Arial" w:cs="Arial"/>
        </w:rPr>
        <w:t>The group discussed the following options:</w:t>
      </w:r>
    </w:p>
    <w:p w14:paraId="0BC51CFA" w14:textId="178D0D13" w:rsidR="00170D88" w:rsidRDefault="004C016F" w:rsidP="00170D88">
      <w:pPr>
        <w:pStyle w:val="ListParagraph"/>
        <w:numPr>
          <w:ilvl w:val="0"/>
          <w:numId w:val="29"/>
        </w:numPr>
        <w:jc w:val="both"/>
        <w:rPr>
          <w:rFonts w:ascii="Arial" w:hAnsi="Arial" w:cs="Arial"/>
        </w:rPr>
      </w:pPr>
      <w:r>
        <w:rPr>
          <w:rFonts w:ascii="Arial" w:hAnsi="Arial" w:cs="Arial"/>
        </w:rPr>
        <w:t>That</w:t>
      </w:r>
      <w:r w:rsidRPr="00170D88">
        <w:rPr>
          <w:rFonts w:ascii="Arial" w:hAnsi="Arial" w:cs="Arial"/>
        </w:rPr>
        <w:t xml:space="preserve"> </w:t>
      </w:r>
      <w:r w:rsidR="00170D88" w:rsidRPr="00170D88">
        <w:rPr>
          <w:rFonts w:ascii="Arial" w:hAnsi="Arial" w:cs="Arial"/>
        </w:rPr>
        <w:t xml:space="preserve">DNOs </w:t>
      </w:r>
      <w:r w:rsidR="005D2AE4">
        <w:rPr>
          <w:rFonts w:ascii="Arial" w:hAnsi="Arial" w:cs="Arial"/>
        </w:rPr>
        <w:t xml:space="preserve">might collectively </w:t>
      </w:r>
      <w:r w:rsidR="00170D88" w:rsidRPr="00170D88">
        <w:rPr>
          <w:rFonts w:ascii="Arial" w:hAnsi="Arial" w:cs="Arial"/>
        </w:rPr>
        <w:t>agree</w:t>
      </w:r>
      <w:r w:rsidR="00DD151D">
        <w:rPr>
          <w:rFonts w:ascii="Arial" w:hAnsi="Arial" w:cs="Arial"/>
        </w:rPr>
        <w:t xml:space="preserve"> to</w:t>
      </w:r>
      <w:r w:rsidR="00170D88" w:rsidRPr="00170D88">
        <w:rPr>
          <w:rFonts w:ascii="Arial" w:hAnsi="Arial" w:cs="Arial"/>
        </w:rPr>
        <w:t xml:space="preserve"> </w:t>
      </w:r>
      <w:r w:rsidR="00F54346">
        <w:rPr>
          <w:rFonts w:ascii="Arial" w:hAnsi="Arial" w:cs="Arial"/>
        </w:rPr>
        <w:t>develop</w:t>
      </w:r>
      <w:r w:rsidR="00170D88" w:rsidRPr="00170D88">
        <w:rPr>
          <w:rFonts w:ascii="Arial" w:hAnsi="Arial" w:cs="Arial"/>
        </w:rPr>
        <w:t xml:space="preserve"> standard parameters </w:t>
      </w:r>
      <w:r w:rsidR="00170D88">
        <w:rPr>
          <w:rFonts w:ascii="Arial" w:hAnsi="Arial" w:cs="Arial"/>
        </w:rPr>
        <w:t>in the future</w:t>
      </w:r>
      <w:r w:rsidR="00170D88" w:rsidRPr="00170D88">
        <w:rPr>
          <w:rFonts w:ascii="Arial" w:hAnsi="Arial" w:cs="Arial"/>
        </w:rPr>
        <w:t xml:space="preserve"> when </w:t>
      </w:r>
      <w:r w:rsidR="005D2AE4">
        <w:rPr>
          <w:rFonts w:ascii="Arial" w:hAnsi="Arial" w:cs="Arial"/>
        </w:rPr>
        <w:t xml:space="preserve">a small number </w:t>
      </w:r>
      <w:r w:rsidR="00DB05AC">
        <w:rPr>
          <w:rFonts w:ascii="Arial" w:hAnsi="Arial" w:cs="Arial"/>
        </w:rPr>
        <w:t xml:space="preserve">of DRZCs have been </w:t>
      </w:r>
      <w:r w:rsidR="00DB05AC" w:rsidRPr="00170D88">
        <w:rPr>
          <w:rFonts w:ascii="Arial" w:hAnsi="Arial" w:cs="Arial"/>
        </w:rPr>
        <w:t>implemented</w:t>
      </w:r>
      <w:r w:rsidR="001F4F50">
        <w:rPr>
          <w:rFonts w:ascii="Arial" w:hAnsi="Arial" w:cs="Arial"/>
        </w:rPr>
        <w:t>.</w:t>
      </w:r>
      <w:r w:rsidR="00170D88" w:rsidRPr="00170D88">
        <w:rPr>
          <w:rFonts w:ascii="Arial" w:hAnsi="Arial" w:cs="Arial"/>
        </w:rPr>
        <w:t xml:space="preserve"> </w:t>
      </w:r>
    </w:p>
    <w:p w14:paraId="00CC8B32" w14:textId="464D750A" w:rsidR="00170D88" w:rsidRDefault="00170D88" w:rsidP="00170D88">
      <w:pPr>
        <w:pStyle w:val="ListParagraph"/>
        <w:numPr>
          <w:ilvl w:val="0"/>
          <w:numId w:val="29"/>
        </w:numPr>
        <w:jc w:val="both"/>
        <w:rPr>
          <w:rFonts w:ascii="Arial" w:hAnsi="Arial" w:cs="Arial"/>
        </w:rPr>
      </w:pPr>
      <w:r>
        <w:rPr>
          <w:rFonts w:ascii="Arial" w:hAnsi="Arial" w:cs="Arial"/>
        </w:rPr>
        <w:t>Noting that the parameter</w:t>
      </w:r>
      <w:r w:rsidR="00B2089B">
        <w:rPr>
          <w:rFonts w:ascii="Arial" w:hAnsi="Arial" w:cs="Arial"/>
        </w:rPr>
        <w:t>s</w:t>
      </w:r>
      <w:r>
        <w:rPr>
          <w:rFonts w:ascii="Arial" w:hAnsi="Arial" w:cs="Arial"/>
        </w:rPr>
        <w:t xml:space="preserve"> may vary from one DNO to another DNO</w:t>
      </w:r>
      <w:r w:rsidR="00DB05AC">
        <w:rPr>
          <w:rFonts w:ascii="Arial" w:hAnsi="Arial" w:cs="Arial"/>
        </w:rPr>
        <w:t>,</w:t>
      </w:r>
      <w:r>
        <w:rPr>
          <w:rFonts w:ascii="Arial" w:hAnsi="Arial" w:cs="Arial"/>
        </w:rPr>
        <w:t xml:space="preserve"> DRZC implementation, </w:t>
      </w:r>
      <w:r w:rsidR="00E20471">
        <w:rPr>
          <w:rFonts w:ascii="Arial" w:hAnsi="Arial" w:cs="Arial"/>
        </w:rPr>
        <w:t xml:space="preserve">is likely to vary from one DNO to another </w:t>
      </w:r>
      <w:r w:rsidR="00236BC2">
        <w:rPr>
          <w:rFonts w:ascii="Arial" w:hAnsi="Arial" w:cs="Arial"/>
        </w:rPr>
        <w:t xml:space="preserve">and </w:t>
      </w:r>
      <w:r w:rsidR="00B03B9D">
        <w:rPr>
          <w:rFonts w:ascii="Arial" w:hAnsi="Arial" w:cs="Arial"/>
        </w:rPr>
        <w:t>be influence</w:t>
      </w:r>
      <w:r w:rsidR="008C682F">
        <w:rPr>
          <w:rFonts w:ascii="Arial" w:hAnsi="Arial" w:cs="Arial"/>
        </w:rPr>
        <w:t>d</w:t>
      </w:r>
      <w:r w:rsidR="00B03B9D">
        <w:rPr>
          <w:rFonts w:ascii="Arial" w:hAnsi="Arial" w:cs="Arial"/>
        </w:rPr>
        <w:t xml:space="preserve"> by </w:t>
      </w:r>
      <w:r w:rsidR="00236BC2">
        <w:rPr>
          <w:rFonts w:ascii="Arial" w:hAnsi="Arial" w:cs="Arial"/>
        </w:rPr>
        <w:t xml:space="preserve">which </w:t>
      </w:r>
      <w:r w:rsidR="00B03B9D">
        <w:rPr>
          <w:rFonts w:ascii="Arial" w:hAnsi="Arial" w:cs="Arial"/>
        </w:rPr>
        <w:t xml:space="preserve">DRZC </w:t>
      </w:r>
      <w:r w:rsidR="00236BC2">
        <w:rPr>
          <w:rFonts w:ascii="Arial" w:hAnsi="Arial" w:cs="Arial"/>
        </w:rPr>
        <w:t>supplier a DNO choose</w:t>
      </w:r>
      <w:r w:rsidR="00B03B9D">
        <w:rPr>
          <w:rFonts w:ascii="Arial" w:hAnsi="Arial" w:cs="Arial"/>
        </w:rPr>
        <w:t>s.</w:t>
      </w:r>
      <w:r w:rsidR="00EF543E">
        <w:rPr>
          <w:rFonts w:ascii="Arial" w:hAnsi="Arial" w:cs="Arial"/>
        </w:rPr>
        <w:t xml:space="preserve"> </w:t>
      </w:r>
      <w:r w:rsidR="00677F57">
        <w:rPr>
          <w:rFonts w:ascii="Arial" w:hAnsi="Arial" w:cs="Arial"/>
        </w:rPr>
        <w:t xml:space="preserve">This implies that </w:t>
      </w:r>
      <w:r w:rsidR="005A47F5">
        <w:rPr>
          <w:rFonts w:ascii="Arial" w:hAnsi="Arial" w:cs="Arial"/>
        </w:rPr>
        <w:t xml:space="preserve">the </w:t>
      </w:r>
      <w:r w:rsidR="00677F57">
        <w:rPr>
          <w:rFonts w:ascii="Arial" w:hAnsi="Arial" w:cs="Arial"/>
        </w:rPr>
        <w:t xml:space="preserve">detailed specification (as opposed to the functional specification) of </w:t>
      </w:r>
      <w:r w:rsidR="005A47F5">
        <w:rPr>
          <w:rFonts w:ascii="Arial" w:hAnsi="Arial" w:cs="Arial"/>
        </w:rPr>
        <w:t>DRZC</w:t>
      </w:r>
      <w:r w:rsidR="007E3420">
        <w:rPr>
          <w:rFonts w:ascii="Arial" w:hAnsi="Arial" w:cs="Arial"/>
        </w:rPr>
        <w:t>s</w:t>
      </w:r>
      <w:r>
        <w:rPr>
          <w:rFonts w:ascii="Arial" w:hAnsi="Arial" w:cs="Arial"/>
        </w:rPr>
        <w:t xml:space="preserve"> should not be standardised.</w:t>
      </w:r>
    </w:p>
    <w:p w14:paraId="25079CF0" w14:textId="3331886F" w:rsidR="00170D88" w:rsidRDefault="00170D88" w:rsidP="00170D88">
      <w:pPr>
        <w:jc w:val="both"/>
        <w:rPr>
          <w:rFonts w:ascii="Arial" w:hAnsi="Arial" w:cs="Arial"/>
        </w:rPr>
      </w:pPr>
      <w:r>
        <w:rPr>
          <w:rFonts w:ascii="Arial" w:hAnsi="Arial" w:cs="Arial"/>
        </w:rPr>
        <w:t xml:space="preserve">These options were escalated to the main GC0156 </w:t>
      </w:r>
      <w:r w:rsidR="00206FA7">
        <w:rPr>
          <w:rFonts w:ascii="Arial" w:hAnsi="Arial" w:cs="Arial"/>
        </w:rPr>
        <w:t>workgroup,</w:t>
      </w:r>
      <w:r w:rsidR="00506F19">
        <w:rPr>
          <w:rFonts w:ascii="Arial" w:hAnsi="Arial" w:cs="Arial"/>
        </w:rPr>
        <w:t xml:space="preserve"> </w:t>
      </w:r>
      <w:r>
        <w:rPr>
          <w:rFonts w:ascii="Arial" w:hAnsi="Arial" w:cs="Arial"/>
        </w:rPr>
        <w:t xml:space="preserve">and it was agreed that the two options should be included </w:t>
      </w:r>
      <w:r w:rsidR="001F1A61">
        <w:rPr>
          <w:rFonts w:ascii="Arial" w:hAnsi="Arial" w:cs="Arial"/>
        </w:rPr>
        <w:t xml:space="preserve">in the </w:t>
      </w:r>
      <w:r>
        <w:rPr>
          <w:rFonts w:ascii="Arial" w:hAnsi="Arial" w:cs="Arial"/>
        </w:rPr>
        <w:t>consultation.</w:t>
      </w:r>
      <w:r w:rsidRPr="00170D88">
        <w:rPr>
          <w:rFonts w:ascii="Arial" w:hAnsi="Arial" w:cs="Arial"/>
        </w:rPr>
        <w:t xml:space="preserve"> </w:t>
      </w:r>
    </w:p>
    <w:p w14:paraId="03B336FD" w14:textId="77777777" w:rsidR="000A2FD0" w:rsidRDefault="000A2FD0" w:rsidP="000A2FD0">
      <w:pPr>
        <w:pStyle w:val="ListParagraph"/>
        <w:numPr>
          <w:ilvl w:val="0"/>
          <w:numId w:val="22"/>
        </w:numPr>
      </w:pPr>
      <w:r>
        <w:t>Scope the requirements by inviting vendors who specialise in DRZC implementation to agree a standard</w:t>
      </w:r>
    </w:p>
    <w:p w14:paraId="0D514488" w14:textId="77777777" w:rsidR="000A2FD0" w:rsidRDefault="000A2FD0" w:rsidP="000A2FD0">
      <w:pPr>
        <w:pStyle w:val="ListParagraph"/>
        <w:numPr>
          <w:ilvl w:val="0"/>
          <w:numId w:val="22"/>
        </w:numPr>
      </w:pPr>
      <w:r>
        <w:t>or wait until they have deployed 1 or 2 DRZCs where they would have garnered enough information to specify the requirements. It would however be advantageous to involve DRZC vendors in the process.</w:t>
      </w:r>
    </w:p>
    <w:p w14:paraId="01BEC6DD" w14:textId="4D8C6FE7" w:rsidR="000A2FD0" w:rsidRDefault="000A2FD0" w:rsidP="000A2FD0">
      <w:r>
        <w:t xml:space="preserve">It was also suggested that the DNOs could use the ENA Strategic Telecoms group as the umbrella body to coordinate this process.  </w:t>
      </w:r>
    </w:p>
    <w:p w14:paraId="2D808972" w14:textId="77777777" w:rsidR="000A2FD0" w:rsidRPr="00170D88" w:rsidRDefault="000A2FD0" w:rsidP="00170D88">
      <w:pPr>
        <w:jc w:val="both"/>
        <w:rPr>
          <w:rFonts w:ascii="Arial" w:hAnsi="Arial" w:cs="Arial"/>
        </w:rPr>
      </w:pPr>
    </w:p>
    <w:p w14:paraId="382343A9" w14:textId="77777777" w:rsidR="0060773B" w:rsidRDefault="0060773B" w:rsidP="009D7853">
      <w:pPr>
        <w:jc w:val="both"/>
        <w:rPr>
          <w:rFonts w:ascii="Arial" w:hAnsi="Arial" w:cs="Arial"/>
        </w:rPr>
        <w:sectPr w:rsidR="0060773B" w:rsidSect="00420420">
          <w:headerReference w:type="first" r:id="rId22"/>
          <w:pgSz w:w="11906" w:h="16838" w:code="9"/>
          <w:pgMar w:top="1440" w:right="1080" w:bottom="1440" w:left="1080" w:header="397" w:footer="57" w:gutter="0"/>
          <w:cols w:space="708"/>
          <w:titlePg/>
          <w:docGrid w:linePitch="360"/>
        </w:sectPr>
      </w:pPr>
    </w:p>
    <w:p w14:paraId="14E59FD4" w14:textId="043837DE" w:rsidR="00170D88" w:rsidRDefault="00170D88" w:rsidP="009D7853">
      <w:pPr>
        <w:jc w:val="both"/>
        <w:rPr>
          <w:rFonts w:ascii="Arial" w:hAnsi="Arial" w:cs="Arial"/>
        </w:rPr>
      </w:pPr>
      <w:r>
        <w:rPr>
          <w:rFonts w:ascii="Arial" w:hAnsi="Arial" w:cs="Arial"/>
        </w:rPr>
        <w:lastRenderedPageBreak/>
        <w:t>Table 3 below listed the DRZC communication interface</w:t>
      </w:r>
      <w:r w:rsidR="001F0F99">
        <w:rPr>
          <w:rFonts w:ascii="Arial" w:hAnsi="Arial" w:cs="Arial"/>
        </w:rPr>
        <w:t>s</w:t>
      </w:r>
      <w:r>
        <w:rPr>
          <w:rFonts w:ascii="Arial" w:hAnsi="Arial" w:cs="Arial"/>
        </w:rPr>
        <w:t xml:space="preserve"> details.</w:t>
      </w:r>
    </w:p>
    <w:p w14:paraId="5B7D7F38" w14:textId="49180607" w:rsidR="002233E7" w:rsidRDefault="009B6A88" w:rsidP="009D7853">
      <w:pPr>
        <w:jc w:val="both"/>
        <w:rPr>
          <w:rFonts w:ascii="Arial" w:hAnsi="Arial" w:cs="Arial"/>
        </w:rPr>
      </w:pPr>
      <w:r>
        <w:rPr>
          <w:rFonts w:ascii="Arial" w:hAnsi="Arial" w:cs="Arial"/>
        </w:rPr>
        <w:t xml:space="preserve"> </w:t>
      </w:r>
    </w:p>
    <w:tbl>
      <w:tblPr>
        <w:tblW w:w="5000" w:type="pct"/>
        <w:tblLook w:val="04A0" w:firstRow="1" w:lastRow="0" w:firstColumn="1" w:lastColumn="0" w:noHBand="0" w:noVBand="1"/>
      </w:tblPr>
      <w:tblGrid>
        <w:gridCol w:w="1268"/>
        <w:gridCol w:w="1480"/>
        <w:gridCol w:w="1073"/>
        <w:gridCol w:w="1073"/>
        <w:gridCol w:w="938"/>
        <w:gridCol w:w="1150"/>
        <w:gridCol w:w="926"/>
        <w:gridCol w:w="1161"/>
        <w:gridCol w:w="1071"/>
        <w:gridCol w:w="3808"/>
      </w:tblGrid>
      <w:tr w:rsidR="0060773B" w:rsidRPr="00425875" w14:paraId="7A3F97AE" w14:textId="77777777" w:rsidTr="00CD03A7">
        <w:trPr>
          <w:trHeight w:val="279"/>
          <w:tblHeader/>
        </w:trPr>
        <w:tc>
          <w:tcPr>
            <w:tcW w:w="439" w:type="pct"/>
            <w:tcBorders>
              <w:top w:val="single" w:sz="4" w:space="0" w:color="auto"/>
              <w:left w:val="single" w:sz="4" w:space="0" w:color="auto"/>
              <w:bottom w:val="single" w:sz="4" w:space="0" w:color="auto"/>
              <w:right w:val="single" w:sz="4" w:space="0" w:color="auto"/>
            </w:tcBorders>
            <w:shd w:val="clear" w:color="auto" w:fill="auto"/>
            <w:hideMark/>
          </w:tcPr>
          <w:p w14:paraId="4F01C6A4" w14:textId="77777777" w:rsidR="0060773B" w:rsidRPr="00082474" w:rsidRDefault="0060773B" w:rsidP="00ED4956">
            <w:pPr>
              <w:rPr>
                <w:sz w:val="20"/>
              </w:rPr>
            </w:pPr>
            <w:r w:rsidRPr="00082474">
              <w:rPr>
                <w:sz w:val="20"/>
              </w:rPr>
              <w:t>A-End</w:t>
            </w:r>
          </w:p>
        </w:tc>
        <w:tc>
          <w:tcPr>
            <w:tcW w:w="537" w:type="pct"/>
            <w:tcBorders>
              <w:top w:val="single" w:sz="4" w:space="0" w:color="auto"/>
              <w:left w:val="nil"/>
              <w:bottom w:val="single" w:sz="4" w:space="0" w:color="auto"/>
              <w:right w:val="single" w:sz="4" w:space="0" w:color="auto"/>
            </w:tcBorders>
            <w:shd w:val="clear" w:color="auto" w:fill="auto"/>
            <w:hideMark/>
          </w:tcPr>
          <w:p w14:paraId="122E671C" w14:textId="77777777" w:rsidR="0060773B" w:rsidRPr="00082474" w:rsidRDefault="0060773B" w:rsidP="00ED4956">
            <w:pPr>
              <w:rPr>
                <w:sz w:val="20"/>
              </w:rPr>
            </w:pPr>
            <w:r w:rsidRPr="00082474">
              <w:rPr>
                <w:sz w:val="20"/>
              </w:rPr>
              <w:t>B-End</w:t>
            </w:r>
          </w:p>
        </w:tc>
        <w:tc>
          <w:tcPr>
            <w:tcW w:w="391" w:type="pct"/>
            <w:tcBorders>
              <w:top w:val="single" w:sz="4" w:space="0" w:color="auto"/>
              <w:left w:val="nil"/>
              <w:bottom w:val="single" w:sz="4" w:space="0" w:color="auto"/>
              <w:right w:val="single" w:sz="4" w:space="0" w:color="auto"/>
            </w:tcBorders>
            <w:shd w:val="clear" w:color="auto" w:fill="auto"/>
            <w:hideMark/>
          </w:tcPr>
          <w:p w14:paraId="1936555F" w14:textId="77777777" w:rsidR="0060773B" w:rsidRPr="00082474" w:rsidRDefault="0060773B" w:rsidP="00ED4956">
            <w:pPr>
              <w:rPr>
                <w:sz w:val="20"/>
              </w:rPr>
            </w:pPr>
            <w:r w:rsidRPr="00082474">
              <w:rPr>
                <w:sz w:val="20"/>
              </w:rPr>
              <w:t>Name / ident</w:t>
            </w:r>
          </w:p>
        </w:tc>
        <w:tc>
          <w:tcPr>
            <w:tcW w:w="391" w:type="pct"/>
            <w:tcBorders>
              <w:top w:val="single" w:sz="4" w:space="0" w:color="auto"/>
              <w:left w:val="nil"/>
              <w:bottom w:val="single" w:sz="4" w:space="0" w:color="auto"/>
              <w:right w:val="single" w:sz="4" w:space="0" w:color="auto"/>
            </w:tcBorders>
            <w:shd w:val="clear" w:color="auto" w:fill="auto"/>
            <w:hideMark/>
          </w:tcPr>
          <w:p w14:paraId="5475D9D4" w14:textId="77777777" w:rsidR="0060773B" w:rsidRPr="00082474" w:rsidRDefault="0060773B" w:rsidP="00ED4956">
            <w:pPr>
              <w:rPr>
                <w:sz w:val="20"/>
              </w:rPr>
            </w:pPr>
            <w:r w:rsidRPr="00082474">
              <w:rPr>
                <w:sz w:val="20"/>
              </w:rPr>
              <w:t>Protocol</w:t>
            </w:r>
          </w:p>
        </w:tc>
        <w:tc>
          <w:tcPr>
            <w:tcW w:w="341" w:type="pct"/>
            <w:tcBorders>
              <w:top w:val="single" w:sz="4" w:space="0" w:color="auto"/>
              <w:left w:val="nil"/>
              <w:bottom w:val="single" w:sz="4" w:space="0" w:color="auto"/>
              <w:right w:val="single" w:sz="4" w:space="0" w:color="auto"/>
            </w:tcBorders>
            <w:shd w:val="clear" w:color="auto" w:fill="auto"/>
            <w:hideMark/>
          </w:tcPr>
          <w:p w14:paraId="53D83B9E" w14:textId="77777777" w:rsidR="0060773B" w:rsidRPr="00082474" w:rsidRDefault="0060773B" w:rsidP="00ED4956">
            <w:pPr>
              <w:rPr>
                <w:sz w:val="20"/>
              </w:rPr>
            </w:pPr>
            <w:r w:rsidRPr="00082474">
              <w:rPr>
                <w:sz w:val="20"/>
              </w:rPr>
              <w:t>Medium</w:t>
            </w:r>
          </w:p>
        </w:tc>
        <w:tc>
          <w:tcPr>
            <w:tcW w:w="398" w:type="pct"/>
            <w:tcBorders>
              <w:top w:val="single" w:sz="4" w:space="0" w:color="auto"/>
              <w:left w:val="nil"/>
              <w:bottom w:val="single" w:sz="4" w:space="0" w:color="auto"/>
              <w:right w:val="single" w:sz="4" w:space="0" w:color="auto"/>
            </w:tcBorders>
            <w:shd w:val="clear" w:color="auto" w:fill="auto"/>
            <w:hideMark/>
          </w:tcPr>
          <w:p w14:paraId="2973F078" w14:textId="77777777" w:rsidR="0060773B" w:rsidRPr="00082474" w:rsidRDefault="0060773B" w:rsidP="00ED4956">
            <w:pPr>
              <w:rPr>
                <w:sz w:val="20"/>
              </w:rPr>
            </w:pPr>
            <w:r w:rsidRPr="00082474">
              <w:rPr>
                <w:sz w:val="20"/>
              </w:rPr>
              <w:t>Bandwidth</w:t>
            </w:r>
          </w:p>
        </w:tc>
        <w:tc>
          <w:tcPr>
            <w:tcW w:w="340" w:type="pct"/>
            <w:tcBorders>
              <w:top w:val="single" w:sz="4" w:space="0" w:color="auto"/>
              <w:left w:val="nil"/>
              <w:bottom w:val="single" w:sz="4" w:space="0" w:color="auto"/>
              <w:right w:val="single" w:sz="4" w:space="0" w:color="auto"/>
            </w:tcBorders>
            <w:shd w:val="clear" w:color="auto" w:fill="auto"/>
            <w:hideMark/>
          </w:tcPr>
          <w:p w14:paraId="5FDCFDCA" w14:textId="77777777" w:rsidR="0060773B" w:rsidRPr="00082474" w:rsidRDefault="0060773B" w:rsidP="00ED4956">
            <w:pPr>
              <w:rPr>
                <w:sz w:val="20"/>
              </w:rPr>
            </w:pPr>
            <w:r w:rsidRPr="00082474">
              <w:rPr>
                <w:sz w:val="20"/>
              </w:rPr>
              <w:t>Latency</w:t>
            </w:r>
          </w:p>
        </w:tc>
        <w:tc>
          <w:tcPr>
            <w:tcW w:w="402" w:type="pct"/>
            <w:tcBorders>
              <w:top w:val="single" w:sz="4" w:space="0" w:color="auto"/>
              <w:left w:val="nil"/>
              <w:bottom w:val="single" w:sz="4" w:space="0" w:color="auto"/>
              <w:right w:val="single" w:sz="4" w:space="0" w:color="auto"/>
            </w:tcBorders>
            <w:shd w:val="clear" w:color="auto" w:fill="auto"/>
            <w:hideMark/>
          </w:tcPr>
          <w:p w14:paraId="3C011230" w14:textId="77777777" w:rsidR="0060773B" w:rsidRPr="00082474" w:rsidRDefault="0060773B" w:rsidP="00ED4956">
            <w:pPr>
              <w:rPr>
                <w:sz w:val="20"/>
              </w:rPr>
            </w:pPr>
            <w:r w:rsidRPr="00082474">
              <w:rPr>
                <w:sz w:val="20"/>
              </w:rPr>
              <w:t>Encryption</w:t>
            </w:r>
          </w:p>
        </w:tc>
        <w:tc>
          <w:tcPr>
            <w:tcW w:w="390" w:type="pct"/>
            <w:tcBorders>
              <w:top w:val="single" w:sz="4" w:space="0" w:color="auto"/>
              <w:left w:val="nil"/>
              <w:bottom w:val="single" w:sz="4" w:space="0" w:color="auto"/>
              <w:right w:val="single" w:sz="4" w:space="0" w:color="auto"/>
            </w:tcBorders>
            <w:shd w:val="clear" w:color="auto" w:fill="auto"/>
            <w:hideMark/>
          </w:tcPr>
          <w:p w14:paraId="1023932F" w14:textId="77777777" w:rsidR="0060773B" w:rsidRPr="00082474" w:rsidRDefault="0060773B" w:rsidP="00ED4956">
            <w:pPr>
              <w:rPr>
                <w:sz w:val="20"/>
              </w:rPr>
            </w:pPr>
            <w:r w:rsidRPr="00082474">
              <w:rPr>
                <w:sz w:val="20"/>
              </w:rPr>
              <w:t>Physical interface</w:t>
            </w:r>
          </w:p>
        </w:tc>
        <w:tc>
          <w:tcPr>
            <w:tcW w:w="1372" w:type="pct"/>
            <w:tcBorders>
              <w:top w:val="single" w:sz="4" w:space="0" w:color="auto"/>
              <w:left w:val="nil"/>
              <w:bottom w:val="single" w:sz="4" w:space="0" w:color="auto"/>
              <w:right w:val="single" w:sz="4" w:space="0" w:color="auto"/>
            </w:tcBorders>
            <w:shd w:val="clear" w:color="auto" w:fill="auto"/>
            <w:hideMark/>
          </w:tcPr>
          <w:p w14:paraId="3FD21A16" w14:textId="77777777" w:rsidR="0060773B" w:rsidRPr="00082474" w:rsidRDefault="0060773B" w:rsidP="00ED4956">
            <w:pPr>
              <w:rPr>
                <w:sz w:val="20"/>
              </w:rPr>
            </w:pPr>
            <w:r w:rsidRPr="00082474">
              <w:rPr>
                <w:sz w:val="20"/>
              </w:rPr>
              <w:t>Comments</w:t>
            </w:r>
          </w:p>
        </w:tc>
      </w:tr>
      <w:tr w:rsidR="0060773B" w:rsidRPr="00425875" w14:paraId="3D863310" w14:textId="77777777" w:rsidTr="00CD03A7">
        <w:trPr>
          <w:trHeight w:val="2238"/>
        </w:trPr>
        <w:tc>
          <w:tcPr>
            <w:tcW w:w="439" w:type="pct"/>
            <w:tcBorders>
              <w:top w:val="nil"/>
              <w:left w:val="single" w:sz="4" w:space="0" w:color="auto"/>
              <w:bottom w:val="single" w:sz="4" w:space="0" w:color="auto"/>
              <w:right w:val="single" w:sz="4" w:space="0" w:color="auto"/>
            </w:tcBorders>
            <w:shd w:val="clear" w:color="auto" w:fill="auto"/>
            <w:hideMark/>
          </w:tcPr>
          <w:p w14:paraId="74AAD84E" w14:textId="77777777" w:rsidR="0060773B" w:rsidRPr="00425875" w:rsidRDefault="0060773B" w:rsidP="00ED4956">
            <w:r w:rsidRPr="00425875">
              <w:t>Local Controller (LC)</w:t>
            </w:r>
          </w:p>
        </w:tc>
        <w:tc>
          <w:tcPr>
            <w:tcW w:w="537" w:type="pct"/>
            <w:tcBorders>
              <w:top w:val="nil"/>
              <w:left w:val="nil"/>
              <w:bottom w:val="single" w:sz="4" w:space="0" w:color="auto"/>
              <w:right w:val="single" w:sz="4" w:space="0" w:color="auto"/>
            </w:tcBorders>
            <w:shd w:val="clear" w:color="auto" w:fill="auto"/>
            <w:hideMark/>
          </w:tcPr>
          <w:p w14:paraId="59393054" w14:textId="77777777" w:rsidR="0060773B" w:rsidRPr="00AA24DE" w:rsidRDefault="0060773B" w:rsidP="00ED4956">
            <w:pPr>
              <w:rPr>
                <w:lang w:val="pt-BR"/>
              </w:rPr>
            </w:pPr>
            <w:r w:rsidRPr="00AA24DE">
              <w:rPr>
                <w:lang w:val="pt-BR"/>
              </w:rPr>
              <w:t>RTU / DER Control interface (R1)</w:t>
            </w:r>
          </w:p>
        </w:tc>
        <w:tc>
          <w:tcPr>
            <w:tcW w:w="391" w:type="pct"/>
            <w:tcBorders>
              <w:top w:val="nil"/>
              <w:left w:val="nil"/>
              <w:bottom w:val="single" w:sz="4" w:space="0" w:color="auto"/>
              <w:right w:val="single" w:sz="4" w:space="0" w:color="auto"/>
            </w:tcBorders>
            <w:shd w:val="clear" w:color="auto" w:fill="auto"/>
            <w:hideMark/>
          </w:tcPr>
          <w:p w14:paraId="01FFFA6F" w14:textId="77777777" w:rsidR="0060773B" w:rsidRPr="00425875" w:rsidRDefault="0060773B" w:rsidP="00ED4956">
            <w:r w:rsidRPr="00425875">
              <w:t>LC R1</w:t>
            </w:r>
          </w:p>
        </w:tc>
        <w:tc>
          <w:tcPr>
            <w:tcW w:w="391" w:type="pct"/>
            <w:tcBorders>
              <w:top w:val="nil"/>
              <w:left w:val="nil"/>
              <w:bottom w:val="single" w:sz="4" w:space="0" w:color="auto"/>
              <w:right w:val="single" w:sz="4" w:space="0" w:color="auto"/>
            </w:tcBorders>
            <w:shd w:val="clear" w:color="auto" w:fill="auto"/>
            <w:hideMark/>
          </w:tcPr>
          <w:p w14:paraId="543727B9" w14:textId="77777777" w:rsidR="0060773B" w:rsidRPr="00425875" w:rsidRDefault="0060773B" w:rsidP="00ED4956">
            <w:r w:rsidRPr="00425875">
              <w:t>TBC</w:t>
            </w:r>
          </w:p>
        </w:tc>
        <w:tc>
          <w:tcPr>
            <w:tcW w:w="341" w:type="pct"/>
            <w:tcBorders>
              <w:top w:val="nil"/>
              <w:left w:val="nil"/>
              <w:bottom w:val="single" w:sz="4" w:space="0" w:color="auto"/>
              <w:right w:val="single" w:sz="4" w:space="0" w:color="auto"/>
            </w:tcBorders>
            <w:shd w:val="clear" w:color="auto" w:fill="auto"/>
            <w:hideMark/>
          </w:tcPr>
          <w:p w14:paraId="7231D2F1" w14:textId="77777777" w:rsidR="0060773B" w:rsidRPr="00425875" w:rsidRDefault="0060773B" w:rsidP="00ED4956">
            <w:r w:rsidRPr="00425875">
              <w:t>Copper / fibre</w:t>
            </w:r>
          </w:p>
          <w:p w14:paraId="7C7652B2" w14:textId="77777777" w:rsidR="0060773B" w:rsidRPr="00425875" w:rsidRDefault="0060773B" w:rsidP="00ED4956"/>
          <w:p w14:paraId="624F6D46" w14:textId="2C40B6DF" w:rsidR="0060773B" w:rsidRPr="00425875" w:rsidRDefault="0060773B" w:rsidP="00ED4956"/>
        </w:tc>
        <w:tc>
          <w:tcPr>
            <w:tcW w:w="398" w:type="pct"/>
            <w:tcBorders>
              <w:top w:val="nil"/>
              <w:left w:val="nil"/>
              <w:bottom w:val="single" w:sz="4" w:space="0" w:color="auto"/>
              <w:right w:val="single" w:sz="4" w:space="0" w:color="auto"/>
            </w:tcBorders>
            <w:shd w:val="clear" w:color="auto" w:fill="auto"/>
            <w:hideMark/>
          </w:tcPr>
          <w:p w14:paraId="1C2004F4" w14:textId="77777777" w:rsidR="0060773B" w:rsidRPr="00425875" w:rsidRDefault="0060773B" w:rsidP="00ED4956">
            <w:r w:rsidRPr="00425875">
              <w:t>TBC</w:t>
            </w:r>
          </w:p>
        </w:tc>
        <w:tc>
          <w:tcPr>
            <w:tcW w:w="340" w:type="pct"/>
            <w:tcBorders>
              <w:top w:val="nil"/>
              <w:left w:val="nil"/>
              <w:bottom w:val="single" w:sz="4" w:space="0" w:color="auto"/>
              <w:right w:val="single" w:sz="4" w:space="0" w:color="auto"/>
            </w:tcBorders>
            <w:shd w:val="clear" w:color="auto" w:fill="auto"/>
            <w:hideMark/>
          </w:tcPr>
          <w:p w14:paraId="136AB50C" w14:textId="77777777" w:rsidR="0060773B" w:rsidRPr="00425875" w:rsidRDefault="0060773B" w:rsidP="00ED4956">
            <w:r w:rsidRPr="00425875">
              <w:t>TBC</w:t>
            </w:r>
          </w:p>
        </w:tc>
        <w:tc>
          <w:tcPr>
            <w:tcW w:w="402" w:type="pct"/>
            <w:tcBorders>
              <w:top w:val="nil"/>
              <w:left w:val="nil"/>
              <w:bottom w:val="single" w:sz="4" w:space="0" w:color="auto"/>
              <w:right w:val="single" w:sz="4" w:space="0" w:color="auto"/>
            </w:tcBorders>
            <w:shd w:val="clear" w:color="auto" w:fill="auto"/>
            <w:hideMark/>
          </w:tcPr>
          <w:p w14:paraId="7FB04DDE" w14:textId="77777777" w:rsidR="0060773B" w:rsidRPr="00425875" w:rsidRDefault="0060773B" w:rsidP="00ED4956">
            <w:r w:rsidRPr="00425875">
              <w:t>TBC</w:t>
            </w:r>
          </w:p>
        </w:tc>
        <w:tc>
          <w:tcPr>
            <w:tcW w:w="390" w:type="pct"/>
            <w:tcBorders>
              <w:top w:val="nil"/>
              <w:left w:val="nil"/>
              <w:bottom w:val="single" w:sz="4" w:space="0" w:color="auto"/>
              <w:right w:val="single" w:sz="4" w:space="0" w:color="auto"/>
            </w:tcBorders>
            <w:shd w:val="clear" w:color="auto" w:fill="auto"/>
            <w:hideMark/>
          </w:tcPr>
          <w:p w14:paraId="29A84CEA" w14:textId="77777777" w:rsidR="0060773B" w:rsidRPr="00425875" w:rsidRDefault="0060773B" w:rsidP="00ED4956">
            <w:r w:rsidRPr="00425875">
              <w:t>TBC</w:t>
            </w:r>
          </w:p>
        </w:tc>
        <w:tc>
          <w:tcPr>
            <w:tcW w:w="1372" w:type="pct"/>
            <w:tcBorders>
              <w:top w:val="nil"/>
              <w:left w:val="nil"/>
              <w:bottom w:val="single" w:sz="4" w:space="0" w:color="auto"/>
              <w:right w:val="single" w:sz="4" w:space="0" w:color="auto"/>
            </w:tcBorders>
            <w:shd w:val="clear" w:color="auto" w:fill="auto"/>
            <w:hideMark/>
          </w:tcPr>
          <w:p w14:paraId="389B6BE0" w14:textId="4D5B9F4E" w:rsidR="0060773B" w:rsidRPr="00425875" w:rsidRDefault="0060773B" w:rsidP="00ED4956">
            <w:r w:rsidRPr="00425875">
              <w:t xml:space="preserve">This will be a hard-wired cable running between the local controller and RTU. The technical specifications of the medium will be finalised once the system parameters have been defined by the </w:t>
            </w:r>
            <w:r w:rsidR="00832315">
              <w:t xml:space="preserve">control </w:t>
            </w:r>
            <w:r w:rsidRPr="00425875">
              <w:t xml:space="preserve">system </w:t>
            </w:r>
            <w:r w:rsidR="00832315">
              <w:t>design authority</w:t>
            </w:r>
            <w:r w:rsidRPr="00425875">
              <w:t>.</w:t>
            </w:r>
          </w:p>
        </w:tc>
      </w:tr>
      <w:tr w:rsidR="0060773B" w:rsidRPr="00425875" w14:paraId="61F0BC58" w14:textId="77777777" w:rsidTr="00CD03A7">
        <w:trPr>
          <w:trHeight w:val="2350"/>
        </w:trPr>
        <w:tc>
          <w:tcPr>
            <w:tcW w:w="439" w:type="pct"/>
            <w:tcBorders>
              <w:top w:val="nil"/>
              <w:left w:val="single" w:sz="4" w:space="0" w:color="auto"/>
              <w:bottom w:val="single" w:sz="4" w:space="0" w:color="auto"/>
              <w:right w:val="single" w:sz="4" w:space="0" w:color="auto"/>
            </w:tcBorders>
            <w:shd w:val="clear" w:color="auto" w:fill="auto"/>
            <w:hideMark/>
          </w:tcPr>
          <w:p w14:paraId="6061B99D" w14:textId="77777777" w:rsidR="0060773B" w:rsidRPr="00425875" w:rsidRDefault="0060773B" w:rsidP="00ED4956">
            <w:r w:rsidRPr="00425875">
              <w:t xml:space="preserve">Local Controller (LC) </w:t>
            </w:r>
          </w:p>
        </w:tc>
        <w:tc>
          <w:tcPr>
            <w:tcW w:w="537" w:type="pct"/>
            <w:tcBorders>
              <w:top w:val="nil"/>
              <w:left w:val="nil"/>
              <w:bottom w:val="single" w:sz="4" w:space="0" w:color="auto"/>
              <w:right w:val="single" w:sz="4" w:space="0" w:color="auto"/>
            </w:tcBorders>
            <w:shd w:val="clear" w:color="auto" w:fill="auto"/>
            <w:hideMark/>
          </w:tcPr>
          <w:p w14:paraId="201A9CD8" w14:textId="77777777" w:rsidR="0060773B" w:rsidRPr="00425875" w:rsidRDefault="0060773B" w:rsidP="00ED4956">
            <w:r w:rsidRPr="00425875">
              <w:t>Distributed Controller (DC)</w:t>
            </w:r>
          </w:p>
        </w:tc>
        <w:tc>
          <w:tcPr>
            <w:tcW w:w="391" w:type="pct"/>
            <w:tcBorders>
              <w:top w:val="nil"/>
              <w:left w:val="nil"/>
              <w:bottom w:val="single" w:sz="4" w:space="0" w:color="auto"/>
              <w:right w:val="single" w:sz="4" w:space="0" w:color="auto"/>
            </w:tcBorders>
            <w:shd w:val="clear" w:color="auto" w:fill="auto"/>
            <w:hideMark/>
          </w:tcPr>
          <w:p w14:paraId="37FFD805" w14:textId="77777777" w:rsidR="0060773B" w:rsidRPr="00425875" w:rsidRDefault="0060773B" w:rsidP="00ED4956">
            <w:r w:rsidRPr="00425875">
              <w:t>LCA DC</w:t>
            </w:r>
          </w:p>
        </w:tc>
        <w:tc>
          <w:tcPr>
            <w:tcW w:w="391" w:type="pct"/>
            <w:tcBorders>
              <w:top w:val="nil"/>
              <w:left w:val="nil"/>
              <w:bottom w:val="single" w:sz="4" w:space="0" w:color="auto"/>
              <w:right w:val="single" w:sz="4" w:space="0" w:color="auto"/>
            </w:tcBorders>
            <w:shd w:val="clear" w:color="auto" w:fill="auto"/>
            <w:hideMark/>
          </w:tcPr>
          <w:p w14:paraId="6D0F1194" w14:textId="77777777" w:rsidR="0060773B" w:rsidRPr="00425875" w:rsidRDefault="0060773B" w:rsidP="00ED4956">
            <w:r w:rsidRPr="00425875">
              <w:t>TBC</w:t>
            </w:r>
          </w:p>
        </w:tc>
        <w:tc>
          <w:tcPr>
            <w:tcW w:w="341" w:type="pct"/>
            <w:tcBorders>
              <w:top w:val="nil"/>
              <w:left w:val="nil"/>
              <w:bottom w:val="single" w:sz="4" w:space="0" w:color="auto"/>
              <w:right w:val="single" w:sz="4" w:space="0" w:color="auto"/>
            </w:tcBorders>
            <w:shd w:val="clear" w:color="auto" w:fill="auto"/>
            <w:hideMark/>
          </w:tcPr>
          <w:p w14:paraId="1CC407F8" w14:textId="77777777" w:rsidR="0060773B" w:rsidRPr="00425875" w:rsidRDefault="0060773B" w:rsidP="00ED4956">
            <w:r w:rsidRPr="00425875">
              <w:t>fibre</w:t>
            </w:r>
          </w:p>
        </w:tc>
        <w:tc>
          <w:tcPr>
            <w:tcW w:w="398" w:type="pct"/>
            <w:tcBorders>
              <w:top w:val="nil"/>
              <w:left w:val="nil"/>
              <w:bottom w:val="single" w:sz="4" w:space="0" w:color="auto"/>
              <w:right w:val="single" w:sz="4" w:space="0" w:color="auto"/>
            </w:tcBorders>
            <w:shd w:val="clear" w:color="auto" w:fill="auto"/>
            <w:hideMark/>
          </w:tcPr>
          <w:p w14:paraId="277263A0" w14:textId="77777777" w:rsidR="0060773B" w:rsidRPr="00425875" w:rsidRDefault="0060773B" w:rsidP="00ED4956">
            <w:r w:rsidRPr="00425875">
              <w:t>TBC</w:t>
            </w:r>
          </w:p>
        </w:tc>
        <w:tc>
          <w:tcPr>
            <w:tcW w:w="340" w:type="pct"/>
            <w:tcBorders>
              <w:top w:val="nil"/>
              <w:left w:val="nil"/>
              <w:bottom w:val="single" w:sz="4" w:space="0" w:color="auto"/>
              <w:right w:val="single" w:sz="4" w:space="0" w:color="auto"/>
            </w:tcBorders>
            <w:shd w:val="clear" w:color="auto" w:fill="auto"/>
            <w:hideMark/>
          </w:tcPr>
          <w:p w14:paraId="6A64C33F" w14:textId="77777777" w:rsidR="0060773B" w:rsidRPr="00425875" w:rsidRDefault="0060773B" w:rsidP="00ED4956">
            <w:r w:rsidRPr="00425875">
              <w:t>TBC</w:t>
            </w:r>
          </w:p>
        </w:tc>
        <w:tc>
          <w:tcPr>
            <w:tcW w:w="402" w:type="pct"/>
            <w:tcBorders>
              <w:top w:val="nil"/>
              <w:left w:val="nil"/>
              <w:bottom w:val="single" w:sz="4" w:space="0" w:color="auto"/>
              <w:right w:val="single" w:sz="4" w:space="0" w:color="auto"/>
            </w:tcBorders>
            <w:shd w:val="clear" w:color="auto" w:fill="auto"/>
            <w:hideMark/>
          </w:tcPr>
          <w:p w14:paraId="36A324B9" w14:textId="77777777" w:rsidR="0060773B" w:rsidRPr="00425875" w:rsidRDefault="0060773B" w:rsidP="00ED4956">
            <w:r w:rsidRPr="00425875">
              <w:t>TBC</w:t>
            </w:r>
          </w:p>
        </w:tc>
        <w:tc>
          <w:tcPr>
            <w:tcW w:w="390" w:type="pct"/>
            <w:tcBorders>
              <w:top w:val="nil"/>
              <w:left w:val="nil"/>
              <w:bottom w:val="single" w:sz="4" w:space="0" w:color="auto"/>
              <w:right w:val="single" w:sz="4" w:space="0" w:color="auto"/>
            </w:tcBorders>
            <w:shd w:val="clear" w:color="auto" w:fill="auto"/>
            <w:hideMark/>
          </w:tcPr>
          <w:p w14:paraId="2BC4A912" w14:textId="77777777" w:rsidR="0060773B" w:rsidRPr="00425875" w:rsidRDefault="0060773B" w:rsidP="00ED4956">
            <w:r w:rsidRPr="00425875">
              <w:t>TBC</w:t>
            </w:r>
          </w:p>
        </w:tc>
        <w:tc>
          <w:tcPr>
            <w:tcW w:w="1372" w:type="pct"/>
            <w:tcBorders>
              <w:top w:val="nil"/>
              <w:left w:val="nil"/>
              <w:bottom w:val="single" w:sz="4" w:space="0" w:color="auto"/>
              <w:right w:val="single" w:sz="4" w:space="0" w:color="auto"/>
            </w:tcBorders>
            <w:shd w:val="clear" w:color="auto" w:fill="auto"/>
            <w:hideMark/>
          </w:tcPr>
          <w:p w14:paraId="3296E58A" w14:textId="4EFB574A" w:rsidR="0060773B" w:rsidRPr="00425875" w:rsidRDefault="0060773B" w:rsidP="00ED4956">
            <w:r w:rsidRPr="00425875">
              <w:t xml:space="preserve">This will be a circuit carrying data between the local controller and distributed zone controller. It can be made up of several hops, but the end-to-end characteristics shall be such to meet the specified technical system requirements once </w:t>
            </w:r>
            <w:r w:rsidR="0059051A">
              <w:t>defined by the control system design authority</w:t>
            </w:r>
            <w:r w:rsidRPr="00425875">
              <w:t xml:space="preserve">. </w:t>
            </w:r>
          </w:p>
        </w:tc>
      </w:tr>
      <w:tr w:rsidR="0060773B" w:rsidRPr="00425875" w14:paraId="6A15A8AD" w14:textId="77777777" w:rsidTr="00CD03A7">
        <w:trPr>
          <w:trHeight w:val="2798"/>
        </w:trPr>
        <w:tc>
          <w:tcPr>
            <w:tcW w:w="439" w:type="pct"/>
            <w:tcBorders>
              <w:top w:val="nil"/>
              <w:left w:val="single" w:sz="4" w:space="0" w:color="auto"/>
              <w:bottom w:val="single" w:sz="4" w:space="0" w:color="auto"/>
              <w:right w:val="single" w:sz="4" w:space="0" w:color="auto"/>
            </w:tcBorders>
            <w:shd w:val="clear" w:color="auto" w:fill="auto"/>
            <w:hideMark/>
          </w:tcPr>
          <w:p w14:paraId="6B76544F" w14:textId="77777777" w:rsidR="0060773B" w:rsidRPr="00425875" w:rsidRDefault="0060773B" w:rsidP="00ED4956">
            <w:r w:rsidRPr="00425875">
              <w:t>Distributed Controller (DC)</w:t>
            </w:r>
          </w:p>
        </w:tc>
        <w:tc>
          <w:tcPr>
            <w:tcW w:w="537" w:type="pct"/>
            <w:tcBorders>
              <w:top w:val="nil"/>
              <w:left w:val="nil"/>
              <w:bottom w:val="single" w:sz="4" w:space="0" w:color="auto"/>
              <w:right w:val="single" w:sz="4" w:space="0" w:color="auto"/>
            </w:tcBorders>
            <w:shd w:val="clear" w:color="auto" w:fill="auto"/>
            <w:hideMark/>
          </w:tcPr>
          <w:p w14:paraId="358D3A75" w14:textId="77777777" w:rsidR="0060773B" w:rsidRPr="00425875" w:rsidRDefault="0060773B" w:rsidP="00ED4956">
            <w:r w:rsidRPr="00425875">
              <w:t>Central Controller (CC)</w:t>
            </w:r>
          </w:p>
        </w:tc>
        <w:tc>
          <w:tcPr>
            <w:tcW w:w="391" w:type="pct"/>
            <w:tcBorders>
              <w:top w:val="nil"/>
              <w:left w:val="nil"/>
              <w:bottom w:val="single" w:sz="4" w:space="0" w:color="auto"/>
              <w:right w:val="single" w:sz="4" w:space="0" w:color="auto"/>
            </w:tcBorders>
            <w:shd w:val="clear" w:color="auto" w:fill="auto"/>
            <w:hideMark/>
          </w:tcPr>
          <w:p w14:paraId="060879BE" w14:textId="77777777" w:rsidR="0060773B" w:rsidRPr="00425875" w:rsidRDefault="0060773B" w:rsidP="00ED4956">
            <w:r w:rsidRPr="00425875">
              <w:t>DC CC</w:t>
            </w:r>
          </w:p>
        </w:tc>
        <w:tc>
          <w:tcPr>
            <w:tcW w:w="391" w:type="pct"/>
            <w:tcBorders>
              <w:top w:val="nil"/>
              <w:left w:val="nil"/>
              <w:bottom w:val="single" w:sz="4" w:space="0" w:color="auto"/>
              <w:right w:val="single" w:sz="4" w:space="0" w:color="auto"/>
            </w:tcBorders>
            <w:shd w:val="clear" w:color="auto" w:fill="auto"/>
            <w:hideMark/>
          </w:tcPr>
          <w:p w14:paraId="0E331C55" w14:textId="77777777" w:rsidR="0060773B" w:rsidRPr="00425875" w:rsidRDefault="0060773B" w:rsidP="00ED4956">
            <w:r w:rsidRPr="00425875">
              <w:t>TBC</w:t>
            </w:r>
          </w:p>
        </w:tc>
        <w:tc>
          <w:tcPr>
            <w:tcW w:w="341" w:type="pct"/>
            <w:tcBorders>
              <w:top w:val="nil"/>
              <w:left w:val="nil"/>
              <w:bottom w:val="single" w:sz="4" w:space="0" w:color="auto"/>
              <w:right w:val="single" w:sz="4" w:space="0" w:color="auto"/>
            </w:tcBorders>
            <w:shd w:val="clear" w:color="auto" w:fill="auto"/>
            <w:hideMark/>
          </w:tcPr>
          <w:p w14:paraId="013ACFEC" w14:textId="77777777" w:rsidR="0060773B" w:rsidRPr="00425875" w:rsidRDefault="0060773B" w:rsidP="00ED4956">
            <w:r>
              <w:t>fibre</w:t>
            </w:r>
          </w:p>
        </w:tc>
        <w:tc>
          <w:tcPr>
            <w:tcW w:w="398" w:type="pct"/>
            <w:tcBorders>
              <w:top w:val="nil"/>
              <w:left w:val="nil"/>
              <w:bottom w:val="single" w:sz="4" w:space="0" w:color="auto"/>
              <w:right w:val="single" w:sz="4" w:space="0" w:color="auto"/>
            </w:tcBorders>
            <w:shd w:val="clear" w:color="auto" w:fill="auto"/>
            <w:hideMark/>
          </w:tcPr>
          <w:p w14:paraId="4847451C" w14:textId="77777777" w:rsidR="0060773B" w:rsidRPr="00425875" w:rsidRDefault="0060773B" w:rsidP="00ED4956">
            <w:r w:rsidRPr="00425875">
              <w:t>TBC</w:t>
            </w:r>
          </w:p>
        </w:tc>
        <w:tc>
          <w:tcPr>
            <w:tcW w:w="340" w:type="pct"/>
            <w:tcBorders>
              <w:top w:val="nil"/>
              <w:left w:val="nil"/>
              <w:bottom w:val="single" w:sz="4" w:space="0" w:color="auto"/>
              <w:right w:val="single" w:sz="4" w:space="0" w:color="auto"/>
            </w:tcBorders>
            <w:shd w:val="clear" w:color="auto" w:fill="auto"/>
            <w:hideMark/>
          </w:tcPr>
          <w:p w14:paraId="71331BBC" w14:textId="77777777" w:rsidR="0060773B" w:rsidRPr="00425875" w:rsidRDefault="0060773B" w:rsidP="00ED4956">
            <w:r w:rsidRPr="00425875">
              <w:t>TBC</w:t>
            </w:r>
          </w:p>
        </w:tc>
        <w:tc>
          <w:tcPr>
            <w:tcW w:w="402" w:type="pct"/>
            <w:tcBorders>
              <w:top w:val="nil"/>
              <w:left w:val="nil"/>
              <w:bottom w:val="single" w:sz="4" w:space="0" w:color="auto"/>
              <w:right w:val="single" w:sz="4" w:space="0" w:color="auto"/>
            </w:tcBorders>
            <w:shd w:val="clear" w:color="auto" w:fill="auto"/>
            <w:hideMark/>
          </w:tcPr>
          <w:p w14:paraId="50BBFB6C" w14:textId="77777777" w:rsidR="0060773B" w:rsidRPr="00425875" w:rsidRDefault="0060773B" w:rsidP="00ED4956">
            <w:r w:rsidRPr="00425875">
              <w:t>TBC</w:t>
            </w:r>
          </w:p>
        </w:tc>
        <w:tc>
          <w:tcPr>
            <w:tcW w:w="390" w:type="pct"/>
            <w:tcBorders>
              <w:top w:val="nil"/>
              <w:left w:val="nil"/>
              <w:bottom w:val="single" w:sz="4" w:space="0" w:color="auto"/>
              <w:right w:val="single" w:sz="4" w:space="0" w:color="auto"/>
            </w:tcBorders>
            <w:shd w:val="clear" w:color="auto" w:fill="auto"/>
            <w:hideMark/>
          </w:tcPr>
          <w:p w14:paraId="56A94F73" w14:textId="77777777" w:rsidR="0060773B" w:rsidRPr="00425875" w:rsidRDefault="0060773B" w:rsidP="00ED4956">
            <w:r w:rsidRPr="00425875">
              <w:t>TBC</w:t>
            </w:r>
          </w:p>
        </w:tc>
        <w:tc>
          <w:tcPr>
            <w:tcW w:w="1372" w:type="pct"/>
            <w:tcBorders>
              <w:top w:val="nil"/>
              <w:left w:val="nil"/>
              <w:bottom w:val="single" w:sz="4" w:space="0" w:color="auto"/>
              <w:right w:val="single" w:sz="4" w:space="0" w:color="auto"/>
            </w:tcBorders>
            <w:shd w:val="clear" w:color="auto" w:fill="auto"/>
            <w:hideMark/>
          </w:tcPr>
          <w:p w14:paraId="3859DA3A" w14:textId="1B509790" w:rsidR="0060773B" w:rsidRPr="00425875" w:rsidRDefault="0060773B" w:rsidP="00ED4956">
            <w:r w:rsidRPr="00425875">
              <w:t xml:space="preserve">This will be a circuit carrying data between the Distributed Zone controller and the central controller of the DNO. It can be made up of several hops, but the end-to-end characteristics shall be such to meet the specified technical system requirements once </w:t>
            </w:r>
            <w:r w:rsidR="0059051A">
              <w:t>defined by the control system design authority</w:t>
            </w:r>
            <w:r w:rsidRPr="00425875">
              <w:t xml:space="preserve">. </w:t>
            </w:r>
          </w:p>
        </w:tc>
      </w:tr>
      <w:tr w:rsidR="0060773B" w:rsidRPr="00425875" w14:paraId="147DD539" w14:textId="77777777" w:rsidTr="00CD03A7">
        <w:trPr>
          <w:trHeight w:val="1399"/>
        </w:trPr>
        <w:tc>
          <w:tcPr>
            <w:tcW w:w="439" w:type="pct"/>
            <w:tcBorders>
              <w:top w:val="nil"/>
              <w:left w:val="single" w:sz="4" w:space="0" w:color="auto"/>
              <w:bottom w:val="single" w:sz="4" w:space="0" w:color="auto"/>
              <w:right w:val="single" w:sz="4" w:space="0" w:color="auto"/>
            </w:tcBorders>
            <w:shd w:val="clear" w:color="auto" w:fill="auto"/>
            <w:hideMark/>
          </w:tcPr>
          <w:p w14:paraId="5BF4EB3C" w14:textId="77777777" w:rsidR="0060773B" w:rsidRPr="00425875" w:rsidRDefault="0060773B" w:rsidP="00ED4956">
            <w:r w:rsidRPr="00425875">
              <w:lastRenderedPageBreak/>
              <w:t>Central Controller (CC)</w:t>
            </w:r>
          </w:p>
        </w:tc>
        <w:tc>
          <w:tcPr>
            <w:tcW w:w="537" w:type="pct"/>
            <w:tcBorders>
              <w:top w:val="nil"/>
              <w:left w:val="nil"/>
              <w:bottom w:val="single" w:sz="4" w:space="0" w:color="auto"/>
              <w:right w:val="single" w:sz="4" w:space="0" w:color="auto"/>
            </w:tcBorders>
            <w:shd w:val="clear" w:color="auto" w:fill="auto"/>
            <w:hideMark/>
          </w:tcPr>
          <w:p w14:paraId="5DF13656" w14:textId="77777777" w:rsidR="0060773B" w:rsidRPr="00425875" w:rsidRDefault="0060773B" w:rsidP="00ED4956">
            <w:r w:rsidRPr="00425875">
              <w:t>DNO DMS (DD)</w:t>
            </w:r>
          </w:p>
        </w:tc>
        <w:tc>
          <w:tcPr>
            <w:tcW w:w="391" w:type="pct"/>
            <w:tcBorders>
              <w:top w:val="nil"/>
              <w:left w:val="nil"/>
              <w:bottom w:val="single" w:sz="4" w:space="0" w:color="auto"/>
              <w:right w:val="single" w:sz="4" w:space="0" w:color="auto"/>
            </w:tcBorders>
            <w:shd w:val="clear" w:color="auto" w:fill="auto"/>
            <w:hideMark/>
          </w:tcPr>
          <w:p w14:paraId="09BE5D68" w14:textId="77777777" w:rsidR="0060773B" w:rsidRPr="00425875" w:rsidRDefault="0060773B" w:rsidP="00ED4956">
            <w:r w:rsidRPr="00425875">
              <w:t>CC DD</w:t>
            </w:r>
          </w:p>
        </w:tc>
        <w:tc>
          <w:tcPr>
            <w:tcW w:w="391" w:type="pct"/>
            <w:tcBorders>
              <w:top w:val="nil"/>
              <w:left w:val="nil"/>
              <w:bottom w:val="single" w:sz="4" w:space="0" w:color="auto"/>
              <w:right w:val="single" w:sz="4" w:space="0" w:color="auto"/>
            </w:tcBorders>
            <w:shd w:val="clear" w:color="auto" w:fill="auto"/>
            <w:hideMark/>
          </w:tcPr>
          <w:p w14:paraId="6712224A" w14:textId="77777777" w:rsidR="0060773B" w:rsidRPr="00425875" w:rsidRDefault="0060773B" w:rsidP="00ED4956">
            <w:r w:rsidRPr="00425875">
              <w:t>TBC</w:t>
            </w:r>
          </w:p>
        </w:tc>
        <w:tc>
          <w:tcPr>
            <w:tcW w:w="341" w:type="pct"/>
            <w:tcBorders>
              <w:top w:val="nil"/>
              <w:left w:val="nil"/>
              <w:bottom w:val="single" w:sz="4" w:space="0" w:color="auto"/>
              <w:right w:val="single" w:sz="4" w:space="0" w:color="auto"/>
            </w:tcBorders>
            <w:shd w:val="clear" w:color="auto" w:fill="auto"/>
            <w:hideMark/>
          </w:tcPr>
          <w:p w14:paraId="329A214C" w14:textId="77777777" w:rsidR="0060773B" w:rsidRPr="00425875" w:rsidRDefault="0060773B" w:rsidP="00ED4956">
            <w:r w:rsidRPr="00425875">
              <w:t xml:space="preserve">Copper / fibre </w:t>
            </w:r>
          </w:p>
          <w:p w14:paraId="5DFC3248" w14:textId="77777777" w:rsidR="0060773B" w:rsidRPr="00425875" w:rsidRDefault="0060773B" w:rsidP="00ED4956"/>
          <w:p w14:paraId="2F21CD8C" w14:textId="77777777" w:rsidR="0060773B" w:rsidRPr="00425875" w:rsidRDefault="0060773B" w:rsidP="00ED4956">
            <w:r w:rsidRPr="00425875">
              <w:t>Layer 1</w:t>
            </w:r>
          </w:p>
        </w:tc>
        <w:tc>
          <w:tcPr>
            <w:tcW w:w="398" w:type="pct"/>
            <w:tcBorders>
              <w:top w:val="nil"/>
              <w:left w:val="nil"/>
              <w:bottom w:val="single" w:sz="4" w:space="0" w:color="auto"/>
              <w:right w:val="single" w:sz="4" w:space="0" w:color="auto"/>
            </w:tcBorders>
            <w:shd w:val="clear" w:color="auto" w:fill="auto"/>
            <w:hideMark/>
          </w:tcPr>
          <w:p w14:paraId="3ED74216" w14:textId="77777777" w:rsidR="0060773B" w:rsidRPr="00425875" w:rsidRDefault="0060773B" w:rsidP="00ED4956">
            <w:r w:rsidRPr="00425875">
              <w:t>TBC</w:t>
            </w:r>
          </w:p>
        </w:tc>
        <w:tc>
          <w:tcPr>
            <w:tcW w:w="340" w:type="pct"/>
            <w:tcBorders>
              <w:top w:val="nil"/>
              <w:left w:val="nil"/>
              <w:bottom w:val="single" w:sz="4" w:space="0" w:color="auto"/>
              <w:right w:val="single" w:sz="4" w:space="0" w:color="auto"/>
            </w:tcBorders>
            <w:shd w:val="clear" w:color="auto" w:fill="auto"/>
            <w:hideMark/>
          </w:tcPr>
          <w:p w14:paraId="630F11BE" w14:textId="77777777" w:rsidR="0060773B" w:rsidRPr="00425875" w:rsidRDefault="0060773B" w:rsidP="00ED4956">
            <w:r w:rsidRPr="00425875">
              <w:t>TBC</w:t>
            </w:r>
          </w:p>
        </w:tc>
        <w:tc>
          <w:tcPr>
            <w:tcW w:w="402" w:type="pct"/>
            <w:tcBorders>
              <w:top w:val="nil"/>
              <w:left w:val="nil"/>
              <w:bottom w:val="single" w:sz="4" w:space="0" w:color="auto"/>
              <w:right w:val="single" w:sz="4" w:space="0" w:color="auto"/>
            </w:tcBorders>
            <w:shd w:val="clear" w:color="auto" w:fill="auto"/>
            <w:hideMark/>
          </w:tcPr>
          <w:p w14:paraId="5428985D" w14:textId="77777777" w:rsidR="0060773B" w:rsidRPr="00425875" w:rsidRDefault="0060773B" w:rsidP="00ED4956">
            <w:r w:rsidRPr="00425875">
              <w:t>TBC</w:t>
            </w:r>
          </w:p>
        </w:tc>
        <w:tc>
          <w:tcPr>
            <w:tcW w:w="390" w:type="pct"/>
            <w:tcBorders>
              <w:top w:val="nil"/>
              <w:left w:val="nil"/>
              <w:bottom w:val="single" w:sz="4" w:space="0" w:color="auto"/>
              <w:right w:val="single" w:sz="4" w:space="0" w:color="auto"/>
            </w:tcBorders>
            <w:shd w:val="clear" w:color="auto" w:fill="auto"/>
            <w:hideMark/>
          </w:tcPr>
          <w:p w14:paraId="346A08AB" w14:textId="77777777" w:rsidR="0060773B" w:rsidRPr="00425875" w:rsidRDefault="0060773B" w:rsidP="00ED4956">
            <w:r w:rsidRPr="00425875">
              <w:t>TBC</w:t>
            </w:r>
          </w:p>
        </w:tc>
        <w:tc>
          <w:tcPr>
            <w:tcW w:w="1372" w:type="pct"/>
            <w:tcBorders>
              <w:top w:val="nil"/>
              <w:left w:val="nil"/>
              <w:bottom w:val="single" w:sz="4" w:space="0" w:color="auto"/>
              <w:right w:val="single" w:sz="4" w:space="0" w:color="auto"/>
            </w:tcBorders>
            <w:shd w:val="clear" w:color="auto" w:fill="auto"/>
            <w:hideMark/>
          </w:tcPr>
          <w:p w14:paraId="62DB5CA3" w14:textId="5805B027" w:rsidR="0060773B" w:rsidRPr="00425875" w:rsidRDefault="0060773B" w:rsidP="00ED4956">
            <w:r w:rsidRPr="00425875">
              <w:t>This will be a hard-wired connection between the central controller and local DNO DMS system. It is anticipated this will be co-located within the DNO control centre</w:t>
            </w:r>
            <w:r w:rsidR="0059051A">
              <w:t xml:space="preserve"> and will be defined by the control system design authority</w:t>
            </w:r>
            <w:r w:rsidRPr="00425875">
              <w:t>.</w:t>
            </w:r>
          </w:p>
        </w:tc>
      </w:tr>
      <w:tr w:rsidR="0060773B" w:rsidRPr="00425875" w14:paraId="5115B164" w14:textId="77777777" w:rsidTr="00CD03A7">
        <w:trPr>
          <w:trHeight w:val="2798"/>
        </w:trPr>
        <w:tc>
          <w:tcPr>
            <w:tcW w:w="439" w:type="pct"/>
            <w:tcBorders>
              <w:top w:val="nil"/>
              <w:left w:val="single" w:sz="4" w:space="0" w:color="auto"/>
              <w:bottom w:val="single" w:sz="4" w:space="0" w:color="auto"/>
              <w:right w:val="single" w:sz="4" w:space="0" w:color="auto"/>
            </w:tcBorders>
            <w:shd w:val="clear" w:color="auto" w:fill="auto"/>
            <w:hideMark/>
          </w:tcPr>
          <w:p w14:paraId="3A69B6C9" w14:textId="77777777" w:rsidR="0060773B" w:rsidRPr="00425875" w:rsidRDefault="0060773B" w:rsidP="00ED4956">
            <w:r w:rsidRPr="00425875">
              <w:t>DNO DMS (DD)</w:t>
            </w:r>
          </w:p>
        </w:tc>
        <w:tc>
          <w:tcPr>
            <w:tcW w:w="537" w:type="pct"/>
            <w:tcBorders>
              <w:top w:val="nil"/>
              <w:left w:val="nil"/>
              <w:bottom w:val="single" w:sz="4" w:space="0" w:color="auto"/>
              <w:right w:val="single" w:sz="4" w:space="0" w:color="auto"/>
            </w:tcBorders>
            <w:shd w:val="clear" w:color="auto" w:fill="auto"/>
            <w:hideMark/>
          </w:tcPr>
          <w:p w14:paraId="04961703" w14:textId="77777777" w:rsidR="0060773B" w:rsidRPr="00425875" w:rsidRDefault="0060773B" w:rsidP="00ED4956">
            <w:r w:rsidRPr="00425875">
              <w:t>ESO DMS (ED)</w:t>
            </w:r>
          </w:p>
        </w:tc>
        <w:tc>
          <w:tcPr>
            <w:tcW w:w="391" w:type="pct"/>
            <w:tcBorders>
              <w:top w:val="nil"/>
              <w:left w:val="nil"/>
              <w:bottom w:val="single" w:sz="4" w:space="0" w:color="auto"/>
              <w:right w:val="single" w:sz="4" w:space="0" w:color="auto"/>
            </w:tcBorders>
            <w:shd w:val="clear" w:color="auto" w:fill="auto"/>
            <w:hideMark/>
          </w:tcPr>
          <w:p w14:paraId="0CFD8757" w14:textId="77777777" w:rsidR="0060773B" w:rsidRPr="00425875" w:rsidRDefault="0060773B" w:rsidP="00ED4956">
            <w:r w:rsidRPr="00425875">
              <w:t>DD ED (ICCP)</w:t>
            </w:r>
          </w:p>
        </w:tc>
        <w:tc>
          <w:tcPr>
            <w:tcW w:w="391" w:type="pct"/>
            <w:tcBorders>
              <w:top w:val="nil"/>
              <w:left w:val="nil"/>
              <w:bottom w:val="single" w:sz="4" w:space="0" w:color="auto"/>
              <w:right w:val="single" w:sz="4" w:space="0" w:color="auto"/>
            </w:tcBorders>
            <w:shd w:val="clear" w:color="auto" w:fill="auto"/>
            <w:hideMark/>
          </w:tcPr>
          <w:p w14:paraId="753DBF63" w14:textId="77777777" w:rsidR="0060773B" w:rsidRPr="00425875" w:rsidRDefault="0060773B" w:rsidP="00ED4956">
            <w:r>
              <w:t>ICCP</w:t>
            </w:r>
          </w:p>
        </w:tc>
        <w:tc>
          <w:tcPr>
            <w:tcW w:w="341" w:type="pct"/>
            <w:tcBorders>
              <w:top w:val="nil"/>
              <w:left w:val="nil"/>
              <w:bottom w:val="single" w:sz="4" w:space="0" w:color="auto"/>
              <w:right w:val="single" w:sz="4" w:space="0" w:color="auto"/>
            </w:tcBorders>
            <w:shd w:val="clear" w:color="auto" w:fill="auto"/>
            <w:hideMark/>
          </w:tcPr>
          <w:p w14:paraId="38D12B32" w14:textId="77777777" w:rsidR="0060773B" w:rsidRPr="00425875" w:rsidRDefault="0060773B" w:rsidP="00ED4956">
            <w:proofErr w:type="spellStart"/>
            <w:r>
              <w:t>OpTel</w:t>
            </w:r>
            <w:proofErr w:type="spellEnd"/>
            <w:r>
              <w:t xml:space="preserve"> Fibre</w:t>
            </w:r>
          </w:p>
        </w:tc>
        <w:tc>
          <w:tcPr>
            <w:tcW w:w="398" w:type="pct"/>
            <w:tcBorders>
              <w:top w:val="nil"/>
              <w:left w:val="nil"/>
              <w:bottom w:val="single" w:sz="4" w:space="0" w:color="auto"/>
              <w:right w:val="single" w:sz="4" w:space="0" w:color="auto"/>
            </w:tcBorders>
            <w:shd w:val="clear" w:color="auto" w:fill="auto"/>
            <w:hideMark/>
          </w:tcPr>
          <w:p w14:paraId="4B72F43B" w14:textId="77777777" w:rsidR="0060773B" w:rsidRPr="00425875" w:rsidRDefault="0060773B" w:rsidP="00ED4956">
            <w:r w:rsidRPr="00425875">
              <w:t>TBC</w:t>
            </w:r>
          </w:p>
        </w:tc>
        <w:tc>
          <w:tcPr>
            <w:tcW w:w="340" w:type="pct"/>
            <w:tcBorders>
              <w:top w:val="nil"/>
              <w:left w:val="nil"/>
              <w:bottom w:val="single" w:sz="4" w:space="0" w:color="auto"/>
              <w:right w:val="single" w:sz="4" w:space="0" w:color="auto"/>
            </w:tcBorders>
            <w:shd w:val="clear" w:color="auto" w:fill="auto"/>
            <w:hideMark/>
          </w:tcPr>
          <w:p w14:paraId="141057D3" w14:textId="77777777" w:rsidR="0060773B" w:rsidRPr="00425875" w:rsidRDefault="0060773B" w:rsidP="00ED4956">
            <w:r w:rsidRPr="00425875">
              <w:t>TBC</w:t>
            </w:r>
          </w:p>
        </w:tc>
        <w:tc>
          <w:tcPr>
            <w:tcW w:w="402" w:type="pct"/>
            <w:tcBorders>
              <w:top w:val="nil"/>
              <w:left w:val="nil"/>
              <w:bottom w:val="single" w:sz="4" w:space="0" w:color="auto"/>
              <w:right w:val="single" w:sz="4" w:space="0" w:color="auto"/>
            </w:tcBorders>
            <w:shd w:val="clear" w:color="auto" w:fill="auto"/>
            <w:hideMark/>
          </w:tcPr>
          <w:p w14:paraId="5205EBB4" w14:textId="77777777" w:rsidR="0060773B" w:rsidRPr="00425875" w:rsidRDefault="0060773B" w:rsidP="00ED4956">
            <w:r w:rsidRPr="00425875">
              <w:t>TBC</w:t>
            </w:r>
          </w:p>
        </w:tc>
        <w:tc>
          <w:tcPr>
            <w:tcW w:w="390" w:type="pct"/>
            <w:tcBorders>
              <w:top w:val="nil"/>
              <w:left w:val="nil"/>
              <w:bottom w:val="single" w:sz="4" w:space="0" w:color="auto"/>
              <w:right w:val="single" w:sz="4" w:space="0" w:color="auto"/>
            </w:tcBorders>
            <w:shd w:val="clear" w:color="auto" w:fill="auto"/>
            <w:hideMark/>
          </w:tcPr>
          <w:p w14:paraId="48303F1E" w14:textId="77777777" w:rsidR="0060773B" w:rsidRPr="00425875" w:rsidRDefault="0060773B" w:rsidP="00ED4956">
            <w:r w:rsidRPr="00425875">
              <w:t>TBC</w:t>
            </w:r>
          </w:p>
        </w:tc>
        <w:tc>
          <w:tcPr>
            <w:tcW w:w="1372" w:type="pct"/>
            <w:tcBorders>
              <w:top w:val="nil"/>
              <w:left w:val="nil"/>
              <w:bottom w:val="single" w:sz="4" w:space="0" w:color="auto"/>
              <w:right w:val="single" w:sz="4" w:space="0" w:color="auto"/>
            </w:tcBorders>
            <w:shd w:val="clear" w:color="auto" w:fill="auto"/>
            <w:hideMark/>
          </w:tcPr>
          <w:p w14:paraId="7DF23CDC" w14:textId="2AB630DB" w:rsidR="0060773B" w:rsidRPr="00425875" w:rsidRDefault="0060773B" w:rsidP="00ED4956">
            <w:r w:rsidRPr="00425875">
              <w:t xml:space="preserve">This will be a circuit carrying data between the DNO DMS System and ESO control centre. The function is to provide the ESO with visibility of the DNO network. The circuit can be made up of several hops, but the end-to-end characteristics shall be such </w:t>
            </w:r>
            <w:r w:rsidR="0059051A">
              <w:t>as defined by the control system design authority</w:t>
            </w:r>
            <w:r w:rsidRPr="00425875">
              <w:t xml:space="preserve">. </w:t>
            </w:r>
          </w:p>
        </w:tc>
      </w:tr>
    </w:tbl>
    <w:p w14:paraId="57F61384" w14:textId="7ADB63FF" w:rsidR="00B3765B" w:rsidRDefault="00B3765B" w:rsidP="00B3765B">
      <w:r w:rsidRPr="00AF161E">
        <w:t xml:space="preserve">Table 3: Distribution Restoration Zone Controller Interface </w:t>
      </w:r>
    </w:p>
    <w:p w14:paraId="52FB8CA7" w14:textId="77777777" w:rsidR="0060773B" w:rsidRDefault="0060773B" w:rsidP="00B3765B">
      <w:pPr>
        <w:sectPr w:rsidR="0060773B" w:rsidSect="0060773B">
          <w:pgSz w:w="16838" w:h="11906" w:orient="landscape" w:code="9"/>
          <w:pgMar w:top="1080" w:right="1440" w:bottom="1080" w:left="1440" w:header="397" w:footer="57" w:gutter="0"/>
          <w:cols w:space="708"/>
          <w:titlePg/>
          <w:docGrid w:linePitch="360"/>
        </w:sectPr>
      </w:pPr>
    </w:p>
    <w:p w14:paraId="4D981A22" w14:textId="77777777" w:rsidR="0060773B" w:rsidRPr="00AF161E" w:rsidRDefault="0060773B" w:rsidP="00B3765B"/>
    <w:p w14:paraId="0570EA2A" w14:textId="77777777" w:rsidR="00170D88" w:rsidRDefault="00170D88" w:rsidP="009D7853">
      <w:pPr>
        <w:jc w:val="both"/>
        <w:rPr>
          <w:rStyle w:val="Heading2unnumbered"/>
        </w:rPr>
      </w:pPr>
    </w:p>
    <w:p w14:paraId="6A428DC1" w14:textId="58E28764" w:rsidR="00C13A02" w:rsidRPr="00B63315" w:rsidRDefault="00C13A02" w:rsidP="009D7853">
      <w:pPr>
        <w:jc w:val="both"/>
        <w:rPr>
          <w:rStyle w:val="Heading2unnumbered"/>
        </w:rPr>
      </w:pPr>
      <w:r w:rsidRPr="00B63315">
        <w:rPr>
          <w:rStyle w:val="Heading2unnumbered"/>
        </w:rPr>
        <w:t xml:space="preserve">ESO – DNO Interface </w:t>
      </w:r>
    </w:p>
    <w:p w14:paraId="78C8B983" w14:textId="77777777" w:rsidR="00170D88" w:rsidRDefault="00170D88" w:rsidP="009D7853">
      <w:pPr>
        <w:jc w:val="both"/>
        <w:rPr>
          <w:rFonts w:ascii="Arial" w:hAnsi="Arial" w:cs="Arial"/>
        </w:rPr>
      </w:pPr>
    </w:p>
    <w:p w14:paraId="5A596415" w14:textId="302D4D7F" w:rsidR="00170D88" w:rsidRDefault="00170D88" w:rsidP="009D7853">
      <w:pPr>
        <w:jc w:val="both"/>
        <w:rPr>
          <w:rFonts w:ascii="Arial" w:hAnsi="Arial" w:cs="Arial"/>
        </w:rPr>
      </w:pPr>
      <w:r>
        <w:rPr>
          <w:rFonts w:ascii="Arial" w:hAnsi="Arial" w:cs="Arial"/>
        </w:rPr>
        <w:t>The subgroup reviewed the communication interface between the ESO and the DNOs.</w:t>
      </w:r>
    </w:p>
    <w:p w14:paraId="74973C4E" w14:textId="52BA0A97" w:rsidR="0086224F" w:rsidRDefault="00170D88" w:rsidP="009D7853">
      <w:pPr>
        <w:jc w:val="both"/>
        <w:rPr>
          <w:rFonts w:ascii="Arial" w:hAnsi="Arial" w:cs="Arial"/>
        </w:rPr>
      </w:pPr>
      <w:r>
        <w:rPr>
          <w:rFonts w:ascii="Arial" w:hAnsi="Arial" w:cs="Arial"/>
        </w:rPr>
        <w:t xml:space="preserve">The standard </w:t>
      </w:r>
      <w:r w:rsidR="005E0F39">
        <w:rPr>
          <w:rFonts w:ascii="Arial" w:hAnsi="Arial" w:cs="Arial"/>
        </w:rPr>
        <w:t xml:space="preserve">interface </w:t>
      </w:r>
      <w:r>
        <w:rPr>
          <w:rFonts w:ascii="Arial" w:hAnsi="Arial" w:cs="Arial"/>
        </w:rPr>
        <w:t xml:space="preserve">currently used for exchange of real time </w:t>
      </w:r>
      <w:r w:rsidR="0097220A">
        <w:rPr>
          <w:rFonts w:ascii="Arial" w:hAnsi="Arial" w:cs="Arial"/>
        </w:rPr>
        <w:t xml:space="preserve">data between the energy management system is the </w:t>
      </w:r>
      <w:r w:rsidR="004038C1">
        <w:rPr>
          <w:rFonts w:ascii="Arial" w:hAnsi="Arial" w:cs="Arial"/>
        </w:rPr>
        <w:t xml:space="preserve">Inter-Control Centre Communication </w:t>
      </w:r>
      <w:r w:rsidR="00C13A02">
        <w:rPr>
          <w:rFonts w:ascii="Arial" w:hAnsi="Arial" w:cs="Arial"/>
        </w:rPr>
        <w:t>Protocol</w:t>
      </w:r>
      <w:r w:rsidR="0097220A">
        <w:rPr>
          <w:rFonts w:ascii="Arial" w:hAnsi="Arial" w:cs="Arial"/>
        </w:rPr>
        <w:t xml:space="preserve"> (ICCP)</w:t>
      </w:r>
      <w:r w:rsidR="00E9393E">
        <w:rPr>
          <w:rFonts w:ascii="Arial" w:hAnsi="Arial" w:cs="Arial"/>
        </w:rPr>
        <w:t xml:space="preserve">. </w:t>
      </w:r>
      <w:r w:rsidR="0097220A">
        <w:rPr>
          <w:rFonts w:ascii="Arial" w:hAnsi="Arial" w:cs="Arial"/>
        </w:rPr>
        <w:t xml:space="preserve"> Some of the ICCPs links are already connected </w:t>
      </w:r>
      <w:r w:rsidR="00FD2B58">
        <w:rPr>
          <w:rFonts w:ascii="Arial" w:hAnsi="Arial" w:cs="Arial"/>
        </w:rPr>
        <w:t xml:space="preserve">and some </w:t>
      </w:r>
      <w:r w:rsidR="000563A0">
        <w:rPr>
          <w:rFonts w:ascii="Arial" w:hAnsi="Arial" w:cs="Arial"/>
        </w:rPr>
        <w:t>are in development</w:t>
      </w:r>
      <w:r w:rsidR="00B749F2">
        <w:rPr>
          <w:rFonts w:ascii="Arial" w:hAnsi="Arial" w:cs="Arial"/>
        </w:rPr>
        <w:t>.</w:t>
      </w:r>
      <w:r w:rsidR="0097220A">
        <w:rPr>
          <w:rFonts w:ascii="Arial" w:hAnsi="Arial" w:cs="Arial"/>
        </w:rPr>
        <w:t xml:space="preserve">  </w:t>
      </w:r>
    </w:p>
    <w:p w14:paraId="67EEA86E" w14:textId="111BB580" w:rsidR="00B63315" w:rsidRDefault="00B63315" w:rsidP="009D7853">
      <w:pPr>
        <w:jc w:val="both"/>
        <w:rPr>
          <w:rFonts w:ascii="Arial" w:hAnsi="Arial" w:cs="Arial"/>
        </w:rPr>
      </w:pPr>
      <w:r>
        <w:rPr>
          <w:rFonts w:ascii="Arial" w:hAnsi="Arial" w:cs="Arial"/>
        </w:rPr>
        <w:t xml:space="preserve">The ICCP link </w:t>
      </w:r>
      <w:r w:rsidR="00E01DEA">
        <w:rPr>
          <w:rFonts w:ascii="Arial" w:hAnsi="Arial" w:cs="Arial"/>
        </w:rPr>
        <w:t xml:space="preserve">or equivalent </w:t>
      </w:r>
      <w:r>
        <w:rPr>
          <w:rFonts w:ascii="Arial" w:hAnsi="Arial" w:cs="Arial"/>
        </w:rPr>
        <w:t xml:space="preserve">will be required </w:t>
      </w:r>
      <w:r w:rsidR="00FA10D1">
        <w:rPr>
          <w:rFonts w:ascii="Arial" w:hAnsi="Arial" w:cs="Arial"/>
        </w:rPr>
        <w:t>to be connected to all the DNO</w:t>
      </w:r>
      <w:r w:rsidR="0046498A">
        <w:rPr>
          <w:rFonts w:ascii="Arial" w:hAnsi="Arial" w:cs="Arial"/>
        </w:rPr>
        <w:t>s</w:t>
      </w:r>
      <w:r w:rsidR="00FA10D1">
        <w:rPr>
          <w:rFonts w:ascii="Arial" w:hAnsi="Arial" w:cs="Arial"/>
        </w:rPr>
        <w:t xml:space="preserve"> licensed areas (14). </w:t>
      </w:r>
      <w:r w:rsidR="00E9281D">
        <w:rPr>
          <w:rFonts w:ascii="Arial" w:hAnsi="Arial" w:cs="Arial"/>
        </w:rPr>
        <w:t xml:space="preserve">The </w:t>
      </w:r>
      <w:r w:rsidR="00C575B8">
        <w:rPr>
          <w:rFonts w:ascii="Arial" w:hAnsi="Arial" w:cs="Arial"/>
        </w:rPr>
        <w:t>ESO</w:t>
      </w:r>
      <w:r w:rsidR="00305551">
        <w:rPr>
          <w:rFonts w:ascii="Arial" w:hAnsi="Arial" w:cs="Arial"/>
        </w:rPr>
        <w:t>’s</w:t>
      </w:r>
      <w:r w:rsidR="00C575B8">
        <w:rPr>
          <w:rFonts w:ascii="Arial" w:hAnsi="Arial" w:cs="Arial"/>
        </w:rPr>
        <w:t xml:space="preserve"> </w:t>
      </w:r>
      <w:r w:rsidR="00E9281D">
        <w:rPr>
          <w:rFonts w:ascii="Arial" w:hAnsi="Arial" w:cs="Arial"/>
        </w:rPr>
        <w:t>preferred</w:t>
      </w:r>
      <w:r w:rsidR="00C575B8">
        <w:rPr>
          <w:rFonts w:ascii="Arial" w:hAnsi="Arial" w:cs="Arial"/>
        </w:rPr>
        <w:t xml:space="preserve"> method is to provide </w:t>
      </w:r>
      <w:r w:rsidR="007C46A7">
        <w:rPr>
          <w:rFonts w:ascii="Arial" w:hAnsi="Arial" w:cs="Arial"/>
        </w:rPr>
        <w:t xml:space="preserve">dual </w:t>
      </w:r>
      <w:r w:rsidR="00C575B8">
        <w:rPr>
          <w:rFonts w:ascii="Arial" w:hAnsi="Arial" w:cs="Arial"/>
        </w:rPr>
        <w:t>link</w:t>
      </w:r>
      <w:r w:rsidR="007C46A7">
        <w:rPr>
          <w:rFonts w:ascii="Arial" w:hAnsi="Arial" w:cs="Arial"/>
        </w:rPr>
        <w:t>s,</w:t>
      </w:r>
      <w:r w:rsidR="003969C0">
        <w:rPr>
          <w:rFonts w:ascii="Arial" w:hAnsi="Arial" w:cs="Arial"/>
        </w:rPr>
        <w:t xml:space="preserve"> one</w:t>
      </w:r>
      <w:r w:rsidR="007C46A7">
        <w:rPr>
          <w:rFonts w:ascii="Arial" w:hAnsi="Arial" w:cs="Arial"/>
        </w:rPr>
        <w:t xml:space="preserve"> link</w:t>
      </w:r>
      <w:r w:rsidR="003969C0">
        <w:rPr>
          <w:rFonts w:ascii="Arial" w:hAnsi="Arial" w:cs="Arial"/>
        </w:rPr>
        <w:t xml:space="preserve"> to the main control centre and the other to the backup control centre of each </w:t>
      </w:r>
      <w:r w:rsidR="00B222A6">
        <w:rPr>
          <w:rFonts w:ascii="Arial" w:hAnsi="Arial" w:cs="Arial"/>
        </w:rPr>
        <w:t xml:space="preserve">of the </w:t>
      </w:r>
      <w:r w:rsidR="00C575B8">
        <w:rPr>
          <w:rFonts w:ascii="Arial" w:hAnsi="Arial" w:cs="Arial"/>
        </w:rPr>
        <w:t>6 DNO</w:t>
      </w:r>
      <w:r w:rsidR="0046498A">
        <w:rPr>
          <w:rFonts w:ascii="Arial" w:hAnsi="Arial" w:cs="Arial"/>
        </w:rPr>
        <w:t>s</w:t>
      </w:r>
      <w:r w:rsidR="00C575B8">
        <w:rPr>
          <w:rFonts w:ascii="Arial" w:hAnsi="Arial" w:cs="Arial"/>
        </w:rPr>
        <w:t xml:space="preserve"> </w:t>
      </w:r>
      <w:r w:rsidR="005C69D9">
        <w:rPr>
          <w:rFonts w:ascii="Arial" w:hAnsi="Arial" w:cs="Arial"/>
        </w:rPr>
        <w:t>companies</w:t>
      </w:r>
      <w:r w:rsidR="00B222A6">
        <w:rPr>
          <w:rFonts w:ascii="Arial" w:hAnsi="Arial" w:cs="Arial"/>
        </w:rPr>
        <w:t xml:space="preserve">, </w:t>
      </w:r>
      <w:r w:rsidR="00305551">
        <w:rPr>
          <w:rFonts w:ascii="Arial" w:hAnsi="Arial" w:cs="Arial"/>
        </w:rPr>
        <w:t xml:space="preserve">with each DNO </w:t>
      </w:r>
      <w:r w:rsidR="00C556DE">
        <w:rPr>
          <w:rFonts w:ascii="Arial" w:hAnsi="Arial" w:cs="Arial"/>
        </w:rPr>
        <w:t xml:space="preserve">providing </w:t>
      </w:r>
      <w:r w:rsidR="000E018D">
        <w:rPr>
          <w:rFonts w:ascii="Arial" w:hAnsi="Arial" w:cs="Arial"/>
        </w:rPr>
        <w:t>all the necessary interconne</w:t>
      </w:r>
      <w:r w:rsidR="007C46A7">
        <w:rPr>
          <w:rFonts w:ascii="Arial" w:hAnsi="Arial" w:cs="Arial"/>
        </w:rPr>
        <w:t>ct</w:t>
      </w:r>
      <w:r w:rsidR="000E018D">
        <w:rPr>
          <w:rFonts w:ascii="Arial" w:hAnsi="Arial" w:cs="Arial"/>
        </w:rPr>
        <w:t>ion within</w:t>
      </w:r>
      <w:r w:rsidR="00900CCF">
        <w:rPr>
          <w:rFonts w:ascii="Arial" w:hAnsi="Arial" w:cs="Arial"/>
        </w:rPr>
        <w:t xml:space="preserve"> </w:t>
      </w:r>
      <w:r w:rsidR="00305551">
        <w:rPr>
          <w:rFonts w:ascii="Arial" w:hAnsi="Arial" w:cs="Arial"/>
        </w:rPr>
        <w:t xml:space="preserve">their respective </w:t>
      </w:r>
      <w:r w:rsidR="00F20F0E">
        <w:rPr>
          <w:rFonts w:ascii="Arial" w:hAnsi="Arial" w:cs="Arial"/>
        </w:rPr>
        <w:t xml:space="preserve">Licence </w:t>
      </w:r>
      <w:r w:rsidR="00305551">
        <w:rPr>
          <w:rFonts w:ascii="Arial" w:hAnsi="Arial" w:cs="Arial"/>
        </w:rPr>
        <w:t>Area(s)</w:t>
      </w:r>
      <w:r w:rsidR="005C4FBC">
        <w:rPr>
          <w:rFonts w:ascii="Arial" w:hAnsi="Arial" w:cs="Arial"/>
        </w:rPr>
        <w:t>.</w:t>
      </w:r>
      <w:r w:rsidR="001927DA">
        <w:rPr>
          <w:rFonts w:ascii="Arial" w:hAnsi="Arial" w:cs="Arial"/>
        </w:rPr>
        <w:t xml:space="preserve"> </w:t>
      </w:r>
      <w:r w:rsidR="00ED740D">
        <w:rPr>
          <w:rFonts w:ascii="Arial" w:hAnsi="Arial" w:cs="Arial"/>
        </w:rPr>
        <w:t xml:space="preserve">However, where it is impractical to connect the interlink within the DNO company, </w:t>
      </w:r>
      <w:r w:rsidR="005C4FBC">
        <w:rPr>
          <w:rFonts w:ascii="Arial" w:hAnsi="Arial" w:cs="Arial"/>
        </w:rPr>
        <w:t xml:space="preserve">the ESO will </w:t>
      </w:r>
      <w:r w:rsidR="00ED740D">
        <w:rPr>
          <w:rFonts w:ascii="Arial" w:hAnsi="Arial" w:cs="Arial"/>
        </w:rPr>
        <w:t xml:space="preserve">connect </w:t>
      </w:r>
      <w:r w:rsidR="007C46A7">
        <w:rPr>
          <w:rFonts w:ascii="Arial" w:hAnsi="Arial" w:cs="Arial"/>
        </w:rPr>
        <w:t xml:space="preserve">dual </w:t>
      </w:r>
      <w:r w:rsidR="00ED740D">
        <w:rPr>
          <w:rFonts w:ascii="Arial" w:hAnsi="Arial" w:cs="Arial"/>
        </w:rPr>
        <w:t xml:space="preserve">ICCP </w:t>
      </w:r>
      <w:r w:rsidR="005C4FBC">
        <w:rPr>
          <w:rFonts w:ascii="Arial" w:hAnsi="Arial" w:cs="Arial"/>
        </w:rPr>
        <w:t>link</w:t>
      </w:r>
      <w:r w:rsidR="00ED740D">
        <w:rPr>
          <w:rFonts w:ascii="Arial" w:hAnsi="Arial" w:cs="Arial"/>
        </w:rPr>
        <w:t xml:space="preserve">s </w:t>
      </w:r>
      <w:r w:rsidR="0021017F">
        <w:rPr>
          <w:rFonts w:ascii="Arial" w:hAnsi="Arial" w:cs="Arial"/>
        </w:rPr>
        <w:t xml:space="preserve">or equivalent </w:t>
      </w:r>
      <w:r w:rsidR="00ED740D">
        <w:rPr>
          <w:rFonts w:ascii="Arial" w:hAnsi="Arial" w:cs="Arial"/>
        </w:rPr>
        <w:t xml:space="preserve">directly to the respective DNO </w:t>
      </w:r>
      <w:r w:rsidR="005C4FBC">
        <w:rPr>
          <w:rFonts w:ascii="Arial" w:hAnsi="Arial" w:cs="Arial"/>
        </w:rPr>
        <w:t>licensed areas.</w:t>
      </w:r>
      <w:r w:rsidR="00E9281D">
        <w:rPr>
          <w:rFonts w:ascii="Arial" w:hAnsi="Arial" w:cs="Arial"/>
        </w:rPr>
        <w:t xml:space="preserve"> </w:t>
      </w:r>
    </w:p>
    <w:p w14:paraId="1566669C" w14:textId="5EC37F14" w:rsidR="00B749F2" w:rsidRDefault="00B749F2" w:rsidP="009D7853">
      <w:pPr>
        <w:jc w:val="both"/>
        <w:rPr>
          <w:rFonts w:ascii="Arial" w:hAnsi="Arial" w:cs="Arial"/>
        </w:rPr>
      </w:pPr>
      <w:r>
        <w:rPr>
          <w:rFonts w:ascii="Arial" w:hAnsi="Arial" w:cs="Arial"/>
        </w:rPr>
        <w:t xml:space="preserve">The diagram </w:t>
      </w:r>
      <w:r w:rsidR="00B74E66">
        <w:rPr>
          <w:rFonts w:ascii="Arial" w:hAnsi="Arial" w:cs="Arial"/>
        </w:rPr>
        <w:t xml:space="preserve">below captures the current state of the </w:t>
      </w:r>
      <w:r w:rsidR="00ED740D">
        <w:rPr>
          <w:rFonts w:ascii="Arial" w:hAnsi="Arial" w:cs="Arial"/>
        </w:rPr>
        <w:t>ICCP links between the ESO and DNOs</w:t>
      </w:r>
      <w:r w:rsidR="00B74E66">
        <w:rPr>
          <w:rFonts w:ascii="Arial" w:hAnsi="Arial" w:cs="Arial"/>
        </w:rPr>
        <w:t>.</w:t>
      </w:r>
    </w:p>
    <w:p w14:paraId="0CEF186E" w14:textId="238F51CA" w:rsidR="00ED740D" w:rsidRDefault="00ED740D" w:rsidP="009D7853">
      <w:pPr>
        <w:jc w:val="both"/>
        <w:rPr>
          <w:rFonts w:ascii="Arial" w:hAnsi="Arial" w:cs="Arial"/>
        </w:rPr>
      </w:pPr>
      <w:r>
        <w:rPr>
          <w:rFonts w:ascii="Arial" w:hAnsi="Arial" w:cs="Arial"/>
        </w:rPr>
        <w:t xml:space="preserve">It should be noted that another </w:t>
      </w:r>
      <w:r w:rsidR="0046498A">
        <w:rPr>
          <w:rFonts w:ascii="Arial" w:hAnsi="Arial" w:cs="Arial"/>
        </w:rPr>
        <w:t xml:space="preserve">type of </w:t>
      </w:r>
      <w:r>
        <w:rPr>
          <w:rFonts w:ascii="Arial" w:hAnsi="Arial" w:cs="Arial"/>
        </w:rPr>
        <w:t xml:space="preserve">link called </w:t>
      </w:r>
      <w:r w:rsidR="00D829E8">
        <w:rPr>
          <w:rFonts w:ascii="Arial" w:hAnsi="Arial" w:cs="Arial"/>
        </w:rPr>
        <w:t xml:space="preserve">a </w:t>
      </w:r>
      <w:r>
        <w:rPr>
          <w:rFonts w:ascii="Arial" w:hAnsi="Arial" w:cs="Arial"/>
        </w:rPr>
        <w:t>PI link exist</w:t>
      </w:r>
      <w:r w:rsidR="002D63D2">
        <w:rPr>
          <w:rFonts w:ascii="Arial" w:hAnsi="Arial" w:cs="Arial"/>
        </w:rPr>
        <w:t>s</w:t>
      </w:r>
      <w:r>
        <w:rPr>
          <w:rFonts w:ascii="Arial" w:hAnsi="Arial" w:cs="Arial"/>
        </w:rPr>
        <w:t xml:space="preserve"> between the ESO and SSEN in Scotland.</w:t>
      </w:r>
    </w:p>
    <w:p w14:paraId="5D548898" w14:textId="04F8CE92" w:rsidR="00ED740D" w:rsidRPr="00A33F12" w:rsidRDefault="00ED740D" w:rsidP="00A33F12">
      <w:pPr>
        <w:pStyle w:val="CommentText"/>
      </w:pPr>
      <w:r>
        <w:rPr>
          <w:rFonts w:ascii="Arial" w:hAnsi="Arial" w:cs="Arial"/>
        </w:rPr>
        <w:t xml:space="preserve">It is </w:t>
      </w:r>
      <w:r w:rsidR="00A33F12">
        <w:rPr>
          <w:rFonts w:ascii="Arial" w:hAnsi="Arial" w:cs="Arial"/>
        </w:rPr>
        <w:t xml:space="preserve">understood that the </w:t>
      </w:r>
      <w:r w:rsidR="00A33F12" w:rsidRPr="00920EB2">
        <w:t xml:space="preserve">PI links </w:t>
      </w:r>
      <w:r w:rsidR="00A33F12">
        <w:t xml:space="preserve">would need to be replaced by ICCP links as they </w:t>
      </w:r>
      <w:r w:rsidR="00A33F12" w:rsidRPr="00920EB2">
        <w:t xml:space="preserve">are </w:t>
      </w:r>
      <w:r w:rsidR="008613F0">
        <w:t xml:space="preserve">not </w:t>
      </w:r>
      <w:r w:rsidR="00A33F12">
        <w:t xml:space="preserve">as </w:t>
      </w:r>
      <w:r w:rsidR="00345DC7" w:rsidRPr="00920EB2">
        <w:t>reliable</w:t>
      </w:r>
      <w:r w:rsidR="00345DC7">
        <w:t xml:space="preserve"> as</w:t>
      </w:r>
      <w:r w:rsidR="00A33F12">
        <w:t xml:space="preserve"> ICCP links, </w:t>
      </w:r>
      <w:r w:rsidR="00A33F12" w:rsidRPr="00920EB2">
        <w:t xml:space="preserve">and they </w:t>
      </w:r>
      <w:r w:rsidR="00A33F12">
        <w:t xml:space="preserve">do not </w:t>
      </w:r>
      <w:r w:rsidR="00A33F12" w:rsidRPr="00920EB2">
        <w:t xml:space="preserve">have </w:t>
      </w:r>
      <w:r w:rsidR="00D829E8">
        <w:t xml:space="preserve">a </w:t>
      </w:r>
      <w:r w:rsidR="00A33F12">
        <w:t>c</w:t>
      </w:r>
      <w:r w:rsidR="00A33F12" w:rsidRPr="00920EB2">
        <w:t xml:space="preserve">ontrol functionality </w:t>
      </w:r>
      <w:proofErr w:type="gramStart"/>
      <w:r w:rsidR="00A33F12" w:rsidRPr="00920EB2">
        <w:t>similar to</w:t>
      </w:r>
      <w:proofErr w:type="gramEnd"/>
      <w:r w:rsidR="00A33F12" w:rsidRPr="00920EB2">
        <w:t xml:space="preserve"> that of an ICCP link.</w:t>
      </w:r>
    </w:p>
    <w:p w14:paraId="3F44786B" w14:textId="21B769F9" w:rsidR="00F433A3" w:rsidRDefault="00F433A3" w:rsidP="00F433A3">
      <w:pPr>
        <w:jc w:val="both"/>
        <w:rPr>
          <w:rFonts w:ascii="Arial" w:hAnsi="Arial" w:cs="Arial"/>
        </w:rPr>
      </w:pPr>
      <w:r>
        <w:rPr>
          <w:rFonts w:ascii="Arial" w:hAnsi="Arial" w:cs="Arial"/>
        </w:rPr>
        <w:t xml:space="preserve">The DNO </w:t>
      </w:r>
      <w:r w:rsidR="00A33F12">
        <w:rPr>
          <w:rFonts w:ascii="Arial" w:hAnsi="Arial" w:cs="Arial"/>
        </w:rPr>
        <w:t xml:space="preserve">representatives </w:t>
      </w:r>
      <w:r>
        <w:rPr>
          <w:rFonts w:ascii="Arial" w:hAnsi="Arial" w:cs="Arial"/>
        </w:rPr>
        <w:t xml:space="preserve">in the group provided contacts within their company that the ESO will follow up when implementing the ICCP links. </w:t>
      </w:r>
    </w:p>
    <w:p w14:paraId="09040061" w14:textId="77777777" w:rsidR="00B749F2" w:rsidRDefault="00B749F2" w:rsidP="009D7853">
      <w:pPr>
        <w:jc w:val="both"/>
        <w:rPr>
          <w:rFonts w:ascii="Arial" w:hAnsi="Arial" w:cs="Arial"/>
        </w:rPr>
      </w:pPr>
    </w:p>
    <w:p w14:paraId="6FF16E6D" w14:textId="1AFDE1E2" w:rsidR="005A0231" w:rsidRPr="000D0110" w:rsidRDefault="00813877" w:rsidP="005A0231">
      <w:pPr>
        <w:spacing w:before="120" w:after="240"/>
        <w:jc w:val="both"/>
        <w:rPr>
          <w:rFonts w:ascii="HelveticaNeueLT Pro 55 Roman" w:eastAsiaTheme="majorEastAsia" w:hAnsi="HelveticaNeueLT Pro 55 Roman" w:cstheme="majorBidi"/>
          <w:b/>
          <w:color w:val="D43900"/>
          <w:szCs w:val="26"/>
        </w:rPr>
      </w:pPr>
      <w:r>
        <w:rPr>
          <w:noProof/>
        </w:rPr>
        <w:lastRenderedPageBreak/>
        <w:drawing>
          <wp:inline distT="0" distB="0" distL="0" distR="0" wp14:anchorId="21CC3806" wp14:editId="6B90A6AF">
            <wp:extent cx="6546850" cy="4393895"/>
            <wp:effectExtent l="0" t="0" r="6350" b="6985"/>
            <wp:docPr id="12" name="Graph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6556267" cy="4400215"/>
                    </a:xfrm>
                    <a:prstGeom prst="rect">
                      <a:avLst/>
                    </a:prstGeom>
                  </pic:spPr>
                </pic:pic>
              </a:graphicData>
            </a:graphic>
          </wp:inline>
        </w:drawing>
      </w:r>
      <w:r w:rsidR="00F02105">
        <w:rPr>
          <w:rFonts w:ascii="Arial" w:hAnsi="Arial" w:cs="Arial"/>
        </w:rPr>
        <w:t xml:space="preserve">Figure 4: </w:t>
      </w:r>
      <w:r w:rsidR="000D0110">
        <w:rPr>
          <w:rFonts w:ascii="Arial" w:hAnsi="Arial" w:cs="Arial"/>
        </w:rPr>
        <w:t xml:space="preserve">Current state of ICCP/PI interface between ESO and DNOs </w:t>
      </w:r>
    </w:p>
    <w:p w14:paraId="5EF18F77" w14:textId="77777777" w:rsidR="00C877CC" w:rsidRDefault="00C877CC" w:rsidP="007C46A7">
      <w:pPr>
        <w:spacing w:before="120" w:after="240" w:line="240" w:lineRule="auto"/>
        <w:jc w:val="both"/>
        <w:rPr>
          <w:rStyle w:val="Heading2unnumbered"/>
        </w:rPr>
      </w:pPr>
    </w:p>
    <w:p w14:paraId="43B98E97" w14:textId="0E7279EC" w:rsidR="007C46A7" w:rsidRDefault="007C46A7" w:rsidP="007C46A7">
      <w:pPr>
        <w:spacing w:before="120" w:after="240" w:line="240" w:lineRule="auto"/>
        <w:jc w:val="both"/>
        <w:rPr>
          <w:rStyle w:val="Heading2unnumbered"/>
        </w:rPr>
      </w:pPr>
      <w:r>
        <w:rPr>
          <w:rStyle w:val="Heading2unnumbered"/>
        </w:rPr>
        <w:t>Proposals</w:t>
      </w:r>
      <w:r w:rsidR="00D908B2">
        <w:rPr>
          <w:rStyle w:val="Heading2unnumbered"/>
        </w:rPr>
        <w:t xml:space="preserve"> </w:t>
      </w:r>
      <w:r w:rsidR="00C6616A">
        <w:rPr>
          <w:rStyle w:val="Heading2unnumbered"/>
        </w:rPr>
        <w:t>based on</w:t>
      </w:r>
      <w:r w:rsidR="00D908B2">
        <w:rPr>
          <w:rStyle w:val="Heading2unnumbered"/>
        </w:rPr>
        <w:t xml:space="preserve"> ch</w:t>
      </w:r>
      <w:r w:rsidR="00471122">
        <w:rPr>
          <w:rStyle w:val="Heading2unnumbered"/>
        </w:rPr>
        <w:t>apter 2</w:t>
      </w:r>
    </w:p>
    <w:p w14:paraId="6BEF35B0" w14:textId="5C37734C" w:rsidR="00A71A20" w:rsidRDefault="00A71A20" w:rsidP="007C46A7">
      <w:pPr>
        <w:spacing w:before="120" w:after="240" w:line="240" w:lineRule="auto"/>
        <w:jc w:val="both"/>
        <w:rPr>
          <w:rStyle w:val="Heading2unnumbered"/>
        </w:rPr>
      </w:pPr>
      <w:r>
        <w:rPr>
          <w:rStyle w:val="Heading2unnumbered"/>
        </w:rPr>
        <w:t>Proposal 1</w:t>
      </w:r>
    </w:p>
    <w:p w14:paraId="202DF02C" w14:textId="01FDEFA6" w:rsidR="00A71A20" w:rsidRDefault="007C46A7" w:rsidP="007C46A7">
      <w:pPr>
        <w:spacing w:before="120" w:after="240" w:line="240" w:lineRule="auto"/>
        <w:jc w:val="both"/>
        <w:rPr>
          <w:rFonts w:ascii="Arial" w:hAnsi="Arial" w:cs="Arial"/>
        </w:rPr>
      </w:pPr>
      <w:r w:rsidRPr="007C46A7">
        <w:rPr>
          <w:rFonts w:ascii="Arial" w:hAnsi="Arial" w:cs="Arial"/>
        </w:rPr>
        <w:t xml:space="preserve">The subgroup </w:t>
      </w:r>
      <w:r w:rsidR="00A71A20">
        <w:rPr>
          <w:rFonts w:ascii="Arial" w:hAnsi="Arial" w:cs="Arial"/>
        </w:rPr>
        <w:t xml:space="preserve">considered </w:t>
      </w:r>
      <w:r w:rsidRPr="007C46A7">
        <w:rPr>
          <w:rFonts w:ascii="Arial" w:hAnsi="Arial" w:cs="Arial"/>
        </w:rPr>
        <w:t xml:space="preserve">other </w:t>
      </w:r>
      <w:r w:rsidR="00A71A20">
        <w:rPr>
          <w:rFonts w:ascii="Arial" w:hAnsi="Arial" w:cs="Arial"/>
        </w:rPr>
        <w:t xml:space="preserve">means of communicating with the </w:t>
      </w:r>
      <w:r w:rsidR="0071290D">
        <w:rPr>
          <w:rFonts w:ascii="Arial" w:hAnsi="Arial" w:cs="Arial"/>
        </w:rPr>
        <w:t>f</w:t>
      </w:r>
      <w:r w:rsidR="00A71A20">
        <w:rPr>
          <w:rFonts w:ascii="Arial" w:hAnsi="Arial" w:cs="Arial"/>
        </w:rPr>
        <w:t xml:space="preserve">ield </w:t>
      </w:r>
      <w:r w:rsidR="0071290D">
        <w:rPr>
          <w:rFonts w:ascii="Arial" w:hAnsi="Arial" w:cs="Arial"/>
        </w:rPr>
        <w:t>s</w:t>
      </w:r>
      <w:r w:rsidR="00A71A20">
        <w:rPr>
          <w:rFonts w:ascii="Arial" w:hAnsi="Arial" w:cs="Arial"/>
        </w:rPr>
        <w:t>taff during restoration events where there is non-resilient communication. The proposal</w:t>
      </w:r>
      <w:r w:rsidR="00964EC0">
        <w:rPr>
          <w:rFonts w:ascii="Arial" w:hAnsi="Arial" w:cs="Arial"/>
        </w:rPr>
        <w:t xml:space="preserve"> below</w:t>
      </w:r>
      <w:r w:rsidR="00BA1965">
        <w:rPr>
          <w:rFonts w:ascii="Arial" w:hAnsi="Arial" w:cs="Arial"/>
        </w:rPr>
        <w:t xml:space="preserve">, if adopted, </w:t>
      </w:r>
      <w:r w:rsidR="00A71A20">
        <w:rPr>
          <w:rFonts w:ascii="Arial" w:hAnsi="Arial" w:cs="Arial"/>
        </w:rPr>
        <w:t xml:space="preserve">should be </w:t>
      </w:r>
      <w:r w:rsidR="00BA1965">
        <w:rPr>
          <w:rFonts w:ascii="Arial" w:hAnsi="Arial" w:cs="Arial"/>
        </w:rPr>
        <w:t>documented</w:t>
      </w:r>
      <w:r w:rsidR="00A71A20">
        <w:rPr>
          <w:rFonts w:ascii="Arial" w:hAnsi="Arial" w:cs="Arial"/>
        </w:rPr>
        <w:t xml:space="preserve"> as </w:t>
      </w:r>
      <w:r w:rsidR="00BA1965">
        <w:rPr>
          <w:rFonts w:ascii="Arial" w:hAnsi="Arial" w:cs="Arial"/>
        </w:rPr>
        <w:t xml:space="preserve">part of the </w:t>
      </w:r>
      <w:r w:rsidR="00A71A20">
        <w:rPr>
          <w:rFonts w:ascii="Arial" w:hAnsi="Arial" w:cs="Arial"/>
        </w:rPr>
        <w:t xml:space="preserve">restoration process by the respective organisations. </w:t>
      </w:r>
    </w:p>
    <w:p w14:paraId="6F9DD91B" w14:textId="3A175273" w:rsidR="00A71A20" w:rsidRDefault="00A71A20" w:rsidP="007C46A7">
      <w:pPr>
        <w:spacing w:before="120" w:after="240" w:line="240" w:lineRule="auto"/>
        <w:jc w:val="both"/>
        <w:rPr>
          <w:rFonts w:ascii="Arial" w:hAnsi="Arial" w:cs="Arial"/>
        </w:rPr>
      </w:pPr>
      <w:r>
        <w:rPr>
          <w:rFonts w:ascii="Arial" w:hAnsi="Arial" w:cs="Arial"/>
        </w:rPr>
        <w:t xml:space="preserve">- </w:t>
      </w:r>
      <w:r w:rsidR="00964EC0">
        <w:rPr>
          <w:rFonts w:ascii="Arial" w:hAnsi="Arial" w:cs="Arial"/>
        </w:rPr>
        <w:t>Develop a m</w:t>
      </w:r>
      <w:r>
        <w:rPr>
          <w:rFonts w:ascii="Arial" w:hAnsi="Arial" w:cs="Arial"/>
        </w:rPr>
        <w:t xml:space="preserve">obilisation </w:t>
      </w:r>
      <w:r w:rsidR="00964EC0">
        <w:rPr>
          <w:rFonts w:ascii="Arial" w:hAnsi="Arial" w:cs="Arial"/>
        </w:rPr>
        <w:t>p</w:t>
      </w:r>
      <w:r w:rsidR="00BB3737">
        <w:rPr>
          <w:rFonts w:ascii="Arial" w:hAnsi="Arial" w:cs="Arial"/>
        </w:rPr>
        <w:t xml:space="preserve">lan to get </w:t>
      </w:r>
      <w:r w:rsidR="006473B7">
        <w:rPr>
          <w:rFonts w:ascii="Arial" w:hAnsi="Arial" w:cs="Arial"/>
        </w:rPr>
        <w:t>the field</w:t>
      </w:r>
      <w:r>
        <w:rPr>
          <w:rFonts w:ascii="Arial" w:hAnsi="Arial" w:cs="Arial"/>
        </w:rPr>
        <w:t xml:space="preserve"> staff in the event of a </w:t>
      </w:r>
      <w:r w:rsidR="00D37EFE">
        <w:rPr>
          <w:rFonts w:ascii="Arial" w:hAnsi="Arial" w:cs="Arial"/>
        </w:rPr>
        <w:t>shutdown to</w:t>
      </w:r>
      <w:r w:rsidR="00BB3737">
        <w:rPr>
          <w:rFonts w:ascii="Arial" w:hAnsi="Arial" w:cs="Arial"/>
        </w:rPr>
        <w:t xml:space="preserve"> where there is a resilient communication</w:t>
      </w:r>
      <w:r w:rsidR="004E52AF">
        <w:rPr>
          <w:rFonts w:ascii="Arial" w:hAnsi="Arial" w:cs="Arial"/>
        </w:rPr>
        <w:t>.</w:t>
      </w:r>
    </w:p>
    <w:p w14:paraId="7DD07D9D" w14:textId="542546A8" w:rsidR="006F0C8B" w:rsidRDefault="00A71A20" w:rsidP="006F0C8B">
      <w:pPr>
        <w:spacing w:before="120" w:after="240" w:line="240" w:lineRule="auto"/>
        <w:jc w:val="both"/>
        <w:rPr>
          <w:rStyle w:val="Heading2unnumbered"/>
        </w:rPr>
      </w:pPr>
      <w:r>
        <w:rPr>
          <w:rFonts w:ascii="Arial" w:hAnsi="Arial" w:cs="Arial"/>
        </w:rPr>
        <w:t xml:space="preserve"> </w:t>
      </w:r>
      <w:r w:rsidR="006F0C8B">
        <w:rPr>
          <w:rStyle w:val="Heading2unnumbered"/>
        </w:rPr>
        <w:t>Proposal 2</w:t>
      </w:r>
    </w:p>
    <w:p w14:paraId="7649AFAA" w14:textId="3CE1830C" w:rsidR="004E2E2E" w:rsidRDefault="004E2E2E" w:rsidP="004E2E2E">
      <w:r>
        <w:t xml:space="preserve">As regards DRZC development, DNOs could use the ENA Strategic Telecoms group as the umbrella body to coordinate the process to:  </w:t>
      </w:r>
    </w:p>
    <w:p w14:paraId="4C107E6B" w14:textId="77777777" w:rsidR="004E2E2E" w:rsidRDefault="004E2E2E" w:rsidP="004E2E2E">
      <w:pPr>
        <w:pStyle w:val="ListParagraph"/>
        <w:numPr>
          <w:ilvl w:val="0"/>
          <w:numId w:val="22"/>
        </w:numPr>
      </w:pPr>
      <w:r>
        <w:t>Scope the requirements by inviting vendors who specialise in DRZC implementation to agree a standard</w:t>
      </w:r>
    </w:p>
    <w:p w14:paraId="2FCE99CD" w14:textId="1BFF4CF3" w:rsidR="004E2E2E" w:rsidRDefault="004E2E2E" w:rsidP="004E2E2E">
      <w:pPr>
        <w:pStyle w:val="ListParagraph"/>
        <w:numPr>
          <w:ilvl w:val="0"/>
          <w:numId w:val="22"/>
        </w:numPr>
      </w:pPr>
      <w:r>
        <w:t>or wait until DNOs have deployed 1 or 2 DRZCs where they would have garnered enough information to specify the requirements. It would however be advantageous to involve DRZC vendors in the process.</w:t>
      </w:r>
    </w:p>
    <w:p w14:paraId="64AE2D0B" w14:textId="77777777" w:rsidR="004E2E2E" w:rsidRPr="00013FA6" w:rsidRDefault="004E2E2E" w:rsidP="00013FA6">
      <w:pPr>
        <w:jc w:val="both"/>
        <w:rPr>
          <w:rFonts w:ascii="Arial" w:hAnsi="Arial" w:cs="Arial"/>
        </w:rPr>
      </w:pPr>
    </w:p>
    <w:p w14:paraId="51BE92C9" w14:textId="77777777" w:rsidR="00C33821" w:rsidRPr="00484664" w:rsidRDefault="00C33821" w:rsidP="00EA2EA1">
      <w:pPr>
        <w:spacing w:before="120" w:after="240" w:line="240" w:lineRule="auto"/>
        <w:jc w:val="both"/>
        <w:rPr>
          <w:rStyle w:val="Heading2unnumbered"/>
        </w:rPr>
      </w:pPr>
      <w:r w:rsidRPr="00484664">
        <w:rPr>
          <w:rStyle w:val="Heading2unnumbered"/>
        </w:rPr>
        <w:lastRenderedPageBreak/>
        <w:t>Dissen</w:t>
      </w:r>
      <w:r>
        <w:rPr>
          <w:rStyle w:val="Heading2unnumbered"/>
        </w:rPr>
        <w:t>t</w:t>
      </w:r>
      <w:r w:rsidRPr="00484664">
        <w:rPr>
          <w:rStyle w:val="Heading2unnumbered"/>
        </w:rPr>
        <w:t>ions</w:t>
      </w:r>
    </w:p>
    <w:p w14:paraId="171201F6" w14:textId="77777777" w:rsidR="00C33821" w:rsidRPr="003E0CA4" w:rsidRDefault="00C33821" w:rsidP="00EA2EA1">
      <w:pPr>
        <w:pStyle w:val="BodyText"/>
        <w:spacing w:line="240" w:lineRule="auto"/>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56011CB6" w14:textId="5447D9FD" w:rsidR="00A65AA1" w:rsidRDefault="00C82DBB" w:rsidP="00EA2EA1">
      <w:pPr>
        <w:spacing w:before="120" w:after="240" w:line="240" w:lineRule="auto"/>
        <w:jc w:val="both"/>
        <w:rPr>
          <w:rStyle w:val="Heading2unnumbered"/>
        </w:rPr>
      </w:pPr>
      <w:r w:rsidRPr="00D75088">
        <w:rPr>
          <w:rStyle w:val="Heading2unnumbered"/>
        </w:rPr>
        <w:t>Legal Text References</w:t>
      </w:r>
    </w:p>
    <w:p w14:paraId="23B214DB" w14:textId="333FE5BF" w:rsidR="00096DEA" w:rsidRDefault="00096DEA" w:rsidP="00096DEA">
      <w:pPr>
        <w:spacing w:before="120" w:after="240" w:line="240" w:lineRule="auto"/>
        <w:jc w:val="both"/>
        <w:rPr>
          <w:rStyle w:val="Heading2unnumbered"/>
          <w:b w:val="0"/>
          <w:bCs/>
          <w:color w:val="454546" w:themeColor="text2"/>
        </w:rPr>
      </w:pPr>
      <w:r>
        <w:rPr>
          <w:rStyle w:val="Heading2unnumbered"/>
          <w:b w:val="0"/>
          <w:bCs/>
          <w:color w:val="454546" w:themeColor="text2"/>
        </w:rPr>
        <w:t xml:space="preserve">Telephony- CC\ECC </w:t>
      </w:r>
      <w:r w:rsidR="00D05FE4">
        <w:rPr>
          <w:rStyle w:val="Heading2unnumbered"/>
          <w:b w:val="0"/>
          <w:bCs/>
          <w:color w:val="454546" w:themeColor="text2"/>
        </w:rPr>
        <w:t>6.5.5;</w:t>
      </w:r>
      <w:r w:rsidR="004A6D7E">
        <w:rPr>
          <w:rStyle w:val="Heading2unnumbered"/>
          <w:b w:val="0"/>
          <w:bCs/>
          <w:color w:val="454546" w:themeColor="text2"/>
        </w:rPr>
        <w:t xml:space="preserve"> DPC6.7.4</w:t>
      </w:r>
    </w:p>
    <w:p w14:paraId="01D6DC38" w14:textId="77777777" w:rsidR="00096DEA" w:rsidRDefault="00096DEA" w:rsidP="00096DEA">
      <w:pPr>
        <w:spacing w:before="120" w:after="240" w:line="240" w:lineRule="auto"/>
        <w:jc w:val="both"/>
        <w:rPr>
          <w:rStyle w:val="Heading2unnumbered"/>
          <w:b w:val="0"/>
          <w:bCs/>
          <w:color w:val="454546" w:themeColor="text2"/>
        </w:rPr>
      </w:pPr>
      <w:r>
        <w:rPr>
          <w:rStyle w:val="Heading2unnumbered"/>
          <w:b w:val="0"/>
          <w:bCs/>
          <w:color w:val="454546" w:themeColor="text2"/>
        </w:rPr>
        <w:t>Distribution restoration zone control system CC\ ECC 6.4.6.3 Including the requirements for ICCP link</w:t>
      </w:r>
    </w:p>
    <w:p w14:paraId="2ACB0ED6" w14:textId="77777777" w:rsidR="00096DEA" w:rsidRDefault="00096DEA" w:rsidP="00096DEA">
      <w:pPr>
        <w:spacing w:before="120" w:after="240" w:line="240" w:lineRule="auto"/>
        <w:jc w:val="both"/>
        <w:rPr>
          <w:rStyle w:val="Heading2unnumbered"/>
          <w:b w:val="0"/>
          <w:bCs/>
          <w:color w:val="454546" w:themeColor="text2"/>
        </w:rPr>
      </w:pPr>
      <w:r>
        <w:rPr>
          <w:rStyle w:val="Heading2unnumbered"/>
          <w:b w:val="0"/>
          <w:bCs/>
          <w:color w:val="454546" w:themeColor="text2"/>
        </w:rPr>
        <w:t>Functional specification CC\ECC 7.10.3</w:t>
      </w:r>
    </w:p>
    <w:p w14:paraId="4B04EDF4" w14:textId="2C7A1616" w:rsidR="00096DEA" w:rsidRDefault="00096DEA" w:rsidP="00096DEA">
      <w:pPr>
        <w:spacing w:before="120" w:after="240" w:line="240" w:lineRule="auto"/>
        <w:jc w:val="both"/>
        <w:rPr>
          <w:rStyle w:val="Heading2unnumbered"/>
          <w:b w:val="0"/>
          <w:bCs/>
          <w:color w:val="454546" w:themeColor="text2"/>
        </w:rPr>
      </w:pPr>
      <w:r>
        <w:rPr>
          <w:rStyle w:val="Heading2unnumbered"/>
          <w:b w:val="0"/>
          <w:bCs/>
          <w:color w:val="454546" w:themeColor="text2"/>
        </w:rPr>
        <w:t xml:space="preserve">Cyber security CC\ECC </w:t>
      </w:r>
      <w:r w:rsidR="005E2E54">
        <w:rPr>
          <w:rStyle w:val="Heading2unnumbered"/>
          <w:b w:val="0"/>
          <w:bCs/>
          <w:color w:val="454546" w:themeColor="text2"/>
        </w:rPr>
        <w:t>7.10.5;</w:t>
      </w:r>
      <w:r w:rsidR="00360B73">
        <w:rPr>
          <w:rStyle w:val="Heading2unnumbered"/>
          <w:b w:val="0"/>
          <w:bCs/>
          <w:color w:val="454546" w:themeColor="text2"/>
        </w:rPr>
        <w:t xml:space="preserve"> </w:t>
      </w:r>
      <w:r w:rsidR="00FB7DE4">
        <w:rPr>
          <w:rStyle w:val="Heading2unnumbered"/>
          <w:b w:val="0"/>
          <w:bCs/>
          <w:color w:val="454546" w:themeColor="text2"/>
        </w:rPr>
        <w:t>DPC6.8.4</w:t>
      </w:r>
    </w:p>
    <w:p w14:paraId="17297BB1" w14:textId="038FCAF7" w:rsidR="00096DEA" w:rsidRDefault="00096DEA" w:rsidP="00096DEA">
      <w:pPr>
        <w:spacing w:before="120" w:after="240" w:line="240" w:lineRule="auto"/>
        <w:jc w:val="both"/>
        <w:rPr>
          <w:rStyle w:val="Heading2unnumbered"/>
          <w:b w:val="0"/>
          <w:bCs/>
          <w:color w:val="454546" w:themeColor="text2"/>
        </w:rPr>
      </w:pPr>
      <w:r>
        <w:rPr>
          <w:rStyle w:val="Heading2unnumbered"/>
          <w:b w:val="0"/>
          <w:bCs/>
          <w:color w:val="454546" w:themeColor="text2"/>
        </w:rPr>
        <w:t>Relevant electrical standard</w:t>
      </w:r>
      <w:r w:rsidR="00C13E67">
        <w:rPr>
          <w:rStyle w:val="Heading2unnumbered"/>
          <w:b w:val="0"/>
          <w:bCs/>
          <w:color w:val="454546" w:themeColor="text2"/>
        </w:rPr>
        <w:t>s</w:t>
      </w:r>
      <w:r>
        <w:rPr>
          <w:rStyle w:val="Heading2unnumbered"/>
          <w:b w:val="0"/>
          <w:bCs/>
          <w:color w:val="454546" w:themeColor="text2"/>
        </w:rPr>
        <w:t xml:space="preserve"> - control telephony standard, communication standard and </w:t>
      </w:r>
      <w:r w:rsidR="000B7B99" w:rsidRPr="000B7B99">
        <w:rPr>
          <w:rStyle w:val="Heading2unnumbered"/>
          <w:b w:val="0"/>
          <w:bCs/>
          <w:color w:val="454546" w:themeColor="text2"/>
        </w:rPr>
        <w:t xml:space="preserve">the </w:t>
      </w:r>
      <w:r w:rsidR="00EC77A0" w:rsidRPr="000B7B99">
        <w:rPr>
          <w:rStyle w:val="Heading2unnumbered"/>
          <w:b w:val="0"/>
          <w:bCs/>
          <w:color w:val="454546" w:themeColor="text2"/>
        </w:rPr>
        <w:t>high-level</w:t>
      </w:r>
      <w:r w:rsidR="000B7B99" w:rsidRPr="000B7B99">
        <w:rPr>
          <w:rStyle w:val="Heading2unnumbered"/>
          <w:b w:val="0"/>
          <w:bCs/>
          <w:color w:val="454546" w:themeColor="text2"/>
        </w:rPr>
        <w:t xml:space="preserve"> functional requirements of the Distribution Restoration Zone Control System listed as Electrical Standards in the Annex to the General Conditions.</w:t>
      </w:r>
    </w:p>
    <w:p w14:paraId="02C71E8F" w14:textId="65B7525A" w:rsidR="00C82DBB" w:rsidRDefault="00C82DBB" w:rsidP="00EA2EA1">
      <w:pPr>
        <w:spacing w:before="120" w:after="240" w:line="240" w:lineRule="auto"/>
        <w:jc w:val="both"/>
        <w:rPr>
          <w:rStyle w:val="Heading2unnumbered"/>
        </w:rPr>
      </w:pPr>
      <w:r w:rsidRPr="00D75088">
        <w:rPr>
          <w:rStyle w:val="Heading2unnumbered"/>
        </w:rPr>
        <w:t>Alternatives</w:t>
      </w:r>
    </w:p>
    <w:p w14:paraId="4D9D445C" w14:textId="5B8D7182" w:rsidR="00E75F38" w:rsidRDefault="00F5044A" w:rsidP="00EA2EA1">
      <w:pPr>
        <w:pStyle w:val="BodyText"/>
        <w:spacing w:line="240" w:lineRule="auto"/>
        <w:jc w:val="both"/>
        <w:rPr>
          <w:rStyle w:val="Heading2unnumbered"/>
          <w:rFonts w:ascii="Arial" w:eastAsiaTheme="minorHAnsi" w:hAnsi="Arial" w:cs="Arial"/>
          <w:b w:val="0"/>
          <w:color w:val="454546" w:themeColor="text1"/>
          <w:szCs w:val="22"/>
        </w:rPr>
      </w:pPr>
      <w:r w:rsidRPr="00F5044A">
        <w:rPr>
          <w:rStyle w:val="Heading2unnumbered"/>
          <w:rFonts w:ascii="Arial" w:eastAsiaTheme="minorHAnsi" w:hAnsi="Arial" w:cs="Arial"/>
          <w:b w:val="0"/>
          <w:color w:val="454546" w:themeColor="text1"/>
          <w:szCs w:val="22"/>
        </w:rPr>
        <w:t>None</w:t>
      </w:r>
    </w:p>
    <w:p w14:paraId="5C488222" w14:textId="64B5407F" w:rsidR="008D78F0" w:rsidRDefault="008D78F0" w:rsidP="00EA2EA1">
      <w:pPr>
        <w:pStyle w:val="BodyText"/>
        <w:spacing w:line="240" w:lineRule="auto"/>
        <w:jc w:val="both"/>
        <w:rPr>
          <w:rStyle w:val="Heading2unnumbered"/>
          <w:rFonts w:ascii="Arial" w:eastAsiaTheme="minorHAnsi" w:hAnsi="Arial" w:cs="Arial"/>
          <w:b w:val="0"/>
          <w:color w:val="454546" w:themeColor="text1"/>
          <w:szCs w:val="22"/>
        </w:rPr>
      </w:pPr>
    </w:p>
    <w:p w14:paraId="471DFDDF" w14:textId="77777777" w:rsidR="00A23AA6" w:rsidRDefault="00A23AA6" w:rsidP="00EA2EA1">
      <w:pPr>
        <w:pStyle w:val="BodyText"/>
        <w:spacing w:line="240" w:lineRule="auto"/>
        <w:jc w:val="both"/>
        <w:rPr>
          <w:rStyle w:val="Heading2unnumbered"/>
          <w:rFonts w:ascii="Arial" w:eastAsiaTheme="minorHAnsi" w:hAnsi="Arial" w:cs="Arial"/>
          <w:b w:val="0"/>
          <w:color w:val="454546" w:themeColor="text1"/>
          <w:szCs w:val="22"/>
        </w:rPr>
      </w:pPr>
    </w:p>
    <w:p w14:paraId="17ECE469" w14:textId="77777777" w:rsidR="00A23AA6" w:rsidRDefault="00A23AA6" w:rsidP="00EA2EA1">
      <w:pPr>
        <w:pStyle w:val="BodyText"/>
        <w:spacing w:line="240" w:lineRule="auto"/>
        <w:jc w:val="both"/>
        <w:rPr>
          <w:rStyle w:val="Heading2unnumbered"/>
          <w:rFonts w:ascii="Arial" w:eastAsiaTheme="minorHAnsi" w:hAnsi="Arial" w:cs="Arial"/>
          <w:b w:val="0"/>
          <w:color w:val="454546" w:themeColor="text1"/>
          <w:szCs w:val="22"/>
        </w:rPr>
      </w:pPr>
    </w:p>
    <w:p w14:paraId="1878226E" w14:textId="77777777" w:rsidR="008D78F0" w:rsidRDefault="008D78F0" w:rsidP="00EA2EA1">
      <w:pPr>
        <w:pStyle w:val="BodyText"/>
        <w:spacing w:line="240" w:lineRule="auto"/>
        <w:jc w:val="both"/>
        <w:rPr>
          <w:rStyle w:val="Heading2unnumbered"/>
          <w:rFonts w:ascii="Arial" w:eastAsiaTheme="minorHAnsi" w:hAnsi="Arial" w:cs="Arial"/>
          <w:b w:val="0"/>
          <w:color w:val="454546" w:themeColor="text1"/>
          <w:szCs w:val="22"/>
        </w:rPr>
      </w:pPr>
    </w:p>
    <w:p w14:paraId="2621BBF4" w14:textId="77777777" w:rsidR="00370B9E" w:rsidRDefault="00370B9E">
      <w:pPr>
        <w:spacing w:line="240" w:lineRule="auto"/>
        <w:rPr>
          <w:rStyle w:val="Bold"/>
          <w:rFonts w:eastAsiaTheme="majorEastAsia" w:cstheme="majorBidi"/>
          <w:bCs/>
          <w:color w:val="D43900"/>
          <w:sz w:val="30"/>
          <w:szCs w:val="28"/>
        </w:rPr>
      </w:pPr>
      <w:r>
        <w:rPr>
          <w:rStyle w:val="Bold"/>
          <w:b w:val="0"/>
          <w:color w:val="D43900"/>
        </w:rPr>
        <w:br w:type="page"/>
      </w:r>
    </w:p>
    <w:p w14:paraId="6EC3B1FD" w14:textId="71C82433" w:rsidR="00C1495A" w:rsidRDefault="00E11C4C" w:rsidP="002315E2">
      <w:pPr>
        <w:pStyle w:val="Heading1"/>
        <w:numPr>
          <w:ilvl w:val="0"/>
          <w:numId w:val="32"/>
        </w:numPr>
        <w:spacing w:before="120" w:after="240"/>
        <w:jc w:val="both"/>
        <w:rPr>
          <w:rStyle w:val="Bold"/>
          <w:b/>
          <w:color w:val="D43900"/>
        </w:rPr>
      </w:pPr>
      <w:bookmarkStart w:id="19" w:name="_Toc116480048"/>
      <w:r>
        <w:rPr>
          <w:rStyle w:val="Bold"/>
          <w:b/>
          <w:color w:val="D43900"/>
        </w:rPr>
        <w:lastRenderedPageBreak/>
        <w:t>D</w:t>
      </w:r>
      <w:r w:rsidR="00551C7C">
        <w:rPr>
          <w:rStyle w:val="Bold"/>
          <w:b/>
          <w:color w:val="D43900"/>
        </w:rPr>
        <w:t>NO – DER Telecommunication Interface</w:t>
      </w:r>
      <w:bookmarkEnd w:id="19"/>
    </w:p>
    <w:p w14:paraId="71DBF97D" w14:textId="77777777" w:rsidR="009B3747" w:rsidRDefault="00F433A3" w:rsidP="0066261C">
      <w:pPr>
        <w:pStyle w:val="BodyText"/>
      </w:pPr>
      <w:r>
        <w:t>The subgroup reviewed three different cases to establish telecoms infrastructure ownership when provid</w:t>
      </w:r>
      <w:r w:rsidR="002D63D2">
        <w:t>ing</w:t>
      </w:r>
      <w:r>
        <w:t xml:space="preserve"> communication from the DNOs to the DERs. </w:t>
      </w:r>
      <w:r w:rsidR="00273D11">
        <w:t>It was noted that the provision of communication links is business as normal</w:t>
      </w:r>
      <w:r w:rsidR="009B3747">
        <w:t xml:space="preserve"> for all parties.</w:t>
      </w:r>
    </w:p>
    <w:p w14:paraId="25CC5751" w14:textId="30D4E182" w:rsidR="0066261C" w:rsidRDefault="00F433A3" w:rsidP="0066261C">
      <w:pPr>
        <w:pStyle w:val="BodyText"/>
      </w:pPr>
      <w:r>
        <w:t xml:space="preserve">It was recognised that there could be variations of these 3 cases. </w:t>
      </w:r>
    </w:p>
    <w:p w14:paraId="430D1929" w14:textId="11D0CEE6" w:rsidR="00F433A3" w:rsidRDefault="00F433A3" w:rsidP="0066261C">
      <w:pPr>
        <w:pStyle w:val="BodyText"/>
      </w:pPr>
      <w:r>
        <w:t>In general, the DNO and DER would agree</w:t>
      </w:r>
      <w:r w:rsidR="009108D8">
        <w:t xml:space="preserve"> on</w:t>
      </w:r>
      <w:r>
        <w:t xml:space="preserve"> the ownership structure that applies</w:t>
      </w:r>
      <w:r w:rsidR="00A56CCC">
        <w:t xml:space="preserve"> depending on this being an existing or new site</w:t>
      </w:r>
      <w:r>
        <w:t xml:space="preserve">. </w:t>
      </w:r>
    </w:p>
    <w:p w14:paraId="35804313" w14:textId="0C17483B" w:rsidR="00E32923" w:rsidRDefault="00E32923" w:rsidP="0066261C">
      <w:pPr>
        <w:pStyle w:val="BodyText"/>
      </w:pPr>
      <w:r>
        <w:t>Few cases were highlighted for new site</w:t>
      </w:r>
      <w:r w:rsidR="0091156C">
        <w:t>s</w:t>
      </w:r>
      <w:r>
        <w:t xml:space="preserve"> and ex</w:t>
      </w:r>
      <w:r w:rsidR="00A56CCC">
        <w:t>is</w:t>
      </w:r>
      <w:r>
        <w:t>ting sites:</w:t>
      </w:r>
    </w:p>
    <w:p w14:paraId="2090567A" w14:textId="2F9F0E13" w:rsidR="00F433A3" w:rsidRDefault="00F433A3" w:rsidP="00F433A3">
      <w:pPr>
        <w:pStyle w:val="BodyText"/>
        <w:numPr>
          <w:ilvl w:val="0"/>
          <w:numId w:val="29"/>
        </w:numPr>
      </w:pPr>
      <w:r>
        <w:t xml:space="preserve">In a new site build where the DER is </w:t>
      </w:r>
      <w:r w:rsidR="00600876">
        <w:t xml:space="preserve">installing </w:t>
      </w:r>
      <w:r>
        <w:t>the power cable</w:t>
      </w:r>
      <w:r w:rsidR="00600876">
        <w:t>(s)</w:t>
      </w:r>
      <w:r>
        <w:t xml:space="preserve"> to the </w:t>
      </w:r>
      <w:r w:rsidR="00600876">
        <w:t>conne</w:t>
      </w:r>
      <w:r w:rsidR="00CE1AC0">
        <w:t>ction</w:t>
      </w:r>
      <w:r w:rsidR="00600876">
        <w:t xml:space="preserve"> point with the </w:t>
      </w:r>
      <w:r>
        <w:t xml:space="preserve">DNO, it would be ideal for the DER to provide the communication cable at the time. The cost </w:t>
      </w:r>
      <w:r w:rsidR="00DD046F">
        <w:t xml:space="preserve">recovery mechanism </w:t>
      </w:r>
      <w:r>
        <w:t>should be a</w:t>
      </w:r>
      <w:r w:rsidR="00DD046F">
        <w:t xml:space="preserve">s agreed in the </w:t>
      </w:r>
      <w:r w:rsidR="00305551">
        <w:t>M</w:t>
      </w:r>
      <w:r w:rsidR="00DD046F">
        <w:t xml:space="preserve">arket and </w:t>
      </w:r>
      <w:r w:rsidR="00305551">
        <w:t>F</w:t>
      </w:r>
      <w:r w:rsidR="00DD046F">
        <w:t xml:space="preserve">unding </w:t>
      </w:r>
      <w:r w:rsidR="00305551">
        <w:t>M</w:t>
      </w:r>
      <w:r w:rsidR="00DD046F">
        <w:t>echanism</w:t>
      </w:r>
      <w:r w:rsidR="00696E60">
        <w:t xml:space="preserve"> subgroup</w:t>
      </w:r>
      <w:r w:rsidR="006575D2">
        <w:t>.</w:t>
      </w:r>
      <w:r w:rsidR="00DD046F">
        <w:t xml:space="preserve"> </w:t>
      </w:r>
    </w:p>
    <w:p w14:paraId="75F09E8A" w14:textId="1144FD88" w:rsidR="00DD046F" w:rsidRDefault="001D44B5" w:rsidP="00F433A3">
      <w:pPr>
        <w:pStyle w:val="BodyText"/>
        <w:numPr>
          <w:ilvl w:val="0"/>
          <w:numId w:val="29"/>
        </w:numPr>
      </w:pPr>
      <w:r>
        <w:t xml:space="preserve">In areas where a party </w:t>
      </w:r>
      <w:r w:rsidR="00954293">
        <w:t xml:space="preserve">has a </w:t>
      </w:r>
      <w:r w:rsidR="00600876">
        <w:t xml:space="preserve">suitable </w:t>
      </w:r>
      <w:r>
        <w:t>wayleave agreement in place, it will be ideal for the party to arrange the communication infrastructure</w:t>
      </w:r>
      <w:r w:rsidR="001F1A61">
        <w:t xml:space="preserve">, however payment for the services will follow the agreed </w:t>
      </w:r>
      <w:r>
        <w:t>funding mechanism</w:t>
      </w:r>
      <w:r w:rsidR="001F1A61">
        <w:t>.</w:t>
      </w:r>
    </w:p>
    <w:p w14:paraId="6A2C84B8" w14:textId="04C58BC2" w:rsidR="001D44B5" w:rsidRDefault="001D44B5" w:rsidP="001D44B5">
      <w:pPr>
        <w:pStyle w:val="BodyText"/>
      </w:pPr>
      <w:r>
        <w:t>The 3 cases identified are the following and this is represented in Figures 5,6 and 7</w:t>
      </w:r>
    </w:p>
    <w:p w14:paraId="4DEBC42B" w14:textId="019D4033" w:rsidR="001D44B5" w:rsidRDefault="001D44B5" w:rsidP="001D44B5">
      <w:pPr>
        <w:pStyle w:val="BodyText"/>
      </w:pPr>
      <w:r>
        <w:t>-</w:t>
      </w:r>
      <w:r w:rsidRPr="001D44B5">
        <w:t xml:space="preserve"> </w:t>
      </w:r>
      <w:r>
        <w:t xml:space="preserve">DNO-DER </w:t>
      </w:r>
      <w:r w:rsidR="000E02F7">
        <w:t>ownership boundary</w:t>
      </w:r>
      <w:r>
        <w:t xml:space="preserve"> co-located in DNO/DER property</w:t>
      </w:r>
    </w:p>
    <w:p w14:paraId="67055259" w14:textId="07D0705D" w:rsidR="001D44B5" w:rsidRDefault="001D44B5" w:rsidP="001D44B5">
      <w:pPr>
        <w:pStyle w:val="BodyText"/>
      </w:pPr>
      <w:r>
        <w:t>-</w:t>
      </w:r>
      <w:r w:rsidRPr="001D44B5">
        <w:t xml:space="preserve"> </w:t>
      </w:r>
      <w:r>
        <w:t xml:space="preserve">DNO-DER </w:t>
      </w:r>
      <w:r w:rsidR="000E02F7" w:rsidRPr="000E02F7">
        <w:t>ownership boundary located</w:t>
      </w:r>
      <w:r>
        <w:t xml:space="preserve"> in DER property</w:t>
      </w:r>
    </w:p>
    <w:p w14:paraId="0DFC1CD9" w14:textId="4118A5DE" w:rsidR="001D44B5" w:rsidRDefault="001D44B5" w:rsidP="001D44B5">
      <w:pPr>
        <w:pStyle w:val="BodyText"/>
      </w:pPr>
      <w:r>
        <w:t>-</w:t>
      </w:r>
      <w:r w:rsidRPr="001D44B5">
        <w:t xml:space="preserve"> </w:t>
      </w:r>
      <w:r>
        <w:t xml:space="preserve">DNO-DER </w:t>
      </w:r>
      <w:r w:rsidR="000E02F7" w:rsidRPr="000E02F7">
        <w:t>ownership boundary located</w:t>
      </w:r>
      <w:r>
        <w:t xml:space="preserve"> in DNO property</w:t>
      </w:r>
    </w:p>
    <w:p w14:paraId="0F8DDCD7" w14:textId="77777777" w:rsidR="00F433A3" w:rsidRDefault="00F433A3" w:rsidP="0066261C">
      <w:pPr>
        <w:pStyle w:val="BodyText"/>
      </w:pPr>
    </w:p>
    <w:p w14:paraId="4DB69FAE" w14:textId="2D482DC3" w:rsidR="0066261C" w:rsidRDefault="0066261C" w:rsidP="0066261C">
      <w:pPr>
        <w:pStyle w:val="BodyText"/>
      </w:pPr>
    </w:p>
    <w:p w14:paraId="09CA36D6" w14:textId="47A738FF" w:rsidR="00DE0CE5" w:rsidRDefault="00DE0CE5" w:rsidP="0066261C">
      <w:pPr>
        <w:pStyle w:val="BodyText"/>
      </w:pPr>
      <w:r>
        <w:rPr>
          <w:noProof/>
        </w:rPr>
        <w:drawing>
          <wp:inline distT="0" distB="0" distL="0" distR="0" wp14:anchorId="7542622E" wp14:editId="3E06FDEC">
            <wp:extent cx="6188710" cy="3481070"/>
            <wp:effectExtent l="0" t="0" r="2540" b="5080"/>
            <wp:docPr id="28" name="Graphic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6188710" cy="3481070"/>
                    </a:xfrm>
                    <a:prstGeom prst="rect">
                      <a:avLst/>
                    </a:prstGeom>
                  </pic:spPr>
                </pic:pic>
              </a:graphicData>
            </a:graphic>
          </wp:inline>
        </w:drawing>
      </w:r>
    </w:p>
    <w:p w14:paraId="576FB7CC" w14:textId="22E745EA" w:rsidR="0066261C" w:rsidRDefault="001D44B5" w:rsidP="00716AD6">
      <w:pPr>
        <w:pStyle w:val="BodyText"/>
        <w:jc w:val="center"/>
      </w:pPr>
      <w:r>
        <w:t xml:space="preserve">Figure 5:  DNO-DER </w:t>
      </w:r>
      <w:r w:rsidR="00146734" w:rsidRPr="00146734">
        <w:t xml:space="preserve">ownership boundary </w:t>
      </w:r>
      <w:r>
        <w:t>co-located in DNO/DER property</w:t>
      </w:r>
    </w:p>
    <w:p w14:paraId="2FE8F372" w14:textId="7C7728D0" w:rsidR="0066261C" w:rsidRDefault="0066261C" w:rsidP="0066261C">
      <w:pPr>
        <w:pStyle w:val="BodyText"/>
      </w:pPr>
    </w:p>
    <w:p w14:paraId="0265B8DD" w14:textId="1371AF29" w:rsidR="0066261C" w:rsidRDefault="0066261C" w:rsidP="0066261C">
      <w:pPr>
        <w:pStyle w:val="BodyText"/>
      </w:pPr>
    </w:p>
    <w:p w14:paraId="04A7EB4F" w14:textId="38FAEAF9" w:rsidR="0066261C" w:rsidRDefault="0066261C" w:rsidP="0066261C">
      <w:pPr>
        <w:pStyle w:val="BodyText"/>
      </w:pPr>
    </w:p>
    <w:p w14:paraId="0D1531EB" w14:textId="0128C796" w:rsidR="0066261C" w:rsidRDefault="0066261C" w:rsidP="0066261C">
      <w:pPr>
        <w:pStyle w:val="BodyText"/>
      </w:pPr>
    </w:p>
    <w:p w14:paraId="147D7659" w14:textId="2105AEF0" w:rsidR="0066261C" w:rsidRDefault="00DE0CE5" w:rsidP="0066261C">
      <w:pPr>
        <w:pStyle w:val="BodyText"/>
      </w:pPr>
      <w:r>
        <w:rPr>
          <w:noProof/>
        </w:rPr>
        <w:drawing>
          <wp:inline distT="0" distB="0" distL="0" distR="0" wp14:anchorId="7214F8A3" wp14:editId="5DEAF903">
            <wp:extent cx="6188710" cy="3481070"/>
            <wp:effectExtent l="0" t="0" r="2540" b="5080"/>
            <wp:docPr id="29" name="Graphic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6188710" cy="3481070"/>
                    </a:xfrm>
                    <a:prstGeom prst="rect">
                      <a:avLst/>
                    </a:prstGeom>
                  </pic:spPr>
                </pic:pic>
              </a:graphicData>
            </a:graphic>
          </wp:inline>
        </w:drawing>
      </w:r>
    </w:p>
    <w:p w14:paraId="4CB98C1D" w14:textId="21D732C7" w:rsidR="001D44B5" w:rsidRDefault="001D44B5" w:rsidP="005018EF">
      <w:pPr>
        <w:pStyle w:val="BodyText"/>
        <w:jc w:val="center"/>
      </w:pPr>
      <w:r>
        <w:t xml:space="preserve">Figure 6:  DNO-DER </w:t>
      </w:r>
      <w:r w:rsidR="006F0C8B">
        <w:t>ownership boundary</w:t>
      </w:r>
      <w:r>
        <w:t xml:space="preserve"> located in DER property</w:t>
      </w:r>
    </w:p>
    <w:p w14:paraId="2A81C44A" w14:textId="3D14F8C3" w:rsidR="008F1A00" w:rsidRDefault="00DE0CE5" w:rsidP="0066261C">
      <w:pPr>
        <w:pStyle w:val="BodyText"/>
      </w:pPr>
      <w:r>
        <w:rPr>
          <w:noProof/>
        </w:rPr>
        <w:drawing>
          <wp:inline distT="0" distB="0" distL="0" distR="0" wp14:anchorId="68982A4D" wp14:editId="725AD276">
            <wp:extent cx="6188710" cy="3481070"/>
            <wp:effectExtent l="0" t="0" r="2540" b="5080"/>
            <wp:docPr id="30" name="Graphic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96DAC541-7B7A-43D3-8B79-37D633B846F1}">
                          <asvg:svgBlip xmlns:asvg="http://schemas.microsoft.com/office/drawing/2016/SVG/main" r:embed="rId30"/>
                        </a:ext>
                      </a:extLst>
                    </a:blip>
                    <a:stretch>
                      <a:fillRect/>
                    </a:stretch>
                  </pic:blipFill>
                  <pic:spPr>
                    <a:xfrm>
                      <a:off x="0" y="0"/>
                      <a:ext cx="6188710" cy="3481070"/>
                    </a:xfrm>
                    <a:prstGeom prst="rect">
                      <a:avLst/>
                    </a:prstGeom>
                  </pic:spPr>
                </pic:pic>
              </a:graphicData>
            </a:graphic>
          </wp:inline>
        </w:drawing>
      </w:r>
    </w:p>
    <w:p w14:paraId="6D1C3CC5" w14:textId="38A9B03C" w:rsidR="001D44B5" w:rsidRDefault="001D44B5" w:rsidP="00716AD6">
      <w:pPr>
        <w:pStyle w:val="BodyText"/>
        <w:jc w:val="center"/>
      </w:pPr>
      <w:r>
        <w:t xml:space="preserve">Figure 7:  DNO-DER </w:t>
      </w:r>
      <w:r w:rsidR="006F0C8B">
        <w:t>ownership boundary</w:t>
      </w:r>
      <w:r>
        <w:t xml:space="preserve"> located in DNO property</w:t>
      </w:r>
    </w:p>
    <w:p w14:paraId="579A017E" w14:textId="43467E21" w:rsidR="00F42D50" w:rsidRDefault="00BA6F1E" w:rsidP="009D7853">
      <w:pPr>
        <w:pStyle w:val="BodyText"/>
        <w:spacing w:before="120" w:after="240"/>
        <w:jc w:val="both"/>
        <w:rPr>
          <w:rStyle w:val="Heading2unnumbered"/>
        </w:rPr>
      </w:pPr>
      <w:r w:rsidRPr="00F74860">
        <w:rPr>
          <w:rStyle w:val="Heading2unnumbered"/>
        </w:rPr>
        <w:lastRenderedPageBreak/>
        <w:t>Proposal</w:t>
      </w:r>
    </w:p>
    <w:p w14:paraId="13EF2AFE" w14:textId="77777777" w:rsidR="007F613B" w:rsidRDefault="007F613B" w:rsidP="00A33F12">
      <w:r>
        <w:t>The DNOs and DER would agree on the ownership structure that applies taking into considerations the special circumstances noted above</w:t>
      </w:r>
    </w:p>
    <w:p w14:paraId="71A62065" w14:textId="159558D8" w:rsidR="00A33F12" w:rsidRDefault="00A33F12" w:rsidP="00A33F12">
      <w:pPr>
        <w:rPr>
          <w:color w:val="auto"/>
        </w:rPr>
      </w:pPr>
      <w:r>
        <w:t>In general, for a DRZ, it will be appropriate to have only a single communication path to the Restoration Service Providers site/assets.  In some cases, there is an elevated risk of interrupted communication, or a specific business as usual (as opposed to Restoration Service) needs, a second separate path might be appropriate, but the number of separate communication paths sh</w:t>
      </w:r>
      <w:r w:rsidR="0027111F">
        <w:t>ould</w:t>
      </w:r>
      <w:r>
        <w:t xml:space="preserve"> never outnumber the number of independent electrical circuits connecting the site/assets to the wider network.  </w:t>
      </w:r>
    </w:p>
    <w:p w14:paraId="11AEFC5B" w14:textId="77777777" w:rsidR="00C33821" w:rsidRPr="00484664" w:rsidRDefault="00C33821" w:rsidP="00D93114">
      <w:pPr>
        <w:spacing w:before="120" w:after="240" w:line="240" w:lineRule="auto"/>
        <w:jc w:val="both"/>
        <w:rPr>
          <w:rStyle w:val="Heading2unnumbered"/>
        </w:rPr>
      </w:pPr>
      <w:r w:rsidRPr="00484664">
        <w:rPr>
          <w:rStyle w:val="Heading2unnumbered"/>
        </w:rPr>
        <w:t>Dissentions</w:t>
      </w:r>
    </w:p>
    <w:p w14:paraId="0113FB44" w14:textId="77777777" w:rsidR="00C33821" w:rsidRPr="003E0CA4" w:rsidRDefault="00C33821" w:rsidP="00D93114">
      <w:pPr>
        <w:pStyle w:val="BodyText"/>
        <w:spacing w:line="240" w:lineRule="auto"/>
        <w:jc w:val="both"/>
        <w:rPr>
          <w:rStyle w:val="Heading2unnumbered"/>
          <w:rFonts w:ascii="Arial" w:eastAsiaTheme="minorHAnsi" w:hAnsi="Arial" w:cs="Arial"/>
          <w:b w:val="0"/>
          <w:color w:val="454546" w:themeColor="text1"/>
          <w:szCs w:val="22"/>
        </w:rPr>
      </w:pPr>
      <w:r w:rsidRPr="003E0CA4">
        <w:rPr>
          <w:rStyle w:val="Heading2unnumbered"/>
          <w:rFonts w:ascii="Arial" w:eastAsiaTheme="minorHAnsi" w:hAnsi="Arial" w:cs="Arial"/>
          <w:b w:val="0"/>
          <w:color w:val="454546" w:themeColor="text1"/>
          <w:szCs w:val="22"/>
        </w:rPr>
        <w:t>None</w:t>
      </w:r>
    </w:p>
    <w:p w14:paraId="3AFBC2E4" w14:textId="73FB13C0" w:rsidR="00BA6F1E" w:rsidRDefault="00BA6F1E" w:rsidP="00D93114">
      <w:pPr>
        <w:pStyle w:val="BodyText"/>
        <w:spacing w:before="120" w:after="240" w:line="240" w:lineRule="auto"/>
        <w:jc w:val="both"/>
        <w:rPr>
          <w:rStyle w:val="Heading2unnumbered"/>
        </w:rPr>
      </w:pPr>
      <w:r w:rsidRPr="00F74860">
        <w:rPr>
          <w:rStyle w:val="Heading2unnumbered"/>
        </w:rPr>
        <w:t>Legal Text</w:t>
      </w:r>
    </w:p>
    <w:p w14:paraId="1F7E86DD" w14:textId="345CB569" w:rsidR="001E2140" w:rsidRDefault="00F5751F" w:rsidP="00D93114">
      <w:pPr>
        <w:pStyle w:val="BodyText"/>
        <w:spacing w:before="120" w:after="240" w:line="240" w:lineRule="auto"/>
        <w:jc w:val="both"/>
        <w:rPr>
          <w:rStyle w:val="Heading2unnumbered"/>
        </w:rPr>
      </w:pPr>
      <w:r>
        <w:rPr>
          <w:rStyle w:val="Heading2unnumbered"/>
          <w:b w:val="0"/>
          <w:bCs/>
          <w:color w:val="454546" w:themeColor="text2"/>
        </w:rPr>
        <w:t xml:space="preserve">Specific obligation related to ownership boundaries </w:t>
      </w:r>
      <w:r w:rsidR="001E2140">
        <w:rPr>
          <w:rStyle w:val="Heading2unnumbered"/>
          <w:b w:val="0"/>
          <w:bCs/>
          <w:color w:val="454546" w:themeColor="text2"/>
        </w:rPr>
        <w:t xml:space="preserve">is </w:t>
      </w:r>
      <w:r>
        <w:rPr>
          <w:rStyle w:val="Heading2unnumbered"/>
          <w:b w:val="0"/>
          <w:bCs/>
          <w:color w:val="454546" w:themeColor="text2"/>
        </w:rPr>
        <w:t xml:space="preserve">specified in connection </w:t>
      </w:r>
      <w:r w:rsidR="001E2140">
        <w:rPr>
          <w:rStyle w:val="Heading2unnumbered"/>
          <w:b w:val="0"/>
          <w:bCs/>
          <w:color w:val="454546" w:themeColor="text2"/>
        </w:rPr>
        <w:t>agreements.</w:t>
      </w:r>
      <w:r w:rsidR="001E2140" w:rsidRPr="00F74860">
        <w:rPr>
          <w:rStyle w:val="Heading2unnumbered"/>
        </w:rPr>
        <w:t xml:space="preserve"> </w:t>
      </w:r>
    </w:p>
    <w:p w14:paraId="71F95B1C" w14:textId="1D09E40D" w:rsidR="00BA6F1E" w:rsidRDefault="001E2140" w:rsidP="00D93114">
      <w:pPr>
        <w:pStyle w:val="BodyText"/>
        <w:spacing w:before="120" w:after="240" w:line="240" w:lineRule="auto"/>
        <w:jc w:val="both"/>
        <w:rPr>
          <w:rStyle w:val="Heading2unnumbered"/>
        </w:rPr>
      </w:pPr>
      <w:r w:rsidRPr="00F74860">
        <w:rPr>
          <w:rStyle w:val="Heading2unnumbered"/>
        </w:rPr>
        <w:t>Alternatives</w:t>
      </w:r>
    </w:p>
    <w:p w14:paraId="715E9E38" w14:textId="62BEC325" w:rsidR="00E8781E" w:rsidRPr="00E8781E" w:rsidRDefault="00E8781E" w:rsidP="00D93114">
      <w:pPr>
        <w:pStyle w:val="BodyText"/>
        <w:spacing w:line="240" w:lineRule="auto"/>
        <w:jc w:val="both"/>
        <w:rPr>
          <w:rStyle w:val="Heading2unnumbered"/>
          <w:rFonts w:ascii="Arial" w:eastAsiaTheme="minorHAnsi" w:hAnsi="Arial" w:cs="Arial"/>
          <w:b w:val="0"/>
          <w:color w:val="454546" w:themeColor="text1"/>
          <w:szCs w:val="22"/>
        </w:rPr>
      </w:pPr>
      <w:r w:rsidRPr="00E8781E">
        <w:rPr>
          <w:rStyle w:val="Heading2unnumbered"/>
          <w:rFonts w:ascii="Arial" w:eastAsiaTheme="minorHAnsi" w:hAnsi="Arial" w:cs="Arial"/>
          <w:b w:val="0"/>
          <w:color w:val="454546" w:themeColor="text1"/>
          <w:szCs w:val="22"/>
        </w:rPr>
        <w:t>None</w:t>
      </w:r>
    </w:p>
    <w:p w14:paraId="3BDE9850" w14:textId="50B3F870" w:rsidR="00BA6F1E" w:rsidRDefault="00BA6F1E" w:rsidP="009D7853">
      <w:pPr>
        <w:pStyle w:val="BodyText"/>
        <w:spacing w:before="120" w:after="240"/>
        <w:jc w:val="both"/>
        <w:rPr>
          <w:rStyle w:val="Bold"/>
        </w:rPr>
      </w:pPr>
    </w:p>
    <w:p w14:paraId="2E8E0FA3" w14:textId="77777777" w:rsidR="00F94ACF" w:rsidRDefault="00F94ACF">
      <w:pPr>
        <w:spacing w:line="240" w:lineRule="auto"/>
        <w:rPr>
          <w:rStyle w:val="Bold"/>
          <w:rFonts w:eastAsiaTheme="majorEastAsia" w:cstheme="majorBidi"/>
          <w:color w:val="D43900"/>
          <w:sz w:val="30"/>
          <w:szCs w:val="28"/>
        </w:rPr>
      </w:pPr>
      <w:bookmarkStart w:id="20" w:name="_Toc112939701"/>
      <w:bookmarkStart w:id="21" w:name="_Toc112939702"/>
      <w:bookmarkEnd w:id="20"/>
      <w:bookmarkEnd w:id="21"/>
      <w:r>
        <w:rPr>
          <w:rStyle w:val="Bold"/>
          <w:b w:val="0"/>
          <w:bCs/>
          <w:color w:val="D43900"/>
        </w:rPr>
        <w:br w:type="page"/>
      </w:r>
    </w:p>
    <w:p w14:paraId="2FE7730E" w14:textId="1E3D3E5C" w:rsidR="006C32D3" w:rsidRPr="007C3284" w:rsidRDefault="000D5891" w:rsidP="00C93C67">
      <w:pPr>
        <w:pStyle w:val="Heading1"/>
        <w:numPr>
          <w:ilvl w:val="0"/>
          <w:numId w:val="32"/>
        </w:numPr>
        <w:spacing w:before="120" w:after="240"/>
        <w:jc w:val="both"/>
        <w:rPr>
          <w:rStyle w:val="Bold"/>
          <w:b/>
          <w:bCs w:val="0"/>
          <w:color w:val="D43900"/>
        </w:rPr>
      </w:pPr>
      <w:bookmarkStart w:id="22" w:name="_Toc116480049"/>
      <w:r w:rsidRPr="007C3284">
        <w:rPr>
          <w:rStyle w:val="Bold"/>
          <w:b/>
          <w:bCs w:val="0"/>
          <w:color w:val="D43900"/>
        </w:rPr>
        <w:lastRenderedPageBreak/>
        <w:t>Communication option for DERs with non-resilient communication providers</w:t>
      </w:r>
      <w:bookmarkEnd w:id="22"/>
    </w:p>
    <w:p w14:paraId="1E009730" w14:textId="1D7E1EC7" w:rsidR="000D5891" w:rsidRPr="001D44B5" w:rsidRDefault="009B0602" w:rsidP="001D44B5">
      <w:pPr>
        <w:contextualSpacing/>
        <w:jc w:val="both"/>
        <w:rPr>
          <w:rFonts w:ascii="Arial" w:eastAsia="Times New Roman" w:hAnsi="Arial" w:cs="Arial"/>
          <w:bCs/>
          <w:color w:val="454546"/>
          <w:kern w:val="24"/>
          <w:szCs w:val="22"/>
          <w:lang w:eastAsia="en-GB"/>
        </w:rPr>
      </w:pPr>
      <w:r>
        <w:rPr>
          <w:rFonts w:ascii="Arial" w:eastAsia="Times New Roman" w:hAnsi="Arial" w:cs="Arial"/>
          <w:bCs/>
          <w:color w:val="454546"/>
          <w:kern w:val="24"/>
          <w:szCs w:val="22"/>
          <w:lang w:eastAsia="en-GB"/>
        </w:rPr>
        <w:t>It was</w:t>
      </w:r>
      <w:r w:rsidR="001D44B5" w:rsidRPr="001D44B5">
        <w:rPr>
          <w:rFonts w:ascii="Arial" w:eastAsia="Times New Roman" w:hAnsi="Arial" w:cs="Arial"/>
          <w:bCs/>
          <w:color w:val="454546"/>
          <w:kern w:val="24"/>
          <w:szCs w:val="22"/>
          <w:lang w:eastAsia="en-GB"/>
        </w:rPr>
        <w:t xml:space="preserve"> </w:t>
      </w:r>
      <w:r w:rsidR="001D44B5">
        <w:rPr>
          <w:rFonts w:ascii="Arial" w:eastAsia="Times New Roman" w:hAnsi="Arial" w:cs="Arial"/>
          <w:bCs/>
          <w:color w:val="454546"/>
          <w:kern w:val="24"/>
          <w:szCs w:val="22"/>
          <w:lang w:eastAsia="en-GB"/>
        </w:rPr>
        <w:t xml:space="preserve">acknowledged that it would </w:t>
      </w:r>
      <w:r>
        <w:rPr>
          <w:rFonts w:ascii="Arial" w:eastAsia="Times New Roman" w:hAnsi="Arial" w:cs="Arial"/>
          <w:bCs/>
          <w:color w:val="454546"/>
          <w:kern w:val="24"/>
          <w:szCs w:val="22"/>
          <w:lang w:eastAsia="en-GB"/>
        </w:rPr>
        <w:t xml:space="preserve">not be cost justifiable </w:t>
      </w:r>
      <w:r w:rsidR="003979BD">
        <w:rPr>
          <w:rFonts w:ascii="Arial" w:eastAsia="Times New Roman" w:hAnsi="Arial" w:cs="Arial"/>
          <w:bCs/>
          <w:color w:val="454546"/>
          <w:kern w:val="24"/>
          <w:szCs w:val="22"/>
          <w:lang w:eastAsia="en-GB"/>
        </w:rPr>
        <w:t xml:space="preserve">to provide 72-hour independent power resilient communication infrastructure from DNOs to all DERs. The requirement is to provide the resilient communication to the contracted providers – Anchor and Top up service providers. However, the subgroup reviewed the options available to </w:t>
      </w:r>
      <w:r w:rsidR="000E7DDA">
        <w:rPr>
          <w:rFonts w:ascii="Arial" w:eastAsia="Times New Roman" w:hAnsi="Arial" w:cs="Arial"/>
          <w:bCs/>
          <w:color w:val="454546"/>
          <w:kern w:val="24"/>
          <w:szCs w:val="22"/>
          <w:lang w:eastAsia="en-GB"/>
        </w:rPr>
        <w:t>the DERs with non-</w:t>
      </w:r>
      <w:r w:rsidR="00E81D38">
        <w:rPr>
          <w:rFonts w:ascii="Arial" w:eastAsia="Times New Roman" w:hAnsi="Arial" w:cs="Arial"/>
          <w:bCs/>
          <w:color w:val="454546"/>
          <w:kern w:val="24"/>
          <w:szCs w:val="22"/>
          <w:lang w:eastAsia="en-GB"/>
        </w:rPr>
        <w:t xml:space="preserve">resilient </w:t>
      </w:r>
      <w:r w:rsidR="000E7DDA">
        <w:rPr>
          <w:rFonts w:ascii="Arial" w:eastAsia="Times New Roman" w:hAnsi="Arial" w:cs="Arial"/>
          <w:bCs/>
          <w:color w:val="454546"/>
          <w:kern w:val="24"/>
          <w:szCs w:val="22"/>
          <w:lang w:eastAsia="en-GB"/>
        </w:rPr>
        <w:t xml:space="preserve">communications during the restoration process. The reviewed proposal consists of 3 options listed below:  </w:t>
      </w:r>
    </w:p>
    <w:p w14:paraId="5FA8DD65" w14:textId="02B32E5D" w:rsidR="002B3C4D" w:rsidRDefault="002B3C4D" w:rsidP="009D7853">
      <w:pPr>
        <w:pStyle w:val="BodyText"/>
        <w:spacing w:before="120" w:after="240"/>
        <w:jc w:val="both"/>
        <w:rPr>
          <w:rStyle w:val="Heading2unnumbered"/>
        </w:rPr>
      </w:pPr>
    </w:p>
    <w:p w14:paraId="21DF4DA3" w14:textId="53BC51C4" w:rsidR="004A2C10" w:rsidRPr="00B62167" w:rsidRDefault="004A2C10" w:rsidP="009D7853">
      <w:pPr>
        <w:pStyle w:val="BodyText"/>
        <w:spacing w:before="120" w:after="240"/>
        <w:jc w:val="both"/>
        <w:rPr>
          <w:rStyle w:val="Heading2unnumbered"/>
        </w:rPr>
      </w:pPr>
      <w:r>
        <w:rPr>
          <w:rStyle w:val="Heading2unnumbered"/>
        </w:rPr>
        <w:t>Option 1:</w:t>
      </w:r>
      <w:r w:rsidR="00F4199E" w:rsidRPr="00F4199E">
        <w:rPr>
          <w:rFonts w:eastAsia="Arial"/>
          <w:b/>
          <w:bCs/>
          <w:color w:val="454546"/>
          <w:kern w:val="24"/>
          <w:sz w:val="36"/>
          <w:szCs w:val="36"/>
        </w:rPr>
        <w:t xml:space="preserve"> </w:t>
      </w:r>
      <w:r w:rsidR="00F4199E" w:rsidRPr="00F4199E">
        <w:rPr>
          <w:rFonts w:ascii="HelveticaNeueLT Pro 55 Roman" w:eastAsiaTheme="majorEastAsia" w:hAnsi="HelveticaNeueLT Pro 55 Roman" w:cstheme="majorBidi"/>
          <w:b/>
          <w:bCs/>
          <w:color w:val="D43900"/>
          <w:szCs w:val="26"/>
        </w:rPr>
        <w:t>Synchronise automatically once the power system is restored</w:t>
      </w:r>
    </w:p>
    <w:p w14:paraId="41FA03F8" w14:textId="77777777" w:rsidR="004A2C10" w:rsidRPr="004A2C10" w:rsidRDefault="004A2C10" w:rsidP="00E36856">
      <w:pPr>
        <w:numPr>
          <w:ilvl w:val="0"/>
          <w:numId w:val="22"/>
        </w:numPr>
        <w:ind w:left="1166"/>
        <w:contextualSpacing/>
        <w:jc w:val="both"/>
        <w:rPr>
          <w:rFonts w:ascii="Times New Roman" w:eastAsia="Times New Roman" w:hAnsi="Times New Roman" w:cs="Times New Roman"/>
          <w:color w:val="auto"/>
          <w:szCs w:val="22"/>
          <w:lang w:eastAsia="en-GB"/>
        </w:rPr>
      </w:pPr>
      <w:r w:rsidRPr="004A2C10">
        <w:rPr>
          <w:rFonts w:ascii="Arial" w:eastAsia="Times New Roman" w:hAnsi="Arial" w:cs="Arial"/>
          <w:color w:val="454546"/>
          <w:kern w:val="24"/>
          <w:szCs w:val="22"/>
          <w:lang w:eastAsia="en-GB"/>
        </w:rPr>
        <w:t>This option is available to other users who do not have resilient communication infrastructure and could not communicate with the DNOs when the site has been energised.</w:t>
      </w:r>
    </w:p>
    <w:p w14:paraId="2F772A85" w14:textId="1FC561BA" w:rsidR="004A2C10" w:rsidRPr="004A2C10" w:rsidRDefault="004A2C10" w:rsidP="00E36856">
      <w:pPr>
        <w:numPr>
          <w:ilvl w:val="0"/>
          <w:numId w:val="22"/>
        </w:numPr>
        <w:ind w:left="1166"/>
        <w:contextualSpacing/>
        <w:jc w:val="both"/>
        <w:rPr>
          <w:rFonts w:ascii="Times New Roman" w:eastAsia="Times New Roman" w:hAnsi="Times New Roman" w:cs="Times New Roman"/>
          <w:color w:val="auto"/>
          <w:szCs w:val="22"/>
          <w:lang w:eastAsia="en-GB"/>
        </w:rPr>
      </w:pPr>
      <w:r w:rsidRPr="004A2C10">
        <w:rPr>
          <w:rFonts w:ascii="Arial" w:eastAsia="Times New Roman" w:hAnsi="Arial" w:cs="Arial"/>
          <w:color w:val="454546"/>
          <w:kern w:val="24"/>
          <w:szCs w:val="22"/>
          <w:lang w:eastAsia="en-GB"/>
        </w:rPr>
        <w:t>Small capacity generators (up to 50 MW) may use this approach already as part of business</w:t>
      </w:r>
      <w:r w:rsidR="007F745C">
        <w:rPr>
          <w:rFonts w:ascii="Arial" w:eastAsia="Times New Roman" w:hAnsi="Arial" w:cs="Arial"/>
          <w:color w:val="454546"/>
          <w:kern w:val="24"/>
          <w:szCs w:val="22"/>
          <w:lang w:eastAsia="en-GB"/>
        </w:rPr>
        <w:t>-</w:t>
      </w:r>
      <w:r w:rsidRPr="004A2C10">
        <w:rPr>
          <w:rFonts w:ascii="Arial" w:eastAsia="Times New Roman" w:hAnsi="Arial" w:cs="Arial"/>
          <w:color w:val="454546"/>
          <w:kern w:val="24"/>
          <w:szCs w:val="22"/>
          <w:lang w:eastAsia="en-GB"/>
        </w:rPr>
        <w:t>as</w:t>
      </w:r>
      <w:r w:rsidR="007F745C">
        <w:rPr>
          <w:rFonts w:ascii="Arial" w:eastAsia="Times New Roman" w:hAnsi="Arial" w:cs="Arial"/>
          <w:color w:val="454546"/>
          <w:kern w:val="24"/>
          <w:szCs w:val="22"/>
          <w:lang w:eastAsia="en-GB"/>
        </w:rPr>
        <w:t>-</w:t>
      </w:r>
      <w:r w:rsidRPr="004A2C10">
        <w:rPr>
          <w:rFonts w:ascii="Arial" w:eastAsia="Times New Roman" w:hAnsi="Arial" w:cs="Arial"/>
          <w:color w:val="454546"/>
          <w:kern w:val="24"/>
          <w:szCs w:val="22"/>
          <w:lang w:eastAsia="en-GB"/>
        </w:rPr>
        <w:t xml:space="preserve">usual activity and do not have an obligation to inform the DNO before connecting. </w:t>
      </w:r>
    </w:p>
    <w:p w14:paraId="09A6F99A" w14:textId="77777777" w:rsidR="004A2C10" w:rsidRPr="004A2C10" w:rsidRDefault="004A2C10" w:rsidP="00E36856">
      <w:pPr>
        <w:numPr>
          <w:ilvl w:val="0"/>
          <w:numId w:val="22"/>
        </w:numPr>
        <w:ind w:left="1166"/>
        <w:contextualSpacing/>
        <w:jc w:val="both"/>
        <w:rPr>
          <w:rFonts w:ascii="Times New Roman" w:eastAsia="Times New Roman" w:hAnsi="Times New Roman" w:cs="Times New Roman"/>
          <w:color w:val="auto"/>
          <w:szCs w:val="22"/>
          <w:lang w:eastAsia="en-GB"/>
        </w:rPr>
      </w:pPr>
      <w:r w:rsidRPr="004A2C10">
        <w:rPr>
          <w:rFonts w:ascii="Arial" w:eastAsia="Times New Roman" w:hAnsi="Arial" w:cs="Arial"/>
          <w:color w:val="454546"/>
          <w:kern w:val="24"/>
          <w:szCs w:val="22"/>
          <w:lang w:eastAsia="en-GB"/>
        </w:rPr>
        <w:t>It is advised that as part of creating a Distribution Restoration Zone Plan, the total capacities and location of such generators should be captured so that the DRZC can be sized and structured to cater for the effect of the generators connecting automatically.</w:t>
      </w:r>
    </w:p>
    <w:p w14:paraId="2E549E4B" w14:textId="07FD339A" w:rsidR="004A2C10" w:rsidRDefault="004A2C10" w:rsidP="00DB67FC">
      <w:pPr>
        <w:ind w:left="1166"/>
        <w:contextualSpacing/>
        <w:jc w:val="both"/>
        <w:rPr>
          <w:rFonts w:ascii="Times New Roman" w:eastAsia="Times New Roman" w:hAnsi="Times New Roman" w:cs="Times New Roman"/>
          <w:b/>
          <w:color w:val="auto"/>
          <w:szCs w:val="22"/>
          <w:lang w:eastAsia="en-GB"/>
        </w:rPr>
      </w:pPr>
    </w:p>
    <w:p w14:paraId="6299915A" w14:textId="4702D7FC" w:rsidR="00DB67FC" w:rsidRPr="00DB67FC" w:rsidRDefault="00DB67FC" w:rsidP="00E36856">
      <w:pPr>
        <w:numPr>
          <w:ilvl w:val="0"/>
          <w:numId w:val="22"/>
        </w:numPr>
        <w:ind w:left="1166"/>
        <w:contextualSpacing/>
        <w:jc w:val="both"/>
        <w:rPr>
          <w:rFonts w:ascii="Arial" w:eastAsia="Times New Roman" w:hAnsi="Arial" w:cs="Arial"/>
          <w:color w:val="454546"/>
          <w:kern w:val="24"/>
          <w:szCs w:val="22"/>
          <w:lang w:eastAsia="en-GB"/>
        </w:rPr>
      </w:pPr>
      <w:r>
        <w:rPr>
          <w:rStyle w:val="Heading2unnumbered"/>
        </w:rPr>
        <w:t>Option 2:</w:t>
      </w:r>
      <w:r w:rsidRPr="00F4199E">
        <w:rPr>
          <w:rFonts w:eastAsia="Arial"/>
          <w:b/>
          <w:bCs/>
          <w:color w:val="454546"/>
          <w:kern w:val="24"/>
          <w:sz w:val="36"/>
          <w:szCs w:val="36"/>
        </w:rPr>
        <w:t xml:space="preserve"> </w:t>
      </w:r>
      <w:r w:rsidR="006149C0" w:rsidRPr="006149C0">
        <w:rPr>
          <w:rFonts w:ascii="HelveticaNeueLT Pro 55 Roman" w:eastAsiaTheme="majorEastAsia" w:hAnsi="HelveticaNeueLT Pro 55 Roman" w:cstheme="majorBidi"/>
          <w:b/>
          <w:bCs/>
          <w:color w:val="D43900"/>
          <w:szCs w:val="26"/>
        </w:rPr>
        <w:t xml:space="preserve">Hold off synchronisation until communication network is restored </w:t>
      </w:r>
      <w:r w:rsidRPr="00DB67FC">
        <w:rPr>
          <w:rFonts w:ascii="Arial" w:eastAsia="Times New Roman" w:hAnsi="Arial" w:cs="Arial"/>
          <w:color w:val="454546"/>
          <w:kern w:val="24"/>
          <w:szCs w:val="22"/>
          <w:lang w:eastAsia="en-GB"/>
        </w:rPr>
        <w:t>This option is available to other users who do not have resilient communication infrastructure and c</w:t>
      </w:r>
      <w:r w:rsidR="002D63D2">
        <w:rPr>
          <w:rFonts w:ascii="Arial" w:eastAsia="Times New Roman" w:hAnsi="Arial" w:cs="Arial"/>
          <w:color w:val="454546"/>
          <w:kern w:val="24"/>
          <w:szCs w:val="22"/>
          <w:lang w:eastAsia="en-GB"/>
        </w:rPr>
        <w:t>an</w:t>
      </w:r>
      <w:r w:rsidRPr="00DB67FC">
        <w:rPr>
          <w:rFonts w:ascii="Arial" w:eastAsia="Times New Roman" w:hAnsi="Arial" w:cs="Arial"/>
          <w:color w:val="454546"/>
          <w:kern w:val="24"/>
          <w:szCs w:val="22"/>
          <w:lang w:eastAsia="en-GB"/>
        </w:rPr>
        <w:t>not communicate with the DNOs when the site has been energised.</w:t>
      </w:r>
    </w:p>
    <w:p w14:paraId="386A1B10" w14:textId="11EBD7E0" w:rsidR="00DB67FC" w:rsidRPr="00DB67FC" w:rsidRDefault="00DB67FC" w:rsidP="00E36856">
      <w:pPr>
        <w:numPr>
          <w:ilvl w:val="0"/>
          <w:numId w:val="22"/>
        </w:numPr>
        <w:ind w:left="1166"/>
        <w:contextualSpacing/>
        <w:jc w:val="both"/>
        <w:rPr>
          <w:rFonts w:ascii="Arial" w:eastAsia="Times New Roman" w:hAnsi="Arial" w:cs="Arial"/>
          <w:color w:val="454546"/>
          <w:kern w:val="24"/>
          <w:szCs w:val="22"/>
          <w:lang w:eastAsia="en-GB"/>
        </w:rPr>
      </w:pPr>
      <w:r w:rsidRPr="00DB67FC">
        <w:rPr>
          <w:rFonts w:ascii="Arial" w:eastAsia="Times New Roman" w:hAnsi="Arial" w:cs="Arial"/>
          <w:color w:val="454546"/>
          <w:kern w:val="24"/>
          <w:szCs w:val="22"/>
          <w:lang w:eastAsia="en-GB"/>
        </w:rPr>
        <w:t xml:space="preserve">Generators whose operation due to safety considerations would require communication with the DNOs to facilitate synchronisation will fall into this category. </w:t>
      </w:r>
    </w:p>
    <w:p w14:paraId="599D07D5" w14:textId="77777777" w:rsidR="00DB67FC" w:rsidRPr="00DB67FC" w:rsidRDefault="00DB67FC" w:rsidP="00E36856">
      <w:pPr>
        <w:numPr>
          <w:ilvl w:val="0"/>
          <w:numId w:val="22"/>
        </w:numPr>
        <w:ind w:left="1166"/>
        <w:contextualSpacing/>
        <w:jc w:val="both"/>
        <w:rPr>
          <w:rFonts w:ascii="Arial" w:eastAsia="Times New Roman" w:hAnsi="Arial" w:cs="Arial"/>
          <w:color w:val="454546"/>
          <w:kern w:val="24"/>
          <w:szCs w:val="22"/>
          <w:lang w:eastAsia="en-GB"/>
        </w:rPr>
      </w:pPr>
      <w:r w:rsidRPr="00DB67FC">
        <w:rPr>
          <w:rFonts w:ascii="Arial" w:eastAsia="Times New Roman" w:hAnsi="Arial" w:cs="Arial"/>
          <w:color w:val="454546"/>
          <w:kern w:val="24"/>
          <w:szCs w:val="22"/>
          <w:lang w:eastAsia="en-GB"/>
        </w:rPr>
        <w:t>They would hold off synchronising to the network even when their sites are energised until communication with the DNO is restored.</w:t>
      </w:r>
    </w:p>
    <w:p w14:paraId="42090416" w14:textId="17BAE0D9" w:rsidR="00F4199E" w:rsidRPr="006149C0" w:rsidRDefault="00DB67FC" w:rsidP="00E36856">
      <w:pPr>
        <w:numPr>
          <w:ilvl w:val="0"/>
          <w:numId w:val="22"/>
        </w:numPr>
        <w:ind w:left="1166"/>
        <w:contextualSpacing/>
        <w:jc w:val="both"/>
        <w:rPr>
          <w:rFonts w:ascii="Arial" w:eastAsia="Times New Roman" w:hAnsi="Arial" w:cs="Arial"/>
          <w:color w:val="454546"/>
          <w:kern w:val="24"/>
          <w:szCs w:val="22"/>
          <w:lang w:eastAsia="en-GB"/>
        </w:rPr>
      </w:pPr>
      <w:r w:rsidRPr="006149C0">
        <w:rPr>
          <w:rFonts w:ascii="Arial" w:eastAsia="Times New Roman" w:hAnsi="Arial" w:cs="Arial"/>
          <w:color w:val="454546"/>
          <w:kern w:val="24"/>
          <w:szCs w:val="22"/>
          <w:lang w:eastAsia="en-GB"/>
        </w:rPr>
        <w:t>These class</w:t>
      </w:r>
      <w:r w:rsidR="00D005CC">
        <w:rPr>
          <w:rFonts w:ascii="Arial" w:eastAsia="Times New Roman" w:hAnsi="Arial" w:cs="Arial"/>
          <w:color w:val="454546"/>
          <w:kern w:val="24"/>
          <w:szCs w:val="22"/>
          <w:lang w:eastAsia="en-GB"/>
        </w:rPr>
        <w:t>es</w:t>
      </w:r>
      <w:r w:rsidRPr="006149C0">
        <w:rPr>
          <w:rFonts w:ascii="Arial" w:eastAsia="Times New Roman" w:hAnsi="Arial" w:cs="Arial"/>
          <w:color w:val="454546"/>
          <w:kern w:val="24"/>
          <w:szCs w:val="22"/>
          <w:lang w:eastAsia="en-GB"/>
        </w:rPr>
        <w:t xml:space="preserve"> of generators/providers who fall under this category would be captured in the DNO licensed area plan as part of the design of the Distribution Restoration Zone.</w:t>
      </w:r>
    </w:p>
    <w:p w14:paraId="3FF7962F" w14:textId="77777777" w:rsidR="004A2C10" w:rsidRDefault="004A2C10" w:rsidP="004552C3">
      <w:pPr>
        <w:spacing w:before="120" w:after="240"/>
        <w:jc w:val="both"/>
        <w:rPr>
          <w:rStyle w:val="Heading2unnumbered"/>
        </w:rPr>
      </w:pPr>
    </w:p>
    <w:p w14:paraId="522B9CBE" w14:textId="78A09E51" w:rsidR="004552C3" w:rsidRDefault="004552C3" w:rsidP="004552C3">
      <w:pPr>
        <w:spacing w:before="120" w:after="240"/>
        <w:jc w:val="both"/>
        <w:rPr>
          <w:rStyle w:val="Heading2unnumbered"/>
        </w:rPr>
      </w:pPr>
      <w:r w:rsidRPr="00484664">
        <w:rPr>
          <w:rStyle w:val="Heading2unnumbered"/>
        </w:rPr>
        <w:t>Dis</w:t>
      </w:r>
      <w:r w:rsidR="006149C0">
        <w:rPr>
          <w:rStyle w:val="Heading2unnumbered"/>
        </w:rPr>
        <w:t>counted option:</w:t>
      </w:r>
    </w:p>
    <w:p w14:paraId="34D6DD34" w14:textId="3CBCD885" w:rsidR="0011748F" w:rsidRDefault="00D76FF2" w:rsidP="00B96714">
      <w:pPr>
        <w:contextualSpacing/>
        <w:jc w:val="both"/>
        <w:rPr>
          <w:rFonts w:ascii="Arial" w:eastAsia="Times New Roman" w:hAnsi="Arial" w:cs="Arial"/>
          <w:color w:val="454546"/>
          <w:kern w:val="24"/>
          <w:szCs w:val="22"/>
          <w:lang w:eastAsia="en-GB"/>
        </w:rPr>
      </w:pPr>
      <w:r w:rsidRPr="00B96714">
        <w:rPr>
          <w:rFonts w:ascii="Arial" w:eastAsia="Times New Roman" w:hAnsi="Arial" w:cs="Arial"/>
          <w:color w:val="454546"/>
          <w:kern w:val="24"/>
          <w:szCs w:val="22"/>
          <w:lang w:eastAsia="en-GB"/>
        </w:rPr>
        <w:t xml:space="preserve">The group discussed the </w:t>
      </w:r>
      <w:r w:rsidR="006548E3" w:rsidRPr="00B96714">
        <w:rPr>
          <w:rFonts w:ascii="Arial" w:eastAsia="Times New Roman" w:hAnsi="Arial" w:cs="Arial"/>
          <w:color w:val="454546"/>
          <w:kern w:val="24"/>
          <w:szCs w:val="22"/>
          <w:lang w:eastAsia="en-GB"/>
        </w:rPr>
        <w:t>option below and agreed to discount</w:t>
      </w:r>
      <w:r w:rsidR="000E7DDA">
        <w:rPr>
          <w:rFonts w:ascii="Arial" w:eastAsia="Times New Roman" w:hAnsi="Arial" w:cs="Arial"/>
          <w:color w:val="454546"/>
          <w:kern w:val="24"/>
          <w:szCs w:val="22"/>
          <w:lang w:eastAsia="en-GB"/>
        </w:rPr>
        <w:t xml:space="preserve"> it</w:t>
      </w:r>
      <w:r w:rsidR="006548E3" w:rsidRPr="00B96714">
        <w:rPr>
          <w:rFonts w:ascii="Arial" w:eastAsia="Times New Roman" w:hAnsi="Arial" w:cs="Arial"/>
          <w:color w:val="454546"/>
          <w:kern w:val="24"/>
          <w:szCs w:val="22"/>
          <w:lang w:eastAsia="en-GB"/>
        </w:rPr>
        <w:t xml:space="preserve"> based on </w:t>
      </w:r>
      <w:r w:rsidR="000E2CAB">
        <w:rPr>
          <w:rFonts w:ascii="Arial" w:eastAsia="Times New Roman" w:hAnsi="Arial" w:cs="Arial"/>
          <w:color w:val="454546"/>
          <w:kern w:val="24"/>
          <w:szCs w:val="22"/>
          <w:lang w:eastAsia="en-GB"/>
        </w:rPr>
        <w:t xml:space="preserve">the </w:t>
      </w:r>
      <w:r w:rsidR="006548E3" w:rsidRPr="00B96714">
        <w:rPr>
          <w:rFonts w:ascii="Arial" w:eastAsia="Times New Roman" w:hAnsi="Arial" w:cs="Arial"/>
          <w:color w:val="454546"/>
          <w:kern w:val="24"/>
          <w:szCs w:val="22"/>
          <w:lang w:eastAsia="en-GB"/>
        </w:rPr>
        <w:t xml:space="preserve">feedback </w:t>
      </w:r>
      <w:r w:rsidR="00B96714" w:rsidRPr="00B96714">
        <w:rPr>
          <w:rFonts w:ascii="Arial" w:eastAsia="Times New Roman" w:hAnsi="Arial" w:cs="Arial"/>
          <w:color w:val="454546"/>
          <w:kern w:val="24"/>
          <w:szCs w:val="22"/>
          <w:lang w:eastAsia="en-GB"/>
        </w:rPr>
        <w:t xml:space="preserve">that </w:t>
      </w:r>
      <w:r w:rsidR="000E7DDA">
        <w:rPr>
          <w:rFonts w:ascii="Arial" w:eastAsia="Times New Roman" w:hAnsi="Arial" w:cs="Arial"/>
          <w:color w:val="454546"/>
          <w:kern w:val="24"/>
          <w:szCs w:val="22"/>
          <w:lang w:eastAsia="en-GB"/>
        </w:rPr>
        <w:t>i</w:t>
      </w:r>
      <w:r w:rsidR="00B96714" w:rsidRPr="00B96714">
        <w:rPr>
          <w:rFonts w:ascii="Arial" w:eastAsia="Times New Roman" w:hAnsi="Arial" w:cs="Arial"/>
          <w:color w:val="454546"/>
          <w:kern w:val="24"/>
          <w:szCs w:val="22"/>
          <w:lang w:eastAsia="en-GB"/>
        </w:rPr>
        <w:t xml:space="preserve">t </w:t>
      </w:r>
      <w:r w:rsidR="000E2CAB">
        <w:rPr>
          <w:rFonts w:ascii="Arial" w:eastAsia="Times New Roman" w:hAnsi="Arial" w:cs="Arial"/>
          <w:color w:val="454546"/>
          <w:kern w:val="24"/>
          <w:szCs w:val="22"/>
          <w:lang w:eastAsia="en-GB"/>
        </w:rPr>
        <w:t>will be</w:t>
      </w:r>
      <w:r w:rsidR="00B96714" w:rsidRPr="00B96714">
        <w:rPr>
          <w:rFonts w:ascii="Arial" w:eastAsia="Times New Roman" w:hAnsi="Arial" w:cs="Arial"/>
          <w:color w:val="454546"/>
          <w:kern w:val="24"/>
          <w:szCs w:val="22"/>
          <w:lang w:eastAsia="en-GB"/>
        </w:rPr>
        <w:t xml:space="preserve"> complicated to </w:t>
      </w:r>
      <w:r w:rsidR="000E7DDA">
        <w:rPr>
          <w:rFonts w:ascii="Arial" w:eastAsia="Times New Roman" w:hAnsi="Arial" w:cs="Arial"/>
          <w:color w:val="454546"/>
          <w:kern w:val="24"/>
          <w:szCs w:val="22"/>
          <w:lang w:eastAsia="en-GB"/>
        </w:rPr>
        <w:t>i</w:t>
      </w:r>
      <w:r w:rsidR="00B96714" w:rsidRPr="00B96714">
        <w:rPr>
          <w:rFonts w:ascii="Arial" w:eastAsia="Times New Roman" w:hAnsi="Arial" w:cs="Arial"/>
          <w:color w:val="454546"/>
          <w:kern w:val="24"/>
          <w:szCs w:val="22"/>
          <w:lang w:eastAsia="en-GB"/>
        </w:rPr>
        <w:t xml:space="preserve">mplement </w:t>
      </w:r>
      <w:r w:rsidR="00305551">
        <w:rPr>
          <w:rFonts w:ascii="Arial" w:eastAsia="Times New Roman" w:hAnsi="Arial" w:cs="Arial"/>
          <w:color w:val="454546"/>
          <w:kern w:val="24"/>
          <w:szCs w:val="22"/>
          <w:lang w:eastAsia="en-GB"/>
        </w:rPr>
        <w:t xml:space="preserve">because DERs will not be able to distinguish between a local fault or system shutdown. </w:t>
      </w:r>
    </w:p>
    <w:p w14:paraId="7016FAD3" w14:textId="77777777" w:rsidR="000E7DDA" w:rsidRPr="00B96714" w:rsidRDefault="000E7DDA" w:rsidP="00B96714">
      <w:pPr>
        <w:contextualSpacing/>
        <w:jc w:val="both"/>
        <w:rPr>
          <w:rFonts w:ascii="Arial" w:eastAsia="Times New Roman" w:hAnsi="Arial" w:cs="Arial"/>
          <w:color w:val="454546"/>
          <w:kern w:val="24"/>
          <w:szCs w:val="22"/>
          <w:lang w:eastAsia="en-GB"/>
        </w:rPr>
      </w:pPr>
    </w:p>
    <w:p w14:paraId="44E6801D" w14:textId="6994DC0E" w:rsidR="00313DE0" w:rsidRDefault="00D76FF2" w:rsidP="004552C3">
      <w:pPr>
        <w:spacing w:before="120" w:after="240"/>
        <w:jc w:val="both"/>
        <w:rPr>
          <w:rStyle w:val="Heading2unnumbered"/>
        </w:rPr>
      </w:pPr>
      <w:r>
        <w:rPr>
          <w:rFonts w:ascii="HelveticaNeueLT Pro 55 Roman" w:eastAsiaTheme="majorEastAsia" w:hAnsi="HelveticaNeueLT Pro 55 Roman" w:cstheme="majorBidi"/>
          <w:b/>
          <w:bCs/>
          <w:color w:val="D43900"/>
          <w:szCs w:val="26"/>
        </w:rPr>
        <w:t xml:space="preserve">Option 3: </w:t>
      </w:r>
      <w:r w:rsidRPr="00D76FF2">
        <w:rPr>
          <w:rFonts w:ascii="HelveticaNeueLT Pro 55 Roman" w:eastAsiaTheme="majorEastAsia" w:hAnsi="HelveticaNeueLT Pro 55 Roman" w:cstheme="majorBidi"/>
          <w:b/>
          <w:bCs/>
          <w:color w:val="D43900"/>
          <w:szCs w:val="26"/>
        </w:rPr>
        <w:t>Use pre-agreed network condition and switching instruction</w:t>
      </w:r>
    </w:p>
    <w:p w14:paraId="29D4430C" w14:textId="7C799DC8" w:rsidR="002A1F26" w:rsidRPr="00147D7F" w:rsidRDefault="002A1F26" w:rsidP="00E36856">
      <w:pPr>
        <w:numPr>
          <w:ilvl w:val="0"/>
          <w:numId w:val="22"/>
        </w:numPr>
        <w:ind w:left="1166"/>
        <w:contextualSpacing/>
        <w:jc w:val="both"/>
        <w:rPr>
          <w:rFonts w:ascii="Arial" w:eastAsia="Times New Roman" w:hAnsi="Arial" w:cs="Arial"/>
          <w:szCs w:val="22"/>
          <w:lang w:eastAsia="en-GB"/>
        </w:rPr>
      </w:pPr>
      <w:r w:rsidRPr="00147D7F">
        <w:rPr>
          <w:rFonts w:ascii="Arial" w:eastAsia="Times New Roman" w:hAnsi="Arial" w:cs="Arial"/>
          <w:szCs w:val="22"/>
          <w:lang w:eastAsia="en-GB"/>
        </w:rPr>
        <w:t xml:space="preserve">A documented switching sequence and steps are used to synchronise with </w:t>
      </w:r>
      <w:r w:rsidR="00FF6F0E">
        <w:rPr>
          <w:rFonts w:ascii="Arial" w:eastAsia="Times New Roman" w:hAnsi="Arial" w:cs="Arial"/>
          <w:szCs w:val="22"/>
          <w:lang w:eastAsia="en-GB"/>
        </w:rPr>
        <w:t xml:space="preserve">the </w:t>
      </w:r>
      <w:r w:rsidRPr="00147D7F">
        <w:rPr>
          <w:rFonts w:ascii="Arial" w:eastAsia="Times New Roman" w:hAnsi="Arial" w:cs="Arial"/>
          <w:szCs w:val="22"/>
          <w:lang w:eastAsia="en-GB"/>
        </w:rPr>
        <w:t xml:space="preserve">electricity system without the need for voice communication between other users and the DNO. </w:t>
      </w:r>
    </w:p>
    <w:p w14:paraId="4F1CF7E1" w14:textId="77777777" w:rsidR="002A1F26" w:rsidRPr="00147D7F" w:rsidRDefault="002A1F26" w:rsidP="00E36856">
      <w:pPr>
        <w:numPr>
          <w:ilvl w:val="0"/>
          <w:numId w:val="22"/>
        </w:numPr>
        <w:ind w:left="1166"/>
        <w:contextualSpacing/>
        <w:jc w:val="both"/>
        <w:rPr>
          <w:rFonts w:ascii="Arial" w:eastAsia="Times New Roman" w:hAnsi="Arial" w:cs="Arial"/>
          <w:szCs w:val="22"/>
          <w:lang w:eastAsia="en-GB"/>
        </w:rPr>
      </w:pPr>
      <w:r w:rsidRPr="00147D7F">
        <w:rPr>
          <w:rFonts w:ascii="Arial" w:eastAsia="Times New Roman" w:hAnsi="Arial" w:cs="Arial"/>
          <w:szCs w:val="22"/>
          <w:lang w:eastAsia="en-GB"/>
        </w:rPr>
        <w:t xml:space="preserve">Both parties would agree the network conditions to be met, the switching sequence and other actions which would be documented and agreed. </w:t>
      </w:r>
    </w:p>
    <w:p w14:paraId="255E4862" w14:textId="64E3B374" w:rsidR="002A1F26" w:rsidRPr="00147D7F" w:rsidRDefault="002A1F26" w:rsidP="00E36856">
      <w:pPr>
        <w:numPr>
          <w:ilvl w:val="0"/>
          <w:numId w:val="22"/>
        </w:numPr>
        <w:ind w:left="1166"/>
        <w:contextualSpacing/>
        <w:jc w:val="both"/>
        <w:rPr>
          <w:rFonts w:ascii="Arial" w:eastAsia="Times New Roman" w:hAnsi="Arial" w:cs="Arial"/>
          <w:szCs w:val="22"/>
          <w:lang w:eastAsia="en-GB"/>
        </w:rPr>
      </w:pPr>
      <w:r w:rsidRPr="00147D7F">
        <w:rPr>
          <w:rFonts w:ascii="Arial" w:eastAsia="Times New Roman" w:hAnsi="Arial" w:cs="Arial"/>
          <w:szCs w:val="22"/>
          <w:lang w:eastAsia="en-GB"/>
        </w:rPr>
        <w:t xml:space="preserve">This situation may arise where a DER has already energised another User’s site, but the communication network is yet to be restored. </w:t>
      </w:r>
    </w:p>
    <w:p w14:paraId="16842A1A" w14:textId="77777777" w:rsidR="006149C0" w:rsidRPr="00484664" w:rsidRDefault="006149C0" w:rsidP="004552C3">
      <w:pPr>
        <w:spacing w:before="120" w:after="240"/>
        <w:jc w:val="both"/>
        <w:rPr>
          <w:rStyle w:val="Heading2unnumbered"/>
        </w:rPr>
      </w:pPr>
    </w:p>
    <w:p w14:paraId="1B9227C3" w14:textId="688F2ED1" w:rsidR="0038499B" w:rsidRPr="0038499B" w:rsidRDefault="008B6755" w:rsidP="00A56CCC">
      <w:pPr>
        <w:pStyle w:val="Heading1"/>
        <w:numPr>
          <w:ilvl w:val="0"/>
          <w:numId w:val="32"/>
        </w:numPr>
        <w:spacing w:before="120" w:after="240"/>
        <w:jc w:val="both"/>
        <w:rPr>
          <w:rStyle w:val="Bold"/>
          <w:b/>
          <w:color w:val="D43900"/>
        </w:rPr>
      </w:pPr>
      <w:r>
        <w:rPr>
          <w:rStyle w:val="Bold"/>
          <w:color w:val="D43900"/>
        </w:rPr>
        <w:br w:type="page"/>
      </w:r>
      <w:bookmarkStart w:id="23" w:name="_Toc116480050"/>
      <w:r w:rsidR="00A56CCC">
        <w:rPr>
          <w:rStyle w:val="Bold"/>
          <w:b/>
          <w:bCs w:val="0"/>
          <w:color w:val="D43900"/>
        </w:rPr>
        <w:lastRenderedPageBreak/>
        <w:t>F</w:t>
      </w:r>
      <w:r w:rsidR="009145AC" w:rsidRPr="00A56CCC">
        <w:rPr>
          <w:rStyle w:val="Bold"/>
          <w:b/>
          <w:bCs w:val="0"/>
          <w:color w:val="D43900"/>
        </w:rPr>
        <w:t>unctional Specifications</w:t>
      </w:r>
      <w:bookmarkEnd w:id="23"/>
    </w:p>
    <w:p w14:paraId="3F2A23E3" w14:textId="71EFC0C1" w:rsidR="00C1495A" w:rsidRPr="00180F4A" w:rsidRDefault="00BE2F0C" w:rsidP="001537B0">
      <w:pPr>
        <w:pStyle w:val="Heading2"/>
        <w:jc w:val="both"/>
        <w:rPr>
          <w:rStyle w:val="Bold"/>
          <w:rFonts w:ascii="HelveticaNeueLT Pro 55 Roman" w:hAnsi="HelveticaNeueLT Pro 55 Roman"/>
          <w:b w:val="0"/>
          <w:color w:val="D43900"/>
        </w:rPr>
      </w:pPr>
      <w:bookmarkStart w:id="24" w:name="_Toc116480051"/>
      <w:r>
        <w:rPr>
          <w:rStyle w:val="Bold"/>
          <w:rFonts w:ascii="HelveticaNeueLT Pro 55 Roman" w:hAnsi="HelveticaNeueLT Pro 55 Roman"/>
          <w:b w:val="0"/>
          <w:color w:val="D43900"/>
        </w:rPr>
        <w:t>5</w:t>
      </w:r>
      <w:r w:rsidR="001537B0">
        <w:rPr>
          <w:rStyle w:val="Bold"/>
          <w:rFonts w:ascii="HelveticaNeueLT Pro 55 Roman" w:hAnsi="HelveticaNeueLT Pro 55 Roman"/>
          <w:b w:val="0"/>
          <w:color w:val="D43900"/>
        </w:rPr>
        <w:t xml:space="preserve">.1 </w:t>
      </w:r>
      <w:r w:rsidR="009145AC">
        <w:rPr>
          <w:rStyle w:val="Bold"/>
          <w:rFonts w:ascii="HelveticaNeueLT Pro 55 Roman" w:hAnsi="HelveticaNeueLT Pro 55 Roman"/>
          <w:b w:val="0"/>
          <w:color w:val="D43900"/>
        </w:rPr>
        <w:t xml:space="preserve">Framework for </w:t>
      </w:r>
      <w:r w:rsidR="00903189">
        <w:rPr>
          <w:rStyle w:val="Bold"/>
          <w:rFonts w:ascii="HelveticaNeueLT Pro 55 Roman" w:hAnsi="HelveticaNeueLT Pro 55 Roman"/>
          <w:b w:val="0"/>
          <w:color w:val="D43900"/>
        </w:rPr>
        <w:t>Functional specifications</w:t>
      </w:r>
      <w:bookmarkEnd w:id="24"/>
      <w:r w:rsidR="00903189">
        <w:rPr>
          <w:rStyle w:val="Bold"/>
          <w:rFonts w:ascii="HelveticaNeueLT Pro 55 Roman" w:hAnsi="HelveticaNeueLT Pro 55 Roman"/>
          <w:b w:val="0"/>
          <w:color w:val="D43900"/>
        </w:rPr>
        <w:t xml:space="preserve"> </w:t>
      </w:r>
    </w:p>
    <w:p w14:paraId="54B5E9ED" w14:textId="60E41E25" w:rsidR="00963EAA" w:rsidRPr="00531300" w:rsidRDefault="00963EAA" w:rsidP="009D7853">
      <w:pPr>
        <w:spacing w:before="120" w:after="240"/>
        <w:jc w:val="both"/>
        <w:rPr>
          <w:rStyle w:val="Heading2unnumbered"/>
        </w:rPr>
      </w:pPr>
      <w:r w:rsidRPr="00531300">
        <w:rPr>
          <w:rStyle w:val="Heading2unnumbered"/>
        </w:rPr>
        <w:t>Proposal</w:t>
      </w:r>
    </w:p>
    <w:p w14:paraId="0468158C" w14:textId="5260A6DE" w:rsidR="0076112D" w:rsidRPr="00147D7F" w:rsidRDefault="0076112D" w:rsidP="00903189">
      <w:pPr>
        <w:spacing w:after="0" w:line="216" w:lineRule="auto"/>
        <w:contextualSpacing/>
        <w:rPr>
          <w:rFonts w:ascii="Arial" w:eastAsiaTheme="minorEastAsia" w:hAnsi="Arial" w:cs="Arial"/>
          <w:color w:val="454546"/>
          <w:kern w:val="24"/>
          <w:szCs w:val="22"/>
          <w:lang w:eastAsia="en-GB"/>
        </w:rPr>
      </w:pPr>
      <w:r w:rsidRPr="00147D7F">
        <w:rPr>
          <w:rFonts w:ascii="Arial" w:eastAsiaTheme="minorEastAsia" w:hAnsi="Arial" w:cs="Arial"/>
          <w:color w:val="454546"/>
          <w:kern w:val="24"/>
          <w:szCs w:val="22"/>
          <w:lang w:eastAsia="en-GB"/>
        </w:rPr>
        <w:t xml:space="preserve">The </w:t>
      </w:r>
      <w:r w:rsidR="00C22CC1" w:rsidRPr="00147D7F">
        <w:rPr>
          <w:rFonts w:ascii="Arial" w:eastAsiaTheme="minorEastAsia" w:hAnsi="Arial" w:cs="Arial"/>
          <w:color w:val="454546"/>
          <w:kern w:val="24"/>
          <w:szCs w:val="22"/>
          <w:lang w:eastAsia="en-GB"/>
        </w:rPr>
        <w:t xml:space="preserve">ESO proposed that the voice </w:t>
      </w:r>
      <w:r w:rsidR="004D2913" w:rsidRPr="00147D7F">
        <w:rPr>
          <w:rFonts w:ascii="Arial" w:eastAsiaTheme="minorEastAsia" w:hAnsi="Arial" w:cs="Arial"/>
          <w:color w:val="454546"/>
          <w:kern w:val="24"/>
          <w:szCs w:val="22"/>
          <w:lang w:eastAsia="en-GB"/>
        </w:rPr>
        <w:t xml:space="preserve">and data functional requirements </w:t>
      </w:r>
      <w:r w:rsidR="00274788" w:rsidRPr="00147D7F">
        <w:rPr>
          <w:rFonts w:ascii="Arial" w:eastAsiaTheme="minorEastAsia" w:hAnsi="Arial" w:cs="Arial"/>
          <w:color w:val="454546"/>
          <w:kern w:val="24"/>
          <w:szCs w:val="22"/>
          <w:lang w:eastAsia="en-GB"/>
        </w:rPr>
        <w:t>document should be a standard document</w:t>
      </w:r>
      <w:r w:rsidR="000A2544" w:rsidRPr="00147D7F">
        <w:rPr>
          <w:rFonts w:ascii="Arial" w:eastAsiaTheme="minorEastAsia" w:hAnsi="Arial" w:cs="Arial"/>
          <w:color w:val="454546"/>
          <w:kern w:val="24"/>
          <w:szCs w:val="22"/>
          <w:lang w:eastAsia="en-GB"/>
        </w:rPr>
        <w:t xml:space="preserve"> which is referenced to the Grid/Distribution Code</w:t>
      </w:r>
      <w:r w:rsidR="00C22CC1" w:rsidRPr="00147D7F">
        <w:rPr>
          <w:rFonts w:ascii="Arial" w:eastAsiaTheme="minorEastAsia" w:hAnsi="Arial" w:cs="Arial"/>
          <w:color w:val="454546"/>
          <w:kern w:val="24"/>
          <w:szCs w:val="22"/>
          <w:lang w:eastAsia="en-GB"/>
        </w:rPr>
        <w:t xml:space="preserve"> </w:t>
      </w:r>
      <w:proofErr w:type="gramStart"/>
      <w:r w:rsidR="00E471BC" w:rsidRPr="00147D7F">
        <w:rPr>
          <w:rFonts w:ascii="Arial" w:eastAsiaTheme="minorEastAsia" w:hAnsi="Arial" w:cs="Arial"/>
          <w:color w:val="454546"/>
          <w:kern w:val="24"/>
          <w:szCs w:val="22"/>
          <w:lang w:eastAsia="en-GB"/>
        </w:rPr>
        <w:t>similar t</w:t>
      </w:r>
      <w:r w:rsidR="00CA0FA6" w:rsidRPr="00147D7F">
        <w:rPr>
          <w:rFonts w:ascii="Arial" w:eastAsiaTheme="minorEastAsia" w:hAnsi="Arial" w:cs="Arial"/>
          <w:color w:val="454546"/>
          <w:kern w:val="24"/>
          <w:szCs w:val="22"/>
          <w:lang w:eastAsia="en-GB"/>
        </w:rPr>
        <w:t>o</w:t>
      </w:r>
      <w:proofErr w:type="gramEnd"/>
      <w:r w:rsidR="00E471BC" w:rsidRPr="00147D7F">
        <w:rPr>
          <w:rFonts w:ascii="Arial" w:eastAsiaTheme="minorEastAsia" w:hAnsi="Arial" w:cs="Arial"/>
          <w:color w:val="454546"/>
          <w:kern w:val="24"/>
          <w:szCs w:val="22"/>
          <w:lang w:eastAsia="en-GB"/>
        </w:rPr>
        <w:t xml:space="preserve"> the Control Telephony </w:t>
      </w:r>
      <w:r w:rsidR="005461E1" w:rsidRPr="00147D7F">
        <w:rPr>
          <w:rFonts w:ascii="Arial" w:eastAsiaTheme="minorEastAsia" w:hAnsi="Arial" w:cs="Arial"/>
          <w:color w:val="454546"/>
          <w:kern w:val="24"/>
          <w:szCs w:val="22"/>
          <w:lang w:eastAsia="en-GB"/>
        </w:rPr>
        <w:t>Electrical Standard</w:t>
      </w:r>
      <w:r w:rsidR="00E471BC" w:rsidRPr="00147D7F">
        <w:rPr>
          <w:rFonts w:ascii="Arial" w:eastAsiaTheme="minorEastAsia" w:hAnsi="Arial" w:cs="Arial"/>
          <w:color w:val="454546"/>
          <w:kern w:val="24"/>
          <w:szCs w:val="22"/>
          <w:lang w:eastAsia="en-GB"/>
        </w:rPr>
        <w:t>.</w:t>
      </w:r>
    </w:p>
    <w:p w14:paraId="7759C5B0" w14:textId="77777777" w:rsidR="0076112D" w:rsidRDefault="0076112D" w:rsidP="00903189">
      <w:pPr>
        <w:spacing w:after="0" w:line="216" w:lineRule="auto"/>
        <w:contextualSpacing/>
        <w:rPr>
          <w:rFonts w:eastAsiaTheme="minorEastAsia" w:cstheme="minorHAnsi"/>
          <w:color w:val="454546"/>
          <w:kern w:val="24"/>
          <w:szCs w:val="22"/>
          <w:lang w:eastAsia="en-GB"/>
        </w:rPr>
      </w:pPr>
    </w:p>
    <w:p w14:paraId="12BD613D" w14:textId="77777777" w:rsidR="00CA143D" w:rsidRPr="00484664" w:rsidRDefault="00CA143D" w:rsidP="00CA143D">
      <w:pPr>
        <w:spacing w:before="120" w:after="240"/>
        <w:jc w:val="both"/>
        <w:rPr>
          <w:rStyle w:val="Heading2unnumbered"/>
        </w:rPr>
      </w:pPr>
      <w:r w:rsidRPr="00484664">
        <w:rPr>
          <w:rStyle w:val="Heading2unnumbered"/>
        </w:rPr>
        <w:t>Dissentions</w:t>
      </w:r>
    </w:p>
    <w:p w14:paraId="174697A3" w14:textId="13CF1704" w:rsidR="00CA143D" w:rsidRDefault="0076112D" w:rsidP="0039255F">
      <w:pPr>
        <w:jc w:val="both"/>
        <w:rPr>
          <w:rStyle w:val="Bold"/>
          <w:b w:val="0"/>
          <w:bCs/>
        </w:rPr>
      </w:pPr>
      <w:r>
        <w:rPr>
          <w:rStyle w:val="Bold"/>
          <w:b w:val="0"/>
          <w:bCs/>
        </w:rPr>
        <w:t>None</w:t>
      </w:r>
    </w:p>
    <w:p w14:paraId="4AE8B1FE" w14:textId="67EF4F0E" w:rsidR="00963EAA" w:rsidRDefault="00963EAA" w:rsidP="009D7853">
      <w:pPr>
        <w:spacing w:before="120" w:after="240"/>
        <w:jc w:val="both"/>
        <w:rPr>
          <w:rStyle w:val="Heading2unnumbered"/>
        </w:rPr>
      </w:pPr>
      <w:r w:rsidRPr="00531300">
        <w:rPr>
          <w:rStyle w:val="Heading2unnumbered"/>
        </w:rPr>
        <w:t>Legal Text References</w:t>
      </w:r>
    </w:p>
    <w:p w14:paraId="622F5658" w14:textId="020ED968" w:rsidR="00B24FE1" w:rsidRPr="00823DA4" w:rsidRDefault="00B24FE1" w:rsidP="00B24FE1">
      <w:pPr>
        <w:pStyle w:val="BodyText"/>
        <w:jc w:val="both"/>
        <w:rPr>
          <w:rStyle w:val="Bold"/>
          <w:b w:val="0"/>
        </w:rPr>
      </w:pPr>
      <w:r w:rsidRPr="00823DA4">
        <w:rPr>
          <w:rStyle w:val="Bold"/>
          <w:b w:val="0"/>
        </w:rPr>
        <w:t>Telephony- CC\ECC 6.5.5</w:t>
      </w:r>
      <w:r w:rsidR="00557634">
        <w:rPr>
          <w:rStyle w:val="Bold"/>
          <w:b w:val="0"/>
        </w:rPr>
        <w:t>; DPC6.7.4</w:t>
      </w:r>
    </w:p>
    <w:p w14:paraId="4D105512" w14:textId="77777777" w:rsidR="00B24FE1" w:rsidRPr="00823DA4" w:rsidRDefault="00B24FE1" w:rsidP="00B24FE1">
      <w:pPr>
        <w:pStyle w:val="BodyText"/>
        <w:jc w:val="both"/>
        <w:rPr>
          <w:rStyle w:val="Bold"/>
          <w:b w:val="0"/>
        </w:rPr>
      </w:pPr>
      <w:r w:rsidRPr="00823DA4">
        <w:rPr>
          <w:rStyle w:val="Bold"/>
          <w:b w:val="0"/>
        </w:rPr>
        <w:t>Distribution restoration zone control system CC\ ECC 6.4.6.3 Including the requirements for ICCP link</w:t>
      </w:r>
    </w:p>
    <w:p w14:paraId="069C6AFC" w14:textId="77777777" w:rsidR="00B24FE1" w:rsidRPr="00823DA4" w:rsidRDefault="00B24FE1" w:rsidP="00B24FE1">
      <w:pPr>
        <w:pStyle w:val="BodyText"/>
        <w:jc w:val="both"/>
        <w:rPr>
          <w:rStyle w:val="Bold"/>
          <w:b w:val="0"/>
        </w:rPr>
      </w:pPr>
      <w:r w:rsidRPr="00823DA4">
        <w:rPr>
          <w:rStyle w:val="Bold"/>
          <w:b w:val="0"/>
        </w:rPr>
        <w:t>Functional specification CC\ECC 7.10.3</w:t>
      </w:r>
    </w:p>
    <w:p w14:paraId="39C0F80D" w14:textId="05A42F89" w:rsidR="00B24FE1" w:rsidRPr="00823DA4" w:rsidRDefault="00B24FE1" w:rsidP="00B24FE1">
      <w:pPr>
        <w:pStyle w:val="BodyText"/>
        <w:jc w:val="both"/>
        <w:rPr>
          <w:rStyle w:val="Bold"/>
          <w:b w:val="0"/>
        </w:rPr>
      </w:pPr>
      <w:r w:rsidRPr="00823DA4">
        <w:rPr>
          <w:rStyle w:val="Bold"/>
          <w:b w:val="0"/>
        </w:rPr>
        <w:t xml:space="preserve">Cyber security CC\ECC </w:t>
      </w:r>
      <w:r w:rsidR="00A95387" w:rsidRPr="00823DA4">
        <w:rPr>
          <w:rStyle w:val="Bold"/>
          <w:b w:val="0"/>
        </w:rPr>
        <w:t>7.10.5</w:t>
      </w:r>
      <w:r w:rsidR="00A95387">
        <w:rPr>
          <w:rStyle w:val="Bold"/>
          <w:b w:val="0"/>
        </w:rPr>
        <w:t>;</w:t>
      </w:r>
      <w:r w:rsidR="00A95387" w:rsidRPr="00A95387">
        <w:rPr>
          <w:rStyle w:val="Bold"/>
          <w:b w:val="0"/>
        </w:rPr>
        <w:t xml:space="preserve"> </w:t>
      </w:r>
      <w:r w:rsidR="00A95387">
        <w:rPr>
          <w:rStyle w:val="Bold"/>
          <w:b w:val="0"/>
        </w:rPr>
        <w:t>DPC6.8.4</w:t>
      </w:r>
    </w:p>
    <w:p w14:paraId="3AF8CE89" w14:textId="08B24513" w:rsidR="00B24FE1" w:rsidRDefault="00B24FE1" w:rsidP="00B24FE1">
      <w:pPr>
        <w:pStyle w:val="BodyText"/>
        <w:jc w:val="both"/>
        <w:rPr>
          <w:rStyle w:val="Bold"/>
          <w:b w:val="0"/>
        </w:rPr>
      </w:pPr>
      <w:r w:rsidRPr="00823DA4">
        <w:rPr>
          <w:rStyle w:val="Bold"/>
          <w:b w:val="0"/>
        </w:rPr>
        <w:t xml:space="preserve">Relevant electrical standard - control telephony standard, communication standard and </w:t>
      </w:r>
      <w:proofErr w:type="gramStart"/>
      <w:r w:rsidRPr="00823DA4">
        <w:rPr>
          <w:rStyle w:val="Bold"/>
          <w:b w:val="0"/>
        </w:rPr>
        <w:t>high level</w:t>
      </w:r>
      <w:proofErr w:type="gramEnd"/>
      <w:r w:rsidRPr="00823DA4">
        <w:rPr>
          <w:rStyle w:val="Bold"/>
          <w:b w:val="0"/>
        </w:rPr>
        <w:t xml:space="preserve"> specification for distribution restoration zone control system, covered in annexed to the general condition</w:t>
      </w:r>
    </w:p>
    <w:p w14:paraId="5C013CA8" w14:textId="35AC61EB" w:rsidR="00963EAA" w:rsidRDefault="00963EAA" w:rsidP="009D7853">
      <w:pPr>
        <w:spacing w:before="120" w:after="240"/>
        <w:jc w:val="both"/>
        <w:rPr>
          <w:rStyle w:val="Heading2unnumbered"/>
        </w:rPr>
      </w:pPr>
      <w:r w:rsidRPr="00531300">
        <w:rPr>
          <w:rStyle w:val="Heading2unnumbered"/>
        </w:rPr>
        <w:t>Alternatives</w:t>
      </w:r>
    </w:p>
    <w:p w14:paraId="7C886F4D" w14:textId="3CA16611" w:rsidR="00753299" w:rsidRDefault="00753299" w:rsidP="009D7853">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16D565EE" w14:textId="13B42771" w:rsidR="000E7DDA" w:rsidRDefault="000E7DDA" w:rsidP="009D7853">
      <w:pPr>
        <w:pStyle w:val="BodyText"/>
        <w:jc w:val="both"/>
        <w:rPr>
          <w:rStyle w:val="Heading2unnumbered"/>
          <w:rFonts w:ascii="Arial" w:eastAsiaTheme="minorHAnsi" w:hAnsi="Arial" w:cs="Arial"/>
          <w:b w:val="0"/>
          <w:color w:val="454546" w:themeColor="text1"/>
          <w:szCs w:val="22"/>
        </w:rPr>
      </w:pPr>
    </w:p>
    <w:p w14:paraId="3A15008F" w14:textId="15C393A7" w:rsidR="00A27C89" w:rsidRPr="00180F4A" w:rsidRDefault="00BE2F0C" w:rsidP="001A2E19">
      <w:pPr>
        <w:pStyle w:val="Heading2"/>
        <w:jc w:val="both"/>
        <w:rPr>
          <w:rStyle w:val="Bold"/>
          <w:rFonts w:ascii="HelveticaNeueLT Pro 55 Roman" w:hAnsi="HelveticaNeueLT Pro 55 Roman"/>
          <w:b w:val="0"/>
          <w:color w:val="D43900"/>
        </w:rPr>
      </w:pPr>
      <w:bookmarkStart w:id="25" w:name="_Toc116480052"/>
      <w:r>
        <w:rPr>
          <w:rStyle w:val="Bold"/>
          <w:rFonts w:ascii="HelveticaNeueLT Pro 55 Roman" w:hAnsi="HelveticaNeueLT Pro 55 Roman"/>
          <w:b w:val="0"/>
          <w:color w:val="D43900"/>
        </w:rPr>
        <w:t>5</w:t>
      </w:r>
      <w:r w:rsidR="001537B0">
        <w:rPr>
          <w:rStyle w:val="Bold"/>
          <w:rFonts w:ascii="HelveticaNeueLT Pro 55 Roman" w:hAnsi="HelveticaNeueLT Pro 55 Roman"/>
          <w:b w:val="0"/>
          <w:color w:val="D43900"/>
        </w:rPr>
        <w:t xml:space="preserve">.2 </w:t>
      </w:r>
      <w:r w:rsidR="0035395C">
        <w:rPr>
          <w:rStyle w:val="Bold"/>
          <w:rFonts w:ascii="HelveticaNeueLT Pro 55 Roman" w:hAnsi="HelveticaNeueLT Pro 55 Roman"/>
          <w:b w:val="0"/>
          <w:color w:val="D43900"/>
        </w:rPr>
        <w:t>Functional</w:t>
      </w:r>
      <w:r w:rsidR="00A56CCC">
        <w:rPr>
          <w:rStyle w:val="Bold"/>
          <w:rFonts w:ascii="HelveticaNeueLT Pro 55 Roman" w:hAnsi="HelveticaNeueLT Pro 55 Roman"/>
          <w:b w:val="0"/>
          <w:color w:val="D43900"/>
        </w:rPr>
        <w:t xml:space="preserve"> </w:t>
      </w:r>
      <w:r w:rsidR="00A27C89">
        <w:rPr>
          <w:rStyle w:val="Bold"/>
          <w:rFonts w:ascii="HelveticaNeueLT Pro 55 Roman" w:hAnsi="HelveticaNeueLT Pro 55 Roman"/>
          <w:b w:val="0"/>
          <w:color w:val="D43900"/>
        </w:rPr>
        <w:t>specifications</w:t>
      </w:r>
      <w:bookmarkEnd w:id="25"/>
      <w:r w:rsidR="00A27C89">
        <w:rPr>
          <w:rStyle w:val="Bold"/>
          <w:rFonts w:ascii="HelveticaNeueLT Pro 55 Roman" w:hAnsi="HelveticaNeueLT Pro 55 Roman"/>
          <w:b w:val="0"/>
          <w:color w:val="D43900"/>
        </w:rPr>
        <w:t xml:space="preserve"> </w:t>
      </w:r>
    </w:p>
    <w:p w14:paraId="73A4F907" w14:textId="65C35DB8" w:rsidR="002959CE" w:rsidRDefault="00DE0CE5" w:rsidP="002959CE">
      <w:r>
        <w:t xml:space="preserve">The </w:t>
      </w:r>
      <w:r w:rsidR="002959CE">
        <w:t>telecommunication systems are in place to facilitate fundamentally 3 use cases which are used in both the day-to-day operation of the electricity network and, in the event of a wide area power network failure, the recovery of the electricity network. These systems are:</w:t>
      </w:r>
    </w:p>
    <w:p w14:paraId="1AF26AF8" w14:textId="77777777" w:rsidR="002959CE" w:rsidRDefault="002959CE" w:rsidP="002959CE">
      <w:pPr>
        <w:pStyle w:val="ListParagraph"/>
        <w:numPr>
          <w:ilvl w:val="0"/>
          <w:numId w:val="24"/>
        </w:numPr>
        <w:spacing w:after="160" w:line="259" w:lineRule="auto"/>
      </w:pPr>
      <w:r>
        <w:t xml:space="preserve">Protection </w:t>
      </w:r>
    </w:p>
    <w:p w14:paraId="60FE7572" w14:textId="77777777" w:rsidR="002959CE" w:rsidRDefault="002959CE" w:rsidP="002959CE">
      <w:pPr>
        <w:pStyle w:val="ListParagraph"/>
        <w:numPr>
          <w:ilvl w:val="0"/>
          <w:numId w:val="24"/>
        </w:numPr>
        <w:spacing w:after="160" w:line="259" w:lineRule="auto"/>
      </w:pPr>
      <w:r>
        <w:t xml:space="preserve">SCADA </w:t>
      </w:r>
    </w:p>
    <w:p w14:paraId="1CEC8FF3" w14:textId="77777777" w:rsidR="002959CE" w:rsidRDefault="002959CE" w:rsidP="002959CE">
      <w:pPr>
        <w:pStyle w:val="ListParagraph"/>
        <w:numPr>
          <w:ilvl w:val="0"/>
          <w:numId w:val="24"/>
        </w:numPr>
        <w:spacing w:after="160" w:line="259" w:lineRule="auto"/>
      </w:pPr>
      <w:r>
        <w:t xml:space="preserve">Voice  </w:t>
      </w:r>
    </w:p>
    <w:p w14:paraId="3A5B2895" w14:textId="6DB8FB04" w:rsidR="002959CE" w:rsidRDefault="002959CE" w:rsidP="002959CE">
      <w:r>
        <w:t xml:space="preserve">The technical specification of the circuits required for </w:t>
      </w:r>
      <w:r w:rsidR="001F1A61">
        <w:t>p</w:t>
      </w:r>
      <w:r>
        <w:t xml:space="preserve">rotection will remain unchanged throughout the entire network. Details are specified in the most recent version of the ENA Technical Specification 48-6-7. </w:t>
      </w:r>
    </w:p>
    <w:p w14:paraId="5630A4A9" w14:textId="77777777" w:rsidR="002959CE" w:rsidRDefault="002959CE" w:rsidP="002959CE">
      <w:r>
        <w:t>The technical specification of the power resilience of the circuits required for SCADA communication will remain unchanged; ENA Technical Specification G91 has all the requirements.</w:t>
      </w:r>
    </w:p>
    <w:p w14:paraId="2329BAA4" w14:textId="77777777" w:rsidR="002959CE" w:rsidRDefault="002959CE" w:rsidP="002959CE">
      <w:r>
        <w:t>EC-RRG Resilience Guidelines for Providers of Critical National Telecommunications Infrastructure provides advice and guidance on agreed best practice in the establishment and maintenance of resilience within telecommunications networks and services, for those Communications Providers which are part of the UK’s Critical National Infrastructure (CNI), either because of the scale of their operations or because they provide key services to other parts of the CNI.</w:t>
      </w:r>
    </w:p>
    <w:p w14:paraId="12E9F7DA" w14:textId="3E6A1CE1" w:rsidR="002959CE" w:rsidRDefault="002959CE" w:rsidP="002959CE">
      <w:r>
        <w:lastRenderedPageBreak/>
        <w:t xml:space="preserve">Voice communication between the ESO, TO, DNO and transmission connected generators use a private telephony system which is owned </w:t>
      </w:r>
      <w:r w:rsidR="009B7E3E">
        <w:t xml:space="preserve">by Transmission Licensees and used by both </w:t>
      </w:r>
      <w:r>
        <w:t>the ESO</w:t>
      </w:r>
      <w:r w:rsidR="009B7E3E">
        <w:t xml:space="preserve"> and Transmission Licensees</w:t>
      </w:r>
      <w:r>
        <w:t>.</w:t>
      </w:r>
      <w:r w:rsidR="009B7E3E">
        <w:t xml:space="preserve"> </w:t>
      </w:r>
      <w:r>
        <w:t xml:space="preserve"> This system is known as control telephony and the technical specification of this system is </w:t>
      </w:r>
      <w:r w:rsidR="00EE7AC6">
        <w:t xml:space="preserve">contained in the </w:t>
      </w:r>
      <w:r w:rsidR="00474D7D">
        <w:t>Grid Code Relevant Electrical Standard “Control Telephony Technical Standard”</w:t>
      </w:r>
      <w:r w:rsidR="00D50B3D">
        <w:t>, which is currently being revised in Grid Code modification GC0148</w:t>
      </w:r>
      <w:r w:rsidR="000D1971">
        <w:t xml:space="preserve"> “</w:t>
      </w:r>
      <w:r>
        <w:t>EU Restoration Standard.</w:t>
      </w:r>
      <w:r w:rsidR="000D1971">
        <w:t>”</w:t>
      </w:r>
      <w:r>
        <w:t xml:space="preserve"> </w:t>
      </w:r>
      <w:r w:rsidR="001F1A61">
        <w:t xml:space="preserve">It is recognised that the ownership and provision of these services could change fundamentally, however it is important these services meet the functional specifications required to restore the </w:t>
      </w:r>
      <w:r w:rsidR="00BD6977">
        <w:t xml:space="preserve">electricity </w:t>
      </w:r>
      <w:r w:rsidR="001F1A61">
        <w:t xml:space="preserve">system. </w:t>
      </w:r>
    </w:p>
    <w:p w14:paraId="34D62A9B" w14:textId="0E46546D" w:rsidR="002959CE" w:rsidRDefault="002959CE" w:rsidP="002959CE">
      <w:proofErr w:type="gramStart"/>
      <w:r>
        <w:t>In order to</w:t>
      </w:r>
      <w:proofErr w:type="gramEnd"/>
      <w:r>
        <w:t xml:space="preserve"> extend the restoration to include embedded generation there is a need to define the technical specification for additional communication interfaces that will form part and facilitate the </w:t>
      </w:r>
      <w:r w:rsidR="005E21E4">
        <w:t xml:space="preserve">electricity system </w:t>
      </w:r>
      <w:r>
        <w:t xml:space="preserve">recovery system. </w:t>
      </w:r>
    </w:p>
    <w:p w14:paraId="172D4FEE" w14:textId="77777777" w:rsidR="002959CE" w:rsidRDefault="002959CE" w:rsidP="002959CE">
      <w:r>
        <w:t>These have been identified as:</w:t>
      </w:r>
    </w:p>
    <w:p w14:paraId="40602C36" w14:textId="147EF0F4" w:rsidR="002959CE" w:rsidRDefault="002959CE" w:rsidP="002959CE">
      <w:pPr>
        <w:pStyle w:val="ListParagraph"/>
        <w:numPr>
          <w:ilvl w:val="0"/>
          <w:numId w:val="25"/>
        </w:numPr>
        <w:spacing w:after="160" w:line="259" w:lineRule="auto"/>
      </w:pPr>
      <w:r>
        <w:t>ICCP</w:t>
      </w:r>
      <w:r w:rsidR="008D6376">
        <w:t xml:space="preserve"> Link</w:t>
      </w:r>
      <w:r w:rsidR="00D00632">
        <w:t xml:space="preserve"> or equivalent</w:t>
      </w:r>
    </w:p>
    <w:p w14:paraId="448CE9C9" w14:textId="18F1FC09" w:rsidR="002959CE" w:rsidRDefault="002959CE" w:rsidP="002959CE">
      <w:pPr>
        <w:pStyle w:val="ListParagraph"/>
        <w:numPr>
          <w:ilvl w:val="0"/>
          <w:numId w:val="25"/>
        </w:numPr>
        <w:spacing w:after="160" w:line="259" w:lineRule="auto"/>
      </w:pPr>
      <w:r>
        <w:t>Balancing</w:t>
      </w:r>
      <w:r w:rsidR="005E21E4">
        <w:t xml:space="preserve"> or Distributed Restoration Zone Controller functionality </w:t>
      </w:r>
    </w:p>
    <w:p w14:paraId="6CF19983" w14:textId="77777777" w:rsidR="002959CE" w:rsidRDefault="002959CE" w:rsidP="002959CE">
      <w:pPr>
        <w:pStyle w:val="ListParagraph"/>
        <w:numPr>
          <w:ilvl w:val="0"/>
          <w:numId w:val="25"/>
        </w:numPr>
        <w:spacing w:after="160" w:line="259" w:lineRule="auto"/>
      </w:pPr>
      <w:r>
        <w:t xml:space="preserve">Voice </w:t>
      </w:r>
    </w:p>
    <w:p w14:paraId="0B9B1A19" w14:textId="0B1C97F2" w:rsidR="002959CE" w:rsidRDefault="002959CE" w:rsidP="002959CE">
      <w:r>
        <w:t xml:space="preserve">Inter-Control Centre Communications protocol (ICCP) </w:t>
      </w:r>
      <w:r w:rsidR="00550735">
        <w:t>links</w:t>
      </w:r>
      <w:r>
        <w:t xml:space="preserve"> will provide real time situational awareness of the specific DNO electricity network to the ESO control room. This will enable the ESO </w:t>
      </w:r>
      <w:r w:rsidR="00B57BBE">
        <w:t xml:space="preserve">to </w:t>
      </w:r>
      <w:r>
        <w:t xml:space="preserve">provide overall coordination of the restoration process. </w:t>
      </w:r>
      <w:r w:rsidR="00B57BBE">
        <w:t xml:space="preserve">The ICCP link </w:t>
      </w:r>
      <w:r>
        <w:t xml:space="preserve">will </w:t>
      </w:r>
      <w:r w:rsidR="00B57BBE">
        <w:t xml:space="preserve">connect </w:t>
      </w:r>
      <w:r>
        <w:t>the DNO</w:t>
      </w:r>
      <w:r w:rsidR="005E21E4">
        <w:t>’s</w:t>
      </w:r>
      <w:r>
        <w:t xml:space="preserve"> </w:t>
      </w:r>
      <w:r w:rsidR="00E43159">
        <w:t xml:space="preserve">network </w:t>
      </w:r>
      <w:r>
        <w:t xml:space="preserve">management system </w:t>
      </w:r>
      <w:r w:rsidR="005E21E4">
        <w:t>to the ESO’s energy management systems</w:t>
      </w:r>
      <w:r w:rsidR="00550735">
        <w:t xml:space="preserve">. These systems are usually </w:t>
      </w:r>
      <w:r>
        <w:t xml:space="preserve">within the </w:t>
      </w:r>
      <w:r w:rsidR="006916C9">
        <w:t>c</w:t>
      </w:r>
      <w:r>
        <w:t>ontrol centre</w:t>
      </w:r>
      <w:r w:rsidR="00550735">
        <w:t>s</w:t>
      </w:r>
      <w:r>
        <w:t>. The design and functional specification of th</w:t>
      </w:r>
      <w:r w:rsidR="00550735">
        <w:t>e ICCP link</w:t>
      </w:r>
      <w:r>
        <w:t xml:space="preserve"> will fall under the ESO to provide in coordination with the specific DNO.</w:t>
      </w:r>
    </w:p>
    <w:p w14:paraId="5844ECF3" w14:textId="3B914D35" w:rsidR="002959CE" w:rsidRDefault="002959CE" w:rsidP="002959CE">
      <w:r>
        <w:t>The diagram below</w:t>
      </w:r>
      <w:r w:rsidR="00550735">
        <w:t xml:space="preserve"> </w:t>
      </w:r>
      <w:r>
        <w:t>illustrate</w:t>
      </w:r>
      <w:r w:rsidR="00550735">
        <w:t>s</w:t>
      </w:r>
      <w:r>
        <w:t xml:space="preserve"> the </w:t>
      </w:r>
      <w:r w:rsidR="00FE0553">
        <w:t xml:space="preserve">components and communication interfaces of the </w:t>
      </w:r>
      <w:r w:rsidR="00550735">
        <w:t>DRZC</w:t>
      </w:r>
      <w:r>
        <w:t>.</w:t>
      </w:r>
    </w:p>
    <w:p w14:paraId="67430522" w14:textId="57A92292" w:rsidR="002959CE" w:rsidRDefault="002959CE" w:rsidP="005A47F5">
      <w:pPr>
        <w:jc w:val="center"/>
      </w:pPr>
      <w:r>
        <w:rPr>
          <w:noProof/>
        </w:rPr>
        <w:lastRenderedPageBreak/>
        <w:drawing>
          <wp:inline distT="0" distB="0" distL="0" distR="0" wp14:anchorId="67CDB832" wp14:editId="5A203A58">
            <wp:extent cx="5410200" cy="48006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410200" cy="4800600"/>
                    </a:xfrm>
                    <a:prstGeom prst="rect">
                      <a:avLst/>
                    </a:prstGeom>
                  </pic:spPr>
                </pic:pic>
              </a:graphicData>
            </a:graphic>
          </wp:inline>
        </w:drawing>
      </w:r>
    </w:p>
    <w:p w14:paraId="67E90BB4" w14:textId="60E181CA" w:rsidR="00550735" w:rsidRDefault="00550735" w:rsidP="005A47F5">
      <w:pPr>
        <w:jc w:val="center"/>
      </w:pPr>
      <w:r>
        <w:t>Figure 8: DRZC Schematics</w:t>
      </w:r>
    </w:p>
    <w:p w14:paraId="3D872A1C" w14:textId="77777777" w:rsidR="00550735" w:rsidRDefault="00550735" w:rsidP="002959CE"/>
    <w:p w14:paraId="30791C48" w14:textId="77777777" w:rsidR="00550735" w:rsidRDefault="00550735" w:rsidP="002959CE"/>
    <w:p w14:paraId="1128E7E9" w14:textId="599FF8CB" w:rsidR="002959CE" w:rsidRDefault="00FE0553" w:rsidP="002959CE">
      <w:r>
        <w:t xml:space="preserve">There is a requirement for </w:t>
      </w:r>
      <w:r w:rsidR="002959CE">
        <w:t xml:space="preserve">a new interface between the DRZC and the Remote Terminal Unit (RTU) of both </w:t>
      </w:r>
      <w:r w:rsidR="0040578C">
        <w:t xml:space="preserve">the </w:t>
      </w:r>
      <w:r w:rsidR="002959CE">
        <w:t>anchor generators and top up service providers as well as</w:t>
      </w:r>
      <w:r>
        <w:t xml:space="preserve"> </w:t>
      </w:r>
      <w:r w:rsidR="002959CE">
        <w:t xml:space="preserve">from the </w:t>
      </w:r>
      <w:r w:rsidR="0040578C">
        <w:t>d</w:t>
      </w:r>
      <w:r w:rsidR="002959CE">
        <w:t xml:space="preserve">istributed controller to the central controller. </w:t>
      </w:r>
      <w:r>
        <w:t xml:space="preserve">The DRZC will </w:t>
      </w:r>
      <w:r w:rsidR="004C243C">
        <w:t>comprise</w:t>
      </w:r>
      <w:r>
        <w:t xml:space="preserve"> a </w:t>
      </w:r>
      <w:r w:rsidR="0040578C">
        <w:t>c</w:t>
      </w:r>
      <w:r w:rsidR="00747E75">
        <w:t xml:space="preserve">entral </w:t>
      </w:r>
      <w:r w:rsidR="0040578C">
        <w:t>c</w:t>
      </w:r>
      <w:r w:rsidR="00747E75">
        <w:t xml:space="preserve">ontroller </w:t>
      </w:r>
      <w:r w:rsidR="001963C7">
        <w:t xml:space="preserve">and </w:t>
      </w:r>
      <w:r w:rsidR="00747E75">
        <w:t xml:space="preserve">one or </w:t>
      </w:r>
      <w:r w:rsidR="001963C7">
        <w:t xml:space="preserve">more </w:t>
      </w:r>
      <w:r w:rsidR="0040578C">
        <w:t>d</w:t>
      </w:r>
      <w:r w:rsidR="00747E75">
        <w:t xml:space="preserve">istributed </w:t>
      </w:r>
      <w:r w:rsidR="001963C7">
        <w:t xml:space="preserve">local </w:t>
      </w:r>
      <w:r w:rsidR="0040578C">
        <w:t>c</w:t>
      </w:r>
      <w:r w:rsidR="00747E75">
        <w:t>ontrollers</w:t>
      </w:r>
      <w:r w:rsidR="002959CE">
        <w:t xml:space="preserve">. </w:t>
      </w:r>
      <w:r w:rsidR="00747E75">
        <w:t xml:space="preserve"> The interface from the </w:t>
      </w:r>
      <w:r w:rsidR="0040578C">
        <w:t>l</w:t>
      </w:r>
      <w:r w:rsidR="00747E75">
        <w:t>ocal controller to the DER will need to be defined</w:t>
      </w:r>
      <w:r w:rsidR="001963C7">
        <w:t xml:space="preserve"> on a </w:t>
      </w:r>
      <w:proofErr w:type="gramStart"/>
      <w:r w:rsidR="001963C7">
        <w:t>case by case</w:t>
      </w:r>
      <w:proofErr w:type="gramEnd"/>
      <w:r w:rsidR="001963C7">
        <w:t xml:space="preserve"> basis</w:t>
      </w:r>
      <w:r w:rsidR="00747E75">
        <w:t>.</w:t>
      </w:r>
    </w:p>
    <w:p w14:paraId="42D7A60B" w14:textId="53D24DB7" w:rsidR="007755F6" w:rsidRDefault="0040578C" w:rsidP="002959CE">
      <w:r>
        <w:t xml:space="preserve">There is a requirement for </w:t>
      </w:r>
      <w:r w:rsidR="008E67A5">
        <w:t xml:space="preserve">power resilient </w:t>
      </w:r>
      <w:r w:rsidR="00C275A5">
        <w:t xml:space="preserve">voice </w:t>
      </w:r>
      <w:r w:rsidR="00522FA2">
        <w:t xml:space="preserve">communication </w:t>
      </w:r>
      <w:r w:rsidR="00C275A5">
        <w:t>system</w:t>
      </w:r>
      <w:r w:rsidR="00522FA2">
        <w:t>s</w:t>
      </w:r>
      <w:r w:rsidR="00C275A5">
        <w:t xml:space="preserve"> </w:t>
      </w:r>
      <w:r w:rsidR="0047508A">
        <w:t xml:space="preserve">to </w:t>
      </w:r>
      <w:r>
        <w:t>the contracted parties</w:t>
      </w:r>
      <w:r w:rsidR="00434B1E">
        <w:t xml:space="preserve"> during the restoration event.</w:t>
      </w:r>
      <w:r>
        <w:t xml:space="preserve"> </w:t>
      </w:r>
    </w:p>
    <w:p w14:paraId="6955811A" w14:textId="2B71ABC6" w:rsidR="002959CE" w:rsidRDefault="0033025D" w:rsidP="002959CE">
      <w:r>
        <w:t>Figure 2 shows the distributed restoration communication map.</w:t>
      </w:r>
      <w:r w:rsidR="002959CE">
        <w:t xml:space="preserve"> </w:t>
      </w:r>
    </w:p>
    <w:p w14:paraId="6912482B" w14:textId="77777777" w:rsidR="009B0602" w:rsidRDefault="009B0602" w:rsidP="002959CE">
      <w:pPr>
        <w:rPr>
          <w:b/>
          <w:bCs/>
        </w:rPr>
      </w:pPr>
    </w:p>
    <w:p w14:paraId="1046A9C6" w14:textId="484DBB2B" w:rsidR="002959CE" w:rsidRPr="009B0602" w:rsidRDefault="002959CE" w:rsidP="002959CE">
      <w:pPr>
        <w:rPr>
          <w:b/>
          <w:bCs/>
        </w:rPr>
      </w:pPr>
      <w:r w:rsidRPr="009B0602">
        <w:rPr>
          <w:b/>
          <w:bCs/>
        </w:rPr>
        <w:t>Technical specification</w:t>
      </w:r>
    </w:p>
    <w:p w14:paraId="01EBD6EB" w14:textId="4BB0178E" w:rsidR="002959CE" w:rsidRDefault="002959CE" w:rsidP="002959CE">
      <w:r>
        <w:t>The following specifications will be determined when deploying the Distributed Restoration Zone Controller (DRZC). It was acknowledged that this could vary depending on the specific implementation of the DRZC</w:t>
      </w:r>
      <w:r w:rsidR="009B0602">
        <w:t xml:space="preserve"> as the DNOs will be individually implementing it.</w:t>
      </w:r>
    </w:p>
    <w:p w14:paraId="4FA09B82" w14:textId="77777777" w:rsidR="002959CE" w:rsidRPr="009B0602" w:rsidRDefault="002959CE" w:rsidP="002959CE">
      <w:pPr>
        <w:rPr>
          <w:b/>
          <w:bCs/>
        </w:rPr>
      </w:pPr>
      <w:r w:rsidRPr="009B0602">
        <w:rPr>
          <w:b/>
          <w:bCs/>
        </w:rPr>
        <w:t xml:space="preserve">Balancing </w:t>
      </w:r>
    </w:p>
    <w:p w14:paraId="5F7AB586" w14:textId="77777777" w:rsidR="002959CE" w:rsidRDefault="002959CE" w:rsidP="002959CE">
      <w:pPr>
        <w:pStyle w:val="ListParagraph"/>
        <w:numPr>
          <w:ilvl w:val="0"/>
          <w:numId w:val="26"/>
        </w:numPr>
        <w:spacing w:after="160" w:line="259" w:lineRule="auto"/>
      </w:pPr>
      <w:r>
        <w:lastRenderedPageBreak/>
        <w:t>Latency</w:t>
      </w:r>
    </w:p>
    <w:p w14:paraId="0192CAB9" w14:textId="0E9E4596" w:rsidR="002959CE" w:rsidRDefault="002959CE" w:rsidP="00991A17">
      <w:pPr>
        <w:spacing w:after="160" w:line="259" w:lineRule="auto"/>
        <w:ind w:left="1080"/>
      </w:pPr>
      <w:r>
        <w:t>The end-to-end communication paths.</w:t>
      </w:r>
    </w:p>
    <w:p w14:paraId="7777C40A" w14:textId="77777777" w:rsidR="002959CE" w:rsidRDefault="002959CE" w:rsidP="002959CE">
      <w:pPr>
        <w:pStyle w:val="ListParagraph"/>
        <w:numPr>
          <w:ilvl w:val="0"/>
          <w:numId w:val="26"/>
        </w:numPr>
        <w:spacing w:after="160" w:line="259" w:lineRule="auto"/>
      </w:pPr>
      <w:r>
        <w:t>Resilience</w:t>
      </w:r>
    </w:p>
    <w:p w14:paraId="48A8B39C" w14:textId="77777777" w:rsidR="002959CE" w:rsidRDefault="002959CE" w:rsidP="00991A17">
      <w:pPr>
        <w:spacing w:after="160" w:line="259" w:lineRule="auto"/>
        <w:ind w:left="1080"/>
      </w:pPr>
      <w:r>
        <w:t>Any circuits within an IP network shall be configured for the highest level of guaranteed quality of service.</w:t>
      </w:r>
    </w:p>
    <w:p w14:paraId="0AFF5658" w14:textId="77777777" w:rsidR="002959CE" w:rsidRDefault="002959CE" w:rsidP="002959CE">
      <w:pPr>
        <w:pStyle w:val="ListParagraph"/>
        <w:numPr>
          <w:ilvl w:val="0"/>
          <w:numId w:val="26"/>
        </w:numPr>
        <w:spacing w:after="160" w:line="259" w:lineRule="auto"/>
      </w:pPr>
      <w:r>
        <w:t>Bandwidth</w:t>
      </w:r>
    </w:p>
    <w:p w14:paraId="00A02C50" w14:textId="77777777" w:rsidR="002959CE" w:rsidRDefault="002959CE" w:rsidP="00991A17">
      <w:pPr>
        <w:spacing w:after="160" w:line="259" w:lineRule="auto"/>
        <w:ind w:left="1080"/>
      </w:pPr>
      <w:r>
        <w:t>bandwidth required for end-to-end traffic management.</w:t>
      </w:r>
    </w:p>
    <w:p w14:paraId="1BD0B156" w14:textId="5324C353" w:rsidR="002959CE" w:rsidRDefault="002959CE" w:rsidP="002959CE">
      <w:pPr>
        <w:pStyle w:val="ListParagraph"/>
        <w:numPr>
          <w:ilvl w:val="0"/>
          <w:numId w:val="26"/>
        </w:numPr>
        <w:spacing w:after="160" w:line="259" w:lineRule="auto"/>
      </w:pPr>
      <w:r>
        <w:t>Protocol support</w:t>
      </w:r>
    </w:p>
    <w:p w14:paraId="302FF388" w14:textId="77777777" w:rsidR="002959CE" w:rsidRDefault="002959CE" w:rsidP="00991A17">
      <w:pPr>
        <w:spacing w:after="160" w:line="259" w:lineRule="auto"/>
        <w:ind w:left="1080"/>
      </w:pPr>
      <w:r>
        <w:t>List of protocols supported for the end-to-end deployment of the DRZC</w:t>
      </w:r>
    </w:p>
    <w:p w14:paraId="3A9E6BBB" w14:textId="77777777" w:rsidR="002959CE" w:rsidRDefault="002959CE" w:rsidP="002959CE">
      <w:pPr>
        <w:pStyle w:val="ListParagraph"/>
        <w:numPr>
          <w:ilvl w:val="0"/>
          <w:numId w:val="26"/>
        </w:numPr>
        <w:spacing w:after="160" w:line="259" w:lineRule="auto"/>
      </w:pPr>
      <w:r>
        <w:t>Circuit path separation / redundancy</w:t>
      </w:r>
    </w:p>
    <w:p w14:paraId="6A97B36B" w14:textId="36C3F66A" w:rsidR="002959CE" w:rsidRDefault="00F85413" w:rsidP="00991A17">
      <w:pPr>
        <w:spacing w:after="160" w:line="259" w:lineRule="auto"/>
        <w:ind w:left="1134"/>
      </w:pPr>
      <w:r w:rsidRPr="00F85413">
        <w:t xml:space="preserve">In </w:t>
      </w:r>
      <w:r w:rsidR="000B09E4" w:rsidRPr="00F85413">
        <w:t>general,</w:t>
      </w:r>
      <w:r w:rsidR="00C80E76">
        <w:t xml:space="preserve"> </w:t>
      </w:r>
      <w:r w:rsidRPr="00F85413">
        <w:t>it will be appropriate to have only a single communication path to the Restoration Service Providers site/assets.  In some cases, there is an elevated risk of interrupted communication, or a specific business as usual (as opposed to Restoration Service) needs, a second separate path might be appropriate, but the number of separate communication paths should never outnumber the number of independent electrical circuits connecting the site/assets to the wider network</w:t>
      </w:r>
    </w:p>
    <w:p w14:paraId="58CB0728" w14:textId="77777777" w:rsidR="002959CE" w:rsidRDefault="002959CE" w:rsidP="002959CE">
      <w:pPr>
        <w:pStyle w:val="ListParagraph"/>
        <w:numPr>
          <w:ilvl w:val="0"/>
          <w:numId w:val="26"/>
        </w:numPr>
        <w:spacing w:after="160" w:line="259" w:lineRule="auto"/>
      </w:pPr>
      <w:r>
        <w:t xml:space="preserve">Support and maintenance arrangement </w:t>
      </w:r>
    </w:p>
    <w:p w14:paraId="7FDE69F6" w14:textId="77777777" w:rsidR="002959CE" w:rsidRDefault="002959CE" w:rsidP="00D40CB5">
      <w:pPr>
        <w:spacing w:after="160" w:line="259" w:lineRule="auto"/>
        <w:ind w:left="1080"/>
      </w:pPr>
      <w:r>
        <w:t>The DNO will be responsible for the installation and ongoing maintenance of this communication path.</w:t>
      </w:r>
    </w:p>
    <w:p w14:paraId="1293F9CE" w14:textId="77777777" w:rsidR="002959CE" w:rsidRDefault="002959CE" w:rsidP="002959CE">
      <w:pPr>
        <w:pStyle w:val="ListParagraph"/>
        <w:numPr>
          <w:ilvl w:val="0"/>
          <w:numId w:val="26"/>
        </w:numPr>
        <w:spacing w:after="160" w:line="259" w:lineRule="auto"/>
      </w:pPr>
      <w:r>
        <w:t xml:space="preserve">Cyber security </w:t>
      </w:r>
    </w:p>
    <w:p w14:paraId="51E31BFE" w14:textId="338439CC" w:rsidR="002959CE" w:rsidRDefault="002959CE" w:rsidP="00D40CB5">
      <w:pPr>
        <w:spacing w:after="160" w:line="259" w:lineRule="auto"/>
        <w:ind w:left="1080"/>
      </w:pPr>
      <w:r>
        <w:t xml:space="preserve">The DNO shall be responsible for ensuring the data is secure and meeting legal and </w:t>
      </w:r>
      <w:r w:rsidRPr="00063431">
        <w:t xml:space="preserve">Network and Information Security </w:t>
      </w:r>
      <w:r w:rsidR="004B2365">
        <w:t xml:space="preserve">(NIS) </w:t>
      </w:r>
      <w:r w:rsidR="00411E72">
        <w:t>D</w:t>
      </w:r>
      <w:r w:rsidRPr="00063431">
        <w:t>irective</w:t>
      </w:r>
      <w:r>
        <w:t xml:space="preserve"> requirements. </w:t>
      </w:r>
    </w:p>
    <w:p w14:paraId="10B5B60B" w14:textId="77777777" w:rsidR="002959CE" w:rsidRDefault="002959CE" w:rsidP="002959CE">
      <w:pPr>
        <w:pStyle w:val="ListParagraph"/>
        <w:numPr>
          <w:ilvl w:val="0"/>
          <w:numId w:val="26"/>
        </w:numPr>
        <w:spacing w:after="160" w:line="259" w:lineRule="auto"/>
      </w:pPr>
      <w:r>
        <w:t xml:space="preserve">Physical security </w:t>
      </w:r>
    </w:p>
    <w:p w14:paraId="26158483" w14:textId="1BAA0395" w:rsidR="002959CE" w:rsidRDefault="002959CE" w:rsidP="002959CE">
      <w:pPr>
        <w:pStyle w:val="ListParagraph"/>
        <w:numPr>
          <w:ilvl w:val="1"/>
          <w:numId w:val="26"/>
        </w:numPr>
        <w:spacing w:after="160" w:line="259" w:lineRule="auto"/>
      </w:pPr>
      <w:r>
        <w:t xml:space="preserve">The DNO will be responsible for installing the communications path up to the RTU and the cable(s) shall be </w:t>
      </w:r>
      <w:r w:rsidR="00D9457A">
        <w:t>suitabl</w:t>
      </w:r>
      <w:r w:rsidR="007A0091">
        <w:t>y</w:t>
      </w:r>
      <w:r w:rsidR="00D9457A">
        <w:t xml:space="preserve"> </w:t>
      </w:r>
      <w:r>
        <w:t xml:space="preserve">protected </w:t>
      </w:r>
      <w:r w:rsidR="00D9457A">
        <w:t>against physical harm</w:t>
      </w:r>
      <w:r>
        <w:t>.</w:t>
      </w:r>
    </w:p>
    <w:p w14:paraId="22895821" w14:textId="77777777" w:rsidR="002959CE" w:rsidRDefault="002959CE" w:rsidP="002959CE">
      <w:pPr>
        <w:pStyle w:val="ListParagraph"/>
        <w:numPr>
          <w:ilvl w:val="1"/>
          <w:numId w:val="26"/>
        </w:numPr>
        <w:spacing w:after="160" w:line="259" w:lineRule="auto"/>
      </w:pPr>
      <w:r>
        <w:t>The DER shall be responsible for ensuring the cable(s) is suitably protected within their equipment.</w:t>
      </w:r>
    </w:p>
    <w:p w14:paraId="0A06A8DB" w14:textId="77777777" w:rsidR="002959CE" w:rsidRDefault="002959CE" w:rsidP="002959CE">
      <w:pPr>
        <w:pStyle w:val="ListParagraph"/>
        <w:numPr>
          <w:ilvl w:val="0"/>
          <w:numId w:val="26"/>
        </w:numPr>
        <w:spacing w:after="160" w:line="259" w:lineRule="auto"/>
      </w:pPr>
      <w:r>
        <w:t xml:space="preserve">Power resilience </w:t>
      </w:r>
    </w:p>
    <w:p w14:paraId="3C889C3F" w14:textId="77777777" w:rsidR="002959CE" w:rsidRDefault="002959CE" w:rsidP="002959CE">
      <w:pPr>
        <w:pStyle w:val="ListParagraph"/>
        <w:numPr>
          <w:ilvl w:val="1"/>
          <w:numId w:val="26"/>
        </w:numPr>
        <w:spacing w:after="160" w:line="259" w:lineRule="auto"/>
      </w:pPr>
      <w:r>
        <w:t>The circuit will have the minimum power resilience end to end as required in EREC G91.</w:t>
      </w:r>
    </w:p>
    <w:p w14:paraId="5FDEE9B0" w14:textId="77777777" w:rsidR="002959CE" w:rsidRDefault="002959CE" w:rsidP="002959CE">
      <w:pPr>
        <w:pStyle w:val="ListParagraph"/>
        <w:numPr>
          <w:ilvl w:val="1"/>
          <w:numId w:val="26"/>
        </w:numPr>
        <w:spacing w:after="160" w:line="259" w:lineRule="auto"/>
      </w:pPr>
      <w:r>
        <w:t>The DNO will have responsibility for ensuring the design meets the criteria.</w:t>
      </w:r>
    </w:p>
    <w:p w14:paraId="05B7E5C0" w14:textId="77777777" w:rsidR="002959CE" w:rsidRDefault="002959CE" w:rsidP="002959CE">
      <w:pPr>
        <w:pStyle w:val="ListParagraph"/>
        <w:numPr>
          <w:ilvl w:val="1"/>
          <w:numId w:val="26"/>
        </w:numPr>
        <w:spacing w:after="160" w:line="259" w:lineRule="auto"/>
      </w:pPr>
      <w:r>
        <w:t>The DER owner shall be responsible for ensuring and demonstrating equivalent power resilience on all the equipment necessary to operate the DER in accordance with the DRZP.</w:t>
      </w:r>
    </w:p>
    <w:p w14:paraId="7AF59DEF" w14:textId="77777777" w:rsidR="002959CE" w:rsidRDefault="002959CE" w:rsidP="002959CE">
      <w:pPr>
        <w:pStyle w:val="ListParagraph"/>
        <w:numPr>
          <w:ilvl w:val="0"/>
          <w:numId w:val="26"/>
        </w:numPr>
        <w:spacing w:after="160" w:line="259" w:lineRule="auto"/>
      </w:pPr>
      <w:r>
        <w:t xml:space="preserve">Testing /Assurance </w:t>
      </w:r>
    </w:p>
    <w:p w14:paraId="3BB8D9F4" w14:textId="77777777" w:rsidR="002959CE" w:rsidRDefault="002959CE" w:rsidP="002959CE">
      <w:pPr>
        <w:pStyle w:val="ListParagraph"/>
        <w:numPr>
          <w:ilvl w:val="1"/>
          <w:numId w:val="26"/>
        </w:numPr>
        <w:spacing w:after="160" w:line="259" w:lineRule="auto"/>
      </w:pPr>
      <w:r>
        <w:t>The DNO shall be responsible for testing the communications path as specified in the Assurance process.</w:t>
      </w:r>
    </w:p>
    <w:p w14:paraId="3D8E307F" w14:textId="583BC923" w:rsidR="002959CE" w:rsidRDefault="002959CE" w:rsidP="002959CE">
      <w:pPr>
        <w:pStyle w:val="ListParagraph"/>
        <w:numPr>
          <w:ilvl w:val="1"/>
          <w:numId w:val="26"/>
        </w:numPr>
        <w:spacing w:after="160" w:line="259" w:lineRule="auto"/>
      </w:pPr>
      <w:r>
        <w:t>The DER owner shall provide technical support in the event of a fault situation</w:t>
      </w:r>
      <w:r w:rsidR="00CA0FA6">
        <w:t>.</w:t>
      </w:r>
    </w:p>
    <w:p w14:paraId="12E73D39" w14:textId="77777777" w:rsidR="002959CE" w:rsidRPr="009B0602" w:rsidRDefault="002959CE" w:rsidP="002959CE">
      <w:pPr>
        <w:rPr>
          <w:b/>
          <w:bCs/>
        </w:rPr>
      </w:pPr>
      <w:r w:rsidRPr="009B0602">
        <w:rPr>
          <w:b/>
          <w:bCs/>
        </w:rPr>
        <w:t>Voice</w:t>
      </w:r>
    </w:p>
    <w:p w14:paraId="4C247951" w14:textId="77777777" w:rsidR="002959CE" w:rsidRDefault="002959CE" w:rsidP="002959CE">
      <w:pPr>
        <w:pStyle w:val="ListParagraph"/>
        <w:numPr>
          <w:ilvl w:val="0"/>
          <w:numId w:val="27"/>
        </w:numPr>
        <w:spacing w:after="160" w:line="259" w:lineRule="auto"/>
      </w:pPr>
      <w:r>
        <w:t>Solution</w:t>
      </w:r>
    </w:p>
    <w:p w14:paraId="2E4EE873" w14:textId="7229179E" w:rsidR="002959CE" w:rsidRDefault="002959CE" w:rsidP="002959CE">
      <w:pPr>
        <w:pStyle w:val="ListParagraph"/>
        <w:numPr>
          <w:ilvl w:val="1"/>
          <w:numId w:val="27"/>
        </w:numPr>
        <w:spacing w:after="160" w:line="259" w:lineRule="auto"/>
      </w:pPr>
      <w:r>
        <w:lastRenderedPageBreak/>
        <w:t xml:space="preserve">The DNO shall be responsible for the installation of a voice communication facility at or near the </w:t>
      </w:r>
      <w:r w:rsidR="00F25289">
        <w:t xml:space="preserve">DNO’s </w:t>
      </w:r>
      <w:r>
        <w:t xml:space="preserve">RTU </w:t>
      </w:r>
      <w:r w:rsidR="00F25289">
        <w:t xml:space="preserve">at </w:t>
      </w:r>
      <w:r>
        <w:t>the generator</w:t>
      </w:r>
      <w:r w:rsidR="00B6740B">
        <w:t>’s site</w:t>
      </w:r>
      <w:r>
        <w:t xml:space="preserve">. </w:t>
      </w:r>
    </w:p>
    <w:p w14:paraId="24385D52" w14:textId="7BDCB71D" w:rsidR="002959CE" w:rsidRDefault="002959CE" w:rsidP="002959CE">
      <w:pPr>
        <w:pStyle w:val="ListParagraph"/>
        <w:numPr>
          <w:ilvl w:val="1"/>
          <w:numId w:val="27"/>
        </w:numPr>
        <w:spacing w:after="160" w:line="259" w:lineRule="auto"/>
      </w:pPr>
      <w:r>
        <w:t xml:space="preserve">If the generator wishes to install the phone at any other location it may be possible at the DNO’s discretion but the responsibility for the installation and power resilience </w:t>
      </w:r>
      <w:r w:rsidR="009B0602">
        <w:t xml:space="preserve">on the generator site </w:t>
      </w:r>
      <w:r>
        <w:t>shall fall on the Restoration Service Provider.</w:t>
      </w:r>
      <w:r w:rsidR="009B0602">
        <w:t xml:space="preserve"> The </w:t>
      </w:r>
      <w:r w:rsidR="00480FE0">
        <w:t>Site Responsibility Sc</w:t>
      </w:r>
      <w:r w:rsidR="004F4073">
        <w:t>hedule</w:t>
      </w:r>
      <w:r w:rsidR="009B0602">
        <w:t xml:space="preserve"> will provide guidance.</w:t>
      </w:r>
    </w:p>
    <w:p w14:paraId="2160C897" w14:textId="77777777" w:rsidR="002959CE" w:rsidRDefault="002959CE" w:rsidP="002959CE"/>
    <w:p w14:paraId="18FC0C5E" w14:textId="435F6801" w:rsidR="002959CE" w:rsidRDefault="002959CE" w:rsidP="002959CE">
      <w:r>
        <w:t>The following standards are recommended to be adhered to in providing and maintaining the telecommunication infrastructure and systems:</w:t>
      </w:r>
    </w:p>
    <w:p w14:paraId="18733EE1" w14:textId="77777777" w:rsidR="002959CE" w:rsidRDefault="002959CE" w:rsidP="002959CE"/>
    <w:tbl>
      <w:tblPr>
        <w:tblStyle w:val="TableGrid"/>
        <w:tblW w:w="9889" w:type="dxa"/>
        <w:tblLook w:val="04A0" w:firstRow="1" w:lastRow="0" w:firstColumn="1" w:lastColumn="0" w:noHBand="0" w:noVBand="1"/>
      </w:tblPr>
      <w:tblGrid>
        <w:gridCol w:w="1809"/>
        <w:gridCol w:w="8080"/>
      </w:tblGrid>
      <w:tr w:rsidR="002959CE" w14:paraId="20278C0F" w14:textId="77777777" w:rsidTr="00ED4956">
        <w:tc>
          <w:tcPr>
            <w:tcW w:w="1809" w:type="dxa"/>
          </w:tcPr>
          <w:p w14:paraId="183FF137" w14:textId="77777777" w:rsidR="002959CE" w:rsidRPr="00DC49FE" w:rsidRDefault="002959CE" w:rsidP="00ED4956">
            <w:pPr>
              <w:rPr>
                <w:b/>
                <w:bCs/>
              </w:rPr>
            </w:pPr>
            <w:r w:rsidRPr="00DC49FE">
              <w:rPr>
                <w:b/>
                <w:bCs/>
              </w:rPr>
              <w:t>Standard</w:t>
            </w:r>
          </w:p>
        </w:tc>
        <w:tc>
          <w:tcPr>
            <w:tcW w:w="8080" w:type="dxa"/>
          </w:tcPr>
          <w:p w14:paraId="68159CA6" w14:textId="77777777" w:rsidR="002959CE" w:rsidRPr="00DC49FE" w:rsidRDefault="002959CE" w:rsidP="00ED4956">
            <w:pPr>
              <w:rPr>
                <w:b/>
                <w:bCs/>
              </w:rPr>
            </w:pPr>
            <w:r w:rsidRPr="00DC49FE">
              <w:rPr>
                <w:b/>
                <w:bCs/>
              </w:rPr>
              <w:t>Description</w:t>
            </w:r>
          </w:p>
        </w:tc>
      </w:tr>
      <w:tr w:rsidR="002959CE" w14:paraId="3014A8ED" w14:textId="77777777" w:rsidTr="00ED4956">
        <w:tc>
          <w:tcPr>
            <w:tcW w:w="1809" w:type="dxa"/>
          </w:tcPr>
          <w:p w14:paraId="2834E9AD" w14:textId="77777777" w:rsidR="002959CE" w:rsidRDefault="002959CE" w:rsidP="00ED4956">
            <w:r w:rsidRPr="00746358">
              <w:rPr>
                <w:b/>
                <w:bCs/>
              </w:rPr>
              <w:t>ITU-T G</w:t>
            </w:r>
            <w:r>
              <w:rPr>
                <w:b/>
                <w:bCs/>
              </w:rPr>
              <w:t xml:space="preserve"> Series </w:t>
            </w:r>
          </w:p>
        </w:tc>
        <w:tc>
          <w:tcPr>
            <w:tcW w:w="8080" w:type="dxa"/>
          </w:tcPr>
          <w:p w14:paraId="10F55D9A" w14:textId="77E0AC4A" w:rsidR="002959CE" w:rsidRDefault="002959CE" w:rsidP="00ED4956">
            <w:r>
              <w:t>International Telecommunication Union standard where applicable</w:t>
            </w:r>
            <w:r w:rsidR="00CA0FA6">
              <w:t>.</w:t>
            </w:r>
          </w:p>
        </w:tc>
      </w:tr>
      <w:tr w:rsidR="002959CE" w14:paraId="26E6E004" w14:textId="77777777" w:rsidTr="00ED4956">
        <w:tc>
          <w:tcPr>
            <w:tcW w:w="1809" w:type="dxa"/>
          </w:tcPr>
          <w:p w14:paraId="23A1469E" w14:textId="77777777" w:rsidR="002959CE" w:rsidRDefault="002959CE" w:rsidP="00ED4956">
            <w:r>
              <w:rPr>
                <w:b/>
                <w:bCs/>
              </w:rPr>
              <w:t>BS EN 61850</w:t>
            </w:r>
          </w:p>
        </w:tc>
        <w:tc>
          <w:tcPr>
            <w:tcW w:w="8080" w:type="dxa"/>
          </w:tcPr>
          <w:p w14:paraId="7D1EEFEA" w14:textId="14A42308" w:rsidR="002959CE" w:rsidRDefault="002959CE" w:rsidP="00ED4956">
            <w:r w:rsidRPr="00A25803">
              <w:t>Communication networks and systems for power utility automation</w:t>
            </w:r>
            <w:r w:rsidR="00CA0FA6">
              <w:t>.</w:t>
            </w:r>
          </w:p>
        </w:tc>
      </w:tr>
      <w:tr w:rsidR="002959CE" w14:paraId="16B4B8E4" w14:textId="77777777" w:rsidTr="00ED4956">
        <w:tc>
          <w:tcPr>
            <w:tcW w:w="1809" w:type="dxa"/>
          </w:tcPr>
          <w:p w14:paraId="022CC49C" w14:textId="77777777" w:rsidR="002959CE" w:rsidRDefault="002959CE" w:rsidP="00ED4956">
            <w:r>
              <w:rPr>
                <w:b/>
                <w:bCs/>
              </w:rPr>
              <w:t>IEC 62351</w:t>
            </w:r>
          </w:p>
        </w:tc>
        <w:tc>
          <w:tcPr>
            <w:tcW w:w="8080" w:type="dxa"/>
          </w:tcPr>
          <w:p w14:paraId="0A7F4F45" w14:textId="77777777" w:rsidR="002959CE" w:rsidRDefault="002959CE" w:rsidP="00ED4956">
            <w:r>
              <w:t>The IEC 62351 series of standards include cyber security technologies for some communication protocols specifically:</w:t>
            </w:r>
          </w:p>
          <w:p w14:paraId="5110BF31" w14:textId="77777777" w:rsidR="002959CE" w:rsidRDefault="002959CE" w:rsidP="00ED4956">
            <w:r>
              <w:t>IEC 60870-5 protocols (including IEEE 1815 (DNP3) as a derivative standard),</w:t>
            </w:r>
          </w:p>
          <w:p w14:paraId="0A83A352" w14:textId="740AC409" w:rsidR="002959CE" w:rsidRDefault="002959CE" w:rsidP="00ED4956">
            <w:r>
              <w:t>IEC 60870-6 (ICCP)</w:t>
            </w:r>
            <w:r w:rsidR="00CA0FA6">
              <w:t>.</w:t>
            </w:r>
          </w:p>
          <w:p w14:paraId="771D33E3" w14:textId="5C0F7C89" w:rsidR="002959CE" w:rsidRDefault="002959CE" w:rsidP="00ED4956">
            <w:r>
              <w:t>IEC 61850 protocols (including client-server, GOOSE, and sample values)</w:t>
            </w:r>
            <w:r w:rsidR="00CA0FA6">
              <w:t>.</w:t>
            </w:r>
          </w:p>
          <w:p w14:paraId="365C8706" w14:textId="592989EE" w:rsidR="002959CE" w:rsidRDefault="002959CE" w:rsidP="00ED4956">
            <w:r>
              <w:t>IEC 61970 and IEC 61968 (Common Information Model – CIM)</w:t>
            </w:r>
            <w:r w:rsidR="00CA0FA6">
              <w:t>.</w:t>
            </w:r>
          </w:p>
        </w:tc>
      </w:tr>
      <w:tr w:rsidR="002959CE" w14:paraId="794C49A0" w14:textId="77777777" w:rsidTr="00ED4956">
        <w:tc>
          <w:tcPr>
            <w:tcW w:w="1809" w:type="dxa"/>
          </w:tcPr>
          <w:p w14:paraId="2E25AFC9" w14:textId="77777777" w:rsidR="002959CE" w:rsidRDefault="002959CE" w:rsidP="00ED4956">
            <w:r>
              <w:rPr>
                <w:b/>
                <w:bCs/>
              </w:rPr>
              <w:t>IEC 62443</w:t>
            </w:r>
          </w:p>
        </w:tc>
        <w:tc>
          <w:tcPr>
            <w:tcW w:w="8080" w:type="dxa"/>
          </w:tcPr>
          <w:p w14:paraId="76D58B42" w14:textId="299D5A76" w:rsidR="002959CE" w:rsidRDefault="002959CE" w:rsidP="00ED4956">
            <w:r>
              <w:t>R</w:t>
            </w:r>
            <w:r w:rsidRPr="008422B6">
              <w:t>equirements and processes for implementing and maintaining electronically secure industrial automation and control systems (IACS)</w:t>
            </w:r>
            <w:r w:rsidR="00CA0FA6">
              <w:t>.</w:t>
            </w:r>
          </w:p>
        </w:tc>
      </w:tr>
      <w:tr w:rsidR="002959CE" w14:paraId="40F9FA15" w14:textId="77777777" w:rsidTr="00ED4956">
        <w:tc>
          <w:tcPr>
            <w:tcW w:w="1809" w:type="dxa"/>
          </w:tcPr>
          <w:p w14:paraId="7EB179A1" w14:textId="77777777" w:rsidR="002959CE" w:rsidRDefault="002959CE" w:rsidP="00ED4956"/>
        </w:tc>
        <w:tc>
          <w:tcPr>
            <w:tcW w:w="8080" w:type="dxa"/>
          </w:tcPr>
          <w:p w14:paraId="79941517" w14:textId="77777777" w:rsidR="002959CE" w:rsidRDefault="002959CE" w:rsidP="00ED4956"/>
        </w:tc>
      </w:tr>
    </w:tbl>
    <w:p w14:paraId="50FBD2AB" w14:textId="776FD4B4" w:rsidR="002959CE" w:rsidRDefault="002959CE" w:rsidP="002959CE"/>
    <w:p w14:paraId="183FF73A" w14:textId="68FC2D08" w:rsidR="00DE0CE5" w:rsidRDefault="00DE0CE5" w:rsidP="002959CE"/>
    <w:p w14:paraId="1A2969F4" w14:textId="022F9B1B" w:rsidR="007F613B" w:rsidRPr="00484664" w:rsidRDefault="007F613B" w:rsidP="007F613B">
      <w:pPr>
        <w:spacing w:before="120" w:after="240"/>
        <w:jc w:val="both"/>
        <w:rPr>
          <w:rStyle w:val="Heading2unnumbered"/>
        </w:rPr>
      </w:pPr>
      <w:r w:rsidRPr="00484664">
        <w:rPr>
          <w:rStyle w:val="Heading2unnumbered"/>
        </w:rPr>
        <w:t>Dissentions</w:t>
      </w:r>
    </w:p>
    <w:p w14:paraId="41D265D2" w14:textId="77777777" w:rsidR="007F613B" w:rsidRDefault="007F613B" w:rsidP="007F613B">
      <w:pPr>
        <w:jc w:val="both"/>
        <w:rPr>
          <w:rStyle w:val="Bold"/>
          <w:b w:val="0"/>
          <w:bCs/>
        </w:rPr>
      </w:pPr>
      <w:r>
        <w:rPr>
          <w:rStyle w:val="Bold"/>
          <w:b w:val="0"/>
          <w:bCs/>
        </w:rPr>
        <w:t>None</w:t>
      </w:r>
    </w:p>
    <w:p w14:paraId="3F98FB43" w14:textId="77777777" w:rsidR="007F613B" w:rsidRDefault="007F613B" w:rsidP="007F613B">
      <w:pPr>
        <w:spacing w:before="120" w:after="240"/>
        <w:jc w:val="both"/>
        <w:rPr>
          <w:rStyle w:val="Heading2unnumbered"/>
        </w:rPr>
      </w:pPr>
      <w:r w:rsidRPr="00531300">
        <w:rPr>
          <w:rStyle w:val="Heading2unnumbered"/>
        </w:rPr>
        <w:t>Legal Text References</w:t>
      </w:r>
    </w:p>
    <w:p w14:paraId="58EDC280" w14:textId="21DF0787" w:rsidR="00454852" w:rsidRPr="00454852" w:rsidRDefault="00454852" w:rsidP="00454852">
      <w:pPr>
        <w:pStyle w:val="BodyText"/>
        <w:jc w:val="both"/>
        <w:rPr>
          <w:rStyle w:val="Bold"/>
          <w:b w:val="0"/>
        </w:rPr>
      </w:pPr>
      <w:r w:rsidRPr="00454852">
        <w:rPr>
          <w:rStyle w:val="Bold"/>
          <w:b w:val="0"/>
        </w:rPr>
        <w:t>Protection - CC\ECC 6.2.2.2</w:t>
      </w:r>
      <w:r w:rsidR="0054008D">
        <w:rPr>
          <w:rStyle w:val="Bold"/>
          <w:b w:val="0"/>
        </w:rPr>
        <w:t>,</w:t>
      </w:r>
      <w:r w:rsidRPr="00454852">
        <w:rPr>
          <w:rStyle w:val="Bold"/>
          <w:b w:val="0"/>
        </w:rPr>
        <w:t xml:space="preserve"> CC\ECC 6.2.3.7</w:t>
      </w:r>
      <w:r w:rsidR="00094412">
        <w:rPr>
          <w:rStyle w:val="Bold"/>
          <w:b w:val="0"/>
        </w:rPr>
        <w:t>; DP6.8.5</w:t>
      </w:r>
    </w:p>
    <w:p w14:paraId="344B7FF1" w14:textId="7001A3D0" w:rsidR="00454852" w:rsidRPr="00454852" w:rsidRDefault="00454852" w:rsidP="00454852">
      <w:pPr>
        <w:pStyle w:val="BodyText"/>
        <w:jc w:val="both"/>
        <w:rPr>
          <w:rStyle w:val="Bold"/>
          <w:b w:val="0"/>
        </w:rPr>
      </w:pPr>
      <w:r w:rsidRPr="00454852">
        <w:rPr>
          <w:rStyle w:val="Bold"/>
          <w:b w:val="0"/>
        </w:rPr>
        <w:t>Control – CC\ECC 6.2.2.7.1</w:t>
      </w:r>
      <w:r w:rsidR="0054008D">
        <w:rPr>
          <w:rStyle w:val="Bold"/>
          <w:b w:val="0"/>
        </w:rPr>
        <w:t>,</w:t>
      </w:r>
      <w:r w:rsidRPr="00454852">
        <w:rPr>
          <w:rStyle w:val="Bold"/>
          <w:b w:val="0"/>
        </w:rPr>
        <w:t xml:space="preserve"> CC\ECC 6.2.3.8.2</w:t>
      </w:r>
      <w:r w:rsidR="00017484">
        <w:rPr>
          <w:rStyle w:val="Bold"/>
          <w:b w:val="0"/>
        </w:rPr>
        <w:t>;</w:t>
      </w:r>
      <w:r w:rsidR="00017484" w:rsidRPr="00017484">
        <w:rPr>
          <w:rStyle w:val="Bold"/>
          <w:b w:val="0"/>
        </w:rPr>
        <w:t xml:space="preserve"> </w:t>
      </w:r>
      <w:r w:rsidR="00017484">
        <w:rPr>
          <w:rStyle w:val="Bold"/>
          <w:b w:val="0"/>
        </w:rPr>
        <w:t>DPC6.8.6</w:t>
      </w:r>
    </w:p>
    <w:p w14:paraId="4F78196A" w14:textId="71B8E77D" w:rsidR="00454852" w:rsidRPr="00454852" w:rsidRDefault="00454852" w:rsidP="00454852">
      <w:pPr>
        <w:pStyle w:val="BodyText"/>
        <w:jc w:val="both"/>
        <w:rPr>
          <w:rStyle w:val="Bold"/>
          <w:b w:val="0"/>
        </w:rPr>
      </w:pPr>
      <w:r w:rsidRPr="00454852">
        <w:rPr>
          <w:rStyle w:val="Bold"/>
          <w:b w:val="0"/>
        </w:rPr>
        <w:t>SCADA – CC\ECC 6.5.6</w:t>
      </w:r>
      <w:r w:rsidR="006A15A4">
        <w:rPr>
          <w:rStyle w:val="Bold"/>
          <w:b w:val="0"/>
        </w:rPr>
        <w:t>,</w:t>
      </w:r>
      <w:r w:rsidRPr="00454852">
        <w:rPr>
          <w:rStyle w:val="Bold"/>
          <w:b w:val="0"/>
        </w:rPr>
        <w:t xml:space="preserve"> TS.3.24.100</w:t>
      </w:r>
      <w:r w:rsidR="007C18BD">
        <w:rPr>
          <w:rStyle w:val="Bold"/>
          <w:b w:val="0"/>
        </w:rPr>
        <w:t>;</w:t>
      </w:r>
      <w:r w:rsidRPr="00454852">
        <w:rPr>
          <w:rStyle w:val="Bold"/>
          <w:b w:val="0"/>
        </w:rPr>
        <w:t xml:space="preserve"> </w:t>
      </w:r>
      <w:r w:rsidR="007C18BD">
        <w:rPr>
          <w:rStyle w:val="Bold"/>
          <w:b w:val="0"/>
        </w:rPr>
        <w:t>DP6.7</w:t>
      </w:r>
    </w:p>
    <w:p w14:paraId="4D73E1AE" w14:textId="7B149342" w:rsidR="00454852" w:rsidRPr="00454852" w:rsidRDefault="00454852" w:rsidP="00454852">
      <w:pPr>
        <w:pStyle w:val="BodyText"/>
        <w:jc w:val="both"/>
        <w:rPr>
          <w:rStyle w:val="Bold"/>
          <w:b w:val="0"/>
        </w:rPr>
      </w:pPr>
      <w:r w:rsidRPr="00454852">
        <w:rPr>
          <w:rStyle w:val="Bold"/>
          <w:b w:val="0"/>
        </w:rPr>
        <w:t>Voice – CC\ECC 6.5.5 control telephony standard and communication standard</w:t>
      </w:r>
      <w:r w:rsidR="00834856">
        <w:rPr>
          <w:rStyle w:val="Bold"/>
          <w:b w:val="0"/>
        </w:rPr>
        <w:t>;</w:t>
      </w:r>
      <w:r w:rsidR="00834856" w:rsidRPr="00834856">
        <w:rPr>
          <w:rStyle w:val="Bold"/>
          <w:b w:val="0"/>
        </w:rPr>
        <w:t xml:space="preserve"> </w:t>
      </w:r>
      <w:r w:rsidR="00834856">
        <w:rPr>
          <w:rStyle w:val="Bold"/>
          <w:b w:val="0"/>
        </w:rPr>
        <w:t>DPC6.7.4</w:t>
      </w:r>
    </w:p>
    <w:p w14:paraId="4806D18C" w14:textId="77777777" w:rsidR="00454852" w:rsidRDefault="00454852" w:rsidP="007F613B">
      <w:pPr>
        <w:spacing w:before="120" w:after="240"/>
        <w:jc w:val="both"/>
        <w:rPr>
          <w:rStyle w:val="Bold"/>
          <w:rFonts w:cs="Arial"/>
          <w:b w:val="0"/>
          <w:szCs w:val="22"/>
        </w:rPr>
      </w:pPr>
      <w:r w:rsidRPr="00454852">
        <w:rPr>
          <w:rStyle w:val="Bold"/>
          <w:b w:val="0"/>
        </w:rPr>
        <w:t>Distribution restoration zone control system CC\ ECC 6.4.6.3 Including the requirements for ICCP link</w:t>
      </w:r>
      <w:r>
        <w:rPr>
          <w:rStyle w:val="Bold"/>
          <w:b w:val="0"/>
        </w:rPr>
        <w:t xml:space="preserve"> </w:t>
      </w:r>
    </w:p>
    <w:p w14:paraId="7C04F043" w14:textId="3DC4F564" w:rsidR="007F613B" w:rsidRDefault="007F613B" w:rsidP="007F613B">
      <w:pPr>
        <w:spacing w:before="120" w:after="240"/>
        <w:jc w:val="both"/>
        <w:rPr>
          <w:rStyle w:val="Heading2unnumbered"/>
        </w:rPr>
      </w:pPr>
      <w:r w:rsidRPr="00531300">
        <w:rPr>
          <w:rStyle w:val="Heading2unnumbered"/>
        </w:rPr>
        <w:t>Alternatives</w:t>
      </w:r>
    </w:p>
    <w:p w14:paraId="64822DF4" w14:textId="77777777" w:rsidR="007F613B" w:rsidRDefault="007F613B" w:rsidP="007F613B">
      <w:pPr>
        <w:pStyle w:val="BodyText"/>
        <w:jc w:val="both"/>
        <w:rPr>
          <w:rStyle w:val="Heading2unnumbered"/>
          <w:rFonts w:ascii="Arial" w:eastAsiaTheme="minorHAnsi" w:hAnsi="Arial" w:cs="Arial"/>
          <w:b w:val="0"/>
          <w:color w:val="454546" w:themeColor="text1"/>
          <w:szCs w:val="22"/>
        </w:rPr>
      </w:pPr>
      <w:r w:rsidRPr="00CC1CD2">
        <w:rPr>
          <w:rStyle w:val="Heading2unnumbered"/>
          <w:rFonts w:ascii="Arial" w:eastAsiaTheme="minorHAnsi" w:hAnsi="Arial" w:cs="Arial"/>
          <w:b w:val="0"/>
          <w:color w:val="454546" w:themeColor="text1"/>
          <w:szCs w:val="22"/>
        </w:rPr>
        <w:t>None</w:t>
      </w:r>
    </w:p>
    <w:p w14:paraId="5FDB86FF" w14:textId="1337C04B" w:rsidR="00F87F4E" w:rsidRDefault="00F87F4E" w:rsidP="002959CE"/>
    <w:p w14:paraId="71F9E312" w14:textId="1A8923D4" w:rsidR="007F613B" w:rsidRDefault="007F613B" w:rsidP="002959CE"/>
    <w:p w14:paraId="53354659" w14:textId="093ECD83" w:rsidR="00BB59A7" w:rsidRDefault="0050002B" w:rsidP="00BE2F0C">
      <w:pPr>
        <w:pStyle w:val="Heading1"/>
        <w:numPr>
          <w:ilvl w:val="0"/>
          <w:numId w:val="32"/>
        </w:numPr>
        <w:spacing w:before="120" w:after="240"/>
        <w:jc w:val="both"/>
      </w:pPr>
      <w:bookmarkStart w:id="26" w:name="_Toc116480053"/>
      <w:r w:rsidRPr="0050002B">
        <w:lastRenderedPageBreak/>
        <w:t>Cost/Timeline to deliver action plan/discussion</w:t>
      </w:r>
      <w:bookmarkEnd w:id="26"/>
    </w:p>
    <w:bookmarkEnd w:id="10"/>
    <w:bookmarkEnd w:id="11"/>
    <w:p w14:paraId="0DD0F8EE" w14:textId="77777777" w:rsidR="001537B0" w:rsidRPr="00531300" w:rsidRDefault="001537B0" w:rsidP="001537B0">
      <w:pPr>
        <w:spacing w:before="120" w:after="240"/>
        <w:jc w:val="both"/>
        <w:rPr>
          <w:rStyle w:val="Heading2unnumbered"/>
        </w:rPr>
      </w:pPr>
      <w:r w:rsidRPr="00531300">
        <w:rPr>
          <w:rStyle w:val="Heading2unnumbered"/>
        </w:rPr>
        <w:t>Proposal</w:t>
      </w:r>
    </w:p>
    <w:p w14:paraId="24EA8DFE" w14:textId="6FFD95FF" w:rsidR="001537B0" w:rsidRPr="004E3BFB" w:rsidRDefault="001537B0" w:rsidP="001537B0">
      <w:pPr>
        <w:spacing w:after="0" w:line="216" w:lineRule="auto"/>
        <w:contextualSpacing/>
        <w:rPr>
          <w:rFonts w:ascii="Arial" w:eastAsiaTheme="minorEastAsia" w:hAnsi="Arial" w:cs="Arial"/>
          <w:color w:val="454546"/>
          <w:kern w:val="24"/>
          <w:szCs w:val="22"/>
          <w:lang w:eastAsia="en-GB"/>
        </w:rPr>
      </w:pPr>
      <w:r w:rsidRPr="004E3BFB">
        <w:rPr>
          <w:rFonts w:ascii="Arial" w:eastAsiaTheme="minorEastAsia" w:hAnsi="Arial" w:cs="Arial"/>
          <w:color w:val="454546"/>
          <w:kern w:val="24"/>
          <w:szCs w:val="22"/>
          <w:lang w:eastAsia="en-GB"/>
        </w:rPr>
        <w:t xml:space="preserve">The </w:t>
      </w:r>
      <w:r w:rsidR="00206FA7">
        <w:rPr>
          <w:rFonts w:ascii="Arial" w:eastAsiaTheme="minorEastAsia" w:hAnsi="Arial" w:cs="Arial"/>
          <w:color w:val="454546"/>
          <w:kern w:val="24"/>
          <w:szCs w:val="22"/>
          <w:lang w:eastAsia="en-GB"/>
        </w:rPr>
        <w:t>group agreed that the cost and timeline to deliver the telecommunication infrastructure could not be ascertain</w:t>
      </w:r>
      <w:r w:rsidR="00926C06">
        <w:rPr>
          <w:rFonts w:ascii="Arial" w:eastAsiaTheme="minorEastAsia" w:hAnsi="Arial" w:cs="Arial"/>
          <w:color w:val="454546"/>
          <w:kern w:val="24"/>
          <w:szCs w:val="22"/>
          <w:lang w:eastAsia="en-GB"/>
        </w:rPr>
        <w:t>ed</w:t>
      </w:r>
      <w:r w:rsidR="00206FA7">
        <w:rPr>
          <w:rFonts w:ascii="Arial" w:eastAsiaTheme="minorEastAsia" w:hAnsi="Arial" w:cs="Arial"/>
          <w:color w:val="454546"/>
          <w:kern w:val="24"/>
          <w:szCs w:val="22"/>
          <w:lang w:eastAsia="en-GB"/>
        </w:rPr>
        <w:t xml:space="preserve"> at this time </w:t>
      </w:r>
      <w:r w:rsidR="00BB72F6">
        <w:rPr>
          <w:rFonts w:ascii="Arial" w:eastAsiaTheme="minorEastAsia" w:hAnsi="Arial" w:cs="Arial"/>
          <w:color w:val="454546"/>
          <w:kern w:val="24"/>
          <w:szCs w:val="22"/>
          <w:lang w:eastAsia="en-GB"/>
        </w:rPr>
        <w:t xml:space="preserve">therefore the costs and </w:t>
      </w:r>
      <w:r w:rsidR="001F5BAD">
        <w:rPr>
          <w:rFonts w:ascii="Arial" w:eastAsiaTheme="minorEastAsia" w:hAnsi="Arial" w:cs="Arial"/>
          <w:color w:val="454546"/>
          <w:kern w:val="24"/>
          <w:szCs w:val="22"/>
          <w:lang w:eastAsia="en-GB"/>
        </w:rPr>
        <w:t>timeline should</w:t>
      </w:r>
      <w:r w:rsidR="00206FA7">
        <w:rPr>
          <w:rFonts w:ascii="Arial" w:eastAsiaTheme="minorEastAsia" w:hAnsi="Arial" w:cs="Arial"/>
          <w:color w:val="454546"/>
          <w:kern w:val="24"/>
          <w:szCs w:val="22"/>
          <w:lang w:eastAsia="en-GB"/>
        </w:rPr>
        <w:t xml:space="preserve"> be left to be developed </w:t>
      </w:r>
      <w:proofErr w:type="gramStart"/>
      <w:r w:rsidR="00206FA7">
        <w:rPr>
          <w:rFonts w:ascii="Arial" w:eastAsiaTheme="minorEastAsia" w:hAnsi="Arial" w:cs="Arial"/>
          <w:color w:val="454546"/>
          <w:kern w:val="24"/>
          <w:szCs w:val="22"/>
          <w:lang w:eastAsia="en-GB"/>
        </w:rPr>
        <w:t>at a later time</w:t>
      </w:r>
      <w:proofErr w:type="gramEnd"/>
      <w:r w:rsidR="00206FA7">
        <w:rPr>
          <w:rFonts w:ascii="Arial" w:eastAsiaTheme="minorEastAsia" w:hAnsi="Arial" w:cs="Arial"/>
          <w:color w:val="454546"/>
          <w:kern w:val="24"/>
          <w:szCs w:val="22"/>
          <w:lang w:eastAsia="en-GB"/>
        </w:rPr>
        <w:t xml:space="preserve"> by the </w:t>
      </w:r>
      <w:r w:rsidR="00EF1BEA">
        <w:rPr>
          <w:rFonts w:ascii="Arial" w:eastAsiaTheme="minorEastAsia" w:hAnsi="Arial" w:cs="Arial"/>
          <w:color w:val="454546"/>
          <w:kern w:val="24"/>
          <w:szCs w:val="22"/>
          <w:lang w:eastAsia="en-GB"/>
        </w:rPr>
        <w:t xml:space="preserve">relevant </w:t>
      </w:r>
      <w:r w:rsidR="00206FA7">
        <w:rPr>
          <w:rFonts w:ascii="Arial" w:eastAsiaTheme="minorEastAsia" w:hAnsi="Arial" w:cs="Arial"/>
          <w:color w:val="454546"/>
          <w:kern w:val="24"/>
          <w:szCs w:val="22"/>
          <w:lang w:eastAsia="en-GB"/>
        </w:rPr>
        <w:t>parties when they have enough information to do so</w:t>
      </w:r>
      <w:r w:rsidRPr="004E3BFB">
        <w:rPr>
          <w:rFonts w:ascii="Arial" w:eastAsiaTheme="minorEastAsia" w:hAnsi="Arial" w:cs="Arial"/>
          <w:color w:val="454546"/>
          <w:kern w:val="24"/>
          <w:szCs w:val="22"/>
          <w:lang w:eastAsia="en-GB"/>
        </w:rPr>
        <w:t>.</w:t>
      </w:r>
    </w:p>
    <w:p w14:paraId="55560058" w14:textId="77777777" w:rsidR="001537B0" w:rsidRDefault="001537B0" w:rsidP="001537B0">
      <w:pPr>
        <w:spacing w:after="0" w:line="216" w:lineRule="auto"/>
        <w:contextualSpacing/>
        <w:rPr>
          <w:rFonts w:eastAsiaTheme="minorEastAsia" w:cstheme="minorHAnsi"/>
          <w:color w:val="454546"/>
          <w:kern w:val="24"/>
          <w:szCs w:val="22"/>
          <w:lang w:eastAsia="en-GB"/>
        </w:rPr>
      </w:pPr>
    </w:p>
    <w:p w14:paraId="5F581D36" w14:textId="77777777" w:rsidR="001537B0" w:rsidRPr="00484664" w:rsidRDefault="001537B0" w:rsidP="001537B0">
      <w:pPr>
        <w:spacing w:before="120" w:after="240"/>
        <w:jc w:val="both"/>
        <w:rPr>
          <w:rStyle w:val="Heading2unnumbered"/>
        </w:rPr>
      </w:pPr>
      <w:r w:rsidRPr="00484664">
        <w:rPr>
          <w:rStyle w:val="Heading2unnumbered"/>
        </w:rPr>
        <w:t>Dissentions</w:t>
      </w:r>
    </w:p>
    <w:p w14:paraId="52659A60" w14:textId="77777777" w:rsidR="001537B0" w:rsidRDefault="001537B0" w:rsidP="001537B0">
      <w:pPr>
        <w:jc w:val="both"/>
        <w:rPr>
          <w:rStyle w:val="Bold"/>
          <w:b w:val="0"/>
          <w:bCs/>
        </w:rPr>
      </w:pPr>
      <w:r>
        <w:rPr>
          <w:rStyle w:val="Bold"/>
          <w:b w:val="0"/>
          <w:bCs/>
        </w:rPr>
        <w:t>None</w:t>
      </w:r>
    </w:p>
    <w:p w14:paraId="2E5F9E2F" w14:textId="77777777" w:rsidR="00C1495A" w:rsidRDefault="00C1495A" w:rsidP="001537B0">
      <w:pPr>
        <w:spacing w:before="120" w:after="240"/>
        <w:jc w:val="both"/>
        <w:rPr>
          <w:rStyle w:val="Bold"/>
        </w:rPr>
      </w:pPr>
    </w:p>
    <w:sectPr w:rsidR="00C1495A" w:rsidSect="00420420">
      <w:pgSz w:w="11906" w:h="16838" w:code="9"/>
      <w:pgMar w:top="1440" w:right="1080" w:bottom="1440" w:left="1080" w:header="397" w:footer="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DE9D40" w14:textId="77777777" w:rsidR="00804C16" w:rsidRDefault="00804C16" w:rsidP="00A62BFF">
      <w:pPr>
        <w:spacing w:after="0"/>
      </w:pPr>
      <w:r>
        <w:separator/>
      </w:r>
    </w:p>
    <w:p w14:paraId="2743919E" w14:textId="77777777" w:rsidR="00804C16" w:rsidRDefault="00804C16"/>
  </w:endnote>
  <w:endnote w:type="continuationSeparator" w:id="0">
    <w:p w14:paraId="477C2579" w14:textId="77777777" w:rsidR="00804C16" w:rsidRDefault="00804C16" w:rsidP="00A62BFF">
      <w:pPr>
        <w:spacing w:after="0"/>
      </w:pPr>
      <w:r>
        <w:continuationSeparator/>
      </w:r>
    </w:p>
    <w:p w14:paraId="00B65F9D" w14:textId="77777777" w:rsidR="00804C16" w:rsidRDefault="00804C16"/>
  </w:endnote>
  <w:endnote w:type="continuationNotice" w:id="1">
    <w:p w14:paraId="6B2DC84A" w14:textId="77777777" w:rsidR="00804C16" w:rsidRDefault="00804C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HelveticaNeueLT Pro 55 Roman">
    <w:altName w:val="Arial"/>
    <w:panose1 w:val="00000000000000000000"/>
    <w:charset w:val="4D"/>
    <w:family w:val="swiss"/>
    <w:notTrueType/>
    <w:pitch w:val="variable"/>
    <w:sig w:usb0="8000002F" w:usb1="5000204A" w:usb2="00000000" w:usb3="00000000" w:csb0="0000009B" w:csb1="00000000"/>
  </w:font>
  <w:font w:name="HelveticaNeueLT Pro 65 Md">
    <w:altName w:val="Arial"/>
    <w:panose1 w:val="00000000000000000000"/>
    <w:charset w:val="4D"/>
    <w:family w:val="swiss"/>
    <w:notTrueType/>
    <w:pitch w:val="variable"/>
    <w:sig w:usb0="8000002F"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29B1A6" w14:textId="7E4B9701" w:rsidR="00721733" w:rsidRDefault="0059051A">
    <w:pPr>
      <w:pStyle w:val="Footer"/>
    </w:pPr>
    <w:r>
      <mc:AlternateContent>
        <mc:Choice Requires="wps">
          <w:drawing>
            <wp:anchor distT="0" distB="0" distL="114300" distR="114300" simplePos="0" relativeHeight="251658752" behindDoc="0" locked="0" layoutInCell="0" allowOverlap="1" wp14:anchorId="34ECF248" wp14:editId="5D6BECF8">
              <wp:simplePos x="0" y="0"/>
              <wp:positionH relativeFrom="page">
                <wp:align>center</wp:align>
              </wp:positionH>
              <wp:positionV relativeFrom="page">
                <wp:align>bottom</wp:align>
              </wp:positionV>
              <wp:extent cx="7772400" cy="463550"/>
              <wp:effectExtent l="0" t="0" r="0" b="12700"/>
              <wp:wrapNone/>
              <wp:docPr id="1" name="MSIPCMd5aa44af9480c23a3f25c843" descr="{&quot;HashCode&quot;:1231056682,&quot;Height&quot;:9999999.0,&quot;Width&quot;:9999999.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F34A99D" w14:textId="6D53D628" w:rsidR="0059051A" w:rsidRPr="0059051A" w:rsidRDefault="0059051A" w:rsidP="0059051A">
                          <w:pPr>
                            <w:spacing w:after="0"/>
                            <w:jc w:val="center"/>
                            <w:rPr>
                              <w:rFonts w:ascii="Calibri" w:hAnsi="Calibri" w:cs="Calibri"/>
                              <w:color w:val="008000"/>
                              <w:sz w:val="24"/>
                            </w:rPr>
                          </w:pPr>
                          <w:r w:rsidRPr="0059051A">
                            <w:rPr>
                              <w:rFonts w:ascii="Calibri" w:hAnsi="Calibri" w:cs="Calibri"/>
                              <w:color w:val="008000"/>
                              <w:sz w:val="24"/>
                            </w:rPr>
                            <w:t>Internal Use</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w14:anchorId="34ECF248" id="_x0000_t202" coordsize="21600,21600" o:spt="202" path="m,l,21600r21600,l21600,xe">
              <v:stroke joinstyle="miter"/>
              <v:path gradientshapeok="t" o:connecttype="rect"/>
            </v:shapetype>
            <v:shape id="MSIPCMd5aa44af9480c23a3f25c843" o:spid="_x0000_s1026" type="#_x0000_t202" alt="{&quot;HashCode&quot;:1231056682,&quot;Height&quot;:9999999.0,&quot;Width&quot;:9999999.0,&quot;Placement&quot;:&quot;Footer&quot;,&quot;Index&quot;:&quot;Primary&quot;,&quot;Section&quot;:1,&quot;Top&quot;:0.0,&quot;Left&quot;:0.0}" style="position:absolute;left:0;text-align:left;margin-left:0;margin-top:0;width:612pt;height:36.5pt;z-index:251658752;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" o:allowincell="f" filled="f" stroked="f" strokeweight=".5pt">
              <v:textbox inset=",0,,0">
                <w:txbxContent>
                  <w:p w14:paraId="7F34A99D" w14:textId="6D53D628" w:rsidR="0059051A" w:rsidRPr="0059051A" w:rsidRDefault="0059051A" w:rsidP="0059051A">
                    <w:pPr>
                      <w:spacing w:after="0"/>
                      <w:jc w:val="center"/>
                      <w:rPr>
                        <w:rFonts w:ascii="Calibri" w:hAnsi="Calibri" w:cs="Calibri"/>
                        <w:color w:val="008000"/>
                        <w:sz w:val="24"/>
                      </w:rPr>
                    </w:pPr>
                    <w:r w:rsidRPr="0059051A">
                      <w:rPr>
                        <w:rFonts w:ascii="Calibri" w:hAnsi="Calibri" w:cs="Calibri"/>
                        <w:color w:val="008000"/>
                        <w:sz w:val="24"/>
                      </w:rPr>
                      <w:t>Internal Use</w:t>
                    </w:r>
                  </w:p>
                </w:txbxContent>
              </v:textbox>
              <w10:wrap anchorx="page" anchory="page"/>
            </v:shape>
          </w:pict>
        </mc:Fallback>
      </mc:AlternateContent>
    </w:r>
    <w:r w:rsidR="00A25494">
      <w:drawing>
        <wp:anchor distT="0" distB="0" distL="114300" distR="114300" simplePos="0" relativeHeight="251656704" behindDoc="1" locked="0" layoutInCell="1" allowOverlap="1" wp14:anchorId="56F0E195" wp14:editId="3D00102C">
          <wp:simplePos x="0" y="0"/>
          <wp:positionH relativeFrom="column">
            <wp:posOffset>-2724150</wp:posOffset>
          </wp:positionH>
          <wp:positionV relativeFrom="paragraph">
            <wp:posOffset>146685</wp:posOffset>
          </wp:positionV>
          <wp:extent cx="7536264" cy="10660116"/>
          <wp:effectExtent l="0" t="0" r="0" b="0"/>
          <wp:wrapNone/>
          <wp:docPr id="40" name="Picture 40"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264" cy="10660116"/>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NationalGrid"/>
      <w:tblW w:w="0" w:type="auto"/>
      <w:tblBorders>
        <w:top w:val="none" w:sz="0" w:space="0" w:color="auto"/>
        <w:bottom w:val="none" w:sz="0" w:space="0" w:color="auto"/>
      </w:tblBorders>
      <w:tblLook w:val="0600" w:firstRow="0" w:lastRow="0" w:firstColumn="0" w:lastColumn="0" w:noHBand="1" w:noVBand="1"/>
    </w:tblPr>
    <w:tblGrid>
      <w:gridCol w:w="8155"/>
      <w:gridCol w:w="1591"/>
    </w:tblGrid>
    <w:tr w:rsidR="00B26D29" w14:paraId="4E6CB6DA" w14:textId="77777777" w:rsidTr="00B17C6A">
      <w:tc>
        <w:tcPr>
          <w:tcW w:w="8789" w:type="dxa"/>
          <w:vAlign w:val="bottom"/>
        </w:tcPr>
        <w:p w14:paraId="259DCB59" w14:textId="75884403" w:rsidR="00B26D29" w:rsidRDefault="0059051A" w:rsidP="00FA5293">
          <w:pPr>
            <w:pStyle w:val="Dateofpapers"/>
          </w:pPr>
          <w:r>
            <mc:AlternateContent>
              <mc:Choice Requires="wps">
                <w:drawing>
                  <wp:anchor distT="0" distB="0" distL="114300" distR="114300" simplePos="0" relativeHeight="251659776" behindDoc="0" locked="0" layoutInCell="0" allowOverlap="1" wp14:anchorId="07A61CF5" wp14:editId="43C65C67">
                    <wp:simplePos x="0" y="0"/>
                    <wp:positionH relativeFrom="page">
                      <wp:align>center</wp:align>
                    </wp:positionH>
                    <wp:positionV relativeFrom="page">
                      <wp:align>bottom</wp:align>
                    </wp:positionV>
                    <wp:extent cx="7772400" cy="463550"/>
                    <wp:effectExtent l="0" t="0" r="0" b="12700"/>
                    <wp:wrapNone/>
                    <wp:docPr id="4" name="MSIPCMcfb14c0999ba66e6c21b7031" descr="{&quot;HashCode&quot;:1231056682,&quot;Height&quot;:9999999.0,&quot;Width&quot;:9999999.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912C5F9" w14:textId="03CA6B7E" w:rsidR="0059051A" w:rsidRPr="0059051A" w:rsidRDefault="0059051A" w:rsidP="0059051A">
                                <w:pPr>
                                  <w:spacing w:after="0"/>
                                  <w:jc w:val="center"/>
                                  <w:rPr>
                                    <w:rFonts w:ascii="Calibri" w:hAnsi="Calibri" w:cs="Calibri"/>
                                    <w:color w:val="008000"/>
                                    <w:sz w:val="24"/>
                                  </w:rPr>
                                </w:pPr>
                                <w:r w:rsidRPr="0059051A">
                                  <w:rPr>
                                    <w:rFonts w:ascii="Calibri" w:hAnsi="Calibri" w:cs="Calibri"/>
                                    <w:color w:val="008000"/>
                                    <w:sz w:val="24"/>
                                  </w:rPr>
                                  <w:t>Internal Use</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w14:anchorId="07A61CF5" id="_x0000_t202" coordsize="21600,21600" o:spt="202" path="m,l,21600r21600,l21600,xe">
                    <v:stroke joinstyle="miter"/>
                    <v:path gradientshapeok="t" o:connecttype="rect"/>
                  </v:shapetype>
                  <v:shape id="MSIPCMcfb14c0999ba66e6c21b7031" o:spid="_x0000_s1027" type="#_x0000_t202" alt="{&quot;HashCode&quot;:1231056682,&quot;Height&quot;:9999999.0,&quot;Width&quot;:9999999.0,&quot;Placement&quot;:&quot;Footer&quot;,&quot;Index&quot;:&quot;FirstPage&quot;,&quot;Section&quot;:1,&quot;Top&quot;:0.0,&quot;Left&quot;:0.0}" style="position:absolute;left:0;text-align:left;margin-left:0;margin-top:0;width:612pt;height:36.5pt;z-index:251659776;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" o:allowincell="f" filled="f" stroked="f" strokeweight=".5pt">
                    <v:textbox inset=",0,,0">
                      <w:txbxContent>
                        <w:p w14:paraId="5912C5F9" w14:textId="03CA6B7E" w:rsidR="0059051A" w:rsidRPr="0059051A" w:rsidRDefault="0059051A" w:rsidP="0059051A">
                          <w:pPr>
                            <w:spacing w:after="0"/>
                            <w:jc w:val="center"/>
                            <w:rPr>
                              <w:rFonts w:ascii="Calibri" w:hAnsi="Calibri" w:cs="Calibri"/>
                              <w:color w:val="008000"/>
                              <w:sz w:val="24"/>
                            </w:rPr>
                          </w:pPr>
                          <w:r w:rsidRPr="0059051A">
                            <w:rPr>
                              <w:rFonts w:ascii="Calibri" w:hAnsi="Calibri" w:cs="Calibri"/>
                              <w:color w:val="008000"/>
                              <w:sz w:val="24"/>
                            </w:rPr>
                            <w:t>Internal Use</w:t>
                          </w:r>
                        </w:p>
                      </w:txbxContent>
                    </v:textbox>
                    <w10:wrap anchorx="page" anchory="page"/>
                  </v:shape>
                </w:pict>
              </mc:Fallback>
            </mc:AlternateContent>
          </w:r>
          <w:r w:rsidR="0029281D">
            <w:t xml:space="preserve"> </w:t>
          </w:r>
        </w:p>
      </w:tc>
      <w:tc>
        <w:tcPr>
          <w:tcW w:w="1699" w:type="dxa"/>
          <w:vAlign w:val="bottom"/>
        </w:tcPr>
        <w:p w14:paraId="318ECD74" w14:textId="77777777" w:rsidR="00B26D29" w:rsidRPr="00FA5293" w:rsidRDefault="00B26D29" w:rsidP="00FA5293">
          <w:pPr>
            <w:pStyle w:val="Footer"/>
          </w:pPr>
          <w:r w:rsidRPr="00FA5293">
            <w:fldChar w:fldCharType="begin"/>
          </w:r>
          <w:r w:rsidRPr="00FA5293">
            <w:instrText xml:space="preserve"> PAGE   \* MERGEFORMAT </w:instrText>
          </w:r>
          <w:r w:rsidRPr="00FA5293">
            <w:fldChar w:fldCharType="separate"/>
          </w:r>
          <w:r w:rsidRPr="00FA5293">
            <w:t>1</w:t>
          </w:r>
          <w:r w:rsidRPr="00FA5293">
            <w:fldChar w:fldCharType="end"/>
          </w:r>
        </w:p>
      </w:tc>
    </w:tr>
  </w:tbl>
  <w:p w14:paraId="3BAFAF9F" w14:textId="77777777" w:rsidR="003861B4" w:rsidRDefault="003861B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DBAF87" w14:textId="77777777" w:rsidR="00804C16" w:rsidRDefault="00804C16" w:rsidP="00A62BFF">
      <w:pPr>
        <w:spacing w:after="0"/>
      </w:pPr>
      <w:r>
        <w:separator/>
      </w:r>
    </w:p>
    <w:p w14:paraId="02E9ABA2" w14:textId="77777777" w:rsidR="00804C16" w:rsidRDefault="00804C16"/>
  </w:footnote>
  <w:footnote w:type="continuationSeparator" w:id="0">
    <w:p w14:paraId="5599E5DB" w14:textId="77777777" w:rsidR="00804C16" w:rsidRDefault="00804C16" w:rsidP="00A62BFF">
      <w:pPr>
        <w:spacing w:after="0"/>
      </w:pPr>
      <w:r>
        <w:continuationSeparator/>
      </w:r>
    </w:p>
    <w:p w14:paraId="0C13D429" w14:textId="77777777" w:rsidR="00804C16" w:rsidRDefault="00804C16"/>
  </w:footnote>
  <w:footnote w:type="continuationNotice" w:id="1">
    <w:p w14:paraId="06FC66FE" w14:textId="77777777" w:rsidR="00804C16" w:rsidRDefault="00804C1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85641" w14:textId="42054A00" w:rsidR="00B26D29" w:rsidRDefault="00804C16" w:rsidP="00D256C4">
    <w:pPr>
      <w:pStyle w:val="Header"/>
    </w:pPr>
    <w:sdt>
      <w:sdtPr>
        <w:id w:val="1147014963"/>
        <w:docPartObj>
          <w:docPartGallery w:val="Watermarks"/>
          <w:docPartUnique/>
        </w:docPartObj>
      </w:sdtPr>
      <w:sdtEndPr/>
      <w:sdtContent>
        <w:r>
          <w:pict w14:anchorId="5AD30DA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350033" o:spid="_x0000_s1025" type="#_x0000_t136" style="position:absolute;left:0;text-align:left;margin-left:0;margin-top:0;width:429.4pt;height:257.65pt;rotation:315;z-index:-2516556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420420">
      <w:drawing>
        <wp:anchor distT="0" distB="0" distL="114300" distR="114300" simplePos="0" relativeHeight="251655680" behindDoc="1" locked="0" layoutInCell="1" allowOverlap="1" wp14:anchorId="2E7A14D8" wp14:editId="1C7E5E0A">
          <wp:simplePos x="0" y="0"/>
          <wp:positionH relativeFrom="column">
            <wp:posOffset>-671167</wp:posOffset>
          </wp:positionH>
          <wp:positionV relativeFrom="paragraph">
            <wp:posOffset>-241935</wp:posOffset>
          </wp:positionV>
          <wp:extent cx="7536264" cy="10660116"/>
          <wp:effectExtent l="0" t="0" r="0" b="0"/>
          <wp:wrapNone/>
          <wp:docPr id="39" name="Picture 39"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264" cy="10660116"/>
                  </a:xfrm>
                  <a:prstGeom prst="rect">
                    <a:avLst/>
                  </a:prstGeom>
                </pic:spPr>
              </pic:pic>
            </a:graphicData>
          </a:graphic>
          <wp14:sizeRelH relativeFrom="page">
            <wp14:pctWidth>0</wp14:pctWidth>
          </wp14:sizeRelH>
          <wp14:sizeRelV relativeFrom="page">
            <wp14:pctHeight>0</wp14:pctHeight>
          </wp14:sizeRelV>
        </wp:anchor>
      </w:drawing>
    </w:r>
  </w:p>
  <w:p w14:paraId="0C91F932" w14:textId="77777777" w:rsidR="003861B4" w:rsidRDefault="003861B4"/>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AB03F" w14:textId="77777777" w:rsidR="00B26D29" w:rsidRPr="00A6517C" w:rsidRDefault="006E510D" w:rsidP="00D22E06">
    <w:pPr>
      <w:pStyle w:val="Header"/>
      <w:ind w:left="0"/>
      <w:jc w:val="left"/>
    </w:pPr>
    <w:r>
      <w:drawing>
        <wp:anchor distT="0" distB="0" distL="114300" distR="114300" simplePos="0" relativeHeight="251654656" behindDoc="1" locked="0" layoutInCell="1" allowOverlap="1" wp14:anchorId="36EA689F" wp14:editId="59BC5E12">
          <wp:simplePos x="0" y="0"/>
          <wp:positionH relativeFrom="column">
            <wp:posOffset>-695734</wp:posOffset>
          </wp:positionH>
          <wp:positionV relativeFrom="paragraph">
            <wp:posOffset>-262143</wp:posOffset>
          </wp:positionV>
          <wp:extent cx="7562203" cy="10696859"/>
          <wp:effectExtent l="0" t="0" r="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Heading-line.jpg"/>
                  <pic:cNvPicPr/>
                </pic:nvPicPr>
                <pic:blipFill>
                  <a:blip r:embed="rId1"/>
                  <a:stretch>
                    <a:fillRect/>
                  </a:stretch>
                </pic:blipFill>
                <pic:spPr>
                  <a:xfrm>
                    <a:off x="0" y="0"/>
                    <a:ext cx="7562203" cy="10696859"/>
                  </a:xfrm>
                  <a:prstGeom prst="rect">
                    <a:avLst/>
                  </a:prstGeom>
                </pic:spPr>
              </pic:pic>
            </a:graphicData>
          </a:graphic>
          <wp14:sizeRelH relativeFrom="page">
            <wp14:pctWidth>0</wp14:pctWidth>
          </wp14:sizeRelH>
          <wp14:sizeRelV relativeFrom="page">
            <wp14:pctHeight>0</wp14:pctHeight>
          </wp14:sizeRelV>
        </wp:anchor>
      </w:drawing>
    </w:r>
  </w:p>
  <w:p w14:paraId="08480FF2" w14:textId="77777777" w:rsidR="003861B4" w:rsidRDefault="003861B4"/>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A3242" w14:textId="42AD3837" w:rsidR="00C03AC1" w:rsidRPr="00A6517C" w:rsidRDefault="00C03AC1" w:rsidP="00D22E06">
    <w:pPr>
      <w:pStyle w:val="Header"/>
      <w:ind w:left="0"/>
      <w:jc w:val="left"/>
    </w:pPr>
  </w:p>
  <w:p w14:paraId="1F96F3BB" w14:textId="77777777" w:rsidR="00C03AC1" w:rsidRDefault="00C03AC1"/>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76F53" w14:textId="5B3DC77A" w:rsidR="00F40178" w:rsidRPr="00A6517C" w:rsidRDefault="00F40178" w:rsidP="00D22E06">
    <w:pPr>
      <w:pStyle w:val="Header"/>
      <w:ind w:left="0"/>
      <w:jc w:val="left"/>
    </w:pPr>
  </w:p>
  <w:p w14:paraId="26E6C2E8" w14:textId="113A68A2" w:rsidR="00F40178" w:rsidRDefault="00F40178"/>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157A14" w14:textId="5699F301" w:rsidR="004F1EC2" w:rsidRPr="00A6517C" w:rsidRDefault="004F1EC2" w:rsidP="00D22E06">
    <w:pPr>
      <w:pStyle w:val="Header"/>
      <w:ind w:left="0"/>
      <w:jc w:val="left"/>
    </w:pPr>
  </w:p>
  <w:p w14:paraId="4CF91EF7" w14:textId="4795BDAA" w:rsidR="004F1EC2" w:rsidRDefault="00A25494">
    <w:r>
      <w:rPr>
        <w:noProof/>
      </w:rPr>
      <w:drawing>
        <wp:anchor distT="0" distB="0" distL="114300" distR="114300" simplePos="0" relativeHeight="251657728" behindDoc="1" locked="0" layoutInCell="1" allowOverlap="1" wp14:anchorId="593C492A" wp14:editId="542AE3FF">
          <wp:simplePos x="0" y="0"/>
          <wp:positionH relativeFrom="column">
            <wp:posOffset>0</wp:posOffset>
          </wp:positionH>
          <wp:positionV relativeFrom="paragraph">
            <wp:posOffset>0</wp:posOffset>
          </wp:positionV>
          <wp:extent cx="7536264" cy="10660116"/>
          <wp:effectExtent l="0" t="0" r="0" b="0"/>
          <wp:wrapNone/>
          <wp:docPr id="42" name="Picture 4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blank-line.jpg"/>
                  <pic:cNvPicPr/>
                </pic:nvPicPr>
                <pic:blipFill>
                  <a:blip r:embed="rId1"/>
                  <a:stretch>
                    <a:fillRect/>
                  </a:stretch>
                </pic:blipFill>
                <pic:spPr>
                  <a:xfrm>
                    <a:off x="0" y="0"/>
                    <a:ext cx="7536264" cy="10660116"/>
                  </a:xfrm>
                  <a:prstGeom prst="rect">
                    <a:avLst/>
                  </a:prstGeom>
                </pic:spPr>
              </pic:pic>
            </a:graphicData>
          </a:graphic>
          <wp14:sizeRelH relativeFrom="page">
            <wp14:pctWidth>0</wp14:pctWidth>
          </wp14:sizeRelH>
          <wp14:sizeRelV relativeFrom="page">
            <wp14:pctHeight>0</wp14:pctHeight>
          </wp14:sizeRelV>
        </wp:anchor>
      </w:drawing>
    </w:r>
  </w:p>
</w:hdr>
</file>

<file path=word/intelligence.xml><?xml version="1.0" encoding="utf-8"?>
<int:Intelligence xmlns:int="http://schemas.microsoft.com/office/intelligence/2019/intelligence">
  <int:IntelligenceSettings/>
  <int:Manifest>
    <int:ParagraphRange paragraphId="1262782800" textId="1967892876" start="0" length="26" invalidationStart="0" invalidationLength="26" id="FjSF6EgR"/>
  </int:Manifest>
  <int:Observations>
    <int:Content id="FjSF6EgR">
      <int:Reviewed type="WordDesignerSuggestedImageAnnotation"/>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4A87E58"/>
    <w:lvl w:ilvl="0">
      <w:start w:val="1"/>
      <w:numFmt w:val="decimal"/>
      <w:pStyle w:val="ListNumber5"/>
      <w:lvlText w:val="%1."/>
      <w:lvlJc w:val="left"/>
      <w:pPr>
        <w:tabs>
          <w:tab w:val="num" w:pos="10771"/>
        </w:tabs>
        <w:ind w:left="10771"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08645D1"/>
    <w:multiLevelType w:val="hybridMultilevel"/>
    <w:tmpl w:val="69DC820A"/>
    <w:lvl w:ilvl="0" w:tplc="AF583B22">
      <w:start w:val="1"/>
      <w:numFmt w:val="bullet"/>
      <w:pStyle w:val="Bullet3"/>
      <w:lvlText w:val=""/>
      <w:lvlJc w:val="left"/>
      <w:pPr>
        <w:ind w:left="928"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303486A"/>
    <w:multiLevelType w:val="hybridMultilevel"/>
    <w:tmpl w:val="03146230"/>
    <w:lvl w:ilvl="0" w:tplc="08090011">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03336F6D"/>
    <w:multiLevelType w:val="hybridMultilevel"/>
    <w:tmpl w:val="1FB23E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4724149"/>
    <w:multiLevelType w:val="multilevel"/>
    <w:tmpl w:val="49B621BE"/>
    <w:styleLink w:val="Bullets"/>
    <w:lvl w:ilvl="0">
      <w:start w:val="1"/>
      <w:numFmt w:val="decimal"/>
      <w:pStyle w:val="Bullet1"/>
      <w:lvlText w:val="%1."/>
      <w:lvlJc w:val="left"/>
      <w:pPr>
        <w:ind w:left="360" w:hanging="360"/>
      </w:pPr>
      <w:rPr>
        <w:rFonts w:ascii="Arial" w:hAnsi="Arial" w:hint="default"/>
        <w:b w:val="0"/>
        <w:i w:val="0"/>
        <w:color w:val="D43900"/>
        <w:sz w:val="22"/>
      </w:rPr>
    </w:lvl>
    <w:lvl w:ilvl="1">
      <w:start w:val="1"/>
      <w:numFmt w:val="bullet"/>
      <w:lvlRestart w:val="0"/>
      <w:lvlText w:val=""/>
      <w:lvlJc w:val="left"/>
      <w:pPr>
        <w:ind w:left="568" w:hanging="284"/>
      </w:pPr>
      <w:rPr>
        <w:rFonts w:ascii="Symbol" w:hAnsi="Symbol" w:hint="default"/>
        <w:color w:val="FFBF22" w:themeColor="accent1"/>
      </w:rPr>
    </w:lvl>
    <w:lvl w:ilvl="2">
      <w:start w:val="1"/>
      <w:numFmt w:val="bullet"/>
      <w:lvlRestart w:val="0"/>
      <w:lvlText w:val=""/>
      <w:lvlJc w:val="left"/>
      <w:pPr>
        <w:ind w:left="852" w:hanging="284"/>
      </w:pPr>
      <w:rPr>
        <w:rFonts w:ascii="Symbol" w:hAnsi="Symbol" w:hint="default"/>
        <w:color w:val="FFBF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4" w15:restartNumberingAfterBreak="0">
    <w:nsid w:val="05DE55F0"/>
    <w:multiLevelType w:val="hybridMultilevel"/>
    <w:tmpl w:val="38E0738C"/>
    <w:lvl w:ilvl="0" w:tplc="08090011">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06B50FD6"/>
    <w:multiLevelType w:val="multilevel"/>
    <w:tmpl w:val="327E86F4"/>
    <w:lvl w:ilvl="0">
      <w:start w:val="1"/>
      <w:numFmt w:val="decimal"/>
      <w:lvlText w:val="%1"/>
      <w:lvlJc w:val="left"/>
      <w:pPr>
        <w:ind w:left="432" w:hanging="432"/>
      </w:pPr>
    </w:lvl>
    <w:lvl w:ilvl="1">
      <w:start w:val="1"/>
      <w:numFmt w:val="decimal"/>
      <w:lvlText w:val="%1.%2"/>
      <w:lvlJc w:val="left"/>
      <w:pPr>
        <w:ind w:left="860"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09A11D4E"/>
    <w:multiLevelType w:val="hybridMultilevel"/>
    <w:tmpl w:val="C7C695CA"/>
    <w:lvl w:ilvl="0" w:tplc="1C1A837C">
      <w:start w:val="1"/>
      <w:numFmt w:val="lowerLetter"/>
      <w:lvlText w:val="%1)"/>
      <w:lvlJc w:val="left"/>
      <w:pPr>
        <w:ind w:left="720" w:hanging="360"/>
      </w:pPr>
      <w:rPr>
        <w:rFonts w:hint="default"/>
      </w:rPr>
    </w:lvl>
    <w:lvl w:ilvl="1" w:tplc="FFFFFFFF">
      <w:numFmt w:val="bullet"/>
      <w:lvlText w:val="•"/>
      <w:lvlJc w:val="left"/>
      <w:pPr>
        <w:ind w:left="1800" w:hanging="720"/>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0ADF41EC"/>
    <w:multiLevelType w:val="hybridMultilevel"/>
    <w:tmpl w:val="758CE0BA"/>
    <w:lvl w:ilvl="0" w:tplc="0809000D">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140663BB"/>
    <w:multiLevelType w:val="hybridMultilevel"/>
    <w:tmpl w:val="6B8A0E14"/>
    <w:lvl w:ilvl="0" w:tplc="A7166C34">
      <w:start w:val="3"/>
      <w:numFmt w:val="bullet"/>
      <w:lvlText w:val="-"/>
      <w:lvlJc w:val="left"/>
      <w:pPr>
        <w:ind w:left="720" w:hanging="360"/>
      </w:pPr>
      <w:rPr>
        <w:rFonts w:ascii="Arial" w:eastAsiaTheme="minorHAnsi"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ACD72EB"/>
    <w:multiLevelType w:val="hybridMultilevel"/>
    <w:tmpl w:val="056C55B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5BE1E5C"/>
    <w:multiLevelType w:val="hybridMultilevel"/>
    <w:tmpl w:val="4080BCEC"/>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FE05969"/>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313C0128"/>
    <w:multiLevelType w:val="hybridMultilevel"/>
    <w:tmpl w:val="35B6DDA2"/>
    <w:lvl w:ilvl="0" w:tplc="08090001">
      <w:start w:val="1"/>
      <w:numFmt w:val="bullet"/>
      <w:lvlText w:val=""/>
      <w:lvlJc w:val="left"/>
      <w:pPr>
        <w:ind w:left="720" w:hanging="360"/>
      </w:pPr>
      <w:rPr>
        <w:rFonts w:ascii="Symbol" w:hAnsi="Symbol" w:hint="default"/>
      </w:rPr>
    </w:lvl>
    <w:lvl w:ilvl="1" w:tplc="119E4896">
      <w:numFmt w:val="bullet"/>
      <w:lvlText w:val="•"/>
      <w:lvlJc w:val="left"/>
      <w:pPr>
        <w:ind w:left="1800" w:hanging="720"/>
      </w:pPr>
      <w:rPr>
        <w:rFonts w:ascii="Arial" w:eastAsiaTheme="minorHAnsi" w:hAnsi="Arial" w:cs="Aria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320E0B12"/>
    <w:multiLevelType w:val="hybridMultilevel"/>
    <w:tmpl w:val="EC1A2DB8"/>
    <w:lvl w:ilvl="0" w:tplc="6472F0D2">
      <w:start w:val="1"/>
      <w:numFmt w:val="bullet"/>
      <w:pStyle w:val="Bullet2"/>
      <w:lvlText w:val=""/>
      <w:lvlJc w:val="left"/>
      <w:pPr>
        <w:ind w:left="644" w:hanging="360"/>
      </w:pPr>
      <w:rPr>
        <w:rFonts w:ascii="Symbol" w:hAnsi="Symbol" w:hint="default"/>
        <w:color w:val="D4390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8C64148"/>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11B78A0"/>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3863B0D"/>
    <w:multiLevelType w:val="hybridMultilevel"/>
    <w:tmpl w:val="27EE38AE"/>
    <w:lvl w:ilvl="0" w:tplc="ED289CEE">
      <w:start w:val="1"/>
      <w:numFmt w:val="bullet"/>
      <w:lvlText w:val="-"/>
      <w:lvlJc w:val="left"/>
      <w:pPr>
        <w:tabs>
          <w:tab w:val="num" w:pos="720"/>
        </w:tabs>
        <w:ind w:left="720" w:hanging="360"/>
      </w:pPr>
      <w:rPr>
        <w:rFonts w:ascii="Times New Roman" w:hAnsi="Times New Roman" w:hint="default"/>
      </w:rPr>
    </w:lvl>
    <w:lvl w:ilvl="1" w:tplc="EBCC7D00" w:tentative="1">
      <w:start w:val="1"/>
      <w:numFmt w:val="bullet"/>
      <w:lvlText w:val="-"/>
      <w:lvlJc w:val="left"/>
      <w:pPr>
        <w:tabs>
          <w:tab w:val="num" w:pos="1440"/>
        </w:tabs>
        <w:ind w:left="1440" w:hanging="360"/>
      </w:pPr>
      <w:rPr>
        <w:rFonts w:ascii="Times New Roman" w:hAnsi="Times New Roman" w:hint="default"/>
      </w:rPr>
    </w:lvl>
    <w:lvl w:ilvl="2" w:tplc="DC78A05C" w:tentative="1">
      <w:start w:val="1"/>
      <w:numFmt w:val="bullet"/>
      <w:lvlText w:val="-"/>
      <w:lvlJc w:val="left"/>
      <w:pPr>
        <w:tabs>
          <w:tab w:val="num" w:pos="2160"/>
        </w:tabs>
        <w:ind w:left="2160" w:hanging="360"/>
      </w:pPr>
      <w:rPr>
        <w:rFonts w:ascii="Times New Roman" w:hAnsi="Times New Roman" w:hint="default"/>
      </w:rPr>
    </w:lvl>
    <w:lvl w:ilvl="3" w:tplc="9114285A" w:tentative="1">
      <w:start w:val="1"/>
      <w:numFmt w:val="bullet"/>
      <w:lvlText w:val="-"/>
      <w:lvlJc w:val="left"/>
      <w:pPr>
        <w:tabs>
          <w:tab w:val="num" w:pos="2880"/>
        </w:tabs>
        <w:ind w:left="2880" w:hanging="360"/>
      </w:pPr>
      <w:rPr>
        <w:rFonts w:ascii="Times New Roman" w:hAnsi="Times New Roman" w:hint="default"/>
      </w:rPr>
    </w:lvl>
    <w:lvl w:ilvl="4" w:tplc="703C0F9A" w:tentative="1">
      <w:start w:val="1"/>
      <w:numFmt w:val="bullet"/>
      <w:lvlText w:val="-"/>
      <w:lvlJc w:val="left"/>
      <w:pPr>
        <w:tabs>
          <w:tab w:val="num" w:pos="3600"/>
        </w:tabs>
        <w:ind w:left="3600" w:hanging="360"/>
      </w:pPr>
      <w:rPr>
        <w:rFonts w:ascii="Times New Roman" w:hAnsi="Times New Roman" w:hint="default"/>
      </w:rPr>
    </w:lvl>
    <w:lvl w:ilvl="5" w:tplc="E8E67E7A" w:tentative="1">
      <w:start w:val="1"/>
      <w:numFmt w:val="bullet"/>
      <w:lvlText w:val="-"/>
      <w:lvlJc w:val="left"/>
      <w:pPr>
        <w:tabs>
          <w:tab w:val="num" w:pos="4320"/>
        </w:tabs>
        <w:ind w:left="4320" w:hanging="360"/>
      </w:pPr>
      <w:rPr>
        <w:rFonts w:ascii="Times New Roman" w:hAnsi="Times New Roman" w:hint="default"/>
      </w:rPr>
    </w:lvl>
    <w:lvl w:ilvl="6" w:tplc="92ECCD20" w:tentative="1">
      <w:start w:val="1"/>
      <w:numFmt w:val="bullet"/>
      <w:lvlText w:val="-"/>
      <w:lvlJc w:val="left"/>
      <w:pPr>
        <w:tabs>
          <w:tab w:val="num" w:pos="5040"/>
        </w:tabs>
        <w:ind w:left="5040" w:hanging="360"/>
      </w:pPr>
      <w:rPr>
        <w:rFonts w:ascii="Times New Roman" w:hAnsi="Times New Roman" w:hint="default"/>
      </w:rPr>
    </w:lvl>
    <w:lvl w:ilvl="7" w:tplc="00D4364E" w:tentative="1">
      <w:start w:val="1"/>
      <w:numFmt w:val="bullet"/>
      <w:lvlText w:val="-"/>
      <w:lvlJc w:val="left"/>
      <w:pPr>
        <w:tabs>
          <w:tab w:val="num" w:pos="5760"/>
        </w:tabs>
        <w:ind w:left="5760" w:hanging="360"/>
      </w:pPr>
      <w:rPr>
        <w:rFonts w:ascii="Times New Roman" w:hAnsi="Times New Roman" w:hint="default"/>
      </w:rPr>
    </w:lvl>
    <w:lvl w:ilvl="8" w:tplc="9D1E2120" w:tentative="1">
      <w:start w:val="1"/>
      <w:numFmt w:val="bullet"/>
      <w:lvlText w:val="-"/>
      <w:lvlJc w:val="left"/>
      <w:pPr>
        <w:tabs>
          <w:tab w:val="num" w:pos="6480"/>
        </w:tabs>
        <w:ind w:left="6480" w:hanging="360"/>
      </w:pPr>
      <w:rPr>
        <w:rFonts w:ascii="Times New Roman" w:hAnsi="Times New Roman" w:hint="default"/>
      </w:rPr>
    </w:lvl>
  </w:abstractNum>
  <w:abstractNum w:abstractNumId="27" w15:restartNumberingAfterBreak="0">
    <w:nsid w:val="49E51A3F"/>
    <w:multiLevelType w:val="hybridMultilevel"/>
    <w:tmpl w:val="E3EA22C4"/>
    <w:lvl w:ilvl="0" w:tplc="B11E807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4E9269B1"/>
    <w:multiLevelType w:val="hybridMultilevel"/>
    <w:tmpl w:val="A29A7E34"/>
    <w:lvl w:ilvl="0" w:tplc="2DAC6718">
      <w:start w:val="1"/>
      <w:numFmt w:val="decimal"/>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4EB2390A"/>
    <w:multiLevelType w:val="hybridMultilevel"/>
    <w:tmpl w:val="B78ABCA6"/>
    <w:lvl w:ilvl="0" w:tplc="7BCE0E80">
      <w:start w:val="1"/>
      <w:numFmt w:val="decimal"/>
      <w:lvlText w:val="%1"/>
      <w:lvlJc w:val="left"/>
      <w:pPr>
        <w:ind w:left="1440" w:hanging="720"/>
      </w:pPr>
      <w:rPr>
        <w:rFonts w:hint="default"/>
      </w:r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0" w15:restartNumberingAfterBreak="0">
    <w:nsid w:val="51916A4B"/>
    <w:multiLevelType w:val="hybridMultilevel"/>
    <w:tmpl w:val="0638D2CA"/>
    <w:lvl w:ilvl="0" w:tplc="08090005">
      <w:start w:val="1"/>
      <w:numFmt w:val="bullet"/>
      <w:lvlText w:val=""/>
      <w:lvlJc w:val="left"/>
      <w:pPr>
        <w:ind w:left="905" w:hanging="360"/>
      </w:pPr>
      <w:rPr>
        <w:rFonts w:ascii="Wingdings" w:hAnsi="Wingdings" w:hint="default"/>
      </w:rPr>
    </w:lvl>
    <w:lvl w:ilvl="1" w:tplc="08090003" w:tentative="1">
      <w:start w:val="1"/>
      <w:numFmt w:val="bullet"/>
      <w:lvlText w:val="o"/>
      <w:lvlJc w:val="left"/>
      <w:pPr>
        <w:ind w:left="1625" w:hanging="360"/>
      </w:pPr>
      <w:rPr>
        <w:rFonts w:ascii="Courier New" w:hAnsi="Courier New" w:cs="Courier New" w:hint="default"/>
      </w:rPr>
    </w:lvl>
    <w:lvl w:ilvl="2" w:tplc="08090005" w:tentative="1">
      <w:start w:val="1"/>
      <w:numFmt w:val="bullet"/>
      <w:lvlText w:val=""/>
      <w:lvlJc w:val="left"/>
      <w:pPr>
        <w:ind w:left="2345" w:hanging="360"/>
      </w:pPr>
      <w:rPr>
        <w:rFonts w:ascii="Wingdings" w:hAnsi="Wingdings" w:hint="default"/>
      </w:rPr>
    </w:lvl>
    <w:lvl w:ilvl="3" w:tplc="08090001" w:tentative="1">
      <w:start w:val="1"/>
      <w:numFmt w:val="bullet"/>
      <w:lvlText w:val=""/>
      <w:lvlJc w:val="left"/>
      <w:pPr>
        <w:ind w:left="3065" w:hanging="360"/>
      </w:pPr>
      <w:rPr>
        <w:rFonts w:ascii="Symbol" w:hAnsi="Symbol" w:hint="default"/>
      </w:rPr>
    </w:lvl>
    <w:lvl w:ilvl="4" w:tplc="08090003" w:tentative="1">
      <w:start w:val="1"/>
      <w:numFmt w:val="bullet"/>
      <w:lvlText w:val="o"/>
      <w:lvlJc w:val="left"/>
      <w:pPr>
        <w:ind w:left="3785" w:hanging="360"/>
      </w:pPr>
      <w:rPr>
        <w:rFonts w:ascii="Courier New" w:hAnsi="Courier New" w:cs="Courier New" w:hint="default"/>
      </w:rPr>
    </w:lvl>
    <w:lvl w:ilvl="5" w:tplc="08090005" w:tentative="1">
      <w:start w:val="1"/>
      <w:numFmt w:val="bullet"/>
      <w:lvlText w:val=""/>
      <w:lvlJc w:val="left"/>
      <w:pPr>
        <w:ind w:left="4505" w:hanging="360"/>
      </w:pPr>
      <w:rPr>
        <w:rFonts w:ascii="Wingdings" w:hAnsi="Wingdings" w:hint="default"/>
      </w:rPr>
    </w:lvl>
    <w:lvl w:ilvl="6" w:tplc="08090001" w:tentative="1">
      <w:start w:val="1"/>
      <w:numFmt w:val="bullet"/>
      <w:lvlText w:val=""/>
      <w:lvlJc w:val="left"/>
      <w:pPr>
        <w:ind w:left="5225" w:hanging="360"/>
      </w:pPr>
      <w:rPr>
        <w:rFonts w:ascii="Symbol" w:hAnsi="Symbol" w:hint="default"/>
      </w:rPr>
    </w:lvl>
    <w:lvl w:ilvl="7" w:tplc="08090003" w:tentative="1">
      <w:start w:val="1"/>
      <w:numFmt w:val="bullet"/>
      <w:lvlText w:val="o"/>
      <w:lvlJc w:val="left"/>
      <w:pPr>
        <w:ind w:left="5945" w:hanging="360"/>
      </w:pPr>
      <w:rPr>
        <w:rFonts w:ascii="Courier New" w:hAnsi="Courier New" w:cs="Courier New" w:hint="default"/>
      </w:rPr>
    </w:lvl>
    <w:lvl w:ilvl="8" w:tplc="08090005" w:tentative="1">
      <w:start w:val="1"/>
      <w:numFmt w:val="bullet"/>
      <w:lvlText w:val=""/>
      <w:lvlJc w:val="left"/>
      <w:pPr>
        <w:ind w:left="6665" w:hanging="360"/>
      </w:pPr>
      <w:rPr>
        <w:rFonts w:ascii="Wingdings" w:hAnsi="Wingdings" w:hint="default"/>
      </w:rPr>
    </w:lvl>
  </w:abstractNum>
  <w:abstractNum w:abstractNumId="31" w15:restartNumberingAfterBreak="0">
    <w:nsid w:val="58143E5B"/>
    <w:multiLevelType w:val="hybridMultilevel"/>
    <w:tmpl w:val="B92C51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F7A0494"/>
    <w:multiLevelType w:val="hybridMultilevel"/>
    <w:tmpl w:val="A0FEB4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5E60812"/>
    <w:multiLevelType w:val="hybridMultilevel"/>
    <w:tmpl w:val="795AE4EE"/>
    <w:lvl w:ilvl="0" w:tplc="08090017">
      <w:start w:val="1"/>
      <w:numFmt w:val="lowerLetter"/>
      <w:lvlText w:val="%1)"/>
      <w:lvlJc w:val="left"/>
      <w:pPr>
        <w:ind w:left="720" w:hanging="360"/>
      </w:pPr>
    </w:lvl>
    <w:lvl w:ilvl="1" w:tplc="119E4896">
      <w:numFmt w:val="bullet"/>
      <w:lvlText w:val="•"/>
      <w:lvlJc w:val="left"/>
      <w:pPr>
        <w:ind w:left="1800" w:hanging="720"/>
      </w:pPr>
      <w:rPr>
        <w:rFonts w:ascii="Arial" w:eastAsiaTheme="minorHAnsi" w:hAnsi="Arial" w:cs="Aria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9286550"/>
    <w:multiLevelType w:val="hybridMultilevel"/>
    <w:tmpl w:val="A05A39FC"/>
    <w:lvl w:ilvl="0" w:tplc="1AF81A92">
      <w:start w:val="6"/>
      <w:numFmt w:val="decimal"/>
      <w:lvlText w:val="%1"/>
      <w:lvlJc w:val="left"/>
      <w:pPr>
        <w:ind w:left="720" w:hanging="360"/>
      </w:pPr>
      <w:rPr>
        <w:rFonts w:eastAsiaTheme="minorHAnsi" w:hint="default"/>
        <w:color w:val="454546" w:themeColor="hyperlink"/>
        <w:sz w:val="24"/>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6" w15:restartNumberingAfterBreak="0">
    <w:nsid w:val="778E4D1C"/>
    <w:multiLevelType w:val="multilevel"/>
    <w:tmpl w:val="7D7CA560"/>
    <w:numStyleLink w:val="NumberedBulletsList"/>
  </w:abstractNum>
  <w:abstractNum w:abstractNumId="37" w15:restartNumberingAfterBreak="0">
    <w:nsid w:val="7F775351"/>
    <w:multiLevelType w:val="hybridMultilevel"/>
    <w:tmpl w:val="9CA4CB54"/>
    <w:lvl w:ilvl="0" w:tplc="0CB844D2">
      <w:start w:val="1"/>
      <w:numFmt w:val="decimal"/>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5"/>
  </w:num>
  <w:num w:numId="12">
    <w:abstractNumId w:val="13"/>
  </w:num>
  <w:num w:numId="13">
    <w:abstractNumId w:val="36"/>
    <w:lvlOverride w:ilvl="0">
      <w:lvl w:ilvl="0">
        <w:start w:val="1"/>
        <w:numFmt w:val="decimal"/>
        <w:pStyle w:val="NumberedBullet1"/>
        <w:lvlText w:val="%1."/>
        <w:lvlJc w:val="left"/>
        <w:pPr>
          <w:ind w:left="360" w:hanging="360"/>
        </w:pPr>
        <w:rPr>
          <w:rFonts w:hint="default"/>
        </w:rPr>
      </w:lvl>
    </w:lvlOverride>
    <w:lvlOverride w:ilvl="1">
      <w:lvl w:ilvl="1" w:tentative="1">
        <w:start w:val="1"/>
        <w:numFmt w:val="lowerLetter"/>
        <w:pStyle w:val="NumberedBullet2"/>
        <w:lvlText w:val="%2."/>
        <w:lvlJc w:val="left"/>
        <w:pPr>
          <w:ind w:left="1440" w:hanging="360"/>
        </w:pPr>
      </w:lvl>
    </w:lvlOverride>
    <w:lvlOverride w:ilvl="2">
      <w:lvl w:ilvl="2" w:tentative="1">
        <w:start w:val="1"/>
        <w:numFmt w:val="lowerRoman"/>
        <w:pStyle w:val="NumberedBullet3"/>
        <w:lvlText w:val="%3."/>
        <w:lvlJc w:val="right"/>
        <w:pPr>
          <w:ind w:left="2160" w:hanging="180"/>
        </w:pPr>
      </w:lvl>
    </w:lvlOverride>
    <w:lvlOverride w:ilvl="3">
      <w:lvl w:ilvl="3" w:tentative="1">
        <w:start w:val="1"/>
        <w:numFmt w:val="decimal"/>
        <w:lvlText w:val="%4."/>
        <w:lvlJc w:val="left"/>
        <w:pPr>
          <w:ind w:left="2880" w:hanging="360"/>
        </w:pPr>
      </w:lvl>
    </w:lvlOverride>
    <w:lvlOverride w:ilvl="4">
      <w:lvl w:ilvl="4" w:tentative="1">
        <w:start w:val="1"/>
        <w:numFmt w:val="lowerLetter"/>
        <w:lvlText w:val="%5."/>
        <w:lvlJc w:val="left"/>
        <w:pPr>
          <w:ind w:left="3600" w:hanging="360"/>
        </w:pPr>
      </w:lvl>
    </w:lvlOverride>
    <w:lvlOverride w:ilvl="5">
      <w:lvl w:ilvl="5" w:tentative="1">
        <w:start w:val="1"/>
        <w:numFmt w:val="lowerRoman"/>
        <w:lvlText w:val="%6."/>
        <w:lvlJc w:val="right"/>
        <w:pPr>
          <w:ind w:left="4320" w:hanging="180"/>
        </w:pPr>
      </w:lvl>
    </w:lvlOverride>
    <w:lvlOverride w:ilvl="6">
      <w:lvl w:ilvl="6" w:tentative="1">
        <w:start w:val="1"/>
        <w:numFmt w:val="decimal"/>
        <w:lvlText w:val="%7."/>
        <w:lvlJc w:val="left"/>
        <w:pPr>
          <w:ind w:left="5040" w:hanging="360"/>
        </w:pPr>
      </w:lvl>
    </w:lvlOverride>
    <w:lvlOverride w:ilvl="7">
      <w:lvl w:ilvl="7" w:tentative="1">
        <w:start w:val="1"/>
        <w:numFmt w:val="lowerLetter"/>
        <w:lvlText w:val="%8."/>
        <w:lvlJc w:val="left"/>
        <w:pPr>
          <w:ind w:left="5760" w:hanging="360"/>
        </w:pPr>
      </w:lvl>
    </w:lvlOverride>
    <w:lvlOverride w:ilvl="8">
      <w:lvl w:ilvl="8" w:tentative="1">
        <w:start w:val="1"/>
        <w:numFmt w:val="lowerRoman"/>
        <w:lvlText w:val="%9."/>
        <w:lvlJc w:val="right"/>
        <w:pPr>
          <w:ind w:left="6480" w:hanging="180"/>
        </w:pPr>
      </w:lvl>
    </w:lvlOverride>
  </w:num>
  <w:num w:numId="14">
    <w:abstractNumId w:val="23"/>
  </w:num>
  <w:num w:numId="15">
    <w:abstractNumId w:val="10"/>
  </w:num>
  <w:num w:numId="16">
    <w:abstractNumId w:val="15"/>
  </w:num>
  <w:num w:numId="17">
    <w:abstractNumId w:val="12"/>
  </w:num>
  <w:num w:numId="18">
    <w:abstractNumId w:val="33"/>
  </w:num>
  <w:num w:numId="19">
    <w:abstractNumId w:val="22"/>
  </w:num>
  <w:num w:numId="20">
    <w:abstractNumId w:val="32"/>
  </w:num>
  <w:num w:numId="21">
    <w:abstractNumId w:val="31"/>
  </w:num>
  <w:num w:numId="22">
    <w:abstractNumId w:val="26"/>
  </w:num>
  <w:num w:numId="23">
    <w:abstractNumId w:val="15"/>
  </w:num>
  <w:num w:numId="24">
    <w:abstractNumId w:val="28"/>
  </w:num>
  <w:num w:numId="25">
    <w:abstractNumId w:val="37"/>
  </w:num>
  <w:num w:numId="26">
    <w:abstractNumId w:val="20"/>
  </w:num>
  <w:num w:numId="27">
    <w:abstractNumId w:val="29"/>
  </w:num>
  <w:num w:numId="28">
    <w:abstractNumId w:val="34"/>
  </w:num>
  <w:num w:numId="29">
    <w:abstractNumId w:val="18"/>
  </w:num>
  <w:num w:numId="30">
    <w:abstractNumId w:val="19"/>
  </w:num>
  <w:num w:numId="31">
    <w:abstractNumId w:val="14"/>
  </w:num>
  <w:num w:numId="32">
    <w:abstractNumId w:val="11"/>
  </w:num>
  <w:num w:numId="33">
    <w:abstractNumId w:val="24"/>
  </w:num>
  <w:num w:numId="34">
    <w:abstractNumId w:val="25"/>
  </w:num>
  <w:num w:numId="35">
    <w:abstractNumId w:val="21"/>
  </w:num>
  <w:num w:numId="36">
    <w:abstractNumId w:val="30"/>
  </w:num>
  <w:num w:numId="37">
    <w:abstractNumId w:val="17"/>
  </w:num>
  <w:num w:numId="38">
    <w:abstractNumId w:val="27"/>
  </w:num>
  <w:num w:numId="39">
    <w:abstractNumId w:val="1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151A"/>
    <w:rsid w:val="0000092C"/>
    <w:rsid w:val="000017C7"/>
    <w:rsid w:val="0000265C"/>
    <w:rsid w:val="00002911"/>
    <w:rsid w:val="00005233"/>
    <w:rsid w:val="000054BE"/>
    <w:rsid w:val="000061D7"/>
    <w:rsid w:val="00007028"/>
    <w:rsid w:val="00010381"/>
    <w:rsid w:val="000117A4"/>
    <w:rsid w:val="00011992"/>
    <w:rsid w:val="00011F75"/>
    <w:rsid w:val="00011FFA"/>
    <w:rsid w:val="000126D6"/>
    <w:rsid w:val="00012C32"/>
    <w:rsid w:val="0001346B"/>
    <w:rsid w:val="00013752"/>
    <w:rsid w:val="00013FA6"/>
    <w:rsid w:val="0001449F"/>
    <w:rsid w:val="00014C32"/>
    <w:rsid w:val="00015037"/>
    <w:rsid w:val="000152E6"/>
    <w:rsid w:val="00015A2A"/>
    <w:rsid w:val="00015AC3"/>
    <w:rsid w:val="000168D9"/>
    <w:rsid w:val="00016C00"/>
    <w:rsid w:val="00017336"/>
    <w:rsid w:val="00017484"/>
    <w:rsid w:val="00020024"/>
    <w:rsid w:val="00021319"/>
    <w:rsid w:val="000213BA"/>
    <w:rsid w:val="000218CE"/>
    <w:rsid w:val="000219C0"/>
    <w:rsid w:val="00022819"/>
    <w:rsid w:val="00022B39"/>
    <w:rsid w:val="00022E54"/>
    <w:rsid w:val="00023883"/>
    <w:rsid w:val="0002463D"/>
    <w:rsid w:val="000246B0"/>
    <w:rsid w:val="00027845"/>
    <w:rsid w:val="00030017"/>
    <w:rsid w:val="000304E3"/>
    <w:rsid w:val="00030548"/>
    <w:rsid w:val="00030BB4"/>
    <w:rsid w:val="00031305"/>
    <w:rsid w:val="00031391"/>
    <w:rsid w:val="0003189E"/>
    <w:rsid w:val="00032735"/>
    <w:rsid w:val="0003395B"/>
    <w:rsid w:val="00033AF9"/>
    <w:rsid w:val="00034DE8"/>
    <w:rsid w:val="00036326"/>
    <w:rsid w:val="000363D3"/>
    <w:rsid w:val="000368C2"/>
    <w:rsid w:val="00036E0D"/>
    <w:rsid w:val="00036ECA"/>
    <w:rsid w:val="00036ECE"/>
    <w:rsid w:val="00037347"/>
    <w:rsid w:val="00037544"/>
    <w:rsid w:val="00037D0E"/>
    <w:rsid w:val="0004002B"/>
    <w:rsid w:val="0004053E"/>
    <w:rsid w:val="0004111A"/>
    <w:rsid w:val="0004133F"/>
    <w:rsid w:val="00041A71"/>
    <w:rsid w:val="00041BFC"/>
    <w:rsid w:val="000421C8"/>
    <w:rsid w:val="0004277D"/>
    <w:rsid w:val="00042B97"/>
    <w:rsid w:val="00042F68"/>
    <w:rsid w:val="00043EDE"/>
    <w:rsid w:val="00043EF1"/>
    <w:rsid w:val="00044232"/>
    <w:rsid w:val="00044617"/>
    <w:rsid w:val="0004461A"/>
    <w:rsid w:val="00044829"/>
    <w:rsid w:val="00044DA4"/>
    <w:rsid w:val="00044FBC"/>
    <w:rsid w:val="0004599D"/>
    <w:rsid w:val="000463E8"/>
    <w:rsid w:val="000473A6"/>
    <w:rsid w:val="00047510"/>
    <w:rsid w:val="000501BC"/>
    <w:rsid w:val="000504AA"/>
    <w:rsid w:val="00050D3F"/>
    <w:rsid w:val="00050DF1"/>
    <w:rsid w:val="00051E0C"/>
    <w:rsid w:val="00053545"/>
    <w:rsid w:val="00053A90"/>
    <w:rsid w:val="000541EF"/>
    <w:rsid w:val="000542E5"/>
    <w:rsid w:val="00054CC4"/>
    <w:rsid w:val="00055072"/>
    <w:rsid w:val="000556E6"/>
    <w:rsid w:val="000563A0"/>
    <w:rsid w:val="0005693C"/>
    <w:rsid w:val="00057F5B"/>
    <w:rsid w:val="00060C48"/>
    <w:rsid w:val="00060C89"/>
    <w:rsid w:val="00060F35"/>
    <w:rsid w:val="00061AB6"/>
    <w:rsid w:val="00061FBD"/>
    <w:rsid w:val="00062387"/>
    <w:rsid w:val="00062681"/>
    <w:rsid w:val="00062B8A"/>
    <w:rsid w:val="00062E14"/>
    <w:rsid w:val="00062E20"/>
    <w:rsid w:val="000638EF"/>
    <w:rsid w:val="00063CFD"/>
    <w:rsid w:val="00063EA4"/>
    <w:rsid w:val="00064397"/>
    <w:rsid w:val="00064673"/>
    <w:rsid w:val="0006536F"/>
    <w:rsid w:val="00066262"/>
    <w:rsid w:val="00066470"/>
    <w:rsid w:val="00066ABB"/>
    <w:rsid w:val="00067482"/>
    <w:rsid w:val="00067561"/>
    <w:rsid w:val="000676DB"/>
    <w:rsid w:val="00067FC7"/>
    <w:rsid w:val="00070BFC"/>
    <w:rsid w:val="000714E6"/>
    <w:rsid w:val="00071FE5"/>
    <w:rsid w:val="00072FFA"/>
    <w:rsid w:val="00073245"/>
    <w:rsid w:val="000732BE"/>
    <w:rsid w:val="00073AA7"/>
    <w:rsid w:val="00073F44"/>
    <w:rsid w:val="00074041"/>
    <w:rsid w:val="00074849"/>
    <w:rsid w:val="00074CD0"/>
    <w:rsid w:val="00075B5C"/>
    <w:rsid w:val="000761EE"/>
    <w:rsid w:val="00076586"/>
    <w:rsid w:val="000772BB"/>
    <w:rsid w:val="00081106"/>
    <w:rsid w:val="000816B3"/>
    <w:rsid w:val="00081F84"/>
    <w:rsid w:val="00081FD6"/>
    <w:rsid w:val="000821BE"/>
    <w:rsid w:val="0008259B"/>
    <w:rsid w:val="00083974"/>
    <w:rsid w:val="00083E12"/>
    <w:rsid w:val="0008402A"/>
    <w:rsid w:val="000847DC"/>
    <w:rsid w:val="00084C5F"/>
    <w:rsid w:val="00084C88"/>
    <w:rsid w:val="00084F4A"/>
    <w:rsid w:val="00085C17"/>
    <w:rsid w:val="00086077"/>
    <w:rsid w:val="00086A76"/>
    <w:rsid w:val="00086DFF"/>
    <w:rsid w:val="00087020"/>
    <w:rsid w:val="00090555"/>
    <w:rsid w:val="0009058B"/>
    <w:rsid w:val="000908E6"/>
    <w:rsid w:val="000915A1"/>
    <w:rsid w:val="00091FA2"/>
    <w:rsid w:val="0009211E"/>
    <w:rsid w:val="0009276B"/>
    <w:rsid w:val="00092B51"/>
    <w:rsid w:val="00092C02"/>
    <w:rsid w:val="00092D2F"/>
    <w:rsid w:val="00093369"/>
    <w:rsid w:val="00094412"/>
    <w:rsid w:val="000946F1"/>
    <w:rsid w:val="00094CBC"/>
    <w:rsid w:val="00094E5F"/>
    <w:rsid w:val="00094F88"/>
    <w:rsid w:val="0009609C"/>
    <w:rsid w:val="00096324"/>
    <w:rsid w:val="000966D4"/>
    <w:rsid w:val="00096DEA"/>
    <w:rsid w:val="00097FED"/>
    <w:rsid w:val="000A0790"/>
    <w:rsid w:val="000A1C65"/>
    <w:rsid w:val="000A2005"/>
    <w:rsid w:val="000A2544"/>
    <w:rsid w:val="000A25A2"/>
    <w:rsid w:val="000A2C20"/>
    <w:rsid w:val="000A2DE5"/>
    <w:rsid w:val="000A2FD0"/>
    <w:rsid w:val="000A4598"/>
    <w:rsid w:val="000A4B4C"/>
    <w:rsid w:val="000A4EFF"/>
    <w:rsid w:val="000A5AFB"/>
    <w:rsid w:val="000A5EA5"/>
    <w:rsid w:val="000A61E5"/>
    <w:rsid w:val="000A6A40"/>
    <w:rsid w:val="000A707B"/>
    <w:rsid w:val="000A7760"/>
    <w:rsid w:val="000B09E4"/>
    <w:rsid w:val="000B0F9C"/>
    <w:rsid w:val="000B135D"/>
    <w:rsid w:val="000B19B2"/>
    <w:rsid w:val="000B1B73"/>
    <w:rsid w:val="000B296B"/>
    <w:rsid w:val="000B2A99"/>
    <w:rsid w:val="000B304C"/>
    <w:rsid w:val="000B3C3A"/>
    <w:rsid w:val="000B3F97"/>
    <w:rsid w:val="000B41A6"/>
    <w:rsid w:val="000B475E"/>
    <w:rsid w:val="000B4894"/>
    <w:rsid w:val="000B5338"/>
    <w:rsid w:val="000B624E"/>
    <w:rsid w:val="000B6756"/>
    <w:rsid w:val="000B6A4C"/>
    <w:rsid w:val="000B7B99"/>
    <w:rsid w:val="000B7E99"/>
    <w:rsid w:val="000C0D0A"/>
    <w:rsid w:val="000C0FA9"/>
    <w:rsid w:val="000C1979"/>
    <w:rsid w:val="000C1BE8"/>
    <w:rsid w:val="000C1C41"/>
    <w:rsid w:val="000C1E59"/>
    <w:rsid w:val="000C2491"/>
    <w:rsid w:val="000C35E2"/>
    <w:rsid w:val="000C3BE5"/>
    <w:rsid w:val="000C4B61"/>
    <w:rsid w:val="000C4C76"/>
    <w:rsid w:val="000C5017"/>
    <w:rsid w:val="000C523D"/>
    <w:rsid w:val="000C53DB"/>
    <w:rsid w:val="000C5813"/>
    <w:rsid w:val="000C5E04"/>
    <w:rsid w:val="000C64F6"/>
    <w:rsid w:val="000C66C7"/>
    <w:rsid w:val="000C7A3A"/>
    <w:rsid w:val="000D0110"/>
    <w:rsid w:val="000D01E3"/>
    <w:rsid w:val="000D0F21"/>
    <w:rsid w:val="000D16EC"/>
    <w:rsid w:val="000D1971"/>
    <w:rsid w:val="000D1A8D"/>
    <w:rsid w:val="000D2220"/>
    <w:rsid w:val="000D3A7B"/>
    <w:rsid w:val="000D3BB7"/>
    <w:rsid w:val="000D3E58"/>
    <w:rsid w:val="000D4C01"/>
    <w:rsid w:val="000D5891"/>
    <w:rsid w:val="000D65A7"/>
    <w:rsid w:val="000E018D"/>
    <w:rsid w:val="000E02F7"/>
    <w:rsid w:val="000E068A"/>
    <w:rsid w:val="000E11ED"/>
    <w:rsid w:val="000E1ECB"/>
    <w:rsid w:val="000E1EFD"/>
    <w:rsid w:val="000E2CAB"/>
    <w:rsid w:val="000E2EED"/>
    <w:rsid w:val="000E2F76"/>
    <w:rsid w:val="000E3824"/>
    <w:rsid w:val="000E43B5"/>
    <w:rsid w:val="000E4574"/>
    <w:rsid w:val="000E496F"/>
    <w:rsid w:val="000E5122"/>
    <w:rsid w:val="000E5FB3"/>
    <w:rsid w:val="000E6380"/>
    <w:rsid w:val="000E6859"/>
    <w:rsid w:val="000E6B70"/>
    <w:rsid w:val="000E6C6B"/>
    <w:rsid w:val="000E7DDA"/>
    <w:rsid w:val="000E7F0F"/>
    <w:rsid w:val="000F033D"/>
    <w:rsid w:val="000F0452"/>
    <w:rsid w:val="000F120C"/>
    <w:rsid w:val="000F224C"/>
    <w:rsid w:val="000F2416"/>
    <w:rsid w:val="000F2708"/>
    <w:rsid w:val="000F2BD4"/>
    <w:rsid w:val="000F3073"/>
    <w:rsid w:val="000F3E38"/>
    <w:rsid w:val="000F410B"/>
    <w:rsid w:val="000F4B17"/>
    <w:rsid w:val="000F5359"/>
    <w:rsid w:val="000F5DF1"/>
    <w:rsid w:val="000F65D6"/>
    <w:rsid w:val="000F67B8"/>
    <w:rsid w:val="000F69D9"/>
    <w:rsid w:val="000F6B48"/>
    <w:rsid w:val="000F7C91"/>
    <w:rsid w:val="00101248"/>
    <w:rsid w:val="001013B7"/>
    <w:rsid w:val="00101ABC"/>
    <w:rsid w:val="0010302A"/>
    <w:rsid w:val="0010311E"/>
    <w:rsid w:val="001032EB"/>
    <w:rsid w:val="001037E9"/>
    <w:rsid w:val="00103DA4"/>
    <w:rsid w:val="00103E26"/>
    <w:rsid w:val="00104440"/>
    <w:rsid w:val="00104A1B"/>
    <w:rsid w:val="00104D5B"/>
    <w:rsid w:val="0010500B"/>
    <w:rsid w:val="001060D4"/>
    <w:rsid w:val="001064A4"/>
    <w:rsid w:val="00106B84"/>
    <w:rsid w:val="00107C4C"/>
    <w:rsid w:val="001100F6"/>
    <w:rsid w:val="00110513"/>
    <w:rsid w:val="00110F32"/>
    <w:rsid w:val="00111053"/>
    <w:rsid w:val="001113DB"/>
    <w:rsid w:val="00111468"/>
    <w:rsid w:val="00111484"/>
    <w:rsid w:val="00112C46"/>
    <w:rsid w:val="001137FB"/>
    <w:rsid w:val="0011389F"/>
    <w:rsid w:val="00113BF5"/>
    <w:rsid w:val="00113CB3"/>
    <w:rsid w:val="00113F39"/>
    <w:rsid w:val="0011423A"/>
    <w:rsid w:val="001145E7"/>
    <w:rsid w:val="00114F33"/>
    <w:rsid w:val="001155B3"/>
    <w:rsid w:val="00115BE8"/>
    <w:rsid w:val="00115E98"/>
    <w:rsid w:val="00116009"/>
    <w:rsid w:val="001173F1"/>
    <w:rsid w:val="0011748F"/>
    <w:rsid w:val="00117DA6"/>
    <w:rsid w:val="00120547"/>
    <w:rsid w:val="00121B1A"/>
    <w:rsid w:val="00124925"/>
    <w:rsid w:val="001258BB"/>
    <w:rsid w:val="00127147"/>
    <w:rsid w:val="00127759"/>
    <w:rsid w:val="00127C39"/>
    <w:rsid w:val="00130F65"/>
    <w:rsid w:val="00131025"/>
    <w:rsid w:val="00132C86"/>
    <w:rsid w:val="00132FEC"/>
    <w:rsid w:val="001335F0"/>
    <w:rsid w:val="001340C9"/>
    <w:rsid w:val="001344F4"/>
    <w:rsid w:val="00134551"/>
    <w:rsid w:val="001349FB"/>
    <w:rsid w:val="00134AC2"/>
    <w:rsid w:val="00134AF9"/>
    <w:rsid w:val="00134F82"/>
    <w:rsid w:val="001352A9"/>
    <w:rsid w:val="0013659A"/>
    <w:rsid w:val="001368C1"/>
    <w:rsid w:val="00136B6F"/>
    <w:rsid w:val="00137D1B"/>
    <w:rsid w:val="0014111F"/>
    <w:rsid w:val="0014185A"/>
    <w:rsid w:val="001426CA"/>
    <w:rsid w:val="0014293F"/>
    <w:rsid w:val="00143246"/>
    <w:rsid w:val="00143AF6"/>
    <w:rsid w:val="00143D96"/>
    <w:rsid w:val="001446CA"/>
    <w:rsid w:val="00144C22"/>
    <w:rsid w:val="00144D31"/>
    <w:rsid w:val="00145739"/>
    <w:rsid w:val="00145F06"/>
    <w:rsid w:val="001460DA"/>
    <w:rsid w:val="00146734"/>
    <w:rsid w:val="00146DE3"/>
    <w:rsid w:val="00146EC7"/>
    <w:rsid w:val="00147154"/>
    <w:rsid w:val="00147BF4"/>
    <w:rsid w:val="00147D7F"/>
    <w:rsid w:val="0015074B"/>
    <w:rsid w:val="001510CA"/>
    <w:rsid w:val="001514F6"/>
    <w:rsid w:val="001516B9"/>
    <w:rsid w:val="00151D8A"/>
    <w:rsid w:val="0015213C"/>
    <w:rsid w:val="0015235E"/>
    <w:rsid w:val="00152558"/>
    <w:rsid w:val="00152912"/>
    <w:rsid w:val="00153066"/>
    <w:rsid w:val="001535B0"/>
    <w:rsid w:val="001536C3"/>
    <w:rsid w:val="00153780"/>
    <w:rsid w:val="001537B0"/>
    <w:rsid w:val="00154713"/>
    <w:rsid w:val="00154C3B"/>
    <w:rsid w:val="00155A67"/>
    <w:rsid w:val="00155E29"/>
    <w:rsid w:val="00156801"/>
    <w:rsid w:val="0015705A"/>
    <w:rsid w:val="0015759C"/>
    <w:rsid w:val="00160CEE"/>
    <w:rsid w:val="00160D88"/>
    <w:rsid w:val="00161967"/>
    <w:rsid w:val="00162A77"/>
    <w:rsid w:val="00162ADF"/>
    <w:rsid w:val="00162B98"/>
    <w:rsid w:val="0016337B"/>
    <w:rsid w:val="00164401"/>
    <w:rsid w:val="0016480C"/>
    <w:rsid w:val="001652B9"/>
    <w:rsid w:val="0016547D"/>
    <w:rsid w:val="001658C4"/>
    <w:rsid w:val="0016594A"/>
    <w:rsid w:val="001662A2"/>
    <w:rsid w:val="001668BE"/>
    <w:rsid w:val="00166A57"/>
    <w:rsid w:val="001673AE"/>
    <w:rsid w:val="0016758D"/>
    <w:rsid w:val="00170B39"/>
    <w:rsid w:val="00170CE4"/>
    <w:rsid w:val="00170D88"/>
    <w:rsid w:val="00171197"/>
    <w:rsid w:val="0017122F"/>
    <w:rsid w:val="00172243"/>
    <w:rsid w:val="001722A3"/>
    <w:rsid w:val="00172340"/>
    <w:rsid w:val="00173215"/>
    <w:rsid w:val="0017346A"/>
    <w:rsid w:val="00173FC9"/>
    <w:rsid w:val="00174406"/>
    <w:rsid w:val="00175800"/>
    <w:rsid w:val="0017581D"/>
    <w:rsid w:val="00176317"/>
    <w:rsid w:val="00176600"/>
    <w:rsid w:val="00176FB8"/>
    <w:rsid w:val="001771E5"/>
    <w:rsid w:val="00177233"/>
    <w:rsid w:val="00177CCF"/>
    <w:rsid w:val="00180C52"/>
    <w:rsid w:val="00180CA6"/>
    <w:rsid w:val="00180F4A"/>
    <w:rsid w:val="001815E6"/>
    <w:rsid w:val="00181B49"/>
    <w:rsid w:val="00182168"/>
    <w:rsid w:val="00182640"/>
    <w:rsid w:val="00182BF9"/>
    <w:rsid w:val="0018518A"/>
    <w:rsid w:val="001853C0"/>
    <w:rsid w:val="00185E01"/>
    <w:rsid w:val="00186A6D"/>
    <w:rsid w:val="00186DF4"/>
    <w:rsid w:val="00186FE8"/>
    <w:rsid w:val="0018763D"/>
    <w:rsid w:val="00187C53"/>
    <w:rsid w:val="00190121"/>
    <w:rsid w:val="00190753"/>
    <w:rsid w:val="00190CFE"/>
    <w:rsid w:val="00191770"/>
    <w:rsid w:val="001917FE"/>
    <w:rsid w:val="0019190A"/>
    <w:rsid w:val="00191B9F"/>
    <w:rsid w:val="001920B4"/>
    <w:rsid w:val="001927DA"/>
    <w:rsid w:val="00192FF6"/>
    <w:rsid w:val="001935DE"/>
    <w:rsid w:val="001938FD"/>
    <w:rsid w:val="00193E2E"/>
    <w:rsid w:val="00193F3F"/>
    <w:rsid w:val="00194DFB"/>
    <w:rsid w:val="0019567E"/>
    <w:rsid w:val="0019581D"/>
    <w:rsid w:val="00195C2B"/>
    <w:rsid w:val="001961D9"/>
    <w:rsid w:val="00196281"/>
    <w:rsid w:val="001963C7"/>
    <w:rsid w:val="0019677B"/>
    <w:rsid w:val="0019790A"/>
    <w:rsid w:val="001A140E"/>
    <w:rsid w:val="001A170B"/>
    <w:rsid w:val="001A24B0"/>
    <w:rsid w:val="001A2E19"/>
    <w:rsid w:val="001A2F28"/>
    <w:rsid w:val="001A3BE2"/>
    <w:rsid w:val="001A466F"/>
    <w:rsid w:val="001A48AF"/>
    <w:rsid w:val="001A4CEA"/>
    <w:rsid w:val="001A4EB3"/>
    <w:rsid w:val="001A574A"/>
    <w:rsid w:val="001A6D32"/>
    <w:rsid w:val="001A6F64"/>
    <w:rsid w:val="001A7CBD"/>
    <w:rsid w:val="001A7FFA"/>
    <w:rsid w:val="001B1648"/>
    <w:rsid w:val="001B1901"/>
    <w:rsid w:val="001B33CC"/>
    <w:rsid w:val="001B3799"/>
    <w:rsid w:val="001B560F"/>
    <w:rsid w:val="001B60BF"/>
    <w:rsid w:val="001B799C"/>
    <w:rsid w:val="001B7A30"/>
    <w:rsid w:val="001B7D49"/>
    <w:rsid w:val="001C04A2"/>
    <w:rsid w:val="001C0639"/>
    <w:rsid w:val="001C127B"/>
    <w:rsid w:val="001C1745"/>
    <w:rsid w:val="001C185D"/>
    <w:rsid w:val="001C1930"/>
    <w:rsid w:val="001C1A34"/>
    <w:rsid w:val="001C30D3"/>
    <w:rsid w:val="001C3248"/>
    <w:rsid w:val="001C34F4"/>
    <w:rsid w:val="001C363C"/>
    <w:rsid w:val="001C36BF"/>
    <w:rsid w:val="001C4425"/>
    <w:rsid w:val="001C4ABF"/>
    <w:rsid w:val="001C4DB5"/>
    <w:rsid w:val="001C623D"/>
    <w:rsid w:val="001C654F"/>
    <w:rsid w:val="001C662D"/>
    <w:rsid w:val="001C67DA"/>
    <w:rsid w:val="001C768E"/>
    <w:rsid w:val="001C7C21"/>
    <w:rsid w:val="001D00F7"/>
    <w:rsid w:val="001D101D"/>
    <w:rsid w:val="001D14F7"/>
    <w:rsid w:val="001D1DF7"/>
    <w:rsid w:val="001D26B9"/>
    <w:rsid w:val="001D2941"/>
    <w:rsid w:val="001D299D"/>
    <w:rsid w:val="001D2FA5"/>
    <w:rsid w:val="001D3612"/>
    <w:rsid w:val="001D37C6"/>
    <w:rsid w:val="001D394B"/>
    <w:rsid w:val="001D398F"/>
    <w:rsid w:val="001D44B5"/>
    <w:rsid w:val="001D682C"/>
    <w:rsid w:val="001D69E5"/>
    <w:rsid w:val="001D6F36"/>
    <w:rsid w:val="001E1131"/>
    <w:rsid w:val="001E2110"/>
    <w:rsid w:val="001E2140"/>
    <w:rsid w:val="001E22CA"/>
    <w:rsid w:val="001E2E4F"/>
    <w:rsid w:val="001E372F"/>
    <w:rsid w:val="001E4241"/>
    <w:rsid w:val="001E4924"/>
    <w:rsid w:val="001E54FC"/>
    <w:rsid w:val="001E6636"/>
    <w:rsid w:val="001E6B2C"/>
    <w:rsid w:val="001E6B69"/>
    <w:rsid w:val="001E6CDA"/>
    <w:rsid w:val="001E74F3"/>
    <w:rsid w:val="001E7752"/>
    <w:rsid w:val="001E7BBF"/>
    <w:rsid w:val="001F04C9"/>
    <w:rsid w:val="001F0F99"/>
    <w:rsid w:val="001F101E"/>
    <w:rsid w:val="001F125F"/>
    <w:rsid w:val="001F1748"/>
    <w:rsid w:val="001F195A"/>
    <w:rsid w:val="001F1A61"/>
    <w:rsid w:val="001F2ABF"/>
    <w:rsid w:val="001F2EF2"/>
    <w:rsid w:val="001F351F"/>
    <w:rsid w:val="001F39F8"/>
    <w:rsid w:val="001F4D00"/>
    <w:rsid w:val="001F4EBA"/>
    <w:rsid w:val="001F4F50"/>
    <w:rsid w:val="001F59CD"/>
    <w:rsid w:val="001F5BAD"/>
    <w:rsid w:val="001F5DF3"/>
    <w:rsid w:val="001F6599"/>
    <w:rsid w:val="001F6CB7"/>
    <w:rsid w:val="001F707B"/>
    <w:rsid w:val="001F77DC"/>
    <w:rsid w:val="001F7B9C"/>
    <w:rsid w:val="0020056E"/>
    <w:rsid w:val="002005E2"/>
    <w:rsid w:val="00200E17"/>
    <w:rsid w:val="0020120B"/>
    <w:rsid w:val="0020128F"/>
    <w:rsid w:val="00202135"/>
    <w:rsid w:val="002047DC"/>
    <w:rsid w:val="0020555B"/>
    <w:rsid w:val="0020601A"/>
    <w:rsid w:val="0020683A"/>
    <w:rsid w:val="00206FA7"/>
    <w:rsid w:val="002071F6"/>
    <w:rsid w:val="002071FF"/>
    <w:rsid w:val="00207480"/>
    <w:rsid w:val="002079A6"/>
    <w:rsid w:val="00207EBF"/>
    <w:rsid w:val="00207FF1"/>
    <w:rsid w:val="0021017F"/>
    <w:rsid w:val="0021149C"/>
    <w:rsid w:val="0021216D"/>
    <w:rsid w:val="002121DE"/>
    <w:rsid w:val="002122D2"/>
    <w:rsid w:val="002132F8"/>
    <w:rsid w:val="00213FC3"/>
    <w:rsid w:val="0021404C"/>
    <w:rsid w:val="0021513D"/>
    <w:rsid w:val="00215172"/>
    <w:rsid w:val="002152FA"/>
    <w:rsid w:val="00215333"/>
    <w:rsid w:val="00215B3E"/>
    <w:rsid w:val="00216034"/>
    <w:rsid w:val="00216A65"/>
    <w:rsid w:val="0021738C"/>
    <w:rsid w:val="00220292"/>
    <w:rsid w:val="0022114F"/>
    <w:rsid w:val="00221B5A"/>
    <w:rsid w:val="00222ACD"/>
    <w:rsid w:val="002233E6"/>
    <w:rsid w:val="002233E7"/>
    <w:rsid w:val="00223947"/>
    <w:rsid w:val="00223A62"/>
    <w:rsid w:val="002249DB"/>
    <w:rsid w:val="00224DCF"/>
    <w:rsid w:val="00225056"/>
    <w:rsid w:val="00226DDB"/>
    <w:rsid w:val="00226EAA"/>
    <w:rsid w:val="00227DEE"/>
    <w:rsid w:val="00230BE2"/>
    <w:rsid w:val="00231536"/>
    <w:rsid w:val="002315E2"/>
    <w:rsid w:val="002319F0"/>
    <w:rsid w:val="002322FE"/>
    <w:rsid w:val="002327FC"/>
    <w:rsid w:val="00233A0A"/>
    <w:rsid w:val="00233F8C"/>
    <w:rsid w:val="00235557"/>
    <w:rsid w:val="00235C14"/>
    <w:rsid w:val="0023612C"/>
    <w:rsid w:val="00236931"/>
    <w:rsid w:val="00236BC2"/>
    <w:rsid w:val="00237B79"/>
    <w:rsid w:val="0024092B"/>
    <w:rsid w:val="00240FAB"/>
    <w:rsid w:val="00241292"/>
    <w:rsid w:val="0024129E"/>
    <w:rsid w:val="002419A0"/>
    <w:rsid w:val="00241AA1"/>
    <w:rsid w:val="00241B4F"/>
    <w:rsid w:val="00243A41"/>
    <w:rsid w:val="00243F3B"/>
    <w:rsid w:val="00244379"/>
    <w:rsid w:val="00244AB7"/>
    <w:rsid w:val="00246048"/>
    <w:rsid w:val="002461E0"/>
    <w:rsid w:val="00246A1F"/>
    <w:rsid w:val="00246D2E"/>
    <w:rsid w:val="00246FF1"/>
    <w:rsid w:val="00247C84"/>
    <w:rsid w:val="00250470"/>
    <w:rsid w:val="002508E6"/>
    <w:rsid w:val="002509EE"/>
    <w:rsid w:val="00251111"/>
    <w:rsid w:val="00251245"/>
    <w:rsid w:val="0025163A"/>
    <w:rsid w:val="00251AC7"/>
    <w:rsid w:val="00251D62"/>
    <w:rsid w:val="002522C5"/>
    <w:rsid w:val="0025373C"/>
    <w:rsid w:val="0025377E"/>
    <w:rsid w:val="002539BB"/>
    <w:rsid w:val="00253C1D"/>
    <w:rsid w:val="00253DB0"/>
    <w:rsid w:val="00253FF0"/>
    <w:rsid w:val="00254702"/>
    <w:rsid w:val="00254ACB"/>
    <w:rsid w:val="00254EB1"/>
    <w:rsid w:val="0025501B"/>
    <w:rsid w:val="0025509C"/>
    <w:rsid w:val="002570CF"/>
    <w:rsid w:val="00257563"/>
    <w:rsid w:val="00257816"/>
    <w:rsid w:val="00261382"/>
    <w:rsid w:val="00261390"/>
    <w:rsid w:val="00261FDF"/>
    <w:rsid w:val="002627BA"/>
    <w:rsid w:val="002659C5"/>
    <w:rsid w:val="00265B9C"/>
    <w:rsid w:val="00267DB1"/>
    <w:rsid w:val="0027080B"/>
    <w:rsid w:val="00270DDA"/>
    <w:rsid w:val="0027111F"/>
    <w:rsid w:val="00271135"/>
    <w:rsid w:val="00272013"/>
    <w:rsid w:val="00273931"/>
    <w:rsid w:val="00273D11"/>
    <w:rsid w:val="00274788"/>
    <w:rsid w:val="00274C2F"/>
    <w:rsid w:val="00274FB1"/>
    <w:rsid w:val="0027568B"/>
    <w:rsid w:val="00275D22"/>
    <w:rsid w:val="00275E09"/>
    <w:rsid w:val="00276BA1"/>
    <w:rsid w:val="0027708F"/>
    <w:rsid w:val="00277702"/>
    <w:rsid w:val="002778F6"/>
    <w:rsid w:val="00277B32"/>
    <w:rsid w:val="002800FE"/>
    <w:rsid w:val="00280106"/>
    <w:rsid w:val="0028068E"/>
    <w:rsid w:val="0028083A"/>
    <w:rsid w:val="00280D73"/>
    <w:rsid w:val="00281809"/>
    <w:rsid w:val="002819BF"/>
    <w:rsid w:val="00281AB6"/>
    <w:rsid w:val="00281CAD"/>
    <w:rsid w:val="00281CDF"/>
    <w:rsid w:val="002827FE"/>
    <w:rsid w:val="00282A6B"/>
    <w:rsid w:val="002834B2"/>
    <w:rsid w:val="0028371E"/>
    <w:rsid w:val="00283BB2"/>
    <w:rsid w:val="002855AF"/>
    <w:rsid w:val="00285B42"/>
    <w:rsid w:val="00285CF4"/>
    <w:rsid w:val="00285D15"/>
    <w:rsid w:val="00286477"/>
    <w:rsid w:val="0028654A"/>
    <w:rsid w:val="00286E32"/>
    <w:rsid w:val="002872AD"/>
    <w:rsid w:val="002874BE"/>
    <w:rsid w:val="002876A7"/>
    <w:rsid w:val="00290262"/>
    <w:rsid w:val="0029036A"/>
    <w:rsid w:val="00290786"/>
    <w:rsid w:val="002909FA"/>
    <w:rsid w:val="00291B33"/>
    <w:rsid w:val="00291E2C"/>
    <w:rsid w:val="0029239B"/>
    <w:rsid w:val="002926B8"/>
    <w:rsid w:val="0029281D"/>
    <w:rsid w:val="002929CA"/>
    <w:rsid w:val="0029334F"/>
    <w:rsid w:val="00293E01"/>
    <w:rsid w:val="0029452B"/>
    <w:rsid w:val="002946DF"/>
    <w:rsid w:val="0029478F"/>
    <w:rsid w:val="0029516D"/>
    <w:rsid w:val="002957D2"/>
    <w:rsid w:val="002959CE"/>
    <w:rsid w:val="00295A01"/>
    <w:rsid w:val="002968DD"/>
    <w:rsid w:val="00297C15"/>
    <w:rsid w:val="00297F16"/>
    <w:rsid w:val="002A0495"/>
    <w:rsid w:val="002A0781"/>
    <w:rsid w:val="002A10B3"/>
    <w:rsid w:val="002A1B3A"/>
    <w:rsid w:val="002A1F26"/>
    <w:rsid w:val="002A21AE"/>
    <w:rsid w:val="002A362B"/>
    <w:rsid w:val="002A42A5"/>
    <w:rsid w:val="002A47B7"/>
    <w:rsid w:val="002A4EE7"/>
    <w:rsid w:val="002A53AC"/>
    <w:rsid w:val="002A564F"/>
    <w:rsid w:val="002A69EF"/>
    <w:rsid w:val="002A79DE"/>
    <w:rsid w:val="002A7C66"/>
    <w:rsid w:val="002A7FC3"/>
    <w:rsid w:val="002B0927"/>
    <w:rsid w:val="002B0ACC"/>
    <w:rsid w:val="002B0E2D"/>
    <w:rsid w:val="002B1962"/>
    <w:rsid w:val="002B1DCA"/>
    <w:rsid w:val="002B1FC9"/>
    <w:rsid w:val="002B1FE7"/>
    <w:rsid w:val="002B228B"/>
    <w:rsid w:val="002B25D2"/>
    <w:rsid w:val="002B3829"/>
    <w:rsid w:val="002B3A58"/>
    <w:rsid w:val="002B3C4D"/>
    <w:rsid w:val="002B43DB"/>
    <w:rsid w:val="002B4CE5"/>
    <w:rsid w:val="002B4FB8"/>
    <w:rsid w:val="002B56D4"/>
    <w:rsid w:val="002B6AD9"/>
    <w:rsid w:val="002C0172"/>
    <w:rsid w:val="002C03F2"/>
    <w:rsid w:val="002C08C7"/>
    <w:rsid w:val="002C112B"/>
    <w:rsid w:val="002C1211"/>
    <w:rsid w:val="002C1261"/>
    <w:rsid w:val="002C145D"/>
    <w:rsid w:val="002C2691"/>
    <w:rsid w:val="002C2938"/>
    <w:rsid w:val="002C2A92"/>
    <w:rsid w:val="002C2CE3"/>
    <w:rsid w:val="002C3C01"/>
    <w:rsid w:val="002C3CBD"/>
    <w:rsid w:val="002C4AC0"/>
    <w:rsid w:val="002C4BAB"/>
    <w:rsid w:val="002C5682"/>
    <w:rsid w:val="002C5D88"/>
    <w:rsid w:val="002C5DCC"/>
    <w:rsid w:val="002C67B0"/>
    <w:rsid w:val="002C7A80"/>
    <w:rsid w:val="002C7C65"/>
    <w:rsid w:val="002D02A7"/>
    <w:rsid w:val="002D02FA"/>
    <w:rsid w:val="002D0403"/>
    <w:rsid w:val="002D09C8"/>
    <w:rsid w:val="002D146E"/>
    <w:rsid w:val="002D1D71"/>
    <w:rsid w:val="002D2B77"/>
    <w:rsid w:val="002D3490"/>
    <w:rsid w:val="002D3503"/>
    <w:rsid w:val="002D4965"/>
    <w:rsid w:val="002D4CD5"/>
    <w:rsid w:val="002D5145"/>
    <w:rsid w:val="002D59E0"/>
    <w:rsid w:val="002D63A0"/>
    <w:rsid w:val="002D63D2"/>
    <w:rsid w:val="002D6406"/>
    <w:rsid w:val="002D6B17"/>
    <w:rsid w:val="002D6BAE"/>
    <w:rsid w:val="002D728B"/>
    <w:rsid w:val="002E0E15"/>
    <w:rsid w:val="002E108D"/>
    <w:rsid w:val="002E1F8E"/>
    <w:rsid w:val="002E2BF9"/>
    <w:rsid w:val="002E63B1"/>
    <w:rsid w:val="002E70B7"/>
    <w:rsid w:val="002F0214"/>
    <w:rsid w:val="002F263A"/>
    <w:rsid w:val="002F2C17"/>
    <w:rsid w:val="002F3145"/>
    <w:rsid w:val="002F31A0"/>
    <w:rsid w:val="002F329C"/>
    <w:rsid w:val="002F3635"/>
    <w:rsid w:val="002F3900"/>
    <w:rsid w:val="002F3F4B"/>
    <w:rsid w:val="002F46B4"/>
    <w:rsid w:val="002F53AB"/>
    <w:rsid w:val="002F592C"/>
    <w:rsid w:val="002F6F4F"/>
    <w:rsid w:val="002F750D"/>
    <w:rsid w:val="002F7DB8"/>
    <w:rsid w:val="003003BD"/>
    <w:rsid w:val="00300CC5"/>
    <w:rsid w:val="0030153C"/>
    <w:rsid w:val="00301C3D"/>
    <w:rsid w:val="00301EF5"/>
    <w:rsid w:val="0030205D"/>
    <w:rsid w:val="00302539"/>
    <w:rsid w:val="00302EDA"/>
    <w:rsid w:val="00302F14"/>
    <w:rsid w:val="0030304A"/>
    <w:rsid w:val="00303237"/>
    <w:rsid w:val="00305551"/>
    <w:rsid w:val="00305777"/>
    <w:rsid w:val="003058C2"/>
    <w:rsid w:val="003067B1"/>
    <w:rsid w:val="00306812"/>
    <w:rsid w:val="003068FF"/>
    <w:rsid w:val="00307070"/>
    <w:rsid w:val="00307DCF"/>
    <w:rsid w:val="003101A4"/>
    <w:rsid w:val="003102FE"/>
    <w:rsid w:val="003104AB"/>
    <w:rsid w:val="00310729"/>
    <w:rsid w:val="00310AB7"/>
    <w:rsid w:val="003124A5"/>
    <w:rsid w:val="003129B2"/>
    <w:rsid w:val="00312A9B"/>
    <w:rsid w:val="00312E4B"/>
    <w:rsid w:val="003137FC"/>
    <w:rsid w:val="00313DE0"/>
    <w:rsid w:val="00313E6E"/>
    <w:rsid w:val="00314246"/>
    <w:rsid w:val="00314E7F"/>
    <w:rsid w:val="0031633F"/>
    <w:rsid w:val="003179A9"/>
    <w:rsid w:val="00317C16"/>
    <w:rsid w:val="00321D7D"/>
    <w:rsid w:val="003223BE"/>
    <w:rsid w:val="0032312E"/>
    <w:rsid w:val="00323155"/>
    <w:rsid w:val="00323E4E"/>
    <w:rsid w:val="00323F41"/>
    <w:rsid w:val="00325261"/>
    <w:rsid w:val="00325E5F"/>
    <w:rsid w:val="00326369"/>
    <w:rsid w:val="0032644E"/>
    <w:rsid w:val="0032666D"/>
    <w:rsid w:val="00326E1B"/>
    <w:rsid w:val="00327605"/>
    <w:rsid w:val="00327BA5"/>
    <w:rsid w:val="0033025D"/>
    <w:rsid w:val="0033065A"/>
    <w:rsid w:val="00331C7A"/>
    <w:rsid w:val="00331CB7"/>
    <w:rsid w:val="00331EC9"/>
    <w:rsid w:val="00332283"/>
    <w:rsid w:val="0033243A"/>
    <w:rsid w:val="00332474"/>
    <w:rsid w:val="0033267A"/>
    <w:rsid w:val="00332A06"/>
    <w:rsid w:val="0033397E"/>
    <w:rsid w:val="00333BB8"/>
    <w:rsid w:val="00333D82"/>
    <w:rsid w:val="00333E80"/>
    <w:rsid w:val="00333F8F"/>
    <w:rsid w:val="003344CA"/>
    <w:rsid w:val="0033596B"/>
    <w:rsid w:val="00335D3A"/>
    <w:rsid w:val="00336494"/>
    <w:rsid w:val="0033690A"/>
    <w:rsid w:val="00337021"/>
    <w:rsid w:val="00337A16"/>
    <w:rsid w:val="0034173F"/>
    <w:rsid w:val="00341DBA"/>
    <w:rsid w:val="003426AA"/>
    <w:rsid w:val="00342D7A"/>
    <w:rsid w:val="00342D8D"/>
    <w:rsid w:val="00342DF2"/>
    <w:rsid w:val="003432D7"/>
    <w:rsid w:val="00343C8E"/>
    <w:rsid w:val="00344369"/>
    <w:rsid w:val="0034489E"/>
    <w:rsid w:val="0034494E"/>
    <w:rsid w:val="00344FA1"/>
    <w:rsid w:val="00345C60"/>
    <w:rsid w:val="00345DC7"/>
    <w:rsid w:val="003463ED"/>
    <w:rsid w:val="00346BD9"/>
    <w:rsid w:val="00347736"/>
    <w:rsid w:val="003479D4"/>
    <w:rsid w:val="00347F03"/>
    <w:rsid w:val="00350F8D"/>
    <w:rsid w:val="003524B1"/>
    <w:rsid w:val="0035258D"/>
    <w:rsid w:val="003526B2"/>
    <w:rsid w:val="003528CD"/>
    <w:rsid w:val="0035395C"/>
    <w:rsid w:val="003550C3"/>
    <w:rsid w:val="0035561E"/>
    <w:rsid w:val="00357144"/>
    <w:rsid w:val="00357149"/>
    <w:rsid w:val="00357993"/>
    <w:rsid w:val="0036090F"/>
    <w:rsid w:val="0036093F"/>
    <w:rsid w:val="00360B73"/>
    <w:rsid w:val="00360C5F"/>
    <w:rsid w:val="00360FBC"/>
    <w:rsid w:val="003616B4"/>
    <w:rsid w:val="003623E7"/>
    <w:rsid w:val="0036286D"/>
    <w:rsid w:val="00362ADD"/>
    <w:rsid w:val="00362D4D"/>
    <w:rsid w:val="003644FB"/>
    <w:rsid w:val="0036495F"/>
    <w:rsid w:val="00365E0F"/>
    <w:rsid w:val="00366B61"/>
    <w:rsid w:val="00366E97"/>
    <w:rsid w:val="003676F9"/>
    <w:rsid w:val="003701FA"/>
    <w:rsid w:val="003703DE"/>
    <w:rsid w:val="00370B9E"/>
    <w:rsid w:val="00370E0F"/>
    <w:rsid w:val="003727C1"/>
    <w:rsid w:val="003737A4"/>
    <w:rsid w:val="003738E5"/>
    <w:rsid w:val="00373EFC"/>
    <w:rsid w:val="00374B98"/>
    <w:rsid w:val="00375931"/>
    <w:rsid w:val="00375CEE"/>
    <w:rsid w:val="00376923"/>
    <w:rsid w:val="00376C61"/>
    <w:rsid w:val="003770EF"/>
    <w:rsid w:val="00377291"/>
    <w:rsid w:val="00377A6F"/>
    <w:rsid w:val="0038129D"/>
    <w:rsid w:val="003814B6"/>
    <w:rsid w:val="003816B4"/>
    <w:rsid w:val="00381FA1"/>
    <w:rsid w:val="0038213B"/>
    <w:rsid w:val="003825EF"/>
    <w:rsid w:val="00382894"/>
    <w:rsid w:val="0038308B"/>
    <w:rsid w:val="0038336D"/>
    <w:rsid w:val="0038369D"/>
    <w:rsid w:val="00383D0D"/>
    <w:rsid w:val="00383F13"/>
    <w:rsid w:val="003841E2"/>
    <w:rsid w:val="00384213"/>
    <w:rsid w:val="0038499B"/>
    <w:rsid w:val="003853CD"/>
    <w:rsid w:val="003859A9"/>
    <w:rsid w:val="003861B4"/>
    <w:rsid w:val="00386E94"/>
    <w:rsid w:val="003879C4"/>
    <w:rsid w:val="00387A85"/>
    <w:rsid w:val="00387E24"/>
    <w:rsid w:val="00390788"/>
    <w:rsid w:val="0039221F"/>
    <w:rsid w:val="0039255F"/>
    <w:rsid w:val="0039264B"/>
    <w:rsid w:val="00392DC9"/>
    <w:rsid w:val="00392E28"/>
    <w:rsid w:val="00392ECC"/>
    <w:rsid w:val="0039314C"/>
    <w:rsid w:val="0039426F"/>
    <w:rsid w:val="00394558"/>
    <w:rsid w:val="00394966"/>
    <w:rsid w:val="00394FFF"/>
    <w:rsid w:val="0039506D"/>
    <w:rsid w:val="0039541D"/>
    <w:rsid w:val="00395B22"/>
    <w:rsid w:val="003962A0"/>
    <w:rsid w:val="003969C0"/>
    <w:rsid w:val="00396BA9"/>
    <w:rsid w:val="00396FEA"/>
    <w:rsid w:val="003977AE"/>
    <w:rsid w:val="003979BD"/>
    <w:rsid w:val="003A0ED4"/>
    <w:rsid w:val="003A149E"/>
    <w:rsid w:val="003A153B"/>
    <w:rsid w:val="003A1A26"/>
    <w:rsid w:val="003A1D02"/>
    <w:rsid w:val="003A1D19"/>
    <w:rsid w:val="003A1EC7"/>
    <w:rsid w:val="003A2AC6"/>
    <w:rsid w:val="003A3D0E"/>
    <w:rsid w:val="003A458E"/>
    <w:rsid w:val="003A4C44"/>
    <w:rsid w:val="003A52FE"/>
    <w:rsid w:val="003A693A"/>
    <w:rsid w:val="003A69ED"/>
    <w:rsid w:val="003A703B"/>
    <w:rsid w:val="003A756D"/>
    <w:rsid w:val="003B160E"/>
    <w:rsid w:val="003B1A7C"/>
    <w:rsid w:val="003B23D7"/>
    <w:rsid w:val="003B251F"/>
    <w:rsid w:val="003B311E"/>
    <w:rsid w:val="003B34A4"/>
    <w:rsid w:val="003B3803"/>
    <w:rsid w:val="003B3CDE"/>
    <w:rsid w:val="003B41E8"/>
    <w:rsid w:val="003B4264"/>
    <w:rsid w:val="003B4AE9"/>
    <w:rsid w:val="003B51BC"/>
    <w:rsid w:val="003B51D0"/>
    <w:rsid w:val="003B59A5"/>
    <w:rsid w:val="003B5C8F"/>
    <w:rsid w:val="003B6831"/>
    <w:rsid w:val="003B6A3F"/>
    <w:rsid w:val="003B6D10"/>
    <w:rsid w:val="003B6F60"/>
    <w:rsid w:val="003B7667"/>
    <w:rsid w:val="003B79DF"/>
    <w:rsid w:val="003C2D89"/>
    <w:rsid w:val="003C3D63"/>
    <w:rsid w:val="003C3F70"/>
    <w:rsid w:val="003C53ED"/>
    <w:rsid w:val="003C601F"/>
    <w:rsid w:val="003C7328"/>
    <w:rsid w:val="003C7A04"/>
    <w:rsid w:val="003C7AEA"/>
    <w:rsid w:val="003D01FA"/>
    <w:rsid w:val="003D0CC5"/>
    <w:rsid w:val="003D375A"/>
    <w:rsid w:val="003D3C8C"/>
    <w:rsid w:val="003D48D4"/>
    <w:rsid w:val="003D4CA8"/>
    <w:rsid w:val="003D528B"/>
    <w:rsid w:val="003D5B14"/>
    <w:rsid w:val="003D5C24"/>
    <w:rsid w:val="003D634B"/>
    <w:rsid w:val="003D6B83"/>
    <w:rsid w:val="003D7492"/>
    <w:rsid w:val="003E0A82"/>
    <w:rsid w:val="003E0AFE"/>
    <w:rsid w:val="003E0CA4"/>
    <w:rsid w:val="003E14A9"/>
    <w:rsid w:val="003E245C"/>
    <w:rsid w:val="003E29D7"/>
    <w:rsid w:val="003E2DA4"/>
    <w:rsid w:val="003E300B"/>
    <w:rsid w:val="003E4706"/>
    <w:rsid w:val="003E4E47"/>
    <w:rsid w:val="003E4FB8"/>
    <w:rsid w:val="003E59AF"/>
    <w:rsid w:val="003E780E"/>
    <w:rsid w:val="003F1B54"/>
    <w:rsid w:val="003F23FE"/>
    <w:rsid w:val="003F3C92"/>
    <w:rsid w:val="003F4485"/>
    <w:rsid w:val="003F44F0"/>
    <w:rsid w:val="003F559F"/>
    <w:rsid w:val="003F65F2"/>
    <w:rsid w:val="003F699C"/>
    <w:rsid w:val="00400625"/>
    <w:rsid w:val="00400E68"/>
    <w:rsid w:val="004011DE"/>
    <w:rsid w:val="00401640"/>
    <w:rsid w:val="00401DC8"/>
    <w:rsid w:val="0040211B"/>
    <w:rsid w:val="00402213"/>
    <w:rsid w:val="00402C56"/>
    <w:rsid w:val="00403161"/>
    <w:rsid w:val="0040345F"/>
    <w:rsid w:val="004038C1"/>
    <w:rsid w:val="00404065"/>
    <w:rsid w:val="0040422E"/>
    <w:rsid w:val="004049AF"/>
    <w:rsid w:val="00405212"/>
    <w:rsid w:val="0040578C"/>
    <w:rsid w:val="00405B92"/>
    <w:rsid w:val="0040663B"/>
    <w:rsid w:val="00410E00"/>
    <w:rsid w:val="004112D1"/>
    <w:rsid w:val="004118CA"/>
    <w:rsid w:val="00411E72"/>
    <w:rsid w:val="004121D2"/>
    <w:rsid w:val="0041235D"/>
    <w:rsid w:val="004126E4"/>
    <w:rsid w:val="0041299F"/>
    <w:rsid w:val="00413280"/>
    <w:rsid w:val="004132D1"/>
    <w:rsid w:val="00413650"/>
    <w:rsid w:val="00413852"/>
    <w:rsid w:val="00413956"/>
    <w:rsid w:val="00413CEE"/>
    <w:rsid w:val="004140D9"/>
    <w:rsid w:val="004148CE"/>
    <w:rsid w:val="0041583A"/>
    <w:rsid w:val="00415A85"/>
    <w:rsid w:val="00416C12"/>
    <w:rsid w:val="00416E60"/>
    <w:rsid w:val="00416FF6"/>
    <w:rsid w:val="00420420"/>
    <w:rsid w:val="004207C1"/>
    <w:rsid w:val="00420DE8"/>
    <w:rsid w:val="00423304"/>
    <w:rsid w:val="00423DA3"/>
    <w:rsid w:val="00424000"/>
    <w:rsid w:val="00424A7D"/>
    <w:rsid w:val="00424DDB"/>
    <w:rsid w:val="00424FCC"/>
    <w:rsid w:val="0042501D"/>
    <w:rsid w:val="00425059"/>
    <w:rsid w:val="004250C8"/>
    <w:rsid w:val="00425A9A"/>
    <w:rsid w:val="004268B4"/>
    <w:rsid w:val="00426F5C"/>
    <w:rsid w:val="00427910"/>
    <w:rsid w:val="004279A3"/>
    <w:rsid w:val="00427BBF"/>
    <w:rsid w:val="00427EE0"/>
    <w:rsid w:val="00430954"/>
    <w:rsid w:val="00431C62"/>
    <w:rsid w:val="00432C57"/>
    <w:rsid w:val="00433065"/>
    <w:rsid w:val="004335BD"/>
    <w:rsid w:val="00433E52"/>
    <w:rsid w:val="0043485C"/>
    <w:rsid w:val="00434B1E"/>
    <w:rsid w:val="00434CE0"/>
    <w:rsid w:val="00435431"/>
    <w:rsid w:val="00435512"/>
    <w:rsid w:val="00435951"/>
    <w:rsid w:val="00435D79"/>
    <w:rsid w:val="00436720"/>
    <w:rsid w:val="0043703E"/>
    <w:rsid w:val="004405B9"/>
    <w:rsid w:val="004418A1"/>
    <w:rsid w:val="00441A4D"/>
    <w:rsid w:val="00441DEA"/>
    <w:rsid w:val="0044283B"/>
    <w:rsid w:val="00442B4E"/>
    <w:rsid w:val="00443110"/>
    <w:rsid w:val="00443555"/>
    <w:rsid w:val="004435E6"/>
    <w:rsid w:val="00443665"/>
    <w:rsid w:val="00443681"/>
    <w:rsid w:val="004436DC"/>
    <w:rsid w:val="0044483A"/>
    <w:rsid w:val="00444AE6"/>
    <w:rsid w:val="0044516F"/>
    <w:rsid w:val="00445632"/>
    <w:rsid w:val="00446CE9"/>
    <w:rsid w:val="004474EE"/>
    <w:rsid w:val="00450377"/>
    <w:rsid w:val="004504FD"/>
    <w:rsid w:val="00450A77"/>
    <w:rsid w:val="00450AA5"/>
    <w:rsid w:val="00450AB3"/>
    <w:rsid w:val="00450ED8"/>
    <w:rsid w:val="00451774"/>
    <w:rsid w:val="00451A68"/>
    <w:rsid w:val="00452142"/>
    <w:rsid w:val="004527F5"/>
    <w:rsid w:val="00452B4E"/>
    <w:rsid w:val="00452BC8"/>
    <w:rsid w:val="004533DD"/>
    <w:rsid w:val="00453947"/>
    <w:rsid w:val="00453C26"/>
    <w:rsid w:val="0045450A"/>
    <w:rsid w:val="00454852"/>
    <w:rsid w:val="00454EBD"/>
    <w:rsid w:val="004552C3"/>
    <w:rsid w:val="004558FA"/>
    <w:rsid w:val="0045595E"/>
    <w:rsid w:val="00457972"/>
    <w:rsid w:val="004602DB"/>
    <w:rsid w:val="004605E9"/>
    <w:rsid w:val="0046180F"/>
    <w:rsid w:val="0046243E"/>
    <w:rsid w:val="0046296E"/>
    <w:rsid w:val="00463AB8"/>
    <w:rsid w:val="00463B71"/>
    <w:rsid w:val="00464825"/>
    <w:rsid w:val="0046498A"/>
    <w:rsid w:val="00464A3D"/>
    <w:rsid w:val="00466C75"/>
    <w:rsid w:val="00467853"/>
    <w:rsid w:val="00467927"/>
    <w:rsid w:val="00467ADC"/>
    <w:rsid w:val="00470C7C"/>
    <w:rsid w:val="004710DC"/>
    <w:rsid w:val="00471122"/>
    <w:rsid w:val="004711C7"/>
    <w:rsid w:val="004713FB"/>
    <w:rsid w:val="00473562"/>
    <w:rsid w:val="00473C1A"/>
    <w:rsid w:val="00473DFE"/>
    <w:rsid w:val="00473E06"/>
    <w:rsid w:val="00474083"/>
    <w:rsid w:val="00474271"/>
    <w:rsid w:val="00474435"/>
    <w:rsid w:val="00474678"/>
    <w:rsid w:val="00474D7D"/>
    <w:rsid w:val="00474E19"/>
    <w:rsid w:val="00475063"/>
    <w:rsid w:val="0047508A"/>
    <w:rsid w:val="004764A7"/>
    <w:rsid w:val="004765F6"/>
    <w:rsid w:val="00476623"/>
    <w:rsid w:val="0047693C"/>
    <w:rsid w:val="00477C68"/>
    <w:rsid w:val="00480421"/>
    <w:rsid w:val="004808CC"/>
    <w:rsid w:val="00480966"/>
    <w:rsid w:val="00480BCE"/>
    <w:rsid w:val="00480FE0"/>
    <w:rsid w:val="0048102A"/>
    <w:rsid w:val="00481A67"/>
    <w:rsid w:val="004821CA"/>
    <w:rsid w:val="00482222"/>
    <w:rsid w:val="004829CB"/>
    <w:rsid w:val="004833B0"/>
    <w:rsid w:val="00483E04"/>
    <w:rsid w:val="0048421C"/>
    <w:rsid w:val="00484664"/>
    <w:rsid w:val="0048569C"/>
    <w:rsid w:val="00485B0C"/>
    <w:rsid w:val="00485B0F"/>
    <w:rsid w:val="004866D9"/>
    <w:rsid w:val="00486CB3"/>
    <w:rsid w:val="00486CFC"/>
    <w:rsid w:val="004870CC"/>
    <w:rsid w:val="00487648"/>
    <w:rsid w:val="00490BA7"/>
    <w:rsid w:val="00491879"/>
    <w:rsid w:val="0049205D"/>
    <w:rsid w:val="004929D2"/>
    <w:rsid w:val="00492C94"/>
    <w:rsid w:val="00493B69"/>
    <w:rsid w:val="00493C98"/>
    <w:rsid w:val="00495424"/>
    <w:rsid w:val="00496719"/>
    <w:rsid w:val="00496763"/>
    <w:rsid w:val="004969EE"/>
    <w:rsid w:val="00497110"/>
    <w:rsid w:val="00497550"/>
    <w:rsid w:val="00497673"/>
    <w:rsid w:val="00497C54"/>
    <w:rsid w:val="004A06F5"/>
    <w:rsid w:val="004A07FA"/>
    <w:rsid w:val="004A1047"/>
    <w:rsid w:val="004A13B2"/>
    <w:rsid w:val="004A2C10"/>
    <w:rsid w:val="004A338B"/>
    <w:rsid w:val="004A38A5"/>
    <w:rsid w:val="004A3C55"/>
    <w:rsid w:val="004A3D53"/>
    <w:rsid w:val="004A436F"/>
    <w:rsid w:val="004A43DA"/>
    <w:rsid w:val="004A44E5"/>
    <w:rsid w:val="004A461F"/>
    <w:rsid w:val="004A491B"/>
    <w:rsid w:val="004A4A9B"/>
    <w:rsid w:val="004A4AB5"/>
    <w:rsid w:val="004A6450"/>
    <w:rsid w:val="004A6D7E"/>
    <w:rsid w:val="004B0C80"/>
    <w:rsid w:val="004B1D4E"/>
    <w:rsid w:val="004B1F72"/>
    <w:rsid w:val="004B20C7"/>
    <w:rsid w:val="004B2365"/>
    <w:rsid w:val="004B2654"/>
    <w:rsid w:val="004B32DC"/>
    <w:rsid w:val="004B3484"/>
    <w:rsid w:val="004B3949"/>
    <w:rsid w:val="004B3DBD"/>
    <w:rsid w:val="004B3E8C"/>
    <w:rsid w:val="004B4EA9"/>
    <w:rsid w:val="004B59EB"/>
    <w:rsid w:val="004B62D2"/>
    <w:rsid w:val="004B6600"/>
    <w:rsid w:val="004B719B"/>
    <w:rsid w:val="004B71EE"/>
    <w:rsid w:val="004B7424"/>
    <w:rsid w:val="004B74AD"/>
    <w:rsid w:val="004B78F0"/>
    <w:rsid w:val="004C016F"/>
    <w:rsid w:val="004C0A5C"/>
    <w:rsid w:val="004C1619"/>
    <w:rsid w:val="004C1F46"/>
    <w:rsid w:val="004C1FF5"/>
    <w:rsid w:val="004C243C"/>
    <w:rsid w:val="004C2B91"/>
    <w:rsid w:val="004C318D"/>
    <w:rsid w:val="004C4444"/>
    <w:rsid w:val="004C489F"/>
    <w:rsid w:val="004C4BBC"/>
    <w:rsid w:val="004C4C01"/>
    <w:rsid w:val="004C5EA5"/>
    <w:rsid w:val="004C60D3"/>
    <w:rsid w:val="004C6897"/>
    <w:rsid w:val="004C6DD4"/>
    <w:rsid w:val="004C70EC"/>
    <w:rsid w:val="004C717F"/>
    <w:rsid w:val="004C7495"/>
    <w:rsid w:val="004C78F4"/>
    <w:rsid w:val="004D0A0E"/>
    <w:rsid w:val="004D19B3"/>
    <w:rsid w:val="004D234A"/>
    <w:rsid w:val="004D277D"/>
    <w:rsid w:val="004D284B"/>
    <w:rsid w:val="004D2913"/>
    <w:rsid w:val="004D2C68"/>
    <w:rsid w:val="004D320E"/>
    <w:rsid w:val="004D3967"/>
    <w:rsid w:val="004D3DB6"/>
    <w:rsid w:val="004D5006"/>
    <w:rsid w:val="004D6548"/>
    <w:rsid w:val="004D720E"/>
    <w:rsid w:val="004D7D42"/>
    <w:rsid w:val="004D7FE4"/>
    <w:rsid w:val="004E0492"/>
    <w:rsid w:val="004E076E"/>
    <w:rsid w:val="004E0C02"/>
    <w:rsid w:val="004E118F"/>
    <w:rsid w:val="004E11C5"/>
    <w:rsid w:val="004E2E2E"/>
    <w:rsid w:val="004E30DC"/>
    <w:rsid w:val="004E34A5"/>
    <w:rsid w:val="004E3BFB"/>
    <w:rsid w:val="004E424E"/>
    <w:rsid w:val="004E436B"/>
    <w:rsid w:val="004E43A6"/>
    <w:rsid w:val="004E4DE9"/>
    <w:rsid w:val="004E51FA"/>
    <w:rsid w:val="004E52AF"/>
    <w:rsid w:val="004E5987"/>
    <w:rsid w:val="004E5B54"/>
    <w:rsid w:val="004E5EDA"/>
    <w:rsid w:val="004E6334"/>
    <w:rsid w:val="004E6F2B"/>
    <w:rsid w:val="004E7038"/>
    <w:rsid w:val="004E71AE"/>
    <w:rsid w:val="004F0137"/>
    <w:rsid w:val="004F0551"/>
    <w:rsid w:val="004F0640"/>
    <w:rsid w:val="004F0AF4"/>
    <w:rsid w:val="004F1EC2"/>
    <w:rsid w:val="004F23EF"/>
    <w:rsid w:val="004F2703"/>
    <w:rsid w:val="004F2A5E"/>
    <w:rsid w:val="004F2D08"/>
    <w:rsid w:val="004F3A56"/>
    <w:rsid w:val="004F4061"/>
    <w:rsid w:val="004F4073"/>
    <w:rsid w:val="004F488A"/>
    <w:rsid w:val="004F5AEA"/>
    <w:rsid w:val="004F6CCE"/>
    <w:rsid w:val="0050002B"/>
    <w:rsid w:val="0050049D"/>
    <w:rsid w:val="00500BE3"/>
    <w:rsid w:val="005018EF"/>
    <w:rsid w:val="00501B16"/>
    <w:rsid w:val="00501F64"/>
    <w:rsid w:val="00501FD8"/>
    <w:rsid w:val="00501FE1"/>
    <w:rsid w:val="005021B2"/>
    <w:rsid w:val="005034BD"/>
    <w:rsid w:val="005035E2"/>
    <w:rsid w:val="0050387B"/>
    <w:rsid w:val="005046DF"/>
    <w:rsid w:val="005048A3"/>
    <w:rsid w:val="00504A05"/>
    <w:rsid w:val="00505250"/>
    <w:rsid w:val="00505611"/>
    <w:rsid w:val="00505799"/>
    <w:rsid w:val="005058EB"/>
    <w:rsid w:val="00506216"/>
    <w:rsid w:val="00506C34"/>
    <w:rsid w:val="00506E7B"/>
    <w:rsid w:val="00506F19"/>
    <w:rsid w:val="00507AA9"/>
    <w:rsid w:val="00507BFE"/>
    <w:rsid w:val="0051127D"/>
    <w:rsid w:val="00511643"/>
    <w:rsid w:val="00512331"/>
    <w:rsid w:val="00512B1B"/>
    <w:rsid w:val="00512E73"/>
    <w:rsid w:val="0051338F"/>
    <w:rsid w:val="00513CB7"/>
    <w:rsid w:val="00513FAC"/>
    <w:rsid w:val="005144EC"/>
    <w:rsid w:val="00514C74"/>
    <w:rsid w:val="00514D6C"/>
    <w:rsid w:val="00514E24"/>
    <w:rsid w:val="00516216"/>
    <w:rsid w:val="005162B1"/>
    <w:rsid w:val="0051635D"/>
    <w:rsid w:val="005170E0"/>
    <w:rsid w:val="00517A92"/>
    <w:rsid w:val="00517B31"/>
    <w:rsid w:val="00517D1A"/>
    <w:rsid w:val="005213A5"/>
    <w:rsid w:val="00521B1D"/>
    <w:rsid w:val="00522096"/>
    <w:rsid w:val="005220C6"/>
    <w:rsid w:val="00522681"/>
    <w:rsid w:val="005228B8"/>
    <w:rsid w:val="00522F09"/>
    <w:rsid w:val="00522FA2"/>
    <w:rsid w:val="00524F4E"/>
    <w:rsid w:val="005253BF"/>
    <w:rsid w:val="0052576D"/>
    <w:rsid w:val="00526980"/>
    <w:rsid w:val="00527EF2"/>
    <w:rsid w:val="00530B60"/>
    <w:rsid w:val="00530E39"/>
    <w:rsid w:val="00531300"/>
    <w:rsid w:val="00531663"/>
    <w:rsid w:val="005321A1"/>
    <w:rsid w:val="0053334A"/>
    <w:rsid w:val="005337E8"/>
    <w:rsid w:val="00533C8E"/>
    <w:rsid w:val="00533FFF"/>
    <w:rsid w:val="005343EB"/>
    <w:rsid w:val="005349F5"/>
    <w:rsid w:val="00534ED1"/>
    <w:rsid w:val="00535700"/>
    <w:rsid w:val="00536F57"/>
    <w:rsid w:val="005373DA"/>
    <w:rsid w:val="0054008D"/>
    <w:rsid w:val="00540390"/>
    <w:rsid w:val="005404FC"/>
    <w:rsid w:val="0054075E"/>
    <w:rsid w:val="00541600"/>
    <w:rsid w:val="00541DE9"/>
    <w:rsid w:val="00541E47"/>
    <w:rsid w:val="00542A24"/>
    <w:rsid w:val="00542E6C"/>
    <w:rsid w:val="00543A0E"/>
    <w:rsid w:val="00543B47"/>
    <w:rsid w:val="005441CC"/>
    <w:rsid w:val="005448A2"/>
    <w:rsid w:val="00544DBC"/>
    <w:rsid w:val="00545F4B"/>
    <w:rsid w:val="005461E1"/>
    <w:rsid w:val="005464D7"/>
    <w:rsid w:val="00547650"/>
    <w:rsid w:val="005479AB"/>
    <w:rsid w:val="00547AAB"/>
    <w:rsid w:val="005506CE"/>
    <w:rsid w:val="00550735"/>
    <w:rsid w:val="00550E9B"/>
    <w:rsid w:val="00551C7C"/>
    <w:rsid w:val="0055236E"/>
    <w:rsid w:val="005526FA"/>
    <w:rsid w:val="00552DB7"/>
    <w:rsid w:val="00552F96"/>
    <w:rsid w:val="0055320A"/>
    <w:rsid w:val="00553ABF"/>
    <w:rsid w:val="00554020"/>
    <w:rsid w:val="00554A68"/>
    <w:rsid w:val="005551BA"/>
    <w:rsid w:val="005553E5"/>
    <w:rsid w:val="00555ABA"/>
    <w:rsid w:val="00555DBF"/>
    <w:rsid w:val="005565D4"/>
    <w:rsid w:val="00556994"/>
    <w:rsid w:val="005569D1"/>
    <w:rsid w:val="005571DD"/>
    <w:rsid w:val="005573BA"/>
    <w:rsid w:val="00557634"/>
    <w:rsid w:val="00557BAA"/>
    <w:rsid w:val="005607CA"/>
    <w:rsid w:val="00561290"/>
    <w:rsid w:val="00561432"/>
    <w:rsid w:val="0056170E"/>
    <w:rsid w:val="0056195C"/>
    <w:rsid w:val="005626C4"/>
    <w:rsid w:val="005635CF"/>
    <w:rsid w:val="00563EB1"/>
    <w:rsid w:val="00563FC7"/>
    <w:rsid w:val="0056490B"/>
    <w:rsid w:val="00564A4C"/>
    <w:rsid w:val="00566638"/>
    <w:rsid w:val="005668F2"/>
    <w:rsid w:val="00566BC8"/>
    <w:rsid w:val="00566D67"/>
    <w:rsid w:val="00567685"/>
    <w:rsid w:val="00567A72"/>
    <w:rsid w:val="00571096"/>
    <w:rsid w:val="0057202E"/>
    <w:rsid w:val="00572DD8"/>
    <w:rsid w:val="005737EB"/>
    <w:rsid w:val="00573FE7"/>
    <w:rsid w:val="005741D5"/>
    <w:rsid w:val="00574483"/>
    <w:rsid w:val="005745FE"/>
    <w:rsid w:val="00574FB6"/>
    <w:rsid w:val="005753B3"/>
    <w:rsid w:val="00575A41"/>
    <w:rsid w:val="005764B6"/>
    <w:rsid w:val="0057651A"/>
    <w:rsid w:val="0057679C"/>
    <w:rsid w:val="005767E1"/>
    <w:rsid w:val="00576EAC"/>
    <w:rsid w:val="005771C5"/>
    <w:rsid w:val="0057790B"/>
    <w:rsid w:val="00577A69"/>
    <w:rsid w:val="00580903"/>
    <w:rsid w:val="00580E46"/>
    <w:rsid w:val="0058109E"/>
    <w:rsid w:val="00583222"/>
    <w:rsid w:val="00583AE4"/>
    <w:rsid w:val="00583DE4"/>
    <w:rsid w:val="0058495E"/>
    <w:rsid w:val="00584F6D"/>
    <w:rsid w:val="005851CE"/>
    <w:rsid w:val="005852D7"/>
    <w:rsid w:val="005853F0"/>
    <w:rsid w:val="00587057"/>
    <w:rsid w:val="005879FD"/>
    <w:rsid w:val="00587B24"/>
    <w:rsid w:val="00587C4F"/>
    <w:rsid w:val="00590493"/>
    <w:rsid w:val="0059051A"/>
    <w:rsid w:val="00590A20"/>
    <w:rsid w:val="00591F83"/>
    <w:rsid w:val="005942E0"/>
    <w:rsid w:val="005946B9"/>
    <w:rsid w:val="0059487D"/>
    <w:rsid w:val="005953B0"/>
    <w:rsid w:val="00595AA9"/>
    <w:rsid w:val="00595ED2"/>
    <w:rsid w:val="00595FBF"/>
    <w:rsid w:val="005960BB"/>
    <w:rsid w:val="00596E08"/>
    <w:rsid w:val="00597D25"/>
    <w:rsid w:val="005A0231"/>
    <w:rsid w:val="005A1824"/>
    <w:rsid w:val="005A1A56"/>
    <w:rsid w:val="005A1F0A"/>
    <w:rsid w:val="005A241E"/>
    <w:rsid w:val="005A2949"/>
    <w:rsid w:val="005A31A3"/>
    <w:rsid w:val="005A3718"/>
    <w:rsid w:val="005A47F5"/>
    <w:rsid w:val="005A4B61"/>
    <w:rsid w:val="005A4FC1"/>
    <w:rsid w:val="005A53E0"/>
    <w:rsid w:val="005A5C3F"/>
    <w:rsid w:val="005A5D5A"/>
    <w:rsid w:val="005A5E6E"/>
    <w:rsid w:val="005A683D"/>
    <w:rsid w:val="005A7590"/>
    <w:rsid w:val="005B0456"/>
    <w:rsid w:val="005B1133"/>
    <w:rsid w:val="005B2215"/>
    <w:rsid w:val="005B27BD"/>
    <w:rsid w:val="005B2A08"/>
    <w:rsid w:val="005B2A89"/>
    <w:rsid w:val="005B2C13"/>
    <w:rsid w:val="005B2CA5"/>
    <w:rsid w:val="005B2F49"/>
    <w:rsid w:val="005B4ACD"/>
    <w:rsid w:val="005B53DB"/>
    <w:rsid w:val="005B5C56"/>
    <w:rsid w:val="005B6A92"/>
    <w:rsid w:val="005B7153"/>
    <w:rsid w:val="005B7597"/>
    <w:rsid w:val="005B772A"/>
    <w:rsid w:val="005B7AC4"/>
    <w:rsid w:val="005C0E6B"/>
    <w:rsid w:val="005C0EA3"/>
    <w:rsid w:val="005C0FBB"/>
    <w:rsid w:val="005C1268"/>
    <w:rsid w:val="005C1546"/>
    <w:rsid w:val="005C2176"/>
    <w:rsid w:val="005C221A"/>
    <w:rsid w:val="005C2B44"/>
    <w:rsid w:val="005C3952"/>
    <w:rsid w:val="005C44E4"/>
    <w:rsid w:val="005C4FBC"/>
    <w:rsid w:val="005C5728"/>
    <w:rsid w:val="005C57DB"/>
    <w:rsid w:val="005C588A"/>
    <w:rsid w:val="005C69D9"/>
    <w:rsid w:val="005C7EE5"/>
    <w:rsid w:val="005D0442"/>
    <w:rsid w:val="005D0750"/>
    <w:rsid w:val="005D08B0"/>
    <w:rsid w:val="005D11B0"/>
    <w:rsid w:val="005D27E5"/>
    <w:rsid w:val="005D2AE4"/>
    <w:rsid w:val="005D32C5"/>
    <w:rsid w:val="005D350E"/>
    <w:rsid w:val="005D4498"/>
    <w:rsid w:val="005D5098"/>
    <w:rsid w:val="005D545C"/>
    <w:rsid w:val="005D57C5"/>
    <w:rsid w:val="005D64E0"/>
    <w:rsid w:val="005D6F34"/>
    <w:rsid w:val="005E0309"/>
    <w:rsid w:val="005E0F39"/>
    <w:rsid w:val="005E21E4"/>
    <w:rsid w:val="005E29AC"/>
    <w:rsid w:val="005E2E54"/>
    <w:rsid w:val="005E2EF0"/>
    <w:rsid w:val="005E35CD"/>
    <w:rsid w:val="005E384E"/>
    <w:rsid w:val="005E3E3A"/>
    <w:rsid w:val="005E4013"/>
    <w:rsid w:val="005E4032"/>
    <w:rsid w:val="005E40EB"/>
    <w:rsid w:val="005E4507"/>
    <w:rsid w:val="005E4E5C"/>
    <w:rsid w:val="005E572F"/>
    <w:rsid w:val="005E5B8B"/>
    <w:rsid w:val="005E6A6B"/>
    <w:rsid w:val="005E6BA2"/>
    <w:rsid w:val="005E7A75"/>
    <w:rsid w:val="005E7DA1"/>
    <w:rsid w:val="005F0BF9"/>
    <w:rsid w:val="005F14E3"/>
    <w:rsid w:val="005F1AC3"/>
    <w:rsid w:val="005F2B4D"/>
    <w:rsid w:val="005F3AEF"/>
    <w:rsid w:val="005F3CFE"/>
    <w:rsid w:val="005F4615"/>
    <w:rsid w:val="005F52B5"/>
    <w:rsid w:val="005F5DAE"/>
    <w:rsid w:val="005F656B"/>
    <w:rsid w:val="005F6973"/>
    <w:rsid w:val="005F6BC6"/>
    <w:rsid w:val="005F7826"/>
    <w:rsid w:val="005F7A55"/>
    <w:rsid w:val="005F7BCB"/>
    <w:rsid w:val="00600005"/>
    <w:rsid w:val="006004E3"/>
    <w:rsid w:val="00600876"/>
    <w:rsid w:val="00600AF2"/>
    <w:rsid w:val="006010CC"/>
    <w:rsid w:val="006020EF"/>
    <w:rsid w:val="00602208"/>
    <w:rsid w:val="00602227"/>
    <w:rsid w:val="00602E69"/>
    <w:rsid w:val="00603CCD"/>
    <w:rsid w:val="00603EC7"/>
    <w:rsid w:val="00604369"/>
    <w:rsid w:val="006047E2"/>
    <w:rsid w:val="0060490D"/>
    <w:rsid w:val="006062FA"/>
    <w:rsid w:val="006064E1"/>
    <w:rsid w:val="00606ACD"/>
    <w:rsid w:val="006072C8"/>
    <w:rsid w:val="0060773B"/>
    <w:rsid w:val="0061022B"/>
    <w:rsid w:val="00610303"/>
    <w:rsid w:val="00610439"/>
    <w:rsid w:val="006108AE"/>
    <w:rsid w:val="00610A63"/>
    <w:rsid w:val="006114A6"/>
    <w:rsid w:val="00611B4B"/>
    <w:rsid w:val="00611E4D"/>
    <w:rsid w:val="006124B7"/>
    <w:rsid w:val="00613C2A"/>
    <w:rsid w:val="00613EC7"/>
    <w:rsid w:val="006149C0"/>
    <w:rsid w:val="00616D69"/>
    <w:rsid w:val="006176A7"/>
    <w:rsid w:val="00621DC9"/>
    <w:rsid w:val="00622179"/>
    <w:rsid w:val="006223CD"/>
    <w:rsid w:val="006228D0"/>
    <w:rsid w:val="00622C72"/>
    <w:rsid w:val="00623AFD"/>
    <w:rsid w:val="00623B3B"/>
    <w:rsid w:val="00624314"/>
    <w:rsid w:val="00624442"/>
    <w:rsid w:val="00624624"/>
    <w:rsid w:val="00624B10"/>
    <w:rsid w:val="006250D4"/>
    <w:rsid w:val="0062521E"/>
    <w:rsid w:val="00625C5D"/>
    <w:rsid w:val="006264D8"/>
    <w:rsid w:val="00627095"/>
    <w:rsid w:val="006275A9"/>
    <w:rsid w:val="00630217"/>
    <w:rsid w:val="0063061C"/>
    <w:rsid w:val="006309CD"/>
    <w:rsid w:val="00631304"/>
    <w:rsid w:val="006315F5"/>
    <w:rsid w:val="00631F40"/>
    <w:rsid w:val="00632435"/>
    <w:rsid w:val="00632488"/>
    <w:rsid w:val="00632545"/>
    <w:rsid w:val="006325D5"/>
    <w:rsid w:val="00632FAF"/>
    <w:rsid w:val="00633490"/>
    <w:rsid w:val="00633604"/>
    <w:rsid w:val="0063427B"/>
    <w:rsid w:val="00635B02"/>
    <w:rsid w:val="00635EE4"/>
    <w:rsid w:val="00637248"/>
    <w:rsid w:val="006372A7"/>
    <w:rsid w:val="006378E8"/>
    <w:rsid w:val="006405DF"/>
    <w:rsid w:val="0064084D"/>
    <w:rsid w:val="00641145"/>
    <w:rsid w:val="00641233"/>
    <w:rsid w:val="00641CA9"/>
    <w:rsid w:val="00642453"/>
    <w:rsid w:val="00642D6C"/>
    <w:rsid w:val="00643F1F"/>
    <w:rsid w:val="0064407F"/>
    <w:rsid w:val="00645E83"/>
    <w:rsid w:val="00646D8F"/>
    <w:rsid w:val="006473B7"/>
    <w:rsid w:val="00647811"/>
    <w:rsid w:val="00650B0B"/>
    <w:rsid w:val="00650C36"/>
    <w:rsid w:val="00651070"/>
    <w:rsid w:val="006511C3"/>
    <w:rsid w:val="006515DB"/>
    <w:rsid w:val="006519AC"/>
    <w:rsid w:val="00651BA4"/>
    <w:rsid w:val="00652665"/>
    <w:rsid w:val="0065295B"/>
    <w:rsid w:val="00652E0D"/>
    <w:rsid w:val="00653D0D"/>
    <w:rsid w:val="0065406D"/>
    <w:rsid w:val="0065429A"/>
    <w:rsid w:val="0065449B"/>
    <w:rsid w:val="006548E3"/>
    <w:rsid w:val="00655182"/>
    <w:rsid w:val="006551B9"/>
    <w:rsid w:val="00655455"/>
    <w:rsid w:val="0065560F"/>
    <w:rsid w:val="00656CB2"/>
    <w:rsid w:val="006575D2"/>
    <w:rsid w:val="006600AE"/>
    <w:rsid w:val="00660BA5"/>
    <w:rsid w:val="0066261C"/>
    <w:rsid w:val="00662637"/>
    <w:rsid w:val="00662CED"/>
    <w:rsid w:val="006631E3"/>
    <w:rsid w:val="00663C49"/>
    <w:rsid w:val="006659EB"/>
    <w:rsid w:val="006664D4"/>
    <w:rsid w:val="00666664"/>
    <w:rsid w:val="00666D61"/>
    <w:rsid w:val="006701E2"/>
    <w:rsid w:val="00670338"/>
    <w:rsid w:val="0067076C"/>
    <w:rsid w:val="00670C2C"/>
    <w:rsid w:val="00670DE0"/>
    <w:rsid w:val="0067146E"/>
    <w:rsid w:val="006715D2"/>
    <w:rsid w:val="00671DC9"/>
    <w:rsid w:val="00672249"/>
    <w:rsid w:val="006726E0"/>
    <w:rsid w:val="00672E39"/>
    <w:rsid w:val="00673126"/>
    <w:rsid w:val="00673256"/>
    <w:rsid w:val="0067383E"/>
    <w:rsid w:val="0067428B"/>
    <w:rsid w:val="0067470F"/>
    <w:rsid w:val="00674D3B"/>
    <w:rsid w:val="00675436"/>
    <w:rsid w:val="00675CA7"/>
    <w:rsid w:val="0067622A"/>
    <w:rsid w:val="00676A46"/>
    <w:rsid w:val="006771A2"/>
    <w:rsid w:val="006774D9"/>
    <w:rsid w:val="00677562"/>
    <w:rsid w:val="00677572"/>
    <w:rsid w:val="00677F57"/>
    <w:rsid w:val="00680137"/>
    <w:rsid w:val="00680AD3"/>
    <w:rsid w:val="006814D1"/>
    <w:rsid w:val="006815AB"/>
    <w:rsid w:val="006815F3"/>
    <w:rsid w:val="00681C00"/>
    <w:rsid w:val="00681DFD"/>
    <w:rsid w:val="00682333"/>
    <w:rsid w:val="0068310C"/>
    <w:rsid w:val="006834E4"/>
    <w:rsid w:val="0068369F"/>
    <w:rsid w:val="00683A15"/>
    <w:rsid w:val="00684038"/>
    <w:rsid w:val="006842BD"/>
    <w:rsid w:val="00684656"/>
    <w:rsid w:val="0068482F"/>
    <w:rsid w:val="00684EFF"/>
    <w:rsid w:val="00685FC0"/>
    <w:rsid w:val="006901F1"/>
    <w:rsid w:val="0069167B"/>
    <w:rsid w:val="006916C9"/>
    <w:rsid w:val="00691E5D"/>
    <w:rsid w:val="00692015"/>
    <w:rsid w:val="00692057"/>
    <w:rsid w:val="0069237B"/>
    <w:rsid w:val="0069393D"/>
    <w:rsid w:val="00693C39"/>
    <w:rsid w:val="00694A3D"/>
    <w:rsid w:val="00695009"/>
    <w:rsid w:val="006952CB"/>
    <w:rsid w:val="00695C93"/>
    <w:rsid w:val="00695F2A"/>
    <w:rsid w:val="006961C5"/>
    <w:rsid w:val="00696B6E"/>
    <w:rsid w:val="00696E60"/>
    <w:rsid w:val="00697560"/>
    <w:rsid w:val="006A0021"/>
    <w:rsid w:val="006A0A64"/>
    <w:rsid w:val="006A11C9"/>
    <w:rsid w:val="006A15A4"/>
    <w:rsid w:val="006A1670"/>
    <w:rsid w:val="006A2150"/>
    <w:rsid w:val="006A2517"/>
    <w:rsid w:val="006A2854"/>
    <w:rsid w:val="006A31B4"/>
    <w:rsid w:val="006A644C"/>
    <w:rsid w:val="006A69E4"/>
    <w:rsid w:val="006A6A97"/>
    <w:rsid w:val="006A7045"/>
    <w:rsid w:val="006A7D75"/>
    <w:rsid w:val="006B0809"/>
    <w:rsid w:val="006B1034"/>
    <w:rsid w:val="006B2524"/>
    <w:rsid w:val="006B3DDF"/>
    <w:rsid w:val="006B4861"/>
    <w:rsid w:val="006B53A9"/>
    <w:rsid w:val="006B573D"/>
    <w:rsid w:val="006B5794"/>
    <w:rsid w:val="006B5D5C"/>
    <w:rsid w:val="006B5F8D"/>
    <w:rsid w:val="006B675C"/>
    <w:rsid w:val="006B69AD"/>
    <w:rsid w:val="006B7322"/>
    <w:rsid w:val="006B74A5"/>
    <w:rsid w:val="006B7567"/>
    <w:rsid w:val="006B7DDC"/>
    <w:rsid w:val="006C0325"/>
    <w:rsid w:val="006C1047"/>
    <w:rsid w:val="006C11F3"/>
    <w:rsid w:val="006C1CD5"/>
    <w:rsid w:val="006C298A"/>
    <w:rsid w:val="006C2B51"/>
    <w:rsid w:val="006C32D3"/>
    <w:rsid w:val="006C347F"/>
    <w:rsid w:val="006C34E5"/>
    <w:rsid w:val="006C365B"/>
    <w:rsid w:val="006C3AF7"/>
    <w:rsid w:val="006C42A1"/>
    <w:rsid w:val="006C452A"/>
    <w:rsid w:val="006C458C"/>
    <w:rsid w:val="006C4DFB"/>
    <w:rsid w:val="006C7470"/>
    <w:rsid w:val="006D44FB"/>
    <w:rsid w:val="006D4919"/>
    <w:rsid w:val="006D4FC7"/>
    <w:rsid w:val="006D6073"/>
    <w:rsid w:val="006D6266"/>
    <w:rsid w:val="006E0406"/>
    <w:rsid w:val="006E055E"/>
    <w:rsid w:val="006E06E5"/>
    <w:rsid w:val="006E0E6C"/>
    <w:rsid w:val="006E1030"/>
    <w:rsid w:val="006E28F4"/>
    <w:rsid w:val="006E310E"/>
    <w:rsid w:val="006E5041"/>
    <w:rsid w:val="006E510D"/>
    <w:rsid w:val="006E6687"/>
    <w:rsid w:val="006E7597"/>
    <w:rsid w:val="006F0C8B"/>
    <w:rsid w:val="006F0D78"/>
    <w:rsid w:val="006F1A2C"/>
    <w:rsid w:val="006F204C"/>
    <w:rsid w:val="006F29C8"/>
    <w:rsid w:val="006F2FDC"/>
    <w:rsid w:val="006F3637"/>
    <w:rsid w:val="006F37D9"/>
    <w:rsid w:val="006F4162"/>
    <w:rsid w:val="006F4409"/>
    <w:rsid w:val="006F4B0C"/>
    <w:rsid w:val="006F4CCF"/>
    <w:rsid w:val="006F4F97"/>
    <w:rsid w:val="006F5D90"/>
    <w:rsid w:val="006F6119"/>
    <w:rsid w:val="006F6D93"/>
    <w:rsid w:val="006F6E18"/>
    <w:rsid w:val="007000BE"/>
    <w:rsid w:val="00700D21"/>
    <w:rsid w:val="00702352"/>
    <w:rsid w:val="00702959"/>
    <w:rsid w:val="00702D7C"/>
    <w:rsid w:val="007037FB"/>
    <w:rsid w:val="00703BB1"/>
    <w:rsid w:val="00703D81"/>
    <w:rsid w:val="0070404B"/>
    <w:rsid w:val="007042D7"/>
    <w:rsid w:val="007044FA"/>
    <w:rsid w:val="00704D31"/>
    <w:rsid w:val="00705183"/>
    <w:rsid w:val="00705257"/>
    <w:rsid w:val="0070569C"/>
    <w:rsid w:val="00706079"/>
    <w:rsid w:val="00706112"/>
    <w:rsid w:val="00706660"/>
    <w:rsid w:val="007066D7"/>
    <w:rsid w:val="00706725"/>
    <w:rsid w:val="00707599"/>
    <w:rsid w:val="00707BD7"/>
    <w:rsid w:val="00707C83"/>
    <w:rsid w:val="00711E02"/>
    <w:rsid w:val="00711F98"/>
    <w:rsid w:val="007121C2"/>
    <w:rsid w:val="007121E0"/>
    <w:rsid w:val="0071290D"/>
    <w:rsid w:val="007132C0"/>
    <w:rsid w:val="00713BBB"/>
    <w:rsid w:val="00713F7A"/>
    <w:rsid w:val="00714246"/>
    <w:rsid w:val="00714E84"/>
    <w:rsid w:val="00714FD2"/>
    <w:rsid w:val="007155D1"/>
    <w:rsid w:val="00716462"/>
    <w:rsid w:val="00716AD6"/>
    <w:rsid w:val="007178D2"/>
    <w:rsid w:val="00717C5D"/>
    <w:rsid w:val="00720CDB"/>
    <w:rsid w:val="00721733"/>
    <w:rsid w:val="00721D70"/>
    <w:rsid w:val="0072207E"/>
    <w:rsid w:val="007220C8"/>
    <w:rsid w:val="00722224"/>
    <w:rsid w:val="00723E98"/>
    <w:rsid w:val="007246A2"/>
    <w:rsid w:val="00725C76"/>
    <w:rsid w:val="00725F56"/>
    <w:rsid w:val="0072638F"/>
    <w:rsid w:val="007269E1"/>
    <w:rsid w:val="00727649"/>
    <w:rsid w:val="007304EE"/>
    <w:rsid w:val="007315F0"/>
    <w:rsid w:val="00732965"/>
    <w:rsid w:val="00733364"/>
    <w:rsid w:val="00733526"/>
    <w:rsid w:val="00733978"/>
    <w:rsid w:val="00733E20"/>
    <w:rsid w:val="007340C2"/>
    <w:rsid w:val="00734C9B"/>
    <w:rsid w:val="0073507C"/>
    <w:rsid w:val="0073539A"/>
    <w:rsid w:val="00735F6C"/>
    <w:rsid w:val="00736278"/>
    <w:rsid w:val="00736A48"/>
    <w:rsid w:val="00736CFD"/>
    <w:rsid w:val="00736D72"/>
    <w:rsid w:val="00737164"/>
    <w:rsid w:val="0073744F"/>
    <w:rsid w:val="00737AFE"/>
    <w:rsid w:val="00737EA5"/>
    <w:rsid w:val="007403DF"/>
    <w:rsid w:val="007407B6"/>
    <w:rsid w:val="00740A2A"/>
    <w:rsid w:val="0074151A"/>
    <w:rsid w:val="00741E23"/>
    <w:rsid w:val="007423CA"/>
    <w:rsid w:val="00742A9A"/>
    <w:rsid w:val="00743E44"/>
    <w:rsid w:val="00744128"/>
    <w:rsid w:val="007441B8"/>
    <w:rsid w:val="00744ACD"/>
    <w:rsid w:val="00745576"/>
    <w:rsid w:val="00745E39"/>
    <w:rsid w:val="00746BCF"/>
    <w:rsid w:val="0074777F"/>
    <w:rsid w:val="007478E0"/>
    <w:rsid w:val="00747A95"/>
    <w:rsid w:val="00747E75"/>
    <w:rsid w:val="00747F2D"/>
    <w:rsid w:val="0075081B"/>
    <w:rsid w:val="00750C9E"/>
    <w:rsid w:val="007512FA"/>
    <w:rsid w:val="007513D9"/>
    <w:rsid w:val="007515B3"/>
    <w:rsid w:val="007515C9"/>
    <w:rsid w:val="00751BE6"/>
    <w:rsid w:val="007521E9"/>
    <w:rsid w:val="0075240D"/>
    <w:rsid w:val="00753299"/>
    <w:rsid w:val="0075467A"/>
    <w:rsid w:val="00754B6E"/>
    <w:rsid w:val="00754F4B"/>
    <w:rsid w:val="007550F8"/>
    <w:rsid w:val="007554B0"/>
    <w:rsid w:val="00756508"/>
    <w:rsid w:val="007578B1"/>
    <w:rsid w:val="00757CBA"/>
    <w:rsid w:val="00757E52"/>
    <w:rsid w:val="007601D2"/>
    <w:rsid w:val="00760640"/>
    <w:rsid w:val="007607A7"/>
    <w:rsid w:val="0076112D"/>
    <w:rsid w:val="007612FB"/>
    <w:rsid w:val="00762F2E"/>
    <w:rsid w:val="00763343"/>
    <w:rsid w:val="0076418A"/>
    <w:rsid w:val="007642B3"/>
    <w:rsid w:val="007642CB"/>
    <w:rsid w:val="0076497A"/>
    <w:rsid w:val="00764C31"/>
    <w:rsid w:val="00765226"/>
    <w:rsid w:val="00765389"/>
    <w:rsid w:val="00765520"/>
    <w:rsid w:val="00766085"/>
    <w:rsid w:val="007661BB"/>
    <w:rsid w:val="007664C8"/>
    <w:rsid w:val="00766879"/>
    <w:rsid w:val="00767CC0"/>
    <w:rsid w:val="007703EC"/>
    <w:rsid w:val="00770F29"/>
    <w:rsid w:val="00770F7D"/>
    <w:rsid w:val="007713DD"/>
    <w:rsid w:val="007731CE"/>
    <w:rsid w:val="00773A6C"/>
    <w:rsid w:val="00773BE5"/>
    <w:rsid w:val="00774165"/>
    <w:rsid w:val="007742FE"/>
    <w:rsid w:val="00774DFB"/>
    <w:rsid w:val="007751EE"/>
    <w:rsid w:val="007755F6"/>
    <w:rsid w:val="0077660A"/>
    <w:rsid w:val="0077799D"/>
    <w:rsid w:val="00780BC3"/>
    <w:rsid w:val="00780EEC"/>
    <w:rsid w:val="007820C9"/>
    <w:rsid w:val="00782244"/>
    <w:rsid w:val="00782CD1"/>
    <w:rsid w:val="00782CFB"/>
    <w:rsid w:val="00782E47"/>
    <w:rsid w:val="00783E9A"/>
    <w:rsid w:val="007848A7"/>
    <w:rsid w:val="00784B15"/>
    <w:rsid w:val="0078515C"/>
    <w:rsid w:val="0078549F"/>
    <w:rsid w:val="0078562E"/>
    <w:rsid w:val="00785CC8"/>
    <w:rsid w:val="0078636B"/>
    <w:rsid w:val="0078730C"/>
    <w:rsid w:val="00787652"/>
    <w:rsid w:val="00787E13"/>
    <w:rsid w:val="007906A7"/>
    <w:rsid w:val="00790793"/>
    <w:rsid w:val="00790BEF"/>
    <w:rsid w:val="007910EB"/>
    <w:rsid w:val="00791245"/>
    <w:rsid w:val="00791919"/>
    <w:rsid w:val="00791BFC"/>
    <w:rsid w:val="00792077"/>
    <w:rsid w:val="0079277F"/>
    <w:rsid w:val="00792C6D"/>
    <w:rsid w:val="00792F0E"/>
    <w:rsid w:val="0079312B"/>
    <w:rsid w:val="0079327E"/>
    <w:rsid w:val="00793FAA"/>
    <w:rsid w:val="00793FE4"/>
    <w:rsid w:val="0079416A"/>
    <w:rsid w:val="00794355"/>
    <w:rsid w:val="00794676"/>
    <w:rsid w:val="00794C2B"/>
    <w:rsid w:val="0079519A"/>
    <w:rsid w:val="0079523B"/>
    <w:rsid w:val="00795852"/>
    <w:rsid w:val="00796A2A"/>
    <w:rsid w:val="00797132"/>
    <w:rsid w:val="007972F3"/>
    <w:rsid w:val="00797605"/>
    <w:rsid w:val="00797950"/>
    <w:rsid w:val="007A0004"/>
    <w:rsid w:val="007A0091"/>
    <w:rsid w:val="007A0294"/>
    <w:rsid w:val="007A03C9"/>
    <w:rsid w:val="007A08BB"/>
    <w:rsid w:val="007A1269"/>
    <w:rsid w:val="007A251E"/>
    <w:rsid w:val="007A268A"/>
    <w:rsid w:val="007A2F71"/>
    <w:rsid w:val="007A329B"/>
    <w:rsid w:val="007A35A0"/>
    <w:rsid w:val="007A37B2"/>
    <w:rsid w:val="007A3CFF"/>
    <w:rsid w:val="007A4564"/>
    <w:rsid w:val="007A5C3C"/>
    <w:rsid w:val="007A6388"/>
    <w:rsid w:val="007A63C7"/>
    <w:rsid w:val="007A6F89"/>
    <w:rsid w:val="007A7482"/>
    <w:rsid w:val="007A77BB"/>
    <w:rsid w:val="007A7B91"/>
    <w:rsid w:val="007A7C7C"/>
    <w:rsid w:val="007B0534"/>
    <w:rsid w:val="007B05B1"/>
    <w:rsid w:val="007B0906"/>
    <w:rsid w:val="007B0E25"/>
    <w:rsid w:val="007B0F55"/>
    <w:rsid w:val="007B0F70"/>
    <w:rsid w:val="007B15F4"/>
    <w:rsid w:val="007B1679"/>
    <w:rsid w:val="007B261B"/>
    <w:rsid w:val="007B2894"/>
    <w:rsid w:val="007B2C68"/>
    <w:rsid w:val="007B516D"/>
    <w:rsid w:val="007B51ED"/>
    <w:rsid w:val="007B54C5"/>
    <w:rsid w:val="007B567F"/>
    <w:rsid w:val="007B6414"/>
    <w:rsid w:val="007B67DB"/>
    <w:rsid w:val="007B69D3"/>
    <w:rsid w:val="007B728D"/>
    <w:rsid w:val="007B7D81"/>
    <w:rsid w:val="007C021A"/>
    <w:rsid w:val="007C0530"/>
    <w:rsid w:val="007C07F2"/>
    <w:rsid w:val="007C17E4"/>
    <w:rsid w:val="007C18BD"/>
    <w:rsid w:val="007C2500"/>
    <w:rsid w:val="007C26FF"/>
    <w:rsid w:val="007C3284"/>
    <w:rsid w:val="007C3CA3"/>
    <w:rsid w:val="007C418B"/>
    <w:rsid w:val="007C420C"/>
    <w:rsid w:val="007C46A7"/>
    <w:rsid w:val="007C4D8A"/>
    <w:rsid w:val="007C51CD"/>
    <w:rsid w:val="007C6566"/>
    <w:rsid w:val="007D025A"/>
    <w:rsid w:val="007D05EA"/>
    <w:rsid w:val="007D0F6C"/>
    <w:rsid w:val="007D2342"/>
    <w:rsid w:val="007D2B50"/>
    <w:rsid w:val="007D3D85"/>
    <w:rsid w:val="007D465C"/>
    <w:rsid w:val="007D4DDD"/>
    <w:rsid w:val="007D5449"/>
    <w:rsid w:val="007D6535"/>
    <w:rsid w:val="007D6919"/>
    <w:rsid w:val="007D6B55"/>
    <w:rsid w:val="007D6B68"/>
    <w:rsid w:val="007D706B"/>
    <w:rsid w:val="007E09AC"/>
    <w:rsid w:val="007E126B"/>
    <w:rsid w:val="007E2383"/>
    <w:rsid w:val="007E24ED"/>
    <w:rsid w:val="007E2985"/>
    <w:rsid w:val="007E30C0"/>
    <w:rsid w:val="007E3420"/>
    <w:rsid w:val="007E4055"/>
    <w:rsid w:val="007E4317"/>
    <w:rsid w:val="007E436B"/>
    <w:rsid w:val="007E45B8"/>
    <w:rsid w:val="007E4792"/>
    <w:rsid w:val="007E47CC"/>
    <w:rsid w:val="007E4DED"/>
    <w:rsid w:val="007E5325"/>
    <w:rsid w:val="007E6B79"/>
    <w:rsid w:val="007E6EF2"/>
    <w:rsid w:val="007E72D1"/>
    <w:rsid w:val="007F0038"/>
    <w:rsid w:val="007F0656"/>
    <w:rsid w:val="007F090E"/>
    <w:rsid w:val="007F1E4B"/>
    <w:rsid w:val="007F1E6E"/>
    <w:rsid w:val="007F1E87"/>
    <w:rsid w:val="007F2112"/>
    <w:rsid w:val="007F225F"/>
    <w:rsid w:val="007F3152"/>
    <w:rsid w:val="007F38A4"/>
    <w:rsid w:val="007F3E20"/>
    <w:rsid w:val="007F3FBC"/>
    <w:rsid w:val="007F4A0F"/>
    <w:rsid w:val="007F613B"/>
    <w:rsid w:val="007F6CA9"/>
    <w:rsid w:val="007F6E70"/>
    <w:rsid w:val="007F6EB7"/>
    <w:rsid w:val="007F6EFC"/>
    <w:rsid w:val="007F745C"/>
    <w:rsid w:val="0080017D"/>
    <w:rsid w:val="00801343"/>
    <w:rsid w:val="00801E7C"/>
    <w:rsid w:val="00802D2A"/>
    <w:rsid w:val="00803482"/>
    <w:rsid w:val="00803B7E"/>
    <w:rsid w:val="00803D29"/>
    <w:rsid w:val="008040A5"/>
    <w:rsid w:val="00804C16"/>
    <w:rsid w:val="00804C27"/>
    <w:rsid w:val="00804F2C"/>
    <w:rsid w:val="008050C1"/>
    <w:rsid w:val="0080529E"/>
    <w:rsid w:val="00805A4A"/>
    <w:rsid w:val="00805FAF"/>
    <w:rsid w:val="008060A0"/>
    <w:rsid w:val="0080635B"/>
    <w:rsid w:val="008069E3"/>
    <w:rsid w:val="00806C71"/>
    <w:rsid w:val="00810F3D"/>
    <w:rsid w:val="00812E8B"/>
    <w:rsid w:val="00813825"/>
    <w:rsid w:val="00813877"/>
    <w:rsid w:val="00813C36"/>
    <w:rsid w:val="00813CB8"/>
    <w:rsid w:val="008143E1"/>
    <w:rsid w:val="00814AC3"/>
    <w:rsid w:val="00814BCA"/>
    <w:rsid w:val="008157D3"/>
    <w:rsid w:val="0081613A"/>
    <w:rsid w:val="008161CC"/>
    <w:rsid w:val="008162AF"/>
    <w:rsid w:val="00816510"/>
    <w:rsid w:val="00816643"/>
    <w:rsid w:val="00817104"/>
    <w:rsid w:val="008171B1"/>
    <w:rsid w:val="00817381"/>
    <w:rsid w:val="008176B5"/>
    <w:rsid w:val="00817F32"/>
    <w:rsid w:val="00817F49"/>
    <w:rsid w:val="00821B58"/>
    <w:rsid w:val="00821CE9"/>
    <w:rsid w:val="0082256B"/>
    <w:rsid w:val="0082344F"/>
    <w:rsid w:val="00823F60"/>
    <w:rsid w:val="00823F82"/>
    <w:rsid w:val="00824204"/>
    <w:rsid w:val="00824427"/>
    <w:rsid w:val="00824B78"/>
    <w:rsid w:val="00825B5A"/>
    <w:rsid w:val="0082679B"/>
    <w:rsid w:val="008272F6"/>
    <w:rsid w:val="00827A4B"/>
    <w:rsid w:val="00830128"/>
    <w:rsid w:val="00830436"/>
    <w:rsid w:val="008307B9"/>
    <w:rsid w:val="0083163F"/>
    <w:rsid w:val="00831BD0"/>
    <w:rsid w:val="00831C06"/>
    <w:rsid w:val="00831E32"/>
    <w:rsid w:val="00832277"/>
    <w:rsid w:val="00832315"/>
    <w:rsid w:val="00832691"/>
    <w:rsid w:val="0083381D"/>
    <w:rsid w:val="0083395B"/>
    <w:rsid w:val="00833EA4"/>
    <w:rsid w:val="00833EAC"/>
    <w:rsid w:val="00833FBE"/>
    <w:rsid w:val="008341D9"/>
    <w:rsid w:val="00834856"/>
    <w:rsid w:val="00835010"/>
    <w:rsid w:val="00835408"/>
    <w:rsid w:val="00835B20"/>
    <w:rsid w:val="00836765"/>
    <w:rsid w:val="00836A7E"/>
    <w:rsid w:val="008378DD"/>
    <w:rsid w:val="00837956"/>
    <w:rsid w:val="00837AE3"/>
    <w:rsid w:val="00837C07"/>
    <w:rsid w:val="00837CFF"/>
    <w:rsid w:val="00837FA7"/>
    <w:rsid w:val="00841065"/>
    <w:rsid w:val="00841224"/>
    <w:rsid w:val="00841295"/>
    <w:rsid w:val="00841C4C"/>
    <w:rsid w:val="008421F7"/>
    <w:rsid w:val="00842B54"/>
    <w:rsid w:val="00843002"/>
    <w:rsid w:val="00843B5F"/>
    <w:rsid w:val="0084480E"/>
    <w:rsid w:val="00845ACD"/>
    <w:rsid w:val="008460EF"/>
    <w:rsid w:val="008463C4"/>
    <w:rsid w:val="008466EA"/>
    <w:rsid w:val="00846A8B"/>
    <w:rsid w:val="00846D9A"/>
    <w:rsid w:val="0085011D"/>
    <w:rsid w:val="008501C5"/>
    <w:rsid w:val="008503F5"/>
    <w:rsid w:val="00850743"/>
    <w:rsid w:val="00850BB2"/>
    <w:rsid w:val="00850CBB"/>
    <w:rsid w:val="008519C5"/>
    <w:rsid w:val="00851FCD"/>
    <w:rsid w:val="008524EA"/>
    <w:rsid w:val="00852A23"/>
    <w:rsid w:val="00852AA7"/>
    <w:rsid w:val="00852D43"/>
    <w:rsid w:val="00853316"/>
    <w:rsid w:val="0085404A"/>
    <w:rsid w:val="00854A1A"/>
    <w:rsid w:val="0085555A"/>
    <w:rsid w:val="00856A12"/>
    <w:rsid w:val="008572C4"/>
    <w:rsid w:val="0086041B"/>
    <w:rsid w:val="008613F0"/>
    <w:rsid w:val="00861F86"/>
    <w:rsid w:val="0086224F"/>
    <w:rsid w:val="00862888"/>
    <w:rsid w:val="00863182"/>
    <w:rsid w:val="00863325"/>
    <w:rsid w:val="00863A18"/>
    <w:rsid w:val="00863B8C"/>
    <w:rsid w:val="00864AE2"/>
    <w:rsid w:val="00864F29"/>
    <w:rsid w:val="008656B8"/>
    <w:rsid w:val="00865B30"/>
    <w:rsid w:val="00865FA6"/>
    <w:rsid w:val="00866144"/>
    <w:rsid w:val="00866D8B"/>
    <w:rsid w:val="00867317"/>
    <w:rsid w:val="0086740D"/>
    <w:rsid w:val="008674E8"/>
    <w:rsid w:val="00867553"/>
    <w:rsid w:val="00867675"/>
    <w:rsid w:val="00867852"/>
    <w:rsid w:val="00867A97"/>
    <w:rsid w:val="00867ADF"/>
    <w:rsid w:val="00867CA8"/>
    <w:rsid w:val="00870785"/>
    <w:rsid w:val="00871123"/>
    <w:rsid w:val="00871524"/>
    <w:rsid w:val="00871A75"/>
    <w:rsid w:val="00871F3B"/>
    <w:rsid w:val="00872401"/>
    <w:rsid w:val="00872592"/>
    <w:rsid w:val="00872FDA"/>
    <w:rsid w:val="008737B1"/>
    <w:rsid w:val="00874200"/>
    <w:rsid w:val="008742B1"/>
    <w:rsid w:val="00874740"/>
    <w:rsid w:val="00875109"/>
    <w:rsid w:val="00875323"/>
    <w:rsid w:val="008755A7"/>
    <w:rsid w:val="008756F8"/>
    <w:rsid w:val="00875936"/>
    <w:rsid w:val="00875C00"/>
    <w:rsid w:val="008769E9"/>
    <w:rsid w:val="00876B4B"/>
    <w:rsid w:val="00876DA5"/>
    <w:rsid w:val="00876DDD"/>
    <w:rsid w:val="00876ED9"/>
    <w:rsid w:val="008772DD"/>
    <w:rsid w:val="00877566"/>
    <w:rsid w:val="00877D23"/>
    <w:rsid w:val="00880C66"/>
    <w:rsid w:val="00882021"/>
    <w:rsid w:val="00883242"/>
    <w:rsid w:val="0088329E"/>
    <w:rsid w:val="008836B7"/>
    <w:rsid w:val="0088373C"/>
    <w:rsid w:val="00883F8F"/>
    <w:rsid w:val="008848AA"/>
    <w:rsid w:val="00885439"/>
    <w:rsid w:val="00885573"/>
    <w:rsid w:val="00886E62"/>
    <w:rsid w:val="00887759"/>
    <w:rsid w:val="00887A9E"/>
    <w:rsid w:val="00887B6D"/>
    <w:rsid w:val="0089055A"/>
    <w:rsid w:val="008906F3"/>
    <w:rsid w:val="00890B5B"/>
    <w:rsid w:val="00890D28"/>
    <w:rsid w:val="0089119B"/>
    <w:rsid w:val="00891635"/>
    <w:rsid w:val="008916ED"/>
    <w:rsid w:val="00891802"/>
    <w:rsid w:val="00891D8A"/>
    <w:rsid w:val="00891F1B"/>
    <w:rsid w:val="008944AD"/>
    <w:rsid w:val="008964B9"/>
    <w:rsid w:val="00896C07"/>
    <w:rsid w:val="008974B8"/>
    <w:rsid w:val="008A0AAC"/>
    <w:rsid w:val="008A190E"/>
    <w:rsid w:val="008A19A2"/>
    <w:rsid w:val="008A1B15"/>
    <w:rsid w:val="008A1C18"/>
    <w:rsid w:val="008A2302"/>
    <w:rsid w:val="008A2305"/>
    <w:rsid w:val="008A26B4"/>
    <w:rsid w:val="008A2F69"/>
    <w:rsid w:val="008A4B98"/>
    <w:rsid w:val="008A521E"/>
    <w:rsid w:val="008A6459"/>
    <w:rsid w:val="008A6D3E"/>
    <w:rsid w:val="008A72C9"/>
    <w:rsid w:val="008A78A8"/>
    <w:rsid w:val="008B02E8"/>
    <w:rsid w:val="008B1B68"/>
    <w:rsid w:val="008B1BBB"/>
    <w:rsid w:val="008B26AB"/>
    <w:rsid w:val="008B2E0E"/>
    <w:rsid w:val="008B348A"/>
    <w:rsid w:val="008B34C7"/>
    <w:rsid w:val="008B35B7"/>
    <w:rsid w:val="008B3A4F"/>
    <w:rsid w:val="008B5293"/>
    <w:rsid w:val="008B52C8"/>
    <w:rsid w:val="008B5414"/>
    <w:rsid w:val="008B6096"/>
    <w:rsid w:val="008B62BF"/>
    <w:rsid w:val="008B62C8"/>
    <w:rsid w:val="008B645C"/>
    <w:rsid w:val="008B6755"/>
    <w:rsid w:val="008B6F49"/>
    <w:rsid w:val="008B76E8"/>
    <w:rsid w:val="008B7714"/>
    <w:rsid w:val="008B77A2"/>
    <w:rsid w:val="008B79F8"/>
    <w:rsid w:val="008C046A"/>
    <w:rsid w:val="008C06B9"/>
    <w:rsid w:val="008C0821"/>
    <w:rsid w:val="008C21DA"/>
    <w:rsid w:val="008C397D"/>
    <w:rsid w:val="008C3AFA"/>
    <w:rsid w:val="008C3AFC"/>
    <w:rsid w:val="008C47BB"/>
    <w:rsid w:val="008C4906"/>
    <w:rsid w:val="008C4959"/>
    <w:rsid w:val="008C4C42"/>
    <w:rsid w:val="008C4F08"/>
    <w:rsid w:val="008C5A14"/>
    <w:rsid w:val="008C5DF3"/>
    <w:rsid w:val="008C5EC2"/>
    <w:rsid w:val="008C654A"/>
    <w:rsid w:val="008C682F"/>
    <w:rsid w:val="008C6CC2"/>
    <w:rsid w:val="008C6E97"/>
    <w:rsid w:val="008C7013"/>
    <w:rsid w:val="008C7401"/>
    <w:rsid w:val="008C79D3"/>
    <w:rsid w:val="008D00DC"/>
    <w:rsid w:val="008D1455"/>
    <w:rsid w:val="008D21C1"/>
    <w:rsid w:val="008D22AA"/>
    <w:rsid w:val="008D2C83"/>
    <w:rsid w:val="008D3764"/>
    <w:rsid w:val="008D3981"/>
    <w:rsid w:val="008D4443"/>
    <w:rsid w:val="008D484E"/>
    <w:rsid w:val="008D4FAB"/>
    <w:rsid w:val="008D5E63"/>
    <w:rsid w:val="008D6376"/>
    <w:rsid w:val="008D6C5C"/>
    <w:rsid w:val="008D78F0"/>
    <w:rsid w:val="008D7AD5"/>
    <w:rsid w:val="008D7D8B"/>
    <w:rsid w:val="008E0487"/>
    <w:rsid w:val="008E0932"/>
    <w:rsid w:val="008E1748"/>
    <w:rsid w:val="008E1CCA"/>
    <w:rsid w:val="008E2262"/>
    <w:rsid w:val="008E301A"/>
    <w:rsid w:val="008E3035"/>
    <w:rsid w:val="008E307B"/>
    <w:rsid w:val="008E3080"/>
    <w:rsid w:val="008E34F9"/>
    <w:rsid w:val="008E3A61"/>
    <w:rsid w:val="008E3E97"/>
    <w:rsid w:val="008E49B7"/>
    <w:rsid w:val="008E5E96"/>
    <w:rsid w:val="008E6168"/>
    <w:rsid w:val="008E65FA"/>
    <w:rsid w:val="008E67A5"/>
    <w:rsid w:val="008E701F"/>
    <w:rsid w:val="008E757C"/>
    <w:rsid w:val="008E7636"/>
    <w:rsid w:val="008E7DBA"/>
    <w:rsid w:val="008F0AD9"/>
    <w:rsid w:val="008F13F8"/>
    <w:rsid w:val="008F1A00"/>
    <w:rsid w:val="008F1CE8"/>
    <w:rsid w:val="008F1FD9"/>
    <w:rsid w:val="008F2B43"/>
    <w:rsid w:val="008F2B74"/>
    <w:rsid w:val="008F3498"/>
    <w:rsid w:val="008F3878"/>
    <w:rsid w:val="008F3ADC"/>
    <w:rsid w:val="008F3DD9"/>
    <w:rsid w:val="008F43FD"/>
    <w:rsid w:val="008F4D1F"/>
    <w:rsid w:val="008F5879"/>
    <w:rsid w:val="008F5F54"/>
    <w:rsid w:val="008F766D"/>
    <w:rsid w:val="008F77DF"/>
    <w:rsid w:val="008F7943"/>
    <w:rsid w:val="00900693"/>
    <w:rsid w:val="00900CCF"/>
    <w:rsid w:val="009013FF"/>
    <w:rsid w:val="00902EDE"/>
    <w:rsid w:val="00903189"/>
    <w:rsid w:val="00904A9C"/>
    <w:rsid w:val="009052A5"/>
    <w:rsid w:val="009052C4"/>
    <w:rsid w:val="00905AFB"/>
    <w:rsid w:val="00905C02"/>
    <w:rsid w:val="00906D98"/>
    <w:rsid w:val="00906DCA"/>
    <w:rsid w:val="00907A53"/>
    <w:rsid w:val="00910067"/>
    <w:rsid w:val="0091036B"/>
    <w:rsid w:val="00910877"/>
    <w:rsid w:val="009108D8"/>
    <w:rsid w:val="00910CE2"/>
    <w:rsid w:val="00910E00"/>
    <w:rsid w:val="00910E18"/>
    <w:rsid w:val="00910F35"/>
    <w:rsid w:val="0091156C"/>
    <w:rsid w:val="00911589"/>
    <w:rsid w:val="009115FE"/>
    <w:rsid w:val="0091177E"/>
    <w:rsid w:val="009118CB"/>
    <w:rsid w:val="00912347"/>
    <w:rsid w:val="00912793"/>
    <w:rsid w:val="00913DCF"/>
    <w:rsid w:val="009145AC"/>
    <w:rsid w:val="009150F9"/>
    <w:rsid w:val="00916255"/>
    <w:rsid w:val="00916652"/>
    <w:rsid w:val="00916C8F"/>
    <w:rsid w:val="00916FA7"/>
    <w:rsid w:val="0091763D"/>
    <w:rsid w:val="00917FD0"/>
    <w:rsid w:val="00920121"/>
    <w:rsid w:val="009201C2"/>
    <w:rsid w:val="00920EB2"/>
    <w:rsid w:val="00922001"/>
    <w:rsid w:val="0092298C"/>
    <w:rsid w:val="00922A2A"/>
    <w:rsid w:val="00922C5C"/>
    <w:rsid w:val="00922DB8"/>
    <w:rsid w:val="009231B5"/>
    <w:rsid w:val="009236F8"/>
    <w:rsid w:val="00924256"/>
    <w:rsid w:val="00924420"/>
    <w:rsid w:val="00924526"/>
    <w:rsid w:val="00924CEC"/>
    <w:rsid w:val="009250C3"/>
    <w:rsid w:val="0092544F"/>
    <w:rsid w:val="00926C06"/>
    <w:rsid w:val="009271C3"/>
    <w:rsid w:val="00927283"/>
    <w:rsid w:val="00927D66"/>
    <w:rsid w:val="00931300"/>
    <w:rsid w:val="00931EA4"/>
    <w:rsid w:val="00932D87"/>
    <w:rsid w:val="009334CE"/>
    <w:rsid w:val="00934D6B"/>
    <w:rsid w:val="00934E21"/>
    <w:rsid w:val="0093520D"/>
    <w:rsid w:val="009354D9"/>
    <w:rsid w:val="00936933"/>
    <w:rsid w:val="0093703E"/>
    <w:rsid w:val="00937B12"/>
    <w:rsid w:val="00940147"/>
    <w:rsid w:val="00940B39"/>
    <w:rsid w:val="009413F1"/>
    <w:rsid w:val="00941922"/>
    <w:rsid w:val="00941965"/>
    <w:rsid w:val="009420D8"/>
    <w:rsid w:val="009441CD"/>
    <w:rsid w:val="0094430D"/>
    <w:rsid w:val="00944848"/>
    <w:rsid w:val="009459A7"/>
    <w:rsid w:val="00945D30"/>
    <w:rsid w:val="00945EF7"/>
    <w:rsid w:val="009462AB"/>
    <w:rsid w:val="009468B0"/>
    <w:rsid w:val="00946C65"/>
    <w:rsid w:val="009470F9"/>
    <w:rsid w:val="00947B08"/>
    <w:rsid w:val="0095047D"/>
    <w:rsid w:val="009511E4"/>
    <w:rsid w:val="00951338"/>
    <w:rsid w:val="0095157D"/>
    <w:rsid w:val="00951A9F"/>
    <w:rsid w:val="00951CDE"/>
    <w:rsid w:val="00952161"/>
    <w:rsid w:val="009526A7"/>
    <w:rsid w:val="00952DD7"/>
    <w:rsid w:val="0095324B"/>
    <w:rsid w:val="00953864"/>
    <w:rsid w:val="00953A55"/>
    <w:rsid w:val="00954293"/>
    <w:rsid w:val="009547C9"/>
    <w:rsid w:val="00954B13"/>
    <w:rsid w:val="009551BE"/>
    <w:rsid w:val="00955212"/>
    <w:rsid w:val="009572D9"/>
    <w:rsid w:val="009607C3"/>
    <w:rsid w:val="00960CC3"/>
    <w:rsid w:val="00961302"/>
    <w:rsid w:val="00961541"/>
    <w:rsid w:val="00961858"/>
    <w:rsid w:val="00961C27"/>
    <w:rsid w:val="00961FD5"/>
    <w:rsid w:val="00962632"/>
    <w:rsid w:val="00962A02"/>
    <w:rsid w:val="00962A4A"/>
    <w:rsid w:val="00962E0D"/>
    <w:rsid w:val="00963E44"/>
    <w:rsid w:val="00963EAA"/>
    <w:rsid w:val="00964581"/>
    <w:rsid w:val="00964EC0"/>
    <w:rsid w:val="00965B3E"/>
    <w:rsid w:val="009663F6"/>
    <w:rsid w:val="00967F64"/>
    <w:rsid w:val="00970643"/>
    <w:rsid w:val="0097070A"/>
    <w:rsid w:val="009714FB"/>
    <w:rsid w:val="009717C1"/>
    <w:rsid w:val="0097220A"/>
    <w:rsid w:val="00972507"/>
    <w:rsid w:val="00972521"/>
    <w:rsid w:val="009727BF"/>
    <w:rsid w:val="009742D6"/>
    <w:rsid w:val="009743E2"/>
    <w:rsid w:val="00974625"/>
    <w:rsid w:val="00974946"/>
    <w:rsid w:val="009750C4"/>
    <w:rsid w:val="0097517C"/>
    <w:rsid w:val="009753C9"/>
    <w:rsid w:val="00975C19"/>
    <w:rsid w:val="00975CFE"/>
    <w:rsid w:val="00976167"/>
    <w:rsid w:val="00976660"/>
    <w:rsid w:val="009772B7"/>
    <w:rsid w:val="00977EC0"/>
    <w:rsid w:val="00980623"/>
    <w:rsid w:val="0098092C"/>
    <w:rsid w:val="00981A47"/>
    <w:rsid w:val="00982854"/>
    <w:rsid w:val="00982BA9"/>
    <w:rsid w:val="00983FFF"/>
    <w:rsid w:val="0098439E"/>
    <w:rsid w:val="009845C1"/>
    <w:rsid w:val="0098461B"/>
    <w:rsid w:val="00985046"/>
    <w:rsid w:val="009852DA"/>
    <w:rsid w:val="009853D6"/>
    <w:rsid w:val="00985419"/>
    <w:rsid w:val="00986312"/>
    <w:rsid w:val="00986D62"/>
    <w:rsid w:val="009873BE"/>
    <w:rsid w:val="009878BC"/>
    <w:rsid w:val="00990342"/>
    <w:rsid w:val="009903E2"/>
    <w:rsid w:val="00990F3F"/>
    <w:rsid w:val="00991195"/>
    <w:rsid w:val="00991438"/>
    <w:rsid w:val="009919BE"/>
    <w:rsid w:val="00991A17"/>
    <w:rsid w:val="00991B68"/>
    <w:rsid w:val="00991E11"/>
    <w:rsid w:val="00991FC3"/>
    <w:rsid w:val="00992A7E"/>
    <w:rsid w:val="00992E68"/>
    <w:rsid w:val="00992EDE"/>
    <w:rsid w:val="009935A6"/>
    <w:rsid w:val="00993B11"/>
    <w:rsid w:val="00993CA3"/>
    <w:rsid w:val="009945AF"/>
    <w:rsid w:val="009954B3"/>
    <w:rsid w:val="009958E4"/>
    <w:rsid w:val="00995A99"/>
    <w:rsid w:val="00995BAB"/>
    <w:rsid w:val="009960D5"/>
    <w:rsid w:val="0099657E"/>
    <w:rsid w:val="0099761E"/>
    <w:rsid w:val="00997F18"/>
    <w:rsid w:val="009A01FE"/>
    <w:rsid w:val="009A0F9D"/>
    <w:rsid w:val="009A1A07"/>
    <w:rsid w:val="009A1B15"/>
    <w:rsid w:val="009A2438"/>
    <w:rsid w:val="009A2715"/>
    <w:rsid w:val="009A2BF1"/>
    <w:rsid w:val="009A2CFB"/>
    <w:rsid w:val="009A2D53"/>
    <w:rsid w:val="009A2F84"/>
    <w:rsid w:val="009A4337"/>
    <w:rsid w:val="009A4DEB"/>
    <w:rsid w:val="009A51AA"/>
    <w:rsid w:val="009A530F"/>
    <w:rsid w:val="009A59D1"/>
    <w:rsid w:val="009A643E"/>
    <w:rsid w:val="009A6556"/>
    <w:rsid w:val="009A66DF"/>
    <w:rsid w:val="009A718E"/>
    <w:rsid w:val="009A73C2"/>
    <w:rsid w:val="009A7916"/>
    <w:rsid w:val="009B00FB"/>
    <w:rsid w:val="009B0602"/>
    <w:rsid w:val="009B10CE"/>
    <w:rsid w:val="009B1685"/>
    <w:rsid w:val="009B16C9"/>
    <w:rsid w:val="009B1846"/>
    <w:rsid w:val="009B2B40"/>
    <w:rsid w:val="009B3747"/>
    <w:rsid w:val="009B379A"/>
    <w:rsid w:val="009B423E"/>
    <w:rsid w:val="009B4973"/>
    <w:rsid w:val="009B5B37"/>
    <w:rsid w:val="009B61F7"/>
    <w:rsid w:val="009B6663"/>
    <w:rsid w:val="009B66FE"/>
    <w:rsid w:val="009B6A88"/>
    <w:rsid w:val="009B6AFC"/>
    <w:rsid w:val="009B6BA5"/>
    <w:rsid w:val="009B6F65"/>
    <w:rsid w:val="009B7149"/>
    <w:rsid w:val="009B7217"/>
    <w:rsid w:val="009B7A42"/>
    <w:rsid w:val="009B7E3E"/>
    <w:rsid w:val="009C061D"/>
    <w:rsid w:val="009C1ABB"/>
    <w:rsid w:val="009C34E8"/>
    <w:rsid w:val="009C3CBC"/>
    <w:rsid w:val="009C44D0"/>
    <w:rsid w:val="009C4983"/>
    <w:rsid w:val="009C4E4E"/>
    <w:rsid w:val="009C4EF5"/>
    <w:rsid w:val="009C5B29"/>
    <w:rsid w:val="009C5C03"/>
    <w:rsid w:val="009C621C"/>
    <w:rsid w:val="009C6CE3"/>
    <w:rsid w:val="009C7EA0"/>
    <w:rsid w:val="009C7EDF"/>
    <w:rsid w:val="009D063C"/>
    <w:rsid w:val="009D0E86"/>
    <w:rsid w:val="009D29E9"/>
    <w:rsid w:val="009D3A8C"/>
    <w:rsid w:val="009D3DB6"/>
    <w:rsid w:val="009D459F"/>
    <w:rsid w:val="009D4AA7"/>
    <w:rsid w:val="009D4FA1"/>
    <w:rsid w:val="009D5797"/>
    <w:rsid w:val="009D583B"/>
    <w:rsid w:val="009D6762"/>
    <w:rsid w:val="009D69A6"/>
    <w:rsid w:val="009D74B1"/>
    <w:rsid w:val="009D76F3"/>
    <w:rsid w:val="009D7853"/>
    <w:rsid w:val="009E1516"/>
    <w:rsid w:val="009E1E2D"/>
    <w:rsid w:val="009E1E83"/>
    <w:rsid w:val="009E1F2D"/>
    <w:rsid w:val="009E23AE"/>
    <w:rsid w:val="009E2FBC"/>
    <w:rsid w:val="009E392E"/>
    <w:rsid w:val="009E40C0"/>
    <w:rsid w:val="009E40C8"/>
    <w:rsid w:val="009E4B90"/>
    <w:rsid w:val="009E5370"/>
    <w:rsid w:val="009E6888"/>
    <w:rsid w:val="009E6FC6"/>
    <w:rsid w:val="009F073A"/>
    <w:rsid w:val="009F0913"/>
    <w:rsid w:val="009F093D"/>
    <w:rsid w:val="009F0BFD"/>
    <w:rsid w:val="009F1808"/>
    <w:rsid w:val="009F1FFC"/>
    <w:rsid w:val="009F2A0A"/>
    <w:rsid w:val="009F3A22"/>
    <w:rsid w:val="009F4258"/>
    <w:rsid w:val="009F5202"/>
    <w:rsid w:val="009F55E1"/>
    <w:rsid w:val="009F5EBD"/>
    <w:rsid w:val="009F605F"/>
    <w:rsid w:val="009F61AB"/>
    <w:rsid w:val="009F65E0"/>
    <w:rsid w:val="009F6BC2"/>
    <w:rsid w:val="009F6F95"/>
    <w:rsid w:val="009F769B"/>
    <w:rsid w:val="009F7803"/>
    <w:rsid w:val="009F7E45"/>
    <w:rsid w:val="00A00766"/>
    <w:rsid w:val="00A01088"/>
    <w:rsid w:val="00A015C3"/>
    <w:rsid w:val="00A015DA"/>
    <w:rsid w:val="00A01ACB"/>
    <w:rsid w:val="00A02174"/>
    <w:rsid w:val="00A02F30"/>
    <w:rsid w:val="00A034E1"/>
    <w:rsid w:val="00A03A7B"/>
    <w:rsid w:val="00A03AE4"/>
    <w:rsid w:val="00A04350"/>
    <w:rsid w:val="00A061CE"/>
    <w:rsid w:val="00A06AAD"/>
    <w:rsid w:val="00A06B04"/>
    <w:rsid w:val="00A07F82"/>
    <w:rsid w:val="00A10742"/>
    <w:rsid w:val="00A1119B"/>
    <w:rsid w:val="00A11878"/>
    <w:rsid w:val="00A11A8D"/>
    <w:rsid w:val="00A11F1C"/>
    <w:rsid w:val="00A12060"/>
    <w:rsid w:val="00A124EF"/>
    <w:rsid w:val="00A13360"/>
    <w:rsid w:val="00A13C4D"/>
    <w:rsid w:val="00A13FAD"/>
    <w:rsid w:val="00A14511"/>
    <w:rsid w:val="00A1488A"/>
    <w:rsid w:val="00A1490D"/>
    <w:rsid w:val="00A15379"/>
    <w:rsid w:val="00A15416"/>
    <w:rsid w:val="00A1562A"/>
    <w:rsid w:val="00A15C44"/>
    <w:rsid w:val="00A15E66"/>
    <w:rsid w:val="00A16260"/>
    <w:rsid w:val="00A17251"/>
    <w:rsid w:val="00A20612"/>
    <w:rsid w:val="00A207F6"/>
    <w:rsid w:val="00A20B4E"/>
    <w:rsid w:val="00A20BCA"/>
    <w:rsid w:val="00A20DF0"/>
    <w:rsid w:val="00A213EF"/>
    <w:rsid w:val="00A22069"/>
    <w:rsid w:val="00A221AB"/>
    <w:rsid w:val="00A222B6"/>
    <w:rsid w:val="00A234B6"/>
    <w:rsid w:val="00A239D8"/>
    <w:rsid w:val="00A23AA6"/>
    <w:rsid w:val="00A23CD2"/>
    <w:rsid w:val="00A23F19"/>
    <w:rsid w:val="00A24C60"/>
    <w:rsid w:val="00A24E4E"/>
    <w:rsid w:val="00A25494"/>
    <w:rsid w:val="00A25981"/>
    <w:rsid w:val="00A25CC7"/>
    <w:rsid w:val="00A2636E"/>
    <w:rsid w:val="00A26E4F"/>
    <w:rsid w:val="00A2731B"/>
    <w:rsid w:val="00A27413"/>
    <w:rsid w:val="00A27B14"/>
    <w:rsid w:val="00A27C89"/>
    <w:rsid w:val="00A30281"/>
    <w:rsid w:val="00A30355"/>
    <w:rsid w:val="00A30A2E"/>
    <w:rsid w:val="00A30B9A"/>
    <w:rsid w:val="00A31A2D"/>
    <w:rsid w:val="00A31BEC"/>
    <w:rsid w:val="00A32012"/>
    <w:rsid w:val="00A3295A"/>
    <w:rsid w:val="00A32FCF"/>
    <w:rsid w:val="00A337A0"/>
    <w:rsid w:val="00A33A61"/>
    <w:rsid w:val="00A33F12"/>
    <w:rsid w:val="00A3415E"/>
    <w:rsid w:val="00A35211"/>
    <w:rsid w:val="00A3531A"/>
    <w:rsid w:val="00A36A02"/>
    <w:rsid w:val="00A36BCE"/>
    <w:rsid w:val="00A3755B"/>
    <w:rsid w:val="00A37C18"/>
    <w:rsid w:val="00A400B4"/>
    <w:rsid w:val="00A40213"/>
    <w:rsid w:val="00A40BFE"/>
    <w:rsid w:val="00A42A2C"/>
    <w:rsid w:val="00A430BD"/>
    <w:rsid w:val="00A448EB"/>
    <w:rsid w:val="00A4738F"/>
    <w:rsid w:val="00A47633"/>
    <w:rsid w:val="00A47A85"/>
    <w:rsid w:val="00A519C2"/>
    <w:rsid w:val="00A52359"/>
    <w:rsid w:val="00A5341B"/>
    <w:rsid w:val="00A5397B"/>
    <w:rsid w:val="00A53D94"/>
    <w:rsid w:val="00A54880"/>
    <w:rsid w:val="00A554C3"/>
    <w:rsid w:val="00A5562E"/>
    <w:rsid w:val="00A558FC"/>
    <w:rsid w:val="00A55BC3"/>
    <w:rsid w:val="00A56AD3"/>
    <w:rsid w:val="00A56CCC"/>
    <w:rsid w:val="00A56E6F"/>
    <w:rsid w:val="00A57AA1"/>
    <w:rsid w:val="00A57BBD"/>
    <w:rsid w:val="00A60EE5"/>
    <w:rsid w:val="00A61393"/>
    <w:rsid w:val="00A61A7B"/>
    <w:rsid w:val="00A61B52"/>
    <w:rsid w:val="00A61FFE"/>
    <w:rsid w:val="00A62284"/>
    <w:rsid w:val="00A62500"/>
    <w:rsid w:val="00A6290B"/>
    <w:rsid w:val="00A62B5B"/>
    <w:rsid w:val="00A62BFF"/>
    <w:rsid w:val="00A62E4E"/>
    <w:rsid w:val="00A63795"/>
    <w:rsid w:val="00A64AA5"/>
    <w:rsid w:val="00A6517C"/>
    <w:rsid w:val="00A65AA1"/>
    <w:rsid w:val="00A65E06"/>
    <w:rsid w:val="00A6701C"/>
    <w:rsid w:val="00A67341"/>
    <w:rsid w:val="00A673BD"/>
    <w:rsid w:val="00A67AA9"/>
    <w:rsid w:val="00A71500"/>
    <w:rsid w:val="00A71A20"/>
    <w:rsid w:val="00A72448"/>
    <w:rsid w:val="00A724B5"/>
    <w:rsid w:val="00A72545"/>
    <w:rsid w:val="00A747CE"/>
    <w:rsid w:val="00A74C1D"/>
    <w:rsid w:val="00A75395"/>
    <w:rsid w:val="00A755F0"/>
    <w:rsid w:val="00A759CD"/>
    <w:rsid w:val="00A7636B"/>
    <w:rsid w:val="00A763B5"/>
    <w:rsid w:val="00A77D5B"/>
    <w:rsid w:val="00A80ECD"/>
    <w:rsid w:val="00A81F82"/>
    <w:rsid w:val="00A8248B"/>
    <w:rsid w:val="00A8312B"/>
    <w:rsid w:val="00A8413C"/>
    <w:rsid w:val="00A8504F"/>
    <w:rsid w:val="00A85844"/>
    <w:rsid w:val="00A85FB3"/>
    <w:rsid w:val="00A86291"/>
    <w:rsid w:val="00A87456"/>
    <w:rsid w:val="00A87471"/>
    <w:rsid w:val="00A87653"/>
    <w:rsid w:val="00A8770E"/>
    <w:rsid w:val="00A907DE"/>
    <w:rsid w:val="00A90FC5"/>
    <w:rsid w:val="00A913CA"/>
    <w:rsid w:val="00A914F8"/>
    <w:rsid w:val="00A91B8F"/>
    <w:rsid w:val="00A91D89"/>
    <w:rsid w:val="00A926C5"/>
    <w:rsid w:val="00A938C7"/>
    <w:rsid w:val="00A95387"/>
    <w:rsid w:val="00A954BA"/>
    <w:rsid w:val="00A95A1E"/>
    <w:rsid w:val="00A95AFF"/>
    <w:rsid w:val="00A95EB0"/>
    <w:rsid w:val="00A967FD"/>
    <w:rsid w:val="00A97281"/>
    <w:rsid w:val="00A9748D"/>
    <w:rsid w:val="00AA0280"/>
    <w:rsid w:val="00AA09A6"/>
    <w:rsid w:val="00AA2066"/>
    <w:rsid w:val="00AA24DE"/>
    <w:rsid w:val="00AA3692"/>
    <w:rsid w:val="00AA3BDF"/>
    <w:rsid w:val="00AA3F88"/>
    <w:rsid w:val="00AA5450"/>
    <w:rsid w:val="00AA5EEF"/>
    <w:rsid w:val="00AA624E"/>
    <w:rsid w:val="00AA640B"/>
    <w:rsid w:val="00AA6CA7"/>
    <w:rsid w:val="00AA795D"/>
    <w:rsid w:val="00AA7BEB"/>
    <w:rsid w:val="00AB0510"/>
    <w:rsid w:val="00AB05A1"/>
    <w:rsid w:val="00AB0A4D"/>
    <w:rsid w:val="00AB0CB2"/>
    <w:rsid w:val="00AB117B"/>
    <w:rsid w:val="00AB1817"/>
    <w:rsid w:val="00AB18C4"/>
    <w:rsid w:val="00AB1C67"/>
    <w:rsid w:val="00AB2C9A"/>
    <w:rsid w:val="00AB3F5F"/>
    <w:rsid w:val="00AB43C0"/>
    <w:rsid w:val="00AB4A75"/>
    <w:rsid w:val="00AB52A1"/>
    <w:rsid w:val="00AB5863"/>
    <w:rsid w:val="00AB5A67"/>
    <w:rsid w:val="00AB614F"/>
    <w:rsid w:val="00AB6717"/>
    <w:rsid w:val="00AB6A15"/>
    <w:rsid w:val="00AB7899"/>
    <w:rsid w:val="00AB799E"/>
    <w:rsid w:val="00AC07F6"/>
    <w:rsid w:val="00AC0A59"/>
    <w:rsid w:val="00AC0AE5"/>
    <w:rsid w:val="00AC16C8"/>
    <w:rsid w:val="00AC2267"/>
    <w:rsid w:val="00AC2853"/>
    <w:rsid w:val="00AC4968"/>
    <w:rsid w:val="00AC613B"/>
    <w:rsid w:val="00AC721F"/>
    <w:rsid w:val="00AC78CA"/>
    <w:rsid w:val="00AC7E40"/>
    <w:rsid w:val="00AD1D41"/>
    <w:rsid w:val="00AD1D7B"/>
    <w:rsid w:val="00AD2BDC"/>
    <w:rsid w:val="00AD3AE9"/>
    <w:rsid w:val="00AD3B37"/>
    <w:rsid w:val="00AD3CA9"/>
    <w:rsid w:val="00AD43E2"/>
    <w:rsid w:val="00AD43E9"/>
    <w:rsid w:val="00AD496B"/>
    <w:rsid w:val="00AD5AB9"/>
    <w:rsid w:val="00AD5D5A"/>
    <w:rsid w:val="00AD632B"/>
    <w:rsid w:val="00AD652C"/>
    <w:rsid w:val="00AE087D"/>
    <w:rsid w:val="00AE0DC6"/>
    <w:rsid w:val="00AE2E79"/>
    <w:rsid w:val="00AE3744"/>
    <w:rsid w:val="00AE387D"/>
    <w:rsid w:val="00AE3993"/>
    <w:rsid w:val="00AE3B93"/>
    <w:rsid w:val="00AE3F1F"/>
    <w:rsid w:val="00AE4A2C"/>
    <w:rsid w:val="00AE4A93"/>
    <w:rsid w:val="00AE5606"/>
    <w:rsid w:val="00AE587C"/>
    <w:rsid w:val="00AE6522"/>
    <w:rsid w:val="00AE6718"/>
    <w:rsid w:val="00AE6B76"/>
    <w:rsid w:val="00AE7367"/>
    <w:rsid w:val="00AE7E76"/>
    <w:rsid w:val="00AF1890"/>
    <w:rsid w:val="00AF1F50"/>
    <w:rsid w:val="00AF1FA0"/>
    <w:rsid w:val="00AF2B12"/>
    <w:rsid w:val="00AF317E"/>
    <w:rsid w:val="00AF33E6"/>
    <w:rsid w:val="00AF3D19"/>
    <w:rsid w:val="00AF3E34"/>
    <w:rsid w:val="00AF4192"/>
    <w:rsid w:val="00AF4BC8"/>
    <w:rsid w:val="00AF50AE"/>
    <w:rsid w:val="00AF5F1C"/>
    <w:rsid w:val="00AF6740"/>
    <w:rsid w:val="00AF6CFD"/>
    <w:rsid w:val="00AF6FEB"/>
    <w:rsid w:val="00AF70D3"/>
    <w:rsid w:val="00B00A03"/>
    <w:rsid w:val="00B00DD6"/>
    <w:rsid w:val="00B00F74"/>
    <w:rsid w:val="00B01341"/>
    <w:rsid w:val="00B01463"/>
    <w:rsid w:val="00B017A1"/>
    <w:rsid w:val="00B01DD8"/>
    <w:rsid w:val="00B030D0"/>
    <w:rsid w:val="00B03960"/>
    <w:rsid w:val="00B03B9D"/>
    <w:rsid w:val="00B03EE4"/>
    <w:rsid w:val="00B0441C"/>
    <w:rsid w:val="00B05CAC"/>
    <w:rsid w:val="00B069C5"/>
    <w:rsid w:val="00B069CB"/>
    <w:rsid w:val="00B071E3"/>
    <w:rsid w:val="00B07A64"/>
    <w:rsid w:val="00B07CBE"/>
    <w:rsid w:val="00B07F0B"/>
    <w:rsid w:val="00B1046F"/>
    <w:rsid w:val="00B10775"/>
    <w:rsid w:val="00B11557"/>
    <w:rsid w:val="00B11635"/>
    <w:rsid w:val="00B11F28"/>
    <w:rsid w:val="00B123DD"/>
    <w:rsid w:val="00B127D9"/>
    <w:rsid w:val="00B12CFD"/>
    <w:rsid w:val="00B1316B"/>
    <w:rsid w:val="00B1452D"/>
    <w:rsid w:val="00B1499F"/>
    <w:rsid w:val="00B14F5C"/>
    <w:rsid w:val="00B150A1"/>
    <w:rsid w:val="00B15BA5"/>
    <w:rsid w:val="00B15EA6"/>
    <w:rsid w:val="00B167F2"/>
    <w:rsid w:val="00B16C22"/>
    <w:rsid w:val="00B16FC9"/>
    <w:rsid w:val="00B17C6A"/>
    <w:rsid w:val="00B17FA6"/>
    <w:rsid w:val="00B2089B"/>
    <w:rsid w:val="00B214C6"/>
    <w:rsid w:val="00B2187B"/>
    <w:rsid w:val="00B21E54"/>
    <w:rsid w:val="00B222A6"/>
    <w:rsid w:val="00B22920"/>
    <w:rsid w:val="00B22EE9"/>
    <w:rsid w:val="00B236EE"/>
    <w:rsid w:val="00B237E4"/>
    <w:rsid w:val="00B23C04"/>
    <w:rsid w:val="00B24301"/>
    <w:rsid w:val="00B249EC"/>
    <w:rsid w:val="00B24CD3"/>
    <w:rsid w:val="00B24FE1"/>
    <w:rsid w:val="00B25289"/>
    <w:rsid w:val="00B255DF"/>
    <w:rsid w:val="00B25A28"/>
    <w:rsid w:val="00B2625A"/>
    <w:rsid w:val="00B2661E"/>
    <w:rsid w:val="00B26D29"/>
    <w:rsid w:val="00B309B6"/>
    <w:rsid w:val="00B30D62"/>
    <w:rsid w:val="00B30D72"/>
    <w:rsid w:val="00B3132C"/>
    <w:rsid w:val="00B319BA"/>
    <w:rsid w:val="00B31D55"/>
    <w:rsid w:val="00B3250A"/>
    <w:rsid w:val="00B328F7"/>
    <w:rsid w:val="00B32E4F"/>
    <w:rsid w:val="00B34F70"/>
    <w:rsid w:val="00B35E38"/>
    <w:rsid w:val="00B36455"/>
    <w:rsid w:val="00B36FBB"/>
    <w:rsid w:val="00B3753F"/>
    <w:rsid w:val="00B3765B"/>
    <w:rsid w:val="00B379FC"/>
    <w:rsid w:val="00B37DFD"/>
    <w:rsid w:val="00B4166E"/>
    <w:rsid w:val="00B41AAE"/>
    <w:rsid w:val="00B422E1"/>
    <w:rsid w:val="00B425FB"/>
    <w:rsid w:val="00B4286A"/>
    <w:rsid w:val="00B42BC6"/>
    <w:rsid w:val="00B447AC"/>
    <w:rsid w:val="00B4642F"/>
    <w:rsid w:val="00B47721"/>
    <w:rsid w:val="00B47AA6"/>
    <w:rsid w:val="00B502C8"/>
    <w:rsid w:val="00B506CC"/>
    <w:rsid w:val="00B506DD"/>
    <w:rsid w:val="00B5084B"/>
    <w:rsid w:val="00B50EE6"/>
    <w:rsid w:val="00B51375"/>
    <w:rsid w:val="00B528EA"/>
    <w:rsid w:val="00B537FF"/>
    <w:rsid w:val="00B54145"/>
    <w:rsid w:val="00B54EFE"/>
    <w:rsid w:val="00B552D5"/>
    <w:rsid w:val="00B55BEB"/>
    <w:rsid w:val="00B566C9"/>
    <w:rsid w:val="00B5799B"/>
    <w:rsid w:val="00B57BBE"/>
    <w:rsid w:val="00B60E8B"/>
    <w:rsid w:val="00B610AF"/>
    <w:rsid w:val="00B61126"/>
    <w:rsid w:val="00B61742"/>
    <w:rsid w:val="00B61D74"/>
    <w:rsid w:val="00B62167"/>
    <w:rsid w:val="00B6242E"/>
    <w:rsid w:val="00B63008"/>
    <w:rsid w:val="00B63315"/>
    <w:rsid w:val="00B63C0E"/>
    <w:rsid w:val="00B647BE"/>
    <w:rsid w:val="00B64D66"/>
    <w:rsid w:val="00B64DAF"/>
    <w:rsid w:val="00B64EA4"/>
    <w:rsid w:val="00B6740B"/>
    <w:rsid w:val="00B67D49"/>
    <w:rsid w:val="00B67E46"/>
    <w:rsid w:val="00B71156"/>
    <w:rsid w:val="00B71338"/>
    <w:rsid w:val="00B7174E"/>
    <w:rsid w:val="00B72691"/>
    <w:rsid w:val="00B727D8"/>
    <w:rsid w:val="00B72EEE"/>
    <w:rsid w:val="00B73279"/>
    <w:rsid w:val="00B737B8"/>
    <w:rsid w:val="00B73DF8"/>
    <w:rsid w:val="00B743FD"/>
    <w:rsid w:val="00B7445D"/>
    <w:rsid w:val="00B749F2"/>
    <w:rsid w:val="00B74AFC"/>
    <w:rsid w:val="00B74E66"/>
    <w:rsid w:val="00B74EB4"/>
    <w:rsid w:val="00B74EEE"/>
    <w:rsid w:val="00B75BA6"/>
    <w:rsid w:val="00B763EA"/>
    <w:rsid w:val="00B76770"/>
    <w:rsid w:val="00B7741A"/>
    <w:rsid w:val="00B7757F"/>
    <w:rsid w:val="00B81592"/>
    <w:rsid w:val="00B81B6D"/>
    <w:rsid w:val="00B8246A"/>
    <w:rsid w:val="00B82932"/>
    <w:rsid w:val="00B83029"/>
    <w:rsid w:val="00B8332C"/>
    <w:rsid w:val="00B850AE"/>
    <w:rsid w:val="00B856A0"/>
    <w:rsid w:val="00B87308"/>
    <w:rsid w:val="00B915C1"/>
    <w:rsid w:val="00B918A6"/>
    <w:rsid w:val="00B91B28"/>
    <w:rsid w:val="00B91B8A"/>
    <w:rsid w:val="00B936C7"/>
    <w:rsid w:val="00B93772"/>
    <w:rsid w:val="00B937ED"/>
    <w:rsid w:val="00B938C1"/>
    <w:rsid w:val="00B93B12"/>
    <w:rsid w:val="00B9406F"/>
    <w:rsid w:val="00B949D6"/>
    <w:rsid w:val="00B95060"/>
    <w:rsid w:val="00B95292"/>
    <w:rsid w:val="00B95848"/>
    <w:rsid w:val="00B95C86"/>
    <w:rsid w:val="00B95D0E"/>
    <w:rsid w:val="00B96714"/>
    <w:rsid w:val="00B96A9E"/>
    <w:rsid w:val="00B96EBA"/>
    <w:rsid w:val="00B972D2"/>
    <w:rsid w:val="00B9781B"/>
    <w:rsid w:val="00B978FD"/>
    <w:rsid w:val="00B97FF6"/>
    <w:rsid w:val="00BA04B0"/>
    <w:rsid w:val="00BA1965"/>
    <w:rsid w:val="00BA2821"/>
    <w:rsid w:val="00BA30ED"/>
    <w:rsid w:val="00BA3B6B"/>
    <w:rsid w:val="00BA3F94"/>
    <w:rsid w:val="00BA42D5"/>
    <w:rsid w:val="00BA448C"/>
    <w:rsid w:val="00BA4DF3"/>
    <w:rsid w:val="00BA5AC5"/>
    <w:rsid w:val="00BA5EB2"/>
    <w:rsid w:val="00BA67D8"/>
    <w:rsid w:val="00BA695C"/>
    <w:rsid w:val="00BA6AF9"/>
    <w:rsid w:val="00BA6DBF"/>
    <w:rsid w:val="00BA6E9B"/>
    <w:rsid w:val="00BA6F1E"/>
    <w:rsid w:val="00BA6F24"/>
    <w:rsid w:val="00BA76CF"/>
    <w:rsid w:val="00BA76D8"/>
    <w:rsid w:val="00BA7F07"/>
    <w:rsid w:val="00BB0D3E"/>
    <w:rsid w:val="00BB1AE1"/>
    <w:rsid w:val="00BB2121"/>
    <w:rsid w:val="00BB2477"/>
    <w:rsid w:val="00BB2D71"/>
    <w:rsid w:val="00BB2DB1"/>
    <w:rsid w:val="00BB3737"/>
    <w:rsid w:val="00BB3943"/>
    <w:rsid w:val="00BB3CB1"/>
    <w:rsid w:val="00BB4553"/>
    <w:rsid w:val="00BB4861"/>
    <w:rsid w:val="00BB4E49"/>
    <w:rsid w:val="00BB4F8F"/>
    <w:rsid w:val="00BB55E9"/>
    <w:rsid w:val="00BB59A7"/>
    <w:rsid w:val="00BB6D35"/>
    <w:rsid w:val="00BB6DFE"/>
    <w:rsid w:val="00BB72F6"/>
    <w:rsid w:val="00BB7404"/>
    <w:rsid w:val="00BB755E"/>
    <w:rsid w:val="00BC0552"/>
    <w:rsid w:val="00BC099D"/>
    <w:rsid w:val="00BC0E63"/>
    <w:rsid w:val="00BC1019"/>
    <w:rsid w:val="00BC1612"/>
    <w:rsid w:val="00BC2254"/>
    <w:rsid w:val="00BC249A"/>
    <w:rsid w:val="00BC4850"/>
    <w:rsid w:val="00BC5671"/>
    <w:rsid w:val="00BC5898"/>
    <w:rsid w:val="00BC5A1B"/>
    <w:rsid w:val="00BC5A83"/>
    <w:rsid w:val="00BC61C9"/>
    <w:rsid w:val="00BC65EE"/>
    <w:rsid w:val="00BC6C37"/>
    <w:rsid w:val="00BC78D8"/>
    <w:rsid w:val="00BC7C9B"/>
    <w:rsid w:val="00BD0C0B"/>
    <w:rsid w:val="00BD1006"/>
    <w:rsid w:val="00BD13AB"/>
    <w:rsid w:val="00BD24BA"/>
    <w:rsid w:val="00BD3519"/>
    <w:rsid w:val="00BD41E7"/>
    <w:rsid w:val="00BD48DD"/>
    <w:rsid w:val="00BD4BB2"/>
    <w:rsid w:val="00BD65FB"/>
    <w:rsid w:val="00BD6977"/>
    <w:rsid w:val="00BD6C40"/>
    <w:rsid w:val="00BE0163"/>
    <w:rsid w:val="00BE07E5"/>
    <w:rsid w:val="00BE0D26"/>
    <w:rsid w:val="00BE1443"/>
    <w:rsid w:val="00BE1605"/>
    <w:rsid w:val="00BE16C9"/>
    <w:rsid w:val="00BE1E7E"/>
    <w:rsid w:val="00BE2F0C"/>
    <w:rsid w:val="00BE355B"/>
    <w:rsid w:val="00BE3770"/>
    <w:rsid w:val="00BE3F33"/>
    <w:rsid w:val="00BE3FBC"/>
    <w:rsid w:val="00BE4B48"/>
    <w:rsid w:val="00BE4EF2"/>
    <w:rsid w:val="00BE50E9"/>
    <w:rsid w:val="00BE59E7"/>
    <w:rsid w:val="00BE5D69"/>
    <w:rsid w:val="00BE6A11"/>
    <w:rsid w:val="00BE7B24"/>
    <w:rsid w:val="00BF0A49"/>
    <w:rsid w:val="00BF1E30"/>
    <w:rsid w:val="00BF1F97"/>
    <w:rsid w:val="00BF201A"/>
    <w:rsid w:val="00BF23E2"/>
    <w:rsid w:val="00BF25FB"/>
    <w:rsid w:val="00BF3176"/>
    <w:rsid w:val="00BF3545"/>
    <w:rsid w:val="00BF4453"/>
    <w:rsid w:val="00BF5185"/>
    <w:rsid w:val="00BF51CF"/>
    <w:rsid w:val="00BF58E4"/>
    <w:rsid w:val="00BF5BDE"/>
    <w:rsid w:val="00BF5D7C"/>
    <w:rsid w:val="00BF6417"/>
    <w:rsid w:val="00BF65C7"/>
    <w:rsid w:val="00BF6787"/>
    <w:rsid w:val="00BF6A5D"/>
    <w:rsid w:val="00BF6C0C"/>
    <w:rsid w:val="00BF6C9D"/>
    <w:rsid w:val="00BF75C0"/>
    <w:rsid w:val="00BF77D0"/>
    <w:rsid w:val="00BF7985"/>
    <w:rsid w:val="00BF7B58"/>
    <w:rsid w:val="00BF7CC4"/>
    <w:rsid w:val="00C0092B"/>
    <w:rsid w:val="00C00A15"/>
    <w:rsid w:val="00C00D3C"/>
    <w:rsid w:val="00C01007"/>
    <w:rsid w:val="00C01857"/>
    <w:rsid w:val="00C01A0F"/>
    <w:rsid w:val="00C02934"/>
    <w:rsid w:val="00C0295B"/>
    <w:rsid w:val="00C02C2A"/>
    <w:rsid w:val="00C02DE1"/>
    <w:rsid w:val="00C03180"/>
    <w:rsid w:val="00C0351C"/>
    <w:rsid w:val="00C03573"/>
    <w:rsid w:val="00C038AD"/>
    <w:rsid w:val="00C03AC1"/>
    <w:rsid w:val="00C03ADC"/>
    <w:rsid w:val="00C04657"/>
    <w:rsid w:val="00C05379"/>
    <w:rsid w:val="00C05BCC"/>
    <w:rsid w:val="00C06350"/>
    <w:rsid w:val="00C07D95"/>
    <w:rsid w:val="00C103A4"/>
    <w:rsid w:val="00C10A75"/>
    <w:rsid w:val="00C10D66"/>
    <w:rsid w:val="00C110D1"/>
    <w:rsid w:val="00C12091"/>
    <w:rsid w:val="00C12A3F"/>
    <w:rsid w:val="00C12C99"/>
    <w:rsid w:val="00C12CE3"/>
    <w:rsid w:val="00C12CFA"/>
    <w:rsid w:val="00C13620"/>
    <w:rsid w:val="00C13A02"/>
    <w:rsid w:val="00C13ADE"/>
    <w:rsid w:val="00C13E67"/>
    <w:rsid w:val="00C14777"/>
    <w:rsid w:val="00C1495A"/>
    <w:rsid w:val="00C14C21"/>
    <w:rsid w:val="00C15F1E"/>
    <w:rsid w:val="00C16154"/>
    <w:rsid w:val="00C17EB3"/>
    <w:rsid w:val="00C210C4"/>
    <w:rsid w:val="00C21A4A"/>
    <w:rsid w:val="00C21CC2"/>
    <w:rsid w:val="00C22CC1"/>
    <w:rsid w:val="00C231A3"/>
    <w:rsid w:val="00C2348B"/>
    <w:rsid w:val="00C23A3B"/>
    <w:rsid w:val="00C23EC0"/>
    <w:rsid w:val="00C23F96"/>
    <w:rsid w:val="00C248CA"/>
    <w:rsid w:val="00C24AC1"/>
    <w:rsid w:val="00C25268"/>
    <w:rsid w:val="00C256AC"/>
    <w:rsid w:val="00C257DB"/>
    <w:rsid w:val="00C25DE0"/>
    <w:rsid w:val="00C25EF1"/>
    <w:rsid w:val="00C26479"/>
    <w:rsid w:val="00C26718"/>
    <w:rsid w:val="00C275A5"/>
    <w:rsid w:val="00C27CAA"/>
    <w:rsid w:val="00C30026"/>
    <w:rsid w:val="00C30037"/>
    <w:rsid w:val="00C305E9"/>
    <w:rsid w:val="00C30988"/>
    <w:rsid w:val="00C3321C"/>
    <w:rsid w:val="00C3342A"/>
    <w:rsid w:val="00C3350E"/>
    <w:rsid w:val="00C33594"/>
    <w:rsid w:val="00C33821"/>
    <w:rsid w:val="00C33DC7"/>
    <w:rsid w:val="00C360A8"/>
    <w:rsid w:val="00C36A44"/>
    <w:rsid w:val="00C36AB6"/>
    <w:rsid w:val="00C36D9A"/>
    <w:rsid w:val="00C407CB"/>
    <w:rsid w:val="00C4113C"/>
    <w:rsid w:val="00C41218"/>
    <w:rsid w:val="00C41B0D"/>
    <w:rsid w:val="00C42311"/>
    <w:rsid w:val="00C425A4"/>
    <w:rsid w:val="00C428A1"/>
    <w:rsid w:val="00C4380F"/>
    <w:rsid w:val="00C439AA"/>
    <w:rsid w:val="00C4444A"/>
    <w:rsid w:val="00C44916"/>
    <w:rsid w:val="00C44F0F"/>
    <w:rsid w:val="00C4577A"/>
    <w:rsid w:val="00C46181"/>
    <w:rsid w:val="00C4690E"/>
    <w:rsid w:val="00C46A57"/>
    <w:rsid w:val="00C47615"/>
    <w:rsid w:val="00C50666"/>
    <w:rsid w:val="00C50A1A"/>
    <w:rsid w:val="00C50B58"/>
    <w:rsid w:val="00C51235"/>
    <w:rsid w:val="00C52081"/>
    <w:rsid w:val="00C52EEC"/>
    <w:rsid w:val="00C531AF"/>
    <w:rsid w:val="00C5325B"/>
    <w:rsid w:val="00C5335C"/>
    <w:rsid w:val="00C53757"/>
    <w:rsid w:val="00C53AAB"/>
    <w:rsid w:val="00C54A40"/>
    <w:rsid w:val="00C54AEA"/>
    <w:rsid w:val="00C556DE"/>
    <w:rsid w:val="00C55842"/>
    <w:rsid w:val="00C55B97"/>
    <w:rsid w:val="00C56889"/>
    <w:rsid w:val="00C56DB8"/>
    <w:rsid w:val="00C56F6F"/>
    <w:rsid w:val="00C574F2"/>
    <w:rsid w:val="00C575B8"/>
    <w:rsid w:val="00C57E9C"/>
    <w:rsid w:val="00C60C17"/>
    <w:rsid w:val="00C61DD4"/>
    <w:rsid w:val="00C621CD"/>
    <w:rsid w:val="00C6305E"/>
    <w:rsid w:val="00C63872"/>
    <w:rsid w:val="00C639DB"/>
    <w:rsid w:val="00C64200"/>
    <w:rsid w:val="00C64876"/>
    <w:rsid w:val="00C6511D"/>
    <w:rsid w:val="00C6616A"/>
    <w:rsid w:val="00C661D4"/>
    <w:rsid w:val="00C6635B"/>
    <w:rsid w:val="00C66592"/>
    <w:rsid w:val="00C665CB"/>
    <w:rsid w:val="00C6663A"/>
    <w:rsid w:val="00C6693B"/>
    <w:rsid w:val="00C66C63"/>
    <w:rsid w:val="00C66C8A"/>
    <w:rsid w:val="00C67396"/>
    <w:rsid w:val="00C6758C"/>
    <w:rsid w:val="00C70420"/>
    <w:rsid w:val="00C7150B"/>
    <w:rsid w:val="00C71AF1"/>
    <w:rsid w:val="00C71D9E"/>
    <w:rsid w:val="00C73314"/>
    <w:rsid w:val="00C7450A"/>
    <w:rsid w:val="00C74815"/>
    <w:rsid w:val="00C74883"/>
    <w:rsid w:val="00C7532C"/>
    <w:rsid w:val="00C759BC"/>
    <w:rsid w:val="00C75E4C"/>
    <w:rsid w:val="00C7624A"/>
    <w:rsid w:val="00C768D1"/>
    <w:rsid w:val="00C77C0A"/>
    <w:rsid w:val="00C8066E"/>
    <w:rsid w:val="00C80E76"/>
    <w:rsid w:val="00C80F29"/>
    <w:rsid w:val="00C812B7"/>
    <w:rsid w:val="00C819DF"/>
    <w:rsid w:val="00C81C68"/>
    <w:rsid w:val="00C82041"/>
    <w:rsid w:val="00C82346"/>
    <w:rsid w:val="00C82376"/>
    <w:rsid w:val="00C82605"/>
    <w:rsid w:val="00C82966"/>
    <w:rsid w:val="00C82DBB"/>
    <w:rsid w:val="00C82EAD"/>
    <w:rsid w:val="00C847C0"/>
    <w:rsid w:val="00C8568C"/>
    <w:rsid w:val="00C85CB1"/>
    <w:rsid w:val="00C877CC"/>
    <w:rsid w:val="00C87940"/>
    <w:rsid w:val="00C9046D"/>
    <w:rsid w:val="00C908CA"/>
    <w:rsid w:val="00C90BBF"/>
    <w:rsid w:val="00C91224"/>
    <w:rsid w:val="00C91AE0"/>
    <w:rsid w:val="00C921CC"/>
    <w:rsid w:val="00C93400"/>
    <w:rsid w:val="00C937F4"/>
    <w:rsid w:val="00C93C67"/>
    <w:rsid w:val="00C950D4"/>
    <w:rsid w:val="00C952D5"/>
    <w:rsid w:val="00C979B2"/>
    <w:rsid w:val="00CA01C4"/>
    <w:rsid w:val="00CA0FA6"/>
    <w:rsid w:val="00CA1290"/>
    <w:rsid w:val="00CA143D"/>
    <w:rsid w:val="00CA16A2"/>
    <w:rsid w:val="00CA18AE"/>
    <w:rsid w:val="00CA207B"/>
    <w:rsid w:val="00CA24CB"/>
    <w:rsid w:val="00CA3D0D"/>
    <w:rsid w:val="00CA4D51"/>
    <w:rsid w:val="00CA54AA"/>
    <w:rsid w:val="00CA5A8C"/>
    <w:rsid w:val="00CA5B46"/>
    <w:rsid w:val="00CA5CFF"/>
    <w:rsid w:val="00CA6B1F"/>
    <w:rsid w:val="00CA6B5E"/>
    <w:rsid w:val="00CA6CAE"/>
    <w:rsid w:val="00CA7828"/>
    <w:rsid w:val="00CB02F8"/>
    <w:rsid w:val="00CB1005"/>
    <w:rsid w:val="00CB13B8"/>
    <w:rsid w:val="00CB1877"/>
    <w:rsid w:val="00CB1A2B"/>
    <w:rsid w:val="00CB1A6D"/>
    <w:rsid w:val="00CB1E7D"/>
    <w:rsid w:val="00CB251B"/>
    <w:rsid w:val="00CB5F37"/>
    <w:rsid w:val="00CB6134"/>
    <w:rsid w:val="00CB6B15"/>
    <w:rsid w:val="00CB6E77"/>
    <w:rsid w:val="00CC089A"/>
    <w:rsid w:val="00CC1CD2"/>
    <w:rsid w:val="00CC20BD"/>
    <w:rsid w:val="00CC2AE0"/>
    <w:rsid w:val="00CC395E"/>
    <w:rsid w:val="00CC4D39"/>
    <w:rsid w:val="00CC4EB7"/>
    <w:rsid w:val="00CC5851"/>
    <w:rsid w:val="00CC6CF9"/>
    <w:rsid w:val="00CC79FC"/>
    <w:rsid w:val="00CD03A7"/>
    <w:rsid w:val="00CD1773"/>
    <w:rsid w:val="00CD28F2"/>
    <w:rsid w:val="00CD2AF8"/>
    <w:rsid w:val="00CD2FF6"/>
    <w:rsid w:val="00CD3D14"/>
    <w:rsid w:val="00CD4269"/>
    <w:rsid w:val="00CD50A3"/>
    <w:rsid w:val="00CD59D4"/>
    <w:rsid w:val="00CD7050"/>
    <w:rsid w:val="00CD70A9"/>
    <w:rsid w:val="00CD7341"/>
    <w:rsid w:val="00CE017C"/>
    <w:rsid w:val="00CE13FA"/>
    <w:rsid w:val="00CE1556"/>
    <w:rsid w:val="00CE18E8"/>
    <w:rsid w:val="00CE1AC0"/>
    <w:rsid w:val="00CE258F"/>
    <w:rsid w:val="00CE2694"/>
    <w:rsid w:val="00CE2CF0"/>
    <w:rsid w:val="00CE2E10"/>
    <w:rsid w:val="00CE411E"/>
    <w:rsid w:val="00CE4789"/>
    <w:rsid w:val="00CE49E2"/>
    <w:rsid w:val="00CE520B"/>
    <w:rsid w:val="00CE5AF3"/>
    <w:rsid w:val="00CE6C61"/>
    <w:rsid w:val="00CE7293"/>
    <w:rsid w:val="00CE77F6"/>
    <w:rsid w:val="00CE7C68"/>
    <w:rsid w:val="00CF039F"/>
    <w:rsid w:val="00CF1114"/>
    <w:rsid w:val="00CF248A"/>
    <w:rsid w:val="00CF3376"/>
    <w:rsid w:val="00CF337F"/>
    <w:rsid w:val="00CF3FAF"/>
    <w:rsid w:val="00CF466E"/>
    <w:rsid w:val="00CF4C03"/>
    <w:rsid w:val="00CF4CF0"/>
    <w:rsid w:val="00CF5105"/>
    <w:rsid w:val="00CF5214"/>
    <w:rsid w:val="00CF6CB7"/>
    <w:rsid w:val="00CF7312"/>
    <w:rsid w:val="00D005CC"/>
    <w:rsid w:val="00D00632"/>
    <w:rsid w:val="00D023D4"/>
    <w:rsid w:val="00D02CB0"/>
    <w:rsid w:val="00D02E54"/>
    <w:rsid w:val="00D03C6C"/>
    <w:rsid w:val="00D040E4"/>
    <w:rsid w:val="00D04907"/>
    <w:rsid w:val="00D053AC"/>
    <w:rsid w:val="00D05ADA"/>
    <w:rsid w:val="00D05DD2"/>
    <w:rsid w:val="00D05FE4"/>
    <w:rsid w:val="00D073E5"/>
    <w:rsid w:val="00D07B89"/>
    <w:rsid w:val="00D10912"/>
    <w:rsid w:val="00D10BCE"/>
    <w:rsid w:val="00D10DE5"/>
    <w:rsid w:val="00D1126A"/>
    <w:rsid w:val="00D11A88"/>
    <w:rsid w:val="00D121A7"/>
    <w:rsid w:val="00D12418"/>
    <w:rsid w:val="00D12548"/>
    <w:rsid w:val="00D126C6"/>
    <w:rsid w:val="00D12956"/>
    <w:rsid w:val="00D12F44"/>
    <w:rsid w:val="00D154CF"/>
    <w:rsid w:val="00D16096"/>
    <w:rsid w:val="00D161E8"/>
    <w:rsid w:val="00D163C8"/>
    <w:rsid w:val="00D1706F"/>
    <w:rsid w:val="00D173FA"/>
    <w:rsid w:val="00D17B9E"/>
    <w:rsid w:val="00D2040D"/>
    <w:rsid w:val="00D2116F"/>
    <w:rsid w:val="00D2182C"/>
    <w:rsid w:val="00D2297A"/>
    <w:rsid w:val="00D22E06"/>
    <w:rsid w:val="00D23042"/>
    <w:rsid w:val="00D232D3"/>
    <w:rsid w:val="00D23903"/>
    <w:rsid w:val="00D23BAC"/>
    <w:rsid w:val="00D2454F"/>
    <w:rsid w:val="00D247C0"/>
    <w:rsid w:val="00D256C4"/>
    <w:rsid w:val="00D25A92"/>
    <w:rsid w:val="00D25C3A"/>
    <w:rsid w:val="00D25D7A"/>
    <w:rsid w:val="00D25F82"/>
    <w:rsid w:val="00D263AC"/>
    <w:rsid w:val="00D26403"/>
    <w:rsid w:val="00D26DFC"/>
    <w:rsid w:val="00D27910"/>
    <w:rsid w:val="00D27CD4"/>
    <w:rsid w:val="00D3007A"/>
    <w:rsid w:val="00D30599"/>
    <w:rsid w:val="00D31016"/>
    <w:rsid w:val="00D31290"/>
    <w:rsid w:val="00D31DDE"/>
    <w:rsid w:val="00D3216A"/>
    <w:rsid w:val="00D33B05"/>
    <w:rsid w:val="00D34518"/>
    <w:rsid w:val="00D3510C"/>
    <w:rsid w:val="00D351D7"/>
    <w:rsid w:val="00D35562"/>
    <w:rsid w:val="00D35EA3"/>
    <w:rsid w:val="00D36137"/>
    <w:rsid w:val="00D36774"/>
    <w:rsid w:val="00D36ADA"/>
    <w:rsid w:val="00D3720B"/>
    <w:rsid w:val="00D372EF"/>
    <w:rsid w:val="00D37521"/>
    <w:rsid w:val="00D37EFE"/>
    <w:rsid w:val="00D40AE7"/>
    <w:rsid w:val="00D40CB5"/>
    <w:rsid w:val="00D40CF5"/>
    <w:rsid w:val="00D41160"/>
    <w:rsid w:val="00D41AD9"/>
    <w:rsid w:val="00D43277"/>
    <w:rsid w:val="00D432EF"/>
    <w:rsid w:val="00D434A8"/>
    <w:rsid w:val="00D43608"/>
    <w:rsid w:val="00D43EAB"/>
    <w:rsid w:val="00D451D5"/>
    <w:rsid w:val="00D45F83"/>
    <w:rsid w:val="00D461DB"/>
    <w:rsid w:val="00D4627A"/>
    <w:rsid w:val="00D4680A"/>
    <w:rsid w:val="00D475F9"/>
    <w:rsid w:val="00D479C1"/>
    <w:rsid w:val="00D47D19"/>
    <w:rsid w:val="00D47EB0"/>
    <w:rsid w:val="00D50B3D"/>
    <w:rsid w:val="00D50BDF"/>
    <w:rsid w:val="00D52C83"/>
    <w:rsid w:val="00D52CA2"/>
    <w:rsid w:val="00D53324"/>
    <w:rsid w:val="00D53510"/>
    <w:rsid w:val="00D540D9"/>
    <w:rsid w:val="00D5478A"/>
    <w:rsid w:val="00D5488D"/>
    <w:rsid w:val="00D5564B"/>
    <w:rsid w:val="00D56381"/>
    <w:rsid w:val="00D564EB"/>
    <w:rsid w:val="00D57417"/>
    <w:rsid w:val="00D60070"/>
    <w:rsid w:val="00D6068E"/>
    <w:rsid w:val="00D612D9"/>
    <w:rsid w:val="00D615F2"/>
    <w:rsid w:val="00D62555"/>
    <w:rsid w:val="00D62F8A"/>
    <w:rsid w:val="00D6300B"/>
    <w:rsid w:val="00D63465"/>
    <w:rsid w:val="00D6377A"/>
    <w:rsid w:val="00D638FD"/>
    <w:rsid w:val="00D63AB2"/>
    <w:rsid w:val="00D63CD7"/>
    <w:rsid w:val="00D64B43"/>
    <w:rsid w:val="00D6534C"/>
    <w:rsid w:val="00D65B3F"/>
    <w:rsid w:val="00D65D93"/>
    <w:rsid w:val="00D6604E"/>
    <w:rsid w:val="00D66CCE"/>
    <w:rsid w:val="00D66EBB"/>
    <w:rsid w:val="00D66EC3"/>
    <w:rsid w:val="00D67A4C"/>
    <w:rsid w:val="00D708D1"/>
    <w:rsid w:val="00D70A94"/>
    <w:rsid w:val="00D70FF3"/>
    <w:rsid w:val="00D713DD"/>
    <w:rsid w:val="00D717BD"/>
    <w:rsid w:val="00D7195E"/>
    <w:rsid w:val="00D71BAC"/>
    <w:rsid w:val="00D71BBC"/>
    <w:rsid w:val="00D71CED"/>
    <w:rsid w:val="00D73217"/>
    <w:rsid w:val="00D73FFA"/>
    <w:rsid w:val="00D74330"/>
    <w:rsid w:val="00D74A5B"/>
    <w:rsid w:val="00D74F98"/>
    <w:rsid w:val="00D75088"/>
    <w:rsid w:val="00D75CB3"/>
    <w:rsid w:val="00D75F0B"/>
    <w:rsid w:val="00D76A0D"/>
    <w:rsid w:val="00D76BAE"/>
    <w:rsid w:val="00D76FF2"/>
    <w:rsid w:val="00D771C1"/>
    <w:rsid w:val="00D771ED"/>
    <w:rsid w:val="00D77C98"/>
    <w:rsid w:val="00D77E97"/>
    <w:rsid w:val="00D77ECC"/>
    <w:rsid w:val="00D80C54"/>
    <w:rsid w:val="00D81183"/>
    <w:rsid w:val="00D817A1"/>
    <w:rsid w:val="00D819BE"/>
    <w:rsid w:val="00D81DB8"/>
    <w:rsid w:val="00D828D8"/>
    <w:rsid w:val="00D829E8"/>
    <w:rsid w:val="00D82AB2"/>
    <w:rsid w:val="00D83525"/>
    <w:rsid w:val="00D856B2"/>
    <w:rsid w:val="00D856EB"/>
    <w:rsid w:val="00D857EE"/>
    <w:rsid w:val="00D859AB"/>
    <w:rsid w:val="00D865C8"/>
    <w:rsid w:val="00D9034A"/>
    <w:rsid w:val="00D90712"/>
    <w:rsid w:val="00D908B2"/>
    <w:rsid w:val="00D91249"/>
    <w:rsid w:val="00D92981"/>
    <w:rsid w:val="00D93114"/>
    <w:rsid w:val="00D94027"/>
    <w:rsid w:val="00D942C0"/>
    <w:rsid w:val="00D9457A"/>
    <w:rsid w:val="00D95190"/>
    <w:rsid w:val="00D96571"/>
    <w:rsid w:val="00D9678C"/>
    <w:rsid w:val="00D96C6E"/>
    <w:rsid w:val="00D9740C"/>
    <w:rsid w:val="00D977E3"/>
    <w:rsid w:val="00D97B86"/>
    <w:rsid w:val="00DA0444"/>
    <w:rsid w:val="00DA0C28"/>
    <w:rsid w:val="00DA28C2"/>
    <w:rsid w:val="00DA2A5D"/>
    <w:rsid w:val="00DA2B44"/>
    <w:rsid w:val="00DA2D2A"/>
    <w:rsid w:val="00DA2E37"/>
    <w:rsid w:val="00DA303C"/>
    <w:rsid w:val="00DA32ED"/>
    <w:rsid w:val="00DA36CA"/>
    <w:rsid w:val="00DA37BC"/>
    <w:rsid w:val="00DA3A51"/>
    <w:rsid w:val="00DA4722"/>
    <w:rsid w:val="00DA4F32"/>
    <w:rsid w:val="00DA502F"/>
    <w:rsid w:val="00DA5A0A"/>
    <w:rsid w:val="00DA5EE8"/>
    <w:rsid w:val="00DA6CFF"/>
    <w:rsid w:val="00DA70E5"/>
    <w:rsid w:val="00DA753F"/>
    <w:rsid w:val="00DA7625"/>
    <w:rsid w:val="00DA7913"/>
    <w:rsid w:val="00DA79A9"/>
    <w:rsid w:val="00DB05AC"/>
    <w:rsid w:val="00DB1071"/>
    <w:rsid w:val="00DB1442"/>
    <w:rsid w:val="00DB244B"/>
    <w:rsid w:val="00DB26A4"/>
    <w:rsid w:val="00DB304A"/>
    <w:rsid w:val="00DB31A6"/>
    <w:rsid w:val="00DB4920"/>
    <w:rsid w:val="00DB4A0A"/>
    <w:rsid w:val="00DB67FC"/>
    <w:rsid w:val="00DB73AA"/>
    <w:rsid w:val="00DB7E60"/>
    <w:rsid w:val="00DC2EC5"/>
    <w:rsid w:val="00DC3734"/>
    <w:rsid w:val="00DC6012"/>
    <w:rsid w:val="00DC698D"/>
    <w:rsid w:val="00DD046F"/>
    <w:rsid w:val="00DD09B9"/>
    <w:rsid w:val="00DD1100"/>
    <w:rsid w:val="00DD151D"/>
    <w:rsid w:val="00DD1F30"/>
    <w:rsid w:val="00DD22F1"/>
    <w:rsid w:val="00DD248B"/>
    <w:rsid w:val="00DD2F95"/>
    <w:rsid w:val="00DD3320"/>
    <w:rsid w:val="00DD3689"/>
    <w:rsid w:val="00DD3D94"/>
    <w:rsid w:val="00DD488A"/>
    <w:rsid w:val="00DD4EA9"/>
    <w:rsid w:val="00DD5023"/>
    <w:rsid w:val="00DD650D"/>
    <w:rsid w:val="00DD69AA"/>
    <w:rsid w:val="00DD7DC6"/>
    <w:rsid w:val="00DE04BF"/>
    <w:rsid w:val="00DE0CE5"/>
    <w:rsid w:val="00DE15E4"/>
    <w:rsid w:val="00DE2149"/>
    <w:rsid w:val="00DE2854"/>
    <w:rsid w:val="00DE29C2"/>
    <w:rsid w:val="00DE326A"/>
    <w:rsid w:val="00DE4210"/>
    <w:rsid w:val="00DE45DA"/>
    <w:rsid w:val="00DE4C76"/>
    <w:rsid w:val="00DE52BF"/>
    <w:rsid w:val="00DE6640"/>
    <w:rsid w:val="00DE676F"/>
    <w:rsid w:val="00DE72F9"/>
    <w:rsid w:val="00DE781B"/>
    <w:rsid w:val="00DE7D00"/>
    <w:rsid w:val="00DF09E2"/>
    <w:rsid w:val="00DF2110"/>
    <w:rsid w:val="00DF2391"/>
    <w:rsid w:val="00DF24BA"/>
    <w:rsid w:val="00DF278D"/>
    <w:rsid w:val="00DF2D76"/>
    <w:rsid w:val="00DF3165"/>
    <w:rsid w:val="00DF371E"/>
    <w:rsid w:val="00DF45E3"/>
    <w:rsid w:val="00DF4621"/>
    <w:rsid w:val="00DF6085"/>
    <w:rsid w:val="00DF6407"/>
    <w:rsid w:val="00DF6561"/>
    <w:rsid w:val="00DF6613"/>
    <w:rsid w:val="00DF7557"/>
    <w:rsid w:val="00DF7D9B"/>
    <w:rsid w:val="00E002D6"/>
    <w:rsid w:val="00E00533"/>
    <w:rsid w:val="00E014E4"/>
    <w:rsid w:val="00E01DEA"/>
    <w:rsid w:val="00E02522"/>
    <w:rsid w:val="00E03154"/>
    <w:rsid w:val="00E0348F"/>
    <w:rsid w:val="00E039D5"/>
    <w:rsid w:val="00E046BB"/>
    <w:rsid w:val="00E052B7"/>
    <w:rsid w:val="00E056AA"/>
    <w:rsid w:val="00E06262"/>
    <w:rsid w:val="00E062A4"/>
    <w:rsid w:val="00E06BA3"/>
    <w:rsid w:val="00E0705A"/>
    <w:rsid w:val="00E104F6"/>
    <w:rsid w:val="00E10963"/>
    <w:rsid w:val="00E10C58"/>
    <w:rsid w:val="00E10E99"/>
    <w:rsid w:val="00E112AE"/>
    <w:rsid w:val="00E1132C"/>
    <w:rsid w:val="00E1138F"/>
    <w:rsid w:val="00E11B6C"/>
    <w:rsid w:val="00E11C4C"/>
    <w:rsid w:val="00E1232F"/>
    <w:rsid w:val="00E12652"/>
    <w:rsid w:val="00E1334F"/>
    <w:rsid w:val="00E1356C"/>
    <w:rsid w:val="00E13682"/>
    <w:rsid w:val="00E144AA"/>
    <w:rsid w:val="00E150E0"/>
    <w:rsid w:val="00E15B0E"/>
    <w:rsid w:val="00E15BBB"/>
    <w:rsid w:val="00E15F79"/>
    <w:rsid w:val="00E1697B"/>
    <w:rsid w:val="00E16C37"/>
    <w:rsid w:val="00E16F04"/>
    <w:rsid w:val="00E172F2"/>
    <w:rsid w:val="00E17C4A"/>
    <w:rsid w:val="00E17F79"/>
    <w:rsid w:val="00E2001F"/>
    <w:rsid w:val="00E20324"/>
    <w:rsid w:val="00E20471"/>
    <w:rsid w:val="00E20A1E"/>
    <w:rsid w:val="00E219D2"/>
    <w:rsid w:val="00E2310C"/>
    <w:rsid w:val="00E2426F"/>
    <w:rsid w:val="00E24628"/>
    <w:rsid w:val="00E24694"/>
    <w:rsid w:val="00E24943"/>
    <w:rsid w:val="00E25067"/>
    <w:rsid w:val="00E25CCD"/>
    <w:rsid w:val="00E25CD1"/>
    <w:rsid w:val="00E2681C"/>
    <w:rsid w:val="00E26A3B"/>
    <w:rsid w:val="00E305BA"/>
    <w:rsid w:val="00E30654"/>
    <w:rsid w:val="00E30C8D"/>
    <w:rsid w:val="00E30E61"/>
    <w:rsid w:val="00E31C05"/>
    <w:rsid w:val="00E31D67"/>
    <w:rsid w:val="00E31F9A"/>
    <w:rsid w:val="00E32923"/>
    <w:rsid w:val="00E33DCC"/>
    <w:rsid w:val="00E33F7B"/>
    <w:rsid w:val="00E3415C"/>
    <w:rsid w:val="00E3428C"/>
    <w:rsid w:val="00E34ED3"/>
    <w:rsid w:val="00E34FEE"/>
    <w:rsid w:val="00E35CB1"/>
    <w:rsid w:val="00E36856"/>
    <w:rsid w:val="00E37226"/>
    <w:rsid w:val="00E3735D"/>
    <w:rsid w:val="00E37E0E"/>
    <w:rsid w:val="00E40622"/>
    <w:rsid w:val="00E41301"/>
    <w:rsid w:val="00E419B8"/>
    <w:rsid w:val="00E421FB"/>
    <w:rsid w:val="00E425A2"/>
    <w:rsid w:val="00E43159"/>
    <w:rsid w:val="00E43BC9"/>
    <w:rsid w:val="00E43FF6"/>
    <w:rsid w:val="00E44CE1"/>
    <w:rsid w:val="00E44D7D"/>
    <w:rsid w:val="00E46903"/>
    <w:rsid w:val="00E46DD1"/>
    <w:rsid w:val="00E471BC"/>
    <w:rsid w:val="00E47E97"/>
    <w:rsid w:val="00E5062E"/>
    <w:rsid w:val="00E506BB"/>
    <w:rsid w:val="00E511BD"/>
    <w:rsid w:val="00E512A8"/>
    <w:rsid w:val="00E5247D"/>
    <w:rsid w:val="00E52D70"/>
    <w:rsid w:val="00E53B66"/>
    <w:rsid w:val="00E54064"/>
    <w:rsid w:val="00E541AE"/>
    <w:rsid w:val="00E5437D"/>
    <w:rsid w:val="00E543AC"/>
    <w:rsid w:val="00E54CB2"/>
    <w:rsid w:val="00E55284"/>
    <w:rsid w:val="00E55E9F"/>
    <w:rsid w:val="00E55F2B"/>
    <w:rsid w:val="00E56847"/>
    <w:rsid w:val="00E57BB4"/>
    <w:rsid w:val="00E6062E"/>
    <w:rsid w:val="00E60B6F"/>
    <w:rsid w:val="00E60DA1"/>
    <w:rsid w:val="00E60EA1"/>
    <w:rsid w:val="00E612F7"/>
    <w:rsid w:val="00E61D04"/>
    <w:rsid w:val="00E62A0D"/>
    <w:rsid w:val="00E62D4A"/>
    <w:rsid w:val="00E63F57"/>
    <w:rsid w:val="00E65083"/>
    <w:rsid w:val="00E654BA"/>
    <w:rsid w:val="00E65F49"/>
    <w:rsid w:val="00E66396"/>
    <w:rsid w:val="00E6655E"/>
    <w:rsid w:val="00E66D6D"/>
    <w:rsid w:val="00E70027"/>
    <w:rsid w:val="00E70392"/>
    <w:rsid w:val="00E70B59"/>
    <w:rsid w:val="00E7159A"/>
    <w:rsid w:val="00E71846"/>
    <w:rsid w:val="00E718BD"/>
    <w:rsid w:val="00E71EF9"/>
    <w:rsid w:val="00E72078"/>
    <w:rsid w:val="00E72398"/>
    <w:rsid w:val="00E727BF"/>
    <w:rsid w:val="00E72ACF"/>
    <w:rsid w:val="00E72E25"/>
    <w:rsid w:val="00E73B90"/>
    <w:rsid w:val="00E744BC"/>
    <w:rsid w:val="00E746E9"/>
    <w:rsid w:val="00E75E8E"/>
    <w:rsid w:val="00E75F38"/>
    <w:rsid w:val="00E77261"/>
    <w:rsid w:val="00E77BD8"/>
    <w:rsid w:val="00E8003A"/>
    <w:rsid w:val="00E807BB"/>
    <w:rsid w:val="00E81D38"/>
    <w:rsid w:val="00E8231F"/>
    <w:rsid w:val="00E825C1"/>
    <w:rsid w:val="00E82641"/>
    <w:rsid w:val="00E82B65"/>
    <w:rsid w:val="00E842B3"/>
    <w:rsid w:val="00E844CE"/>
    <w:rsid w:val="00E8483B"/>
    <w:rsid w:val="00E868EC"/>
    <w:rsid w:val="00E86BD9"/>
    <w:rsid w:val="00E87239"/>
    <w:rsid w:val="00E8781E"/>
    <w:rsid w:val="00E901EE"/>
    <w:rsid w:val="00E90B50"/>
    <w:rsid w:val="00E90E29"/>
    <w:rsid w:val="00E91012"/>
    <w:rsid w:val="00E913DC"/>
    <w:rsid w:val="00E9258E"/>
    <w:rsid w:val="00E9281D"/>
    <w:rsid w:val="00E932E0"/>
    <w:rsid w:val="00E9393E"/>
    <w:rsid w:val="00E93A90"/>
    <w:rsid w:val="00E93BDA"/>
    <w:rsid w:val="00E93E95"/>
    <w:rsid w:val="00E93FF0"/>
    <w:rsid w:val="00E94720"/>
    <w:rsid w:val="00E9491E"/>
    <w:rsid w:val="00E956E4"/>
    <w:rsid w:val="00E966E7"/>
    <w:rsid w:val="00E96BBC"/>
    <w:rsid w:val="00E9701C"/>
    <w:rsid w:val="00E97A16"/>
    <w:rsid w:val="00E97DBE"/>
    <w:rsid w:val="00EA1BE6"/>
    <w:rsid w:val="00EA229A"/>
    <w:rsid w:val="00EA2D19"/>
    <w:rsid w:val="00EA2D9D"/>
    <w:rsid w:val="00EA2DC7"/>
    <w:rsid w:val="00EA2EA1"/>
    <w:rsid w:val="00EA4205"/>
    <w:rsid w:val="00EA4A2C"/>
    <w:rsid w:val="00EA5102"/>
    <w:rsid w:val="00EA5115"/>
    <w:rsid w:val="00EA5402"/>
    <w:rsid w:val="00EA5950"/>
    <w:rsid w:val="00EA6395"/>
    <w:rsid w:val="00EA660C"/>
    <w:rsid w:val="00EA6B0A"/>
    <w:rsid w:val="00EA6CF6"/>
    <w:rsid w:val="00EA79DA"/>
    <w:rsid w:val="00EA7B24"/>
    <w:rsid w:val="00EA7C33"/>
    <w:rsid w:val="00EA7E1A"/>
    <w:rsid w:val="00EB2129"/>
    <w:rsid w:val="00EB2266"/>
    <w:rsid w:val="00EB43B7"/>
    <w:rsid w:val="00EB452D"/>
    <w:rsid w:val="00EB5163"/>
    <w:rsid w:val="00EB622D"/>
    <w:rsid w:val="00EB6406"/>
    <w:rsid w:val="00EB6CDC"/>
    <w:rsid w:val="00EB769A"/>
    <w:rsid w:val="00EB7CA0"/>
    <w:rsid w:val="00EC01C7"/>
    <w:rsid w:val="00EC0C90"/>
    <w:rsid w:val="00EC10BE"/>
    <w:rsid w:val="00EC2EB9"/>
    <w:rsid w:val="00EC30EA"/>
    <w:rsid w:val="00EC38F8"/>
    <w:rsid w:val="00EC3F63"/>
    <w:rsid w:val="00EC4F8F"/>
    <w:rsid w:val="00EC5E60"/>
    <w:rsid w:val="00EC6F51"/>
    <w:rsid w:val="00EC7043"/>
    <w:rsid w:val="00EC77A0"/>
    <w:rsid w:val="00EC7935"/>
    <w:rsid w:val="00EC7B7E"/>
    <w:rsid w:val="00EC7C11"/>
    <w:rsid w:val="00ED07EC"/>
    <w:rsid w:val="00ED0870"/>
    <w:rsid w:val="00ED0C50"/>
    <w:rsid w:val="00ED139B"/>
    <w:rsid w:val="00ED1A34"/>
    <w:rsid w:val="00ED35C5"/>
    <w:rsid w:val="00ED3627"/>
    <w:rsid w:val="00ED47E6"/>
    <w:rsid w:val="00ED4956"/>
    <w:rsid w:val="00ED4ADE"/>
    <w:rsid w:val="00ED4D3D"/>
    <w:rsid w:val="00ED4DF0"/>
    <w:rsid w:val="00ED5D1C"/>
    <w:rsid w:val="00ED6B63"/>
    <w:rsid w:val="00ED740D"/>
    <w:rsid w:val="00ED7861"/>
    <w:rsid w:val="00ED7E1C"/>
    <w:rsid w:val="00ED7E34"/>
    <w:rsid w:val="00EE060F"/>
    <w:rsid w:val="00EE0793"/>
    <w:rsid w:val="00EE1AAA"/>
    <w:rsid w:val="00EE1F17"/>
    <w:rsid w:val="00EE1FA3"/>
    <w:rsid w:val="00EE3968"/>
    <w:rsid w:val="00EE403C"/>
    <w:rsid w:val="00EE4DF3"/>
    <w:rsid w:val="00EE5F26"/>
    <w:rsid w:val="00EE709F"/>
    <w:rsid w:val="00EE7662"/>
    <w:rsid w:val="00EE7680"/>
    <w:rsid w:val="00EE78A6"/>
    <w:rsid w:val="00EE7AC6"/>
    <w:rsid w:val="00EE7DE0"/>
    <w:rsid w:val="00EF0150"/>
    <w:rsid w:val="00EF06B7"/>
    <w:rsid w:val="00EF0EBE"/>
    <w:rsid w:val="00EF0EC0"/>
    <w:rsid w:val="00EF0EC7"/>
    <w:rsid w:val="00EF1BEA"/>
    <w:rsid w:val="00EF2289"/>
    <w:rsid w:val="00EF2AFA"/>
    <w:rsid w:val="00EF2BA0"/>
    <w:rsid w:val="00EF2F36"/>
    <w:rsid w:val="00EF3593"/>
    <w:rsid w:val="00EF3CEE"/>
    <w:rsid w:val="00EF4487"/>
    <w:rsid w:val="00EF47CE"/>
    <w:rsid w:val="00EF51F8"/>
    <w:rsid w:val="00EF53CD"/>
    <w:rsid w:val="00EF543E"/>
    <w:rsid w:val="00EF562C"/>
    <w:rsid w:val="00EF5B46"/>
    <w:rsid w:val="00EF66B9"/>
    <w:rsid w:val="00EF6D0B"/>
    <w:rsid w:val="00EF716C"/>
    <w:rsid w:val="00EF7A35"/>
    <w:rsid w:val="00F00265"/>
    <w:rsid w:val="00F014B1"/>
    <w:rsid w:val="00F0186C"/>
    <w:rsid w:val="00F01A47"/>
    <w:rsid w:val="00F02105"/>
    <w:rsid w:val="00F024CC"/>
    <w:rsid w:val="00F02534"/>
    <w:rsid w:val="00F02BB0"/>
    <w:rsid w:val="00F047FC"/>
    <w:rsid w:val="00F04BF6"/>
    <w:rsid w:val="00F04E84"/>
    <w:rsid w:val="00F05B91"/>
    <w:rsid w:val="00F05BBE"/>
    <w:rsid w:val="00F061E5"/>
    <w:rsid w:val="00F06D0B"/>
    <w:rsid w:val="00F0728A"/>
    <w:rsid w:val="00F07413"/>
    <w:rsid w:val="00F07551"/>
    <w:rsid w:val="00F077DF"/>
    <w:rsid w:val="00F10B82"/>
    <w:rsid w:val="00F10D1D"/>
    <w:rsid w:val="00F10FD5"/>
    <w:rsid w:val="00F11001"/>
    <w:rsid w:val="00F116DF"/>
    <w:rsid w:val="00F11B5F"/>
    <w:rsid w:val="00F11E76"/>
    <w:rsid w:val="00F13080"/>
    <w:rsid w:val="00F131BB"/>
    <w:rsid w:val="00F13A04"/>
    <w:rsid w:val="00F13BA3"/>
    <w:rsid w:val="00F13CC8"/>
    <w:rsid w:val="00F141CD"/>
    <w:rsid w:val="00F15BBE"/>
    <w:rsid w:val="00F177EA"/>
    <w:rsid w:val="00F17970"/>
    <w:rsid w:val="00F17F59"/>
    <w:rsid w:val="00F2094E"/>
    <w:rsid w:val="00F20F0E"/>
    <w:rsid w:val="00F21582"/>
    <w:rsid w:val="00F2185C"/>
    <w:rsid w:val="00F22236"/>
    <w:rsid w:val="00F22A4D"/>
    <w:rsid w:val="00F23C75"/>
    <w:rsid w:val="00F24374"/>
    <w:rsid w:val="00F24B0D"/>
    <w:rsid w:val="00F24E57"/>
    <w:rsid w:val="00F25289"/>
    <w:rsid w:val="00F25E0B"/>
    <w:rsid w:val="00F26971"/>
    <w:rsid w:val="00F2715F"/>
    <w:rsid w:val="00F27E59"/>
    <w:rsid w:val="00F30232"/>
    <w:rsid w:val="00F31071"/>
    <w:rsid w:val="00F32903"/>
    <w:rsid w:val="00F333B3"/>
    <w:rsid w:val="00F33663"/>
    <w:rsid w:val="00F33DC6"/>
    <w:rsid w:val="00F34231"/>
    <w:rsid w:val="00F346B9"/>
    <w:rsid w:val="00F34952"/>
    <w:rsid w:val="00F34C81"/>
    <w:rsid w:val="00F34FEC"/>
    <w:rsid w:val="00F35167"/>
    <w:rsid w:val="00F3584D"/>
    <w:rsid w:val="00F35C9D"/>
    <w:rsid w:val="00F36ACF"/>
    <w:rsid w:val="00F36EC8"/>
    <w:rsid w:val="00F37264"/>
    <w:rsid w:val="00F3794B"/>
    <w:rsid w:val="00F40178"/>
    <w:rsid w:val="00F40360"/>
    <w:rsid w:val="00F4099A"/>
    <w:rsid w:val="00F40F12"/>
    <w:rsid w:val="00F417E3"/>
    <w:rsid w:val="00F4199E"/>
    <w:rsid w:val="00F419D0"/>
    <w:rsid w:val="00F41AE2"/>
    <w:rsid w:val="00F41B46"/>
    <w:rsid w:val="00F424BA"/>
    <w:rsid w:val="00F42D50"/>
    <w:rsid w:val="00F42FE2"/>
    <w:rsid w:val="00F433A3"/>
    <w:rsid w:val="00F43A41"/>
    <w:rsid w:val="00F43DC6"/>
    <w:rsid w:val="00F440A8"/>
    <w:rsid w:val="00F4436D"/>
    <w:rsid w:val="00F444AC"/>
    <w:rsid w:val="00F44ADB"/>
    <w:rsid w:val="00F459BA"/>
    <w:rsid w:val="00F46540"/>
    <w:rsid w:val="00F46F09"/>
    <w:rsid w:val="00F4731D"/>
    <w:rsid w:val="00F47603"/>
    <w:rsid w:val="00F47FCD"/>
    <w:rsid w:val="00F50019"/>
    <w:rsid w:val="00F5044A"/>
    <w:rsid w:val="00F504A5"/>
    <w:rsid w:val="00F50617"/>
    <w:rsid w:val="00F50937"/>
    <w:rsid w:val="00F50F86"/>
    <w:rsid w:val="00F51851"/>
    <w:rsid w:val="00F519EA"/>
    <w:rsid w:val="00F51E39"/>
    <w:rsid w:val="00F51E8D"/>
    <w:rsid w:val="00F51F14"/>
    <w:rsid w:val="00F5214B"/>
    <w:rsid w:val="00F52577"/>
    <w:rsid w:val="00F52C46"/>
    <w:rsid w:val="00F5365E"/>
    <w:rsid w:val="00F53FEF"/>
    <w:rsid w:val="00F54346"/>
    <w:rsid w:val="00F543FA"/>
    <w:rsid w:val="00F56048"/>
    <w:rsid w:val="00F5660C"/>
    <w:rsid w:val="00F5751F"/>
    <w:rsid w:val="00F578E1"/>
    <w:rsid w:val="00F60189"/>
    <w:rsid w:val="00F60B7F"/>
    <w:rsid w:val="00F60C9B"/>
    <w:rsid w:val="00F60D56"/>
    <w:rsid w:val="00F61106"/>
    <w:rsid w:val="00F6182D"/>
    <w:rsid w:val="00F61BD7"/>
    <w:rsid w:val="00F61DBB"/>
    <w:rsid w:val="00F61F4A"/>
    <w:rsid w:val="00F623AF"/>
    <w:rsid w:val="00F649FC"/>
    <w:rsid w:val="00F6520E"/>
    <w:rsid w:val="00F65FDF"/>
    <w:rsid w:val="00F666EB"/>
    <w:rsid w:val="00F70822"/>
    <w:rsid w:val="00F70E24"/>
    <w:rsid w:val="00F71EBB"/>
    <w:rsid w:val="00F720A6"/>
    <w:rsid w:val="00F7257B"/>
    <w:rsid w:val="00F726CD"/>
    <w:rsid w:val="00F72E08"/>
    <w:rsid w:val="00F730BF"/>
    <w:rsid w:val="00F7344F"/>
    <w:rsid w:val="00F73D45"/>
    <w:rsid w:val="00F73DAF"/>
    <w:rsid w:val="00F74860"/>
    <w:rsid w:val="00F74C59"/>
    <w:rsid w:val="00F751E2"/>
    <w:rsid w:val="00F752B4"/>
    <w:rsid w:val="00F75631"/>
    <w:rsid w:val="00F75C23"/>
    <w:rsid w:val="00F75E9E"/>
    <w:rsid w:val="00F761A6"/>
    <w:rsid w:val="00F768CC"/>
    <w:rsid w:val="00F76D1E"/>
    <w:rsid w:val="00F76E6E"/>
    <w:rsid w:val="00F771F6"/>
    <w:rsid w:val="00F777FC"/>
    <w:rsid w:val="00F779AA"/>
    <w:rsid w:val="00F77AC4"/>
    <w:rsid w:val="00F80710"/>
    <w:rsid w:val="00F81F88"/>
    <w:rsid w:val="00F820BE"/>
    <w:rsid w:val="00F82397"/>
    <w:rsid w:val="00F84531"/>
    <w:rsid w:val="00F846E0"/>
    <w:rsid w:val="00F848AD"/>
    <w:rsid w:val="00F85413"/>
    <w:rsid w:val="00F858D9"/>
    <w:rsid w:val="00F85AA7"/>
    <w:rsid w:val="00F85BB7"/>
    <w:rsid w:val="00F85CCF"/>
    <w:rsid w:val="00F86A07"/>
    <w:rsid w:val="00F871CF"/>
    <w:rsid w:val="00F872C5"/>
    <w:rsid w:val="00F877EB"/>
    <w:rsid w:val="00F87DF0"/>
    <w:rsid w:val="00F87F4E"/>
    <w:rsid w:val="00F9074F"/>
    <w:rsid w:val="00F9142C"/>
    <w:rsid w:val="00F91C11"/>
    <w:rsid w:val="00F91D74"/>
    <w:rsid w:val="00F92118"/>
    <w:rsid w:val="00F9233F"/>
    <w:rsid w:val="00F92E52"/>
    <w:rsid w:val="00F9309F"/>
    <w:rsid w:val="00F935BD"/>
    <w:rsid w:val="00F93F0D"/>
    <w:rsid w:val="00F944FF"/>
    <w:rsid w:val="00F94ACF"/>
    <w:rsid w:val="00F95713"/>
    <w:rsid w:val="00F95A24"/>
    <w:rsid w:val="00F962A0"/>
    <w:rsid w:val="00F96670"/>
    <w:rsid w:val="00F9677F"/>
    <w:rsid w:val="00F96D87"/>
    <w:rsid w:val="00F9706B"/>
    <w:rsid w:val="00FA03BD"/>
    <w:rsid w:val="00FA0820"/>
    <w:rsid w:val="00FA08CA"/>
    <w:rsid w:val="00FA0B19"/>
    <w:rsid w:val="00FA0CF5"/>
    <w:rsid w:val="00FA102D"/>
    <w:rsid w:val="00FA10D1"/>
    <w:rsid w:val="00FA2F35"/>
    <w:rsid w:val="00FA2F6A"/>
    <w:rsid w:val="00FA35FD"/>
    <w:rsid w:val="00FA363C"/>
    <w:rsid w:val="00FA3FFB"/>
    <w:rsid w:val="00FA463B"/>
    <w:rsid w:val="00FA4814"/>
    <w:rsid w:val="00FA5293"/>
    <w:rsid w:val="00FA52E8"/>
    <w:rsid w:val="00FA54FF"/>
    <w:rsid w:val="00FA557D"/>
    <w:rsid w:val="00FA5C47"/>
    <w:rsid w:val="00FA6CE9"/>
    <w:rsid w:val="00FA7CB3"/>
    <w:rsid w:val="00FB036A"/>
    <w:rsid w:val="00FB0B90"/>
    <w:rsid w:val="00FB105D"/>
    <w:rsid w:val="00FB18DC"/>
    <w:rsid w:val="00FB199E"/>
    <w:rsid w:val="00FB277B"/>
    <w:rsid w:val="00FB325F"/>
    <w:rsid w:val="00FB3C60"/>
    <w:rsid w:val="00FB3CC0"/>
    <w:rsid w:val="00FB56C0"/>
    <w:rsid w:val="00FB5E34"/>
    <w:rsid w:val="00FB6CEF"/>
    <w:rsid w:val="00FB6D9F"/>
    <w:rsid w:val="00FB71AA"/>
    <w:rsid w:val="00FB7A16"/>
    <w:rsid w:val="00FB7DE4"/>
    <w:rsid w:val="00FC1876"/>
    <w:rsid w:val="00FC1B55"/>
    <w:rsid w:val="00FC2A1B"/>
    <w:rsid w:val="00FC33FC"/>
    <w:rsid w:val="00FC3AA8"/>
    <w:rsid w:val="00FC5F75"/>
    <w:rsid w:val="00FC6CD7"/>
    <w:rsid w:val="00FC6EF3"/>
    <w:rsid w:val="00FC7DB6"/>
    <w:rsid w:val="00FD0173"/>
    <w:rsid w:val="00FD0B0E"/>
    <w:rsid w:val="00FD0BC3"/>
    <w:rsid w:val="00FD0F42"/>
    <w:rsid w:val="00FD1A32"/>
    <w:rsid w:val="00FD22C7"/>
    <w:rsid w:val="00FD2567"/>
    <w:rsid w:val="00FD2B58"/>
    <w:rsid w:val="00FD2DF2"/>
    <w:rsid w:val="00FD38D1"/>
    <w:rsid w:val="00FD4052"/>
    <w:rsid w:val="00FD438D"/>
    <w:rsid w:val="00FD496E"/>
    <w:rsid w:val="00FD548F"/>
    <w:rsid w:val="00FD5CD4"/>
    <w:rsid w:val="00FD5F6A"/>
    <w:rsid w:val="00FD69BA"/>
    <w:rsid w:val="00FD72F0"/>
    <w:rsid w:val="00FD73A3"/>
    <w:rsid w:val="00FD756F"/>
    <w:rsid w:val="00FD782D"/>
    <w:rsid w:val="00FE0553"/>
    <w:rsid w:val="00FE0634"/>
    <w:rsid w:val="00FE0B7D"/>
    <w:rsid w:val="00FE0F23"/>
    <w:rsid w:val="00FE1E92"/>
    <w:rsid w:val="00FE2F7E"/>
    <w:rsid w:val="00FE35D2"/>
    <w:rsid w:val="00FE443D"/>
    <w:rsid w:val="00FE5424"/>
    <w:rsid w:val="00FE5A07"/>
    <w:rsid w:val="00FE694C"/>
    <w:rsid w:val="00FE6BD3"/>
    <w:rsid w:val="00FE72B8"/>
    <w:rsid w:val="00FE72DC"/>
    <w:rsid w:val="00FF110E"/>
    <w:rsid w:val="00FF1238"/>
    <w:rsid w:val="00FF1C5F"/>
    <w:rsid w:val="00FF1C98"/>
    <w:rsid w:val="00FF240E"/>
    <w:rsid w:val="00FF2443"/>
    <w:rsid w:val="00FF29A2"/>
    <w:rsid w:val="00FF2E7C"/>
    <w:rsid w:val="00FF3AAA"/>
    <w:rsid w:val="00FF3C2C"/>
    <w:rsid w:val="00FF40BD"/>
    <w:rsid w:val="00FF4518"/>
    <w:rsid w:val="00FF4603"/>
    <w:rsid w:val="00FF5407"/>
    <w:rsid w:val="00FF6178"/>
    <w:rsid w:val="00FF626E"/>
    <w:rsid w:val="00FF67A8"/>
    <w:rsid w:val="00FF67B6"/>
    <w:rsid w:val="00FF6CA9"/>
    <w:rsid w:val="00FF6ED8"/>
    <w:rsid w:val="00FF6F0E"/>
    <w:rsid w:val="00FF722C"/>
    <w:rsid w:val="00FF7E62"/>
    <w:rsid w:val="00FF7F73"/>
    <w:rsid w:val="01C7D9E2"/>
    <w:rsid w:val="037231D7"/>
    <w:rsid w:val="08FCF301"/>
    <w:rsid w:val="0A98C362"/>
    <w:rsid w:val="0D5FEF7D"/>
    <w:rsid w:val="0DD06424"/>
    <w:rsid w:val="12F204E4"/>
    <w:rsid w:val="16A98242"/>
    <w:rsid w:val="1805388E"/>
    <w:rsid w:val="18B44F23"/>
    <w:rsid w:val="1FA5A2DE"/>
    <w:rsid w:val="20039D74"/>
    <w:rsid w:val="21E3BACD"/>
    <w:rsid w:val="300F775A"/>
    <w:rsid w:val="30B23DD7"/>
    <w:rsid w:val="319986DA"/>
    <w:rsid w:val="324B59FC"/>
    <w:rsid w:val="36D9FA0A"/>
    <w:rsid w:val="381C1832"/>
    <w:rsid w:val="3B25C7CA"/>
    <w:rsid w:val="4AF48E4E"/>
    <w:rsid w:val="4F3D738B"/>
    <w:rsid w:val="4F728DF6"/>
    <w:rsid w:val="5960535C"/>
    <w:rsid w:val="5E9CDC53"/>
    <w:rsid w:val="61440372"/>
    <w:rsid w:val="634ACFA2"/>
    <w:rsid w:val="63C248FD"/>
    <w:rsid w:val="64CB3073"/>
    <w:rsid w:val="6687E114"/>
    <w:rsid w:val="678F11F5"/>
    <w:rsid w:val="687DCB4B"/>
    <w:rsid w:val="7338C37D"/>
    <w:rsid w:val="794D700E"/>
    <w:rsid w:val="7A0DE0C3"/>
    <w:rsid w:val="7D1C18AF"/>
    <w:rsid w:val="7DE9B301"/>
    <w:rsid w:val="7DEEC5BF"/>
    <w:rsid w:val="7E0F577F"/>
  </w:rsids>
  <m:mathPr>
    <m:mathFont m:val="Cambria Math"/>
    <m:brkBin m:val="before"/>
    <m:brkBinSub m:val="--"/>
    <m:smallFrac m:val="0"/>
    <m:dispDef/>
    <m:lMargin m:val="0"/>
    <m:rMargin m:val="0"/>
    <m:defJc m:val="centerGroup"/>
    <m:wrapIndent m:val="1440"/>
    <m:intLim m:val="subSup"/>
    <m:naryLim m:val="undOvr"/>
  </m:mathPr>
  <w:themeFontLang w:val="en-NZ"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B27B31E"/>
  <w15:docId w15:val="{17C7FEB8-5623-4D11-9A82-7FFCE1581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uiPriority="0"/>
    <w:lsdException w:name="heading 1" w:uiPriority="4" w:qFormat="1"/>
    <w:lsdException w:name="heading 2" w:semiHidden="1" w:uiPriority="4" w:unhideWhenUsed="1" w:qFormat="1"/>
    <w:lsdException w:name="heading 3" w:semiHidden="1" w:uiPriority="4" w:unhideWhenUsed="1" w:qFormat="1"/>
    <w:lsdException w:name="heading 4" w:semiHidden="1" w:uiPriority="23" w:qFormat="1"/>
    <w:lsdException w:name="heading 5" w:semiHidden="1" w:uiPriority="23" w:unhideWhenUsed="1" w:qFormat="1"/>
    <w:lsdException w:name="heading 6" w:semiHidden="1" w:uiPriority="23" w:qFormat="1"/>
    <w:lsdException w:name="heading 7" w:semiHidden="1" w:uiPriority="23" w:qFormat="1"/>
    <w:lsdException w:name="heading 8" w:semiHidden="1" w:uiPriority="23" w:qFormat="1"/>
    <w:lsdException w:name="heading 9" w:semiHidden="1" w:uiPriority="23"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semiHidden="1"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30" w:qFormat="1"/>
    <w:lsdException w:name="Intense Quote" w:semiHidden="1"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26" w:qFormat="1"/>
    <w:lsdException w:name="Intense Emphasis" w:semiHidden="1"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rsid w:val="000C523D"/>
    <w:pPr>
      <w:spacing w:line="276" w:lineRule="auto"/>
    </w:pPr>
    <w:rPr>
      <w:color w:val="454546" w:themeColor="text1"/>
      <w:sz w:val="22"/>
      <w:lang w:val="en-GB"/>
    </w:rPr>
  </w:style>
  <w:style w:type="paragraph" w:styleId="Heading1">
    <w:name w:val="heading 1"/>
    <w:basedOn w:val="Normal"/>
    <w:next w:val="BodyText"/>
    <w:link w:val="Heading1Char"/>
    <w:uiPriority w:val="4"/>
    <w:qFormat/>
    <w:rsid w:val="004F2703"/>
    <w:pPr>
      <w:keepNext/>
      <w:keepLines/>
      <w:spacing w:before="240"/>
      <w:outlineLvl w:val="0"/>
    </w:pPr>
    <w:rPr>
      <w:rFonts w:ascii="Arial" w:eastAsiaTheme="majorEastAsia" w:hAnsi="Arial" w:cstheme="majorBidi"/>
      <w:b/>
      <w:bCs/>
      <w:color w:val="D43900"/>
      <w:sz w:val="30"/>
      <w:szCs w:val="28"/>
    </w:rPr>
  </w:style>
  <w:style w:type="paragraph" w:styleId="Heading2">
    <w:name w:val="heading 2"/>
    <w:basedOn w:val="Normal"/>
    <w:next w:val="BodyText"/>
    <w:link w:val="Heading2Char"/>
    <w:uiPriority w:val="4"/>
    <w:qFormat/>
    <w:rsid w:val="00695009"/>
    <w:pPr>
      <w:keepNext/>
      <w:keepLines/>
      <w:spacing w:before="240"/>
      <w:outlineLvl w:val="1"/>
    </w:pPr>
    <w:rPr>
      <w:rFonts w:ascii="HelveticaNeueLT Pro 55 Roman" w:eastAsiaTheme="majorEastAsia" w:hAnsi="HelveticaNeueLT Pro 55 Roman" w:cstheme="majorBidi"/>
      <w:color w:val="D43900"/>
      <w:sz w:val="26"/>
      <w:szCs w:val="26"/>
    </w:rPr>
  </w:style>
  <w:style w:type="paragraph" w:styleId="Heading3">
    <w:name w:val="heading 3"/>
    <w:basedOn w:val="Normal"/>
    <w:next w:val="BodyText"/>
    <w:link w:val="Heading3Char"/>
    <w:uiPriority w:val="4"/>
    <w:qFormat/>
    <w:rsid w:val="0030304A"/>
    <w:pPr>
      <w:keepNext/>
      <w:keepLines/>
      <w:spacing w:before="240"/>
      <w:outlineLvl w:val="2"/>
    </w:pPr>
    <w:rPr>
      <w:rFonts w:eastAsiaTheme="majorEastAsia" w:cstheme="majorBidi"/>
      <w:color w:val="D43900"/>
      <w:szCs w:val="22"/>
    </w:rPr>
  </w:style>
  <w:style w:type="paragraph" w:styleId="Heading4">
    <w:name w:val="heading 4"/>
    <w:aliases w:val="Heading 4 (table &amp; chart)"/>
    <w:basedOn w:val="Normal"/>
    <w:next w:val="Normal"/>
    <w:link w:val="Heading4Char"/>
    <w:uiPriority w:val="23"/>
    <w:semiHidden/>
    <w:qFormat/>
    <w:rsid w:val="00556994"/>
    <w:pPr>
      <w:keepNext/>
      <w:keepLines/>
      <w:spacing w:before="120"/>
      <w:outlineLvl w:val="3"/>
    </w:pPr>
    <w:rPr>
      <w:rFonts w:asciiTheme="majorHAnsi" w:eastAsiaTheme="majorEastAsia" w:hAnsiTheme="majorHAnsi" w:cstheme="majorBidi"/>
      <w:b/>
      <w:iCs/>
      <w:color w:val="F26520" w:themeColor="accent2"/>
    </w:rPr>
  </w:style>
  <w:style w:type="paragraph" w:styleId="Heading5">
    <w:name w:val="heading 5"/>
    <w:basedOn w:val="Normal"/>
    <w:next w:val="Normal"/>
    <w:link w:val="Heading5Char"/>
    <w:uiPriority w:val="23"/>
    <w:semiHidden/>
    <w:qFormat/>
    <w:rsid w:val="00182168"/>
    <w:pPr>
      <w:keepNext/>
      <w:keepLines/>
      <w:spacing w:before="40" w:after="0"/>
      <w:outlineLvl w:val="4"/>
    </w:pPr>
    <w:rPr>
      <w:rFonts w:asciiTheme="majorHAnsi" w:eastAsiaTheme="majorEastAsia" w:hAnsiTheme="majorHAnsi" w:cstheme="majorBidi"/>
      <w:color w:val="D89900" w:themeColor="accent1" w:themeShade="BF"/>
    </w:rPr>
  </w:style>
  <w:style w:type="paragraph" w:styleId="Heading6">
    <w:name w:val="heading 6"/>
    <w:basedOn w:val="Normal"/>
    <w:next w:val="Normal"/>
    <w:link w:val="Heading6Char"/>
    <w:uiPriority w:val="23"/>
    <w:semiHidden/>
    <w:qFormat/>
    <w:rsid w:val="007A0004"/>
    <w:pPr>
      <w:keepNext/>
      <w:keepLines/>
      <w:spacing w:before="40" w:after="0"/>
      <w:outlineLvl w:val="5"/>
    </w:pPr>
    <w:rPr>
      <w:rFonts w:asciiTheme="majorHAnsi" w:eastAsiaTheme="majorEastAsia" w:hAnsiTheme="majorHAnsi" w:cstheme="majorBidi"/>
      <w:color w:val="8F6500" w:themeColor="accent1" w:themeShade="7F"/>
    </w:rPr>
  </w:style>
  <w:style w:type="paragraph" w:styleId="Heading7">
    <w:name w:val="heading 7"/>
    <w:basedOn w:val="Normal"/>
    <w:next w:val="Normal"/>
    <w:link w:val="Heading7Char"/>
    <w:uiPriority w:val="23"/>
    <w:semiHidden/>
    <w:qFormat/>
    <w:rsid w:val="007A0004"/>
    <w:pPr>
      <w:keepNext/>
      <w:keepLines/>
      <w:spacing w:before="40" w:after="0"/>
      <w:outlineLvl w:val="6"/>
    </w:pPr>
    <w:rPr>
      <w:rFonts w:asciiTheme="majorHAnsi" w:eastAsiaTheme="majorEastAsia" w:hAnsiTheme="majorHAnsi" w:cstheme="majorBidi"/>
      <w:i/>
      <w:iCs/>
      <w:color w:val="8F6500" w:themeColor="accent1" w:themeShade="7F"/>
    </w:rPr>
  </w:style>
  <w:style w:type="paragraph" w:styleId="Heading8">
    <w:name w:val="heading 8"/>
    <w:basedOn w:val="Normal"/>
    <w:next w:val="Normal"/>
    <w:link w:val="Heading8Char"/>
    <w:uiPriority w:val="23"/>
    <w:semiHidden/>
    <w:qFormat/>
    <w:rsid w:val="007A0004"/>
    <w:pPr>
      <w:keepNext/>
      <w:keepLines/>
      <w:spacing w:before="40" w:after="0"/>
      <w:outlineLvl w:val="7"/>
    </w:pPr>
    <w:rPr>
      <w:rFonts w:asciiTheme="majorHAnsi" w:eastAsiaTheme="majorEastAsia" w:hAnsiTheme="majorHAnsi" w:cstheme="majorBidi"/>
      <w:color w:val="616162" w:themeColor="text1" w:themeTint="D8"/>
      <w:sz w:val="21"/>
      <w:szCs w:val="21"/>
    </w:rPr>
  </w:style>
  <w:style w:type="paragraph" w:styleId="Heading9">
    <w:name w:val="heading 9"/>
    <w:basedOn w:val="Normal"/>
    <w:next w:val="Normal"/>
    <w:link w:val="Heading9Char"/>
    <w:uiPriority w:val="23"/>
    <w:semiHidden/>
    <w:qFormat/>
    <w:rsid w:val="007A0004"/>
    <w:pPr>
      <w:keepNext/>
      <w:keepLines/>
      <w:spacing w:before="40" w:after="0"/>
      <w:outlineLvl w:val="8"/>
    </w:pPr>
    <w:rPr>
      <w:rFonts w:asciiTheme="majorHAnsi" w:eastAsiaTheme="majorEastAsia" w:hAnsiTheme="majorHAnsi" w:cstheme="majorBidi"/>
      <w:i/>
      <w:iCs/>
      <w:color w:val="616162"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rsid w:val="005764B6"/>
    <w:pPr>
      <w:spacing w:before="60" w:after="60"/>
    </w:pPr>
    <w:rPr>
      <w:rFonts w:ascii="HelveticaNeueLT Pro 55 Roman" w:hAnsi="HelveticaNeueLT Pro 55 Roman"/>
      <w:b/>
      <w:bCs/>
    </w:rPr>
  </w:style>
  <w:style w:type="paragraph" w:styleId="Footer">
    <w:name w:val="footer"/>
    <w:link w:val="FooterChar"/>
    <w:uiPriority w:val="99"/>
    <w:unhideWhenUsed/>
    <w:rsid w:val="00FA5293"/>
    <w:pPr>
      <w:spacing w:before="60" w:after="0"/>
      <w:jc w:val="right"/>
    </w:pPr>
    <w:rPr>
      <w:noProof/>
      <w:color w:val="454546" w:themeColor="text1"/>
      <w:sz w:val="18"/>
      <w:lang w:val="en-GB"/>
    </w:rPr>
  </w:style>
  <w:style w:type="character" w:customStyle="1" w:styleId="FooterChar">
    <w:name w:val="Footer Char"/>
    <w:basedOn w:val="DefaultParagraphFont"/>
    <w:link w:val="Footer"/>
    <w:uiPriority w:val="99"/>
    <w:rsid w:val="00FA5293"/>
    <w:rPr>
      <w:noProof/>
      <w:color w:val="454546" w:themeColor="text1"/>
      <w:sz w:val="18"/>
      <w:lang w:val="en-GB"/>
    </w:rPr>
  </w:style>
  <w:style w:type="paragraph" w:customStyle="1" w:styleId="TableColumnHeadingRight">
    <w:name w:val="Table Column Heading Right"/>
    <w:basedOn w:val="TableColumnHeading"/>
    <w:uiPriority w:val="7"/>
    <w:rsid w:val="00DD248B"/>
    <w:pPr>
      <w:jc w:val="right"/>
    </w:pPr>
  </w:style>
  <w:style w:type="paragraph" w:customStyle="1" w:styleId="PageTitle">
    <w:name w:val="Page Title"/>
    <w:basedOn w:val="Normal"/>
    <w:next w:val="BodyText"/>
    <w:uiPriority w:val="3"/>
    <w:qFormat/>
    <w:rsid w:val="000C523D"/>
    <w:pPr>
      <w:keepNext/>
      <w:spacing w:before="480"/>
      <w:outlineLvl w:val="0"/>
    </w:pPr>
    <w:rPr>
      <w:rFonts w:ascii="Arial" w:hAnsi="Arial" w:cs="Arial"/>
      <w:b/>
      <w:bCs/>
      <w:noProof/>
      <w:color w:val="D43900"/>
      <w:sz w:val="32"/>
      <w:szCs w:val="48"/>
    </w:rPr>
  </w:style>
  <w:style w:type="paragraph" w:customStyle="1" w:styleId="TableBodyRight">
    <w:name w:val="Table Body Right"/>
    <w:basedOn w:val="TableBody"/>
    <w:uiPriority w:val="8"/>
    <w:rsid w:val="00C44F0F"/>
    <w:pPr>
      <w:jc w:val="right"/>
    </w:pPr>
  </w:style>
  <w:style w:type="character" w:customStyle="1" w:styleId="Bold">
    <w:name w:val="Bold"/>
    <w:basedOn w:val="DefaultParagraphFont"/>
    <w:uiPriority w:val="2"/>
    <w:qFormat/>
    <w:rsid w:val="004F2703"/>
    <w:rPr>
      <w:rFonts w:ascii="Arial" w:hAnsi="Arial"/>
      <w:b/>
      <w:i w:val="0"/>
      <w:color w:val="454546" w:themeColor="text1"/>
    </w:rPr>
  </w:style>
  <w:style w:type="paragraph" w:customStyle="1" w:styleId="DocumentTitle">
    <w:name w:val="Document Title"/>
    <w:next w:val="DocumentSubtitle"/>
    <w:uiPriority w:val="26"/>
    <w:rsid w:val="00443665"/>
    <w:pPr>
      <w:framePr w:w="8108" w:wrap="notBeside" w:vAnchor="page" w:hAnchor="page" w:x="982" w:y="1869" w:anchorLock="1"/>
      <w:ind w:right="306"/>
    </w:pPr>
    <w:rPr>
      <w:rFonts w:ascii="HelveticaNeueLT Pro 65 Md" w:hAnsi="HelveticaNeueLT Pro 65 Md"/>
      <w:b/>
      <w:bCs/>
      <w:color w:val="454546" w:themeColor="text1"/>
      <w:sz w:val="52"/>
      <w:szCs w:val="22"/>
      <w:lang w:val="en-GB"/>
    </w:rPr>
  </w:style>
  <w:style w:type="paragraph" w:styleId="Header">
    <w:name w:val="header"/>
    <w:basedOn w:val="Normal"/>
    <w:link w:val="HeaderChar"/>
    <w:uiPriority w:val="99"/>
    <w:unhideWhenUsed/>
    <w:rsid w:val="00D256C4"/>
    <w:pPr>
      <w:spacing w:after="0"/>
      <w:ind w:left="3969"/>
      <w:jc w:val="right"/>
    </w:pPr>
    <w:rPr>
      <w:noProof/>
      <w:sz w:val="18"/>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D256C4"/>
    <w:rPr>
      <w:noProof/>
      <w:color w:val="454546" w:themeColor="text1"/>
      <w:sz w:val="18"/>
      <w:lang w:val="en-GB"/>
    </w:rPr>
  </w:style>
  <w:style w:type="character" w:customStyle="1" w:styleId="Heading1Char">
    <w:name w:val="Heading 1 Char"/>
    <w:basedOn w:val="DefaultParagraphFont"/>
    <w:link w:val="Heading1"/>
    <w:uiPriority w:val="4"/>
    <w:rsid w:val="004F2703"/>
    <w:rPr>
      <w:rFonts w:ascii="Arial" w:eastAsiaTheme="majorEastAsia" w:hAnsi="Arial" w:cstheme="majorBidi"/>
      <w:b/>
      <w:bCs/>
      <w:color w:val="D43900"/>
      <w:sz w:val="30"/>
      <w:szCs w:val="28"/>
      <w:lang w:val="en-GB"/>
    </w:rPr>
  </w:style>
  <w:style w:type="character" w:customStyle="1" w:styleId="Heading2Char">
    <w:name w:val="Heading 2 Char"/>
    <w:basedOn w:val="DefaultParagraphFont"/>
    <w:link w:val="Heading2"/>
    <w:uiPriority w:val="4"/>
    <w:rsid w:val="00695009"/>
    <w:rPr>
      <w:rFonts w:ascii="HelveticaNeueLT Pro 55 Roman" w:eastAsiaTheme="majorEastAsia" w:hAnsi="HelveticaNeueLT Pro 55 Roman" w:cstheme="majorBidi"/>
      <w:color w:val="D43900"/>
      <w:sz w:val="26"/>
      <w:szCs w:val="26"/>
      <w:lang w:val="en-GB"/>
    </w:rPr>
  </w:style>
  <w:style w:type="table" w:styleId="TableGrid">
    <w:name w:val="Table Grid"/>
    <w:basedOn w:val="TableNormal"/>
    <w:uiPriority w:val="5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4F2703"/>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unhideWhenUsed/>
    <w:rsid w:val="00162ADF"/>
  </w:style>
  <w:style w:type="character" w:customStyle="1" w:styleId="CommentTextChar">
    <w:name w:val="Comment Text Char"/>
    <w:basedOn w:val="DefaultParagraphFont"/>
    <w:link w:val="CommentText"/>
    <w:uiPriority w:val="99"/>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7"/>
    <w:semiHidden/>
    <w:qFormat/>
    <w:rsid w:val="00110F32"/>
    <w:rPr>
      <w:i/>
      <w:iCs/>
    </w:rPr>
  </w:style>
  <w:style w:type="paragraph" w:customStyle="1" w:styleId="DocumentSubtitle">
    <w:name w:val="Document Subtitle"/>
    <w:basedOn w:val="DocumentTitle"/>
    <w:next w:val="Normal"/>
    <w:uiPriority w:val="26"/>
    <w:rsid w:val="005942E0"/>
    <w:pPr>
      <w:framePr w:w="10490" w:wrap="notBeside"/>
      <w:spacing w:after="60"/>
      <w:ind w:right="0"/>
    </w:pPr>
    <w:rPr>
      <w:rFonts w:asciiTheme="minorHAnsi" w:hAnsiTheme="minorHAnsi"/>
      <w:b w:val="0"/>
      <w:sz w:val="36"/>
    </w:rPr>
  </w:style>
  <w:style w:type="character" w:customStyle="1" w:styleId="Heading3Char">
    <w:name w:val="Heading 3 Char"/>
    <w:basedOn w:val="DefaultParagraphFont"/>
    <w:link w:val="Heading3"/>
    <w:uiPriority w:val="4"/>
    <w:rsid w:val="0030304A"/>
    <w:rPr>
      <w:rFonts w:eastAsiaTheme="majorEastAsia" w:cstheme="majorBidi"/>
      <w:color w:val="D43900"/>
      <w:sz w:val="22"/>
      <w:szCs w:val="22"/>
      <w:lang w:val="en-GB"/>
    </w:rPr>
  </w:style>
  <w:style w:type="character" w:customStyle="1" w:styleId="Heading5Char">
    <w:name w:val="Heading 5 Char"/>
    <w:basedOn w:val="DefaultParagraphFont"/>
    <w:link w:val="Heading5"/>
    <w:uiPriority w:val="23"/>
    <w:semiHidden/>
    <w:rsid w:val="0017122F"/>
    <w:rPr>
      <w:rFonts w:asciiTheme="majorHAnsi" w:eastAsiaTheme="majorEastAsia" w:hAnsiTheme="majorHAnsi" w:cstheme="majorBidi"/>
      <w:color w:val="D89900" w:themeColor="accent1" w:themeShade="BF"/>
      <w:sz w:val="22"/>
      <w:lang w:val="en-GB"/>
    </w:rPr>
  </w:style>
  <w:style w:type="paragraph" w:customStyle="1" w:styleId="Bullet1">
    <w:name w:val="Bullet 1"/>
    <w:basedOn w:val="BodyText"/>
    <w:uiPriority w:val="1"/>
    <w:qFormat/>
    <w:rsid w:val="004F2703"/>
    <w:pPr>
      <w:numPr>
        <w:numId w:val="12"/>
      </w:numPr>
    </w:pPr>
  </w:style>
  <w:style w:type="paragraph" w:customStyle="1" w:styleId="Bullet2">
    <w:name w:val="Bullet 2"/>
    <w:basedOn w:val="BodyText"/>
    <w:uiPriority w:val="1"/>
    <w:qFormat/>
    <w:rsid w:val="001D26B9"/>
    <w:pPr>
      <w:numPr>
        <w:numId w:val="14"/>
      </w:numPr>
    </w:pPr>
  </w:style>
  <w:style w:type="paragraph" w:customStyle="1" w:styleId="Bullet3">
    <w:name w:val="Bullet 3"/>
    <w:basedOn w:val="BodyText"/>
    <w:uiPriority w:val="1"/>
    <w:qFormat/>
    <w:rsid w:val="001D26B9"/>
    <w:pPr>
      <w:numPr>
        <w:numId w:val="15"/>
      </w:numPr>
    </w:pPr>
  </w:style>
  <w:style w:type="paragraph" w:customStyle="1" w:styleId="NumberedBullet1">
    <w:name w:val="Numbered Bullet 1"/>
    <w:basedOn w:val="BodyText"/>
    <w:uiPriority w:val="5"/>
    <w:rsid w:val="00182640"/>
    <w:pPr>
      <w:numPr>
        <w:numId w:val="13"/>
      </w:numPr>
      <w:spacing w:before="60" w:after="60"/>
      <w:ind w:left="284" w:hanging="284"/>
    </w:pPr>
  </w:style>
  <w:style w:type="paragraph" w:customStyle="1" w:styleId="NumberedBullet2">
    <w:name w:val="Numbered Bullet 2"/>
    <w:basedOn w:val="BodyText"/>
    <w:uiPriority w:val="5"/>
    <w:rsid w:val="005569D1"/>
    <w:pPr>
      <w:numPr>
        <w:ilvl w:val="1"/>
        <w:numId w:val="13"/>
      </w:numPr>
      <w:ind w:left="737" w:hanging="453"/>
    </w:pPr>
  </w:style>
  <w:style w:type="paragraph" w:customStyle="1" w:styleId="NumberedBullet3">
    <w:name w:val="Numbered Bullet 3"/>
    <w:basedOn w:val="BodyText"/>
    <w:uiPriority w:val="5"/>
    <w:rsid w:val="005569D1"/>
    <w:pPr>
      <w:numPr>
        <w:ilvl w:val="2"/>
        <w:numId w:val="13"/>
      </w:numPr>
      <w:ind w:left="1021" w:hanging="284"/>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character" w:styleId="PlaceholderText">
    <w:name w:val="Placeholder Text"/>
    <w:basedOn w:val="DefaultParagraphFont"/>
    <w:uiPriority w:val="99"/>
    <w:semiHidden/>
    <w:rsid w:val="008944AD"/>
    <w:rPr>
      <w:color w:val="808080"/>
    </w:rPr>
  </w:style>
  <w:style w:type="paragraph" w:customStyle="1" w:styleId="Authors">
    <w:name w:val="Authors"/>
    <w:basedOn w:val="Footer"/>
    <w:link w:val="AuthorsChar"/>
    <w:uiPriority w:val="99"/>
    <w:rsid w:val="00B26D29"/>
    <w:pPr>
      <w:spacing w:after="60"/>
    </w:pPr>
  </w:style>
  <w:style w:type="character" w:customStyle="1" w:styleId="Heading4Char">
    <w:name w:val="Heading 4 Char"/>
    <w:aliases w:val="Heading 4 (table &amp; chart) Char"/>
    <w:basedOn w:val="DefaultParagraphFont"/>
    <w:link w:val="Heading4"/>
    <w:uiPriority w:val="23"/>
    <w:semiHidden/>
    <w:rsid w:val="0017122F"/>
    <w:rPr>
      <w:rFonts w:asciiTheme="majorHAnsi" w:eastAsiaTheme="majorEastAsia" w:hAnsiTheme="majorHAnsi" w:cstheme="majorBidi"/>
      <w:b/>
      <w:iCs/>
      <w:color w:val="F26520" w:themeColor="accent2"/>
      <w:sz w:val="22"/>
      <w:lang w:val="en-GB"/>
    </w:rPr>
  </w:style>
  <w:style w:type="character" w:customStyle="1" w:styleId="Heading6Char">
    <w:name w:val="Heading 6 Char"/>
    <w:basedOn w:val="DefaultParagraphFont"/>
    <w:link w:val="Heading6"/>
    <w:uiPriority w:val="23"/>
    <w:semiHidden/>
    <w:rsid w:val="0017122F"/>
    <w:rPr>
      <w:rFonts w:asciiTheme="majorHAnsi" w:eastAsiaTheme="majorEastAsia" w:hAnsiTheme="majorHAnsi" w:cstheme="majorBidi"/>
      <w:color w:val="8F6500" w:themeColor="accent1" w:themeShade="7F"/>
      <w:sz w:val="22"/>
      <w:lang w:val="en-GB"/>
    </w:rPr>
  </w:style>
  <w:style w:type="character" w:customStyle="1" w:styleId="Heading7Char">
    <w:name w:val="Heading 7 Char"/>
    <w:basedOn w:val="DefaultParagraphFont"/>
    <w:link w:val="Heading7"/>
    <w:uiPriority w:val="23"/>
    <w:semiHidden/>
    <w:rsid w:val="0017122F"/>
    <w:rPr>
      <w:rFonts w:asciiTheme="majorHAnsi" w:eastAsiaTheme="majorEastAsia" w:hAnsiTheme="majorHAnsi" w:cstheme="majorBidi"/>
      <w:i/>
      <w:iCs/>
      <w:color w:val="8F6500" w:themeColor="accent1" w:themeShade="7F"/>
      <w:sz w:val="22"/>
      <w:lang w:val="en-GB"/>
    </w:rPr>
  </w:style>
  <w:style w:type="character" w:customStyle="1" w:styleId="Heading8Char">
    <w:name w:val="Heading 8 Char"/>
    <w:basedOn w:val="DefaultParagraphFont"/>
    <w:link w:val="Heading8"/>
    <w:uiPriority w:val="23"/>
    <w:semiHidden/>
    <w:rsid w:val="0017122F"/>
    <w:rPr>
      <w:rFonts w:asciiTheme="majorHAnsi" w:eastAsiaTheme="majorEastAsia" w:hAnsiTheme="majorHAnsi" w:cstheme="majorBidi"/>
      <w:color w:val="616162" w:themeColor="text1" w:themeTint="D8"/>
      <w:sz w:val="21"/>
      <w:szCs w:val="21"/>
      <w:lang w:val="en-GB"/>
    </w:rPr>
  </w:style>
  <w:style w:type="character" w:customStyle="1" w:styleId="Heading9Char">
    <w:name w:val="Heading 9 Char"/>
    <w:basedOn w:val="DefaultParagraphFont"/>
    <w:link w:val="Heading9"/>
    <w:uiPriority w:val="23"/>
    <w:semiHidden/>
    <w:rsid w:val="0017122F"/>
    <w:rPr>
      <w:rFonts w:asciiTheme="majorHAnsi" w:eastAsiaTheme="majorEastAsia" w:hAnsiTheme="majorHAnsi" w:cstheme="majorBidi"/>
      <w:i/>
      <w:iCs/>
      <w:color w:val="616162"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6" w:themeColor="text1"/>
      <w:spacing w:val="-10"/>
      <w:kern w:val="28"/>
      <w:sz w:val="56"/>
      <w:szCs w:val="56"/>
      <w:lang w:val="en-GB"/>
    </w:rPr>
  </w:style>
  <w:style w:type="paragraph" w:customStyle="1" w:styleId="TableRowHeading">
    <w:name w:val="Table Row Heading"/>
    <w:basedOn w:val="TableBody"/>
    <w:uiPriority w:val="7"/>
    <w:rsid w:val="00044829"/>
    <w:rPr>
      <w:rFonts w:ascii="HelveticaNeueLT Pro 55 Roman" w:hAnsi="HelveticaNeueLT Pro 55 Roman"/>
      <w:b/>
    </w:rPr>
  </w:style>
  <w:style w:type="table" w:customStyle="1" w:styleId="NationalGrid">
    <w:name w:val="National Grid"/>
    <w:basedOn w:val="TableNormal"/>
    <w:uiPriority w:val="99"/>
    <w:rsid w:val="00420420"/>
    <w:pPr>
      <w:spacing w:before="60" w:after="60"/>
    </w:pPr>
    <w:tblPr>
      <w:tblBorders>
        <w:top w:val="single" w:sz="4" w:space="0" w:color="FFBF22"/>
        <w:bottom w:val="single" w:sz="4" w:space="0" w:color="FFBF22"/>
      </w:tblBorders>
      <w:tblCellMar>
        <w:top w:w="28" w:type="dxa"/>
        <w:left w:w="57" w:type="dxa"/>
        <w:bottom w:w="28" w:type="dxa"/>
        <w:right w:w="57" w:type="dxa"/>
      </w:tblCellMar>
    </w:tblPr>
    <w:tcPr>
      <w:shd w:val="clear" w:color="auto" w:fill="auto"/>
    </w:tcPr>
    <w:tblStylePr w:type="firstRow">
      <w:tblPr/>
      <w:tcPr>
        <w:tcBorders>
          <w:bottom w:val="nil"/>
        </w:tcBorders>
        <w:shd w:val="clear" w:color="auto" w:fill="auto"/>
      </w:tcPr>
    </w:tblStylePr>
    <w:tblStylePr w:type="lastRow">
      <w:tblPr/>
      <w:tcPr>
        <w:tcBorders>
          <w:top w:val="single" w:sz="4" w:space="0" w:color="FFBF22"/>
          <w:bottom w:val="single" w:sz="4" w:space="0" w:color="FFBF22"/>
          <w:insideH w:val="nil"/>
        </w:tcBorders>
        <w:shd w:val="clear" w:color="auto" w:fill="auto"/>
      </w:tcPr>
    </w:tblStylePr>
  </w:style>
  <w:style w:type="character" w:styleId="Hyperlink">
    <w:name w:val="Hyperlink"/>
    <w:basedOn w:val="DefaultParagraphFont"/>
    <w:uiPriority w:val="99"/>
    <w:unhideWhenUsed/>
    <w:rsid w:val="00823F60"/>
    <w:rPr>
      <w:color w:val="454546" w:themeColor="hyperlink"/>
      <w:u w:val="single"/>
    </w:rPr>
  </w:style>
  <w:style w:type="paragraph" w:styleId="ListParagraph">
    <w:name w:val="List Paragraph"/>
    <w:aliases w:val="Numbered list,List Paragraph1,PECI Bullets (Content),PECI Bullets,Dot pt,No Spacing1,List Paragraph Char Char Char,Indicator Text,Numbered Para 1,Bullet Points,MAIN CONTENT,OBC Bullet,List Paragraph11,List Paragraph12,F5 List Paragraph,L"/>
    <w:basedOn w:val="Normal"/>
    <w:link w:val="ListParagraphChar"/>
    <w:uiPriority w:val="34"/>
    <w:qFormat/>
    <w:rsid w:val="0097070A"/>
    <w:pPr>
      <w:ind w:left="720"/>
      <w:contextualSpacing/>
    </w:pPr>
  </w:style>
  <w:style w:type="paragraph" w:customStyle="1" w:styleId="Heading1Numbered">
    <w:name w:val="Heading 1 Numbered"/>
    <w:basedOn w:val="Heading1"/>
    <w:next w:val="BodyText"/>
    <w:uiPriority w:val="4"/>
    <w:qFormat/>
    <w:rsid w:val="00A1119B"/>
  </w:style>
  <w:style w:type="character" w:customStyle="1" w:styleId="BoldItalic">
    <w:name w:val="Bold Italic"/>
    <w:basedOn w:val="DefaultParagraphFont"/>
    <w:uiPriority w:val="2"/>
    <w:rsid w:val="00610303"/>
    <w:rPr>
      <w:b/>
      <w:i/>
      <w:color w:val="454546" w:themeColor="text1"/>
    </w:rPr>
  </w:style>
  <w:style w:type="paragraph" w:styleId="NoSpacing">
    <w:name w:val="No Spacing"/>
    <w:next w:val="BodyTex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610303"/>
    <w:pPr>
      <w:tabs>
        <w:tab w:val="right" w:leader="dot" w:pos="10194"/>
      </w:tabs>
      <w:spacing w:before="240" w:after="0"/>
    </w:pPr>
    <w:rPr>
      <w:noProof/>
      <w:color w:val="D43900"/>
      <w:sz w:val="24"/>
    </w:rPr>
  </w:style>
  <w:style w:type="paragraph" w:customStyle="1" w:styleId="Contents">
    <w:name w:val="Contents"/>
    <w:basedOn w:val="PageTitle"/>
    <w:next w:val="BodyText"/>
    <w:uiPriority w:val="99"/>
    <w:unhideWhenUsed/>
    <w:rsid w:val="006842BD"/>
    <w:pPr>
      <w:framePr w:wrap="notBeside" w:hAnchor="text" w:y="710"/>
    </w:pPr>
  </w:style>
  <w:style w:type="paragraph" w:customStyle="1" w:styleId="Dateofpapers">
    <w:name w:val="Date of papers"/>
    <w:basedOn w:val="Footer"/>
    <w:link w:val="DateofpapersChar"/>
    <w:uiPriority w:val="99"/>
    <w:rsid w:val="0029281D"/>
    <w:pPr>
      <w:spacing w:after="60"/>
    </w:pPr>
  </w:style>
  <w:style w:type="paragraph" w:customStyle="1" w:styleId="Introtext">
    <w:name w:val="Intro text"/>
    <w:basedOn w:val="Normal"/>
    <w:uiPriority w:val="99"/>
    <w:rsid w:val="00610303"/>
    <w:rPr>
      <w:rFonts w:ascii="Arial" w:hAnsi="Arial"/>
      <w:color w:val="D43900"/>
      <w:sz w:val="24"/>
    </w:rPr>
  </w:style>
  <w:style w:type="paragraph" w:styleId="BodyText">
    <w:name w:val="Body Text"/>
    <w:link w:val="BodyTextChar"/>
    <w:qFormat/>
    <w:rsid w:val="003879C4"/>
    <w:pPr>
      <w:spacing w:line="276" w:lineRule="auto"/>
    </w:pPr>
    <w:rPr>
      <w:rFonts w:ascii="Arial" w:hAnsi="Arial" w:cs="Arial"/>
      <w:color w:val="454546" w:themeColor="text1"/>
      <w:sz w:val="22"/>
      <w:szCs w:val="22"/>
      <w:lang w:val="en-GB"/>
    </w:rPr>
  </w:style>
  <w:style w:type="character" w:customStyle="1" w:styleId="BodyTextChar">
    <w:name w:val="Body Text Char"/>
    <w:basedOn w:val="DefaultParagraphFont"/>
    <w:link w:val="BodyText"/>
    <w:rsid w:val="003879C4"/>
    <w:rPr>
      <w:rFonts w:ascii="Arial" w:hAnsi="Arial" w:cs="Arial"/>
      <w:color w:val="454546" w:themeColor="text1"/>
      <w:sz w:val="22"/>
      <w:szCs w:val="22"/>
      <w:lang w:val="en-GB"/>
    </w:rPr>
  </w:style>
  <w:style w:type="numbering" w:customStyle="1" w:styleId="Bullets">
    <w:name w:val="Bullets"/>
    <w:uiPriority w:val="99"/>
    <w:rsid w:val="001D26B9"/>
    <w:pPr>
      <w:numPr>
        <w:numId w:val="12"/>
      </w:numPr>
    </w:pPr>
  </w:style>
  <w:style w:type="paragraph" w:customStyle="1" w:styleId="TableTitle">
    <w:name w:val="Table Title"/>
    <w:basedOn w:val="BodyText"/>
    <w:next w:val="BodyText"/>
    <w:uiPriority w:val="6"/>
    <w:rsid w:val="00610303"/>
    <w:pPr>
      <w:keepNext/>
      <w:keepLines/>
      <w:spacing w:before="120"/>
    </w:pPr>
    <w:rPr>
      <w:rFonts w:ascii="HelveticaNeueLT Pro 55 Roman" w:hAnsi="HelveticaNeueLT Pro 55 Roman" w:cstheme="majorHAnsi"/>
      <w:b/>
      <w:color w:val="D43900"/>
    </w:rPr>
  </w:style>
  <w:style w:type="character" w:customStyle="1" w:styleId="AuthorsChar">
    <w:name w:val="Authors Char"/>
    <w:basedOn w:val="FooterChar"/>
    <w:link w:val="Authors"/>
    <w:uiPriority w:val="99"/>
    <w:rsid w:val="0029281D"/>
    <w:rPr>
      <w:noProof/>
      <w:color w:val="454546" w:themeColor="text1"/>
      <w:sz w:val="18"/>
      <w:lang w:val="en-GB"/>
    </w:rPr>
  </w:style>
  <w:style w:type="character" w:customStyle="1" w:styleId="DateofpapersChar">
    <w:name w:val="Date of papers Char"/>
    <w:basedOn w:val="FooterChar"/>
    <w:link w:val="Dateofpapers"/>
    <w:uiPriority w:val="99"/>
    <w:rsid w:val="0029281D"/>
    <w:rPr>
      <w:noProof/>
      <w:color w:val="454546" w:themeColor="text1"/>
      <w:sz w:val="18"/>
      <w:lang w:val="en-GB"/>
    </w:rPr>
  </w:style>
  <w:style w:type="paragraph" w:customStyle="1" w:styleId="CVName">
    <w:name w:val="CV Name"/>
    <w:basedOn w:val="BodyText"/>
    <w:uiPriority w:val="99"/>
    <w:rsid w:val="00610303"/>
    <w:pPr>
      <w:spacing w:after="0"/>
    </w:pPr>
    <w:rPr>
      <w:color w:val="D43900"/>
    </w:rPr>
  </w:style>
  <w:style w:type="paragraph" w:customStyle="1" w:styleId="CVlocation">
    <w:name w:val="CV location"/>
    <w:basedOn w:val="BodyText"/>
    <w:uiPriority w:val="99"/>
    <w:rsid w:val="00977EC0"/>
    <w:pPr>
      <w:spacing w:after="0"/>
    </w:pPr>
    <w:rPr>
      <w:sz w:val="18"/>
    </w:rPr>
  </w:style>
  <w:style w:type="paragraph" w:customStyle="1" w:styleId="CVTitle">
    <w:name w:val="CV Title"/>
    <w:basedOn w:val="BodyText"/>
    <w:uiPriority w:val="99"/>
    <w:rsid w:val="00977EC0"/>
    <w:pPr>
      <w:spacing w:after="0"/>
    </w:pPr>
  </w:style>
  <w:style w:type="paragraph" w:customStyle="1" w:styleId="Backcoverdisclaimer">
    <w:name w:val="Back cover disclaimer"/>
    <w:basedOn w:val="Footer"/>
    <w:uiPriority w:val="99"/>
    <w:rsid w:val="00FA363C"/>
  </w:style>
  <w:style w:type="paragraph" w:customStyle="1" w:styleId="Disclaimertext">
    <w:name w:val="Disclaimer text"/>
    <w:basedOn w:val="Backcoverdisclaimer"/>
    <w:uiPriority w:val="99"/>
    <w:rsid w:val="00EE3968"/>
  </w:style>
  <w:style w:type="paragraph" w:customStyle="1" w:styleId="SourceNotes">
    <w:name w:val="Source &amp; Notes"/>
    <w:basedOn w:val="BodyText"/>
    <w:uiPriority w:val="99"/>
    <w:rsid w:val="00AD5D5A"/>
    <w:pPr>
      <w:tabs>
        <w:tab w:val="left" w:pos="709"/>
      </w:tabs>
      <w:ind w:left="1134" w:hanging="1134"/>
      <w:contextualSpacing/>
    </w:pPr>
    <w:rPr>
      <w:color w:val="auto"/>
      <w:sz w:val="16"/>
    </w:rPr>
  </w:style>
  <w:style w:type="character" w:styleId="UnresolvedMention">
    <w:name w:val="Unresolved Mention"/>
    <w:basedOn w:val="DefaultParagraphFont"/>
    <w:uiPriority w:val="99"/>
    <w:semiHidden/>
    <w:unhideWhenUsed/>
    <w:rsid w:val="00DF7557"/>
    <w:rPr>
      <w:color w:val="605E5C"/>
      <w:shd w:val="clear" w:color="auto" w:fill="E1DFDD"/>
    </w:rPr>
  </w:style>
  <w:style w:type="paragraph" w:styleId="NormalWeb">
    <w:name w:val="Normal (Web)"/>
    <w:basedOn w:val="Normal"/>
    <w:uiPriority w:val="99"/>
    <w:unhideWhenUsed/>
    <w:rsid w:val="00733364"/>
    <w:pPr>
      <w:spacing w:before="100" w:beforeAutospacing="1" w:after="100" w:afterAutospacing="1" w:line="240" w:lineRule="auto"/>
    </w:pPr>
    <w:rPr>
      <w:rFonts w:ascii="Calibri" w:hAnsi="Calibri" w:cs="Calibri"/>
      <w:color w:val="auto"/>
      <w:szCs w:val="22"/>
      <w:lang w:eastAsia="en-GB"/>
    </w:rPr>
  </w:style>
  <w:style w:type="paragraph" w:styleId="TOCHeading">
    <w:name w:val="TOC Heading"/>
    <w:basedOn w:val="Heading1"/>
    <w:next w:val="Normal"/>
    <w:uiPriority w:val="39"/>
    <w:unhideWhenUsed/>
    <w:qFormat/>
    <w:rsid w:val="001D2941"/>
    <w:pPr>
      <w:spacing w:after="0" w:line="259" w:lineRule="auto"/>
      <w:outlineLvl w:val="9"/>
    </w:pPr>
    <w:rPr>
      <w:rFonts w:asciiTheme="majorHAnsi" w:hAnsiTheme="majorHAnsi"/>
      <w:b w:val="0"/>
      <w:bCs w:val="0"/>
      <w:color w:val="D89900" w:themeColor="accent1" w:themeShade="BF"/>
      <w:sz w:val="32"/>
      <w:szCs w:val="32"/>
      <w:lang w:val="en-US"/>
    </w:rPr>
  </w:style>
  <w:style w:type="table" w:styleId="GridTable1Light-Accent4">
    <w:name w:val="Grid Table 1 Light Accent 4"/>
    <w:basedOn w:val="TableNormal"/>
    <w:uiPriority w:val="46"/>
    <w:rsid w:val="00075B5C"/>
    <w:pPr>
      <w:spacing w:after="0"/>
    </w:pPr>
    <w:tblPr>
      <w:tblStyleRowBandSize w:val="1"/>
      <w:tblStyleColBandSize w:val="1"/>
      <w:tblBorders>
        <w:top w:val="single" w:sz="4" w:space="0" w:color="7FCFFF" w:themeColor="accent4" w:themeTint="66"/>
        <w:left w:val="single" w:sz="4" w:space="0" w:color="7FCFFF" w:themeColor="accent4" w:themeTint="66"/>
        <w:bottom w:val="single" w:sz="4" w:space="0" w:color="7FCFFF" w:themeColor="accent4" w:themeTint="66"/>
        <w:right w:val="single" w:sz="4" w:space="0" w:color="7FCFFF" w:themeColor="accent4" w:themeTint="66"/>
        <w:insideH w:val="single" w:sz="4" w:space="0" w:color="7FCFFF" w:themeColor="accent4" w:themeTint="66"/>
        <w:insideV w:val="single" w:sz="4" w:space="0" w:color="7FCFFF" w:themeColor="accent4" w:themeTint="66"/>
      </w:tblBorders>
    </w:tblPr>
    <w:tblStylePr w:type="firstRow">
      <w:rPr>
        <w:b/>
        <w:bCs/>
      </w:rPr>
      <w:tblPr/>
      <w:tcPr>
        <w:tcBorders>
          <w:bottom w:val="single" w:sz="12" w:space="0" w:color="40B7FF" w:themeColor="accent4" w:themeTint="99"/>
        </w:tcBorders>
      </w:tcPr>
    </w:tblStylePr>
    <w:tblStylePr w:type="lastRow">
      <w:rPr>
        <w:b/>
        <w:bCs/>
      </w:rPr>
      <w:tblPr/>
      <w:tcPr>
        <w:tcBorders>
          <w:top w:val="double" w:sz="2" w:space="0" w:color="40B7FF" w:themeColor="accent4"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075B5C"/>
    <w:pPr>
      <w:spacing w:after="0"/>
    </w:pPr>
    <w:tblPr>
      <w:tblStyleRowBandSize w:val="1"/>
      <w:tblStyleColBandSize w:val="1"/>
      <w:tblBorders>
        <w:top w:val="single" w:sz="4" w:space="0" w:color="F9C0A5" w:themeColor="accent2" w:themeTint="66"/>
        <w:left w:val="single" w:sz="4" w:space="0" w:color="F9C0A5" w:themeColor="accent2" w:themeTint="66"/>
        <w:bottom w:val="single" w:sz="4" w:space="0" w:color="F9C0A5" w:themeColor="accent2" w:themeTint="66"/>
        <w:right w:val="single" w:sz="4" w:space="0" w:color="F9C0A5" w:themeColor="accent2" w:themeTint="66"/>
        <w:insideH w:val="single" w:sz="4" w:space="0" w:color="F9C0A5" w:themeColor="accent2" w:themeTint="66"/>
        <w:insideV w:val="single" w:sz="4" w:space="0" w:color="F9C0A5" w:themeColor="accent2" w:themeTint="66"/>
      </w:tblBorders>
    </w:tblPr>
    <w:tblStylePr w:type="firstRow">
      <w:rPr>
        <w:b/>
        <w:bCs/>
      </w:rPr>
      <w:tblPr/>
      <w:tcPr>
        <w:tcBorders>
          <w:bottom w:val="single" w:sz="12" w:space="0" w:color="F7A279" w:themeColor="accent2" w:themeTint="99"/>
        </w:tcBorders>
      </w:tcPr>
    </w:tblStylePr>
    <w:tblStylePr w:type="lastRow">
      <w:rPr>
        <w:b/>
        <w:bCs/>
      </w:rPr>
      <w:tblPr/>
      <w:tcPr>
        <w:tcBorders>
          <w:top w:val="double" w:sz="2" w:space="0" w:color="F7A279" w:themeColor="accent2" w:themeTint="99"/>
        </w:tcBorders>
      </w:tcPr>
    </w:tblStylePr>
    <w:tblStylePr w:type="firstCol">
      <w:rPr>
        <w:b/>
        <w:bCs/>
      </w:rPr>
    </w:tblStylePr>
    <w:tblStylePr w:type="lastCol">
      <w:rPr>
        <w:b/>
        <w:bCs/>
      </w:rPr>
    </w:tblStylePr>
  </w:style>
  <w:style w:type="paragraph" w:styleId="Caption">
    <w:name w:val="caption"/>
    <w:basedOn w:val="Normal"/>
    <w:next w:val="Normal"/>
    <w:uiPriority w:val="35"/>
    <w:semiHidden/>
    <w:unhideWhenUsed/>
    <w:qFormat/>
    <w:rsid w:val="004C78F4"/>
    <w:pPr>
      <w:spacing w:after="200" w:line="240" w:lineRule="auto"/>
    </w:pPr>
    <w:rPr>
      <w:i/>
      <w:iCs/>
      <w:color w:val="454546" w:themeColor="text2"/>
      <w:sz w:val="18"/>
      <w:szCs w:val="18"/>
    </w:rPr>
  </w:style>
  <w:style w:type="paragraph" w:styleId="Revision">
    <w:name w:val="Revision"/>
    <w:hidden/>
    <w:uiPriority w:val="99"/>
    <w:semiHidden/>
    <w:rsid w:val="004C78F4"/>
    <w:pPr>
      <w:spacing w:after="0"/>
    </w:pPr>
    <w:rPr>
      <w:sz w:val="22"/>
      <w:szCs w:val="22"/>
      <w:lang w:val="en-GB"/>
    </w:rPr>
  </w:style>
  <w:style w:type="paragraph" w:styleId="FootnoteText">
    <w:name w:val="footnote text"/>
    <w:basedOn w:val="Normal"/>
    <w:link w:val="FootnoteTextChar"/>
    <w:uiPriority w:val="99"/>
    <w:semiHidden/>
    <w:unhideWhenUsed/>
    <w:rsid w:val="004C78F4"/>
    <w:pPr>
      <w:spacing w:after="0" w:line="240" w:lineRule="auto"/>
    </w:pPr>
    <w:rPr>
      <w:color w:val="auto"/>
      <w:sz w:val="20"/>
    </w:rPr>
  </w:style>
  <w:style w:type="character" w:customStyle="1" w:styleId="FootnoteTextChar">
    <w:name w:val="Footnote Text Char"/>
    <w:basedOn w:val="DefaultParagraphFont"/>
    <w:link w:val="FootnoteText"/>
    <w:uiPriority w:val="99"/>
    <w:semiHidden/>
    <w:rsid w:val="004C78F4"/>
    <w:rPr>
      <w:lang w:val="en-GB"/>
    </w:rPr>
  </w:style>
  <w:style w:type="character" w:styleId="FootnoteReference">
    <w:name w:val="footnote reference"/>
    <w:basedOn w:val="DefaultParagraphFont"/>
    <w:uiPriority w:val="99"/>
    <w:semiHidden/>
    <w:unhideWhenUsed/>
    <w:rsid w:val="004C78F4"/>
    <w:rPr>
      <w:vertAlign w:val="superscript"/>
    </w:rPr>
  </w:style>
  <w:style w:type="character" w:customStyle="1" w:styleId="UnresolvedMention1">
    <w:name w:val="Unresolved Mention1"/>
    <w:basedOn w:val="DefaultParagraphFont"/>
    <w:uiPriority w:val="99"/>
    <w:semiHidden/>
    <w:unhideWhenUsed/>
    <w:rsid w:val="004C78F4"/>
    <w:rPr>
      <w:color w:val="808080"/>
      <w:shd w:val="clear" w:color="auto" w:fill="E6E6E6"/>
    </w:rPr>
  </w:style>
  <w:style w:type="paragraph" w:styleId="EndnoteText">
    <w:name w:val="endnote text"/>
    <w:basedOn w:val="Normal"/>
    <w:link w:val="EndnoteTextChar"/>
    <w:uiPriority w:val="99"/>
    <w:semiHidden/>
    <w:unhideWhenUsed/>
    <w:rsid w:val="004C78F4"/>
    <w:pPr>
      <w:spacing w:after="0" w:line="240" w:lineRule="auto"/>
    </w:pPr>
    <w:rPr>
      <w:color w:val="auto"/>
      <w:sz w:val="20"/>
    </w:rPr>
  </w:style>
  <w:style w:type="character" w:customStyle="1" w:styleId="EndnoteTextChar">
    <w:name w:val="Endnote Text Char"/>
    <w:basedOn w:val="DefaultParagraphFont"/>
    <w:link w:val="EndnoteText"/>
    <w:uiPriority w:val="99"/>
    <w:semiHidden/>
    <w:rsid w:val="004C78F4"/>
    <w:rPr>
      <w:lang w:val="en-GB"/>
    </w:rPr>
  </w:style>
  <w:style w:type="character" w:styleId="EndnoteReference">
    <w:name w:val="endnote reference"/>
    <w:basedOn w:val="DefaultParagraphFont"/>
    <w:uiPriority w:val="99"/>
    <w:semiHidden/>
    <w:unhideWhenUsed/>
    <w:rsid w:val="004C78F4"/>
    <w:rPr>
      <w:vertAlign w:val="superscript"/>
    </w:rPr>
  </w:style>
  <w:style w:type="paragraph" w:styleId="TOC3">
    <w:name w:val="toc 3"/>
    <w:basedOn w:val="Normal"/>
    <w:next w:val="Normal"/>
    <w:autoRedefine/>
    <w:uiPriority w:val="39"/>
    <w:rsid w:val="004C78F4"/>
    <w:pPr>
      <w:spacing w:after="100"/>
      <w:ind w:left="440"/>
    </w:pPr>
  </w:style>
  <w:style w:type="paragraph" w:styleId="TOC4">
    <w:name w:val="toc 4"/>
    <w:basedOn w:val="Normal"/>
    <w:next w:val="Normal"/>
    <w:autoRedefine/>
    <w:uiPriority w:val="39"/>
    <w:unhideWhenUsed/>
    <w:rsid w:val="004C78F4"/>
    <w:pPr>
      <w:spacing w:after="100" w:line="259" w:lineRule="auto"/>
      <w:ind w:left="660"/>
    </w:pPr>
    <w:rPr>
      <w:rFonts w:eastAsiaTheme="minorEastAsia"/>
      <w:color w:val="auto"/>
      <w:szCs w:val="22"/>
      <w:lang w:eastAsia="en-GB"/>
    </w:rPr>
  </w:style>
  <w:style w:type="paragraph" w:styleId="TOC5">
    <w:name w:val="toc 5"/>
    <w:basedOn w:val="Normal"/>
    <w:next w:val="Normal"/>
    <w:autoRedefine/>
    <w:uiPriority w:val="39"/>
    <w:unhideWhenUsed/>
    <w:rsid w:val="004C78F4"/>
    <w:pPr>
      <w:spacing w:after="100" w:line="259" w:lineRule="auto"/>
      <w:ind w:left="880"/>
    </w:pPr>
    <w:rPr>
      <w:rFonts w:eastAsiaTheme="minorEastAsia"/>
      <w:color w:val="auto"/>
      <w:szCs w:val="22"/>
      <w:lang w:eastAsia="en-GB"/>
    </w:rPr>
  </w:style>
  <w:style w:type="paragraph" w:styleId="TOC6">
    <w:name w:val="toc 6"/>
    <w:basedOn w:val="Normal"/>
    <w:next w:val="Normal"/>
    <w:autoRedefine/>
    <w:uiPriority w:val="39"/>
    <w:unhideWhenUsed/>
    <w:rsid w:val="004C78F4"/>
    <w:pPr>
      <w:spacing w:after="100" w:line="259" w:lineRule="auto"/>
      <w:ind w:left="1100"/>
    </w:pPr>
    <w:rPr>
      <w:rFonts w:eastAsiaTheme="minorEastAsia"/>
      <w:color w:val="auto"/>
      <w:szCs w:val="22"/>
      <w:lang w:eastAsia="en-GB"/>
    </w:rPr>
  </w:style>
  <w:style w:type="paragraph" w:styleId="TOC7">
    <w:name w:val="toc 7"/>
    <w:basedOn w:val="Normal"/>
    <w:next w:val="Normal"/>
    <w:autoRedefine/>
    <w:uiPriority w:val="39"/>
    <w:unhideWhenUsed/>
    <w:rsid w:val="004C78F4"/>
    <w:pPr>
      <w:spacing w:after="100" w:line="259" w:lineRule="auto"/>
      <w:ind w:left="1320"/>
    </w:pPr>
    <w:rPr>
      <w:rFonts w:eastAsiaTheme="minorEastAsia"/>
      <w:color w:val="auto"/>
      <w:szCs w:val="22"/>
      <w:lang w:eastAsia="en-GB"/>
    </w:rPr>
  </w:style>
  <w:style w:type="paragraph" w:styleId="TOC8">
    <w:name w:val="toc 8"/>
    <w:basedOn w:val="Normal"/>
    <w:next w:val="Normal"/>
    <w:autoRedefine/>
    <w:uiPriority w:val="39"/>
    <w:unhideWhenUsed/>
    <w:rsid w:val="004C78F4"/>
    <w:pPr>
      <w:spacing w:after="100" w:line="259" w:lineRule="auto"/>
      <w:ind w:left="1540"/>
    </w:pPr>
    <w:rPr>
      <w:rFonts w:eastAsiaTheme="minorEastAsia"/>
      <w:color w:val="auto"/>
      <w:szCs w:val="22"/>
      <w:lang w:eastAsia="en-GB"/>
    </w:rPr>
  </w:style>
  <w:style w:type="paragraph" w:styleId="TOC9">
    <w:name w:val="toc 9"/>
    <w:basedOn w:val="Normal"/>
    <w:next w:val="Normal"/>
    <w:autoRedefine/>
    <w:uiPriority w:val="39"/>
    <w:unhideWhenUsed/>
    <w:rsid w:val="004C78F4"/>
    <w:pPr>
      <w:spacing w:after="100" w:line="259" w:lineRule="auto"/>
      <w:ind w:left="1760"/>
    </w:pPr>
    <w:rPr>
      <w:rFonts w:eastAsiaTheme="minorEastAsia"/>
      <w:color w:val="auto"/>
      <w:szCs w:val="22"/>
      <w:lang w:eastAsia="en-GB"/>
    </w:rPr>
  </w:style>
  <w:style w:type="paragraph" w:customStyle="1" w:styleId="Default">
    <w:name w:val="Default"/>
    <w:rsid w:val="004C78F4"/>
    <w:pPr>
      <w:autoSpaceDE w:val="0"/>
      <w:autoSpaceDN w:val="0"/>
      <w:adjustRightInd w:val="0"/>
      <w:spacing w:after="0"/>
    </w:pPr>
    <w:rPr>
      <w:rFonts w:ascii="Arial" w:hAnsi="Arial" w:cs="Arial"/>
      <w:color w:val="000000"/>
      <w:sz w:val="24"/>
      <w:szCs w:val="24"/>
      <w:lang w:val="en-GB"/>
    </w:rPr>
  </w:style>
  <w:style w:type="character" w:customStyle="1" w:styleId="Heading2unnumbered">
    <w:name w:val="Heading 2 unnumbered"/>
    <w:basedOn w:val="Heading2Char"/>
    <w:uiPriority w:val="1"/>
    <w:qFormat/>
    <w:rsid w:val="00B7757F"/>
    <w:rPr>
      <w:rFonts w:ascii="HelveticaNeueLT Pro 55 Roman" w:eastAsiaTheme="majorEastAsia" w:hAnsi="HelveticaNeueLT Pro 55 Roman" w:cstheme="majorBidi"/>
      <w:b/>
      <w:color w:val="D43900"/>
      <w:sz w:val="22"/>
      <w:szCs w:val="26"/>
      <w:lang w:val="en-GB"/>
    </w:rPr>
  </w:style>
  <w:style w:type="character" w:customStyle="1" w:styleId="normaltextrun">
    <w:name w:val="normaltextrun"/>
    <w:basedOn w:val="DefaultParagraphFont"/>
    <w:rsid w:val="007C420C"/>
  </w:style>
  <w:style w:type="character" w:customStyle="1" w:styleId="eop">
    <w:name w:val="eop"/>
    <w:basedOn w:val="DefaultParagraphFont"/>
    <w:rsid w:val="007C420C"/>
  </w:style>
  <w:style w:type="paragraph" w:customStyle="1" w:styleId="paragraph">
    <w:name w:val="paragraph"/>
    <w:basedOn w:val="Normal"/>
    <w:rsid w:val="00EE0793"/>
    <w:pPr>
      <w:spacing w:before="100" w:beforeAutospacing="1" w:after="100" w:afterAutospacing="1" w:line="240" w:lineRule="auto"/>
    </w:pPr>
    <w:rPr>
      <w:rFonts w:ascii="Times New Roman" w:eastAsia="Times New Roman" w:hAnsi="Times New Roman" w:cs="Times New Roman"/>
      <w:color w:val="auto"/>
      <w:sz w:val="24"/>
      <w:szCs w:val="24"/>
      <w:lang w:eastAsia="en-GB"/>
    </w:rPr>
  </w:style>
  <w:style w:type="character" w:customStyle="1" w:styleId="tabchar">
    <w:name w:val="tabchar"/>
    <w:basedOn w:val="DefaultParagraphFont"/>
    <w:rsid w:val="00EE0793"/>
  </w:style>
  <w:style w:type="character" w:customStyle="1" w:styleId="ListParagraphChar">
    <w:name w:val="List Paragraph Char"/>
    <w:aliases w:val="Numbered list Char,List Paragraph1 Char,PECI Bullets (Content) Char,PECI Bullets Char,Dot pt Char,No Spacing1 Char,List Paragraph Char Char Char Char,Indicator Text Char,Numbered Para 1 Char,Bullet Points Char,MAIN CONTENT Char"/>
    <w:basedOn w:val="DefaultParagraphFont"/>
    <w:link w:val="ListParagraph"/>
    <w:uiPriority w:val="34"/>
    <w:qFormat/>
    <w:locked/>
    <w:rsid w:val="00031391"/>
    <w:rPr>
      <w:color w:val="454546" w:themeColor="text1"/>
      <w:sz w:val="22"/>
      <w:lang w:val="en-GB"/>
    </w:rPr>
  </w:style>
  <w:style w:type="paragraph" w:customStyle="1" w:styleId="Heading20">
    <w:name w:val="Heading2"/>
    <w:basedOn w:val="Normal"/>
    <w:link w:val="Heading2Char0"/>
    <w:uiPriority w:val="99"/>
    <w:qFormat/>
    <w:rsid w:val="00031391"/>
    <w:pPr>
      <w:spacing w:before="120" w:after="240"/>
      <w:jc w:val="both"/>
    </w:pPr>
    <w:rPr>
      <w:rFonts w:ascii="HelveticaNeueLT Pro 55 Roman" w:eastAsiaTheme="majorEastAsia" w:hAnsi="HelveticaNeueLT Pro 55 Roman" w:cstheme="majorBidi"/>
      <w:b/>
      <w:color w:val="D43900"/>
      <w:szCs w:val="26"/>
    </w:rPr>
  </w:style>
  <w:style w:type="character" w:customStyle="1" w:styleId="Heading2Char0">
    <w:name w:val="Heading2 Char"/>
    <w:basedOn w:val="DefaultParagraphFont"/>
    <w:link w:val="Heading20"/>
    <w:uiPriority w:val="99"/>
    <w:rsid w:val="00031391"/>
    <w:rPr>
      <w:rFonts w:ascii="HelveticaNeueLT Pro 55 Roman" w:eastAsiaTheme="majorEastAsia" w:hAnsi="HelveticaNeueLT Pro 55 Roman" w:cstheme="majorBidi"/>
      <w:b/>
      <w:color w:val="D43900"/>
      <w:sz w:val="22"/>
      <w:szCs w:val="2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2540738">
      <w:bodyDiv w:val="1"/>
      <w:marLeft w:val="0"/>
      <w:marRight w:val="0"/>
      <w:marTop w:val="0"/>
      <w:marBottom w:val="0"/>
      <w:divBdr>
        <w:top w:val="none" w:sz="0" w:space="0" w:color="auto"/>
        <w:left w:val="none" w:sz="0" w:space="0" w:color="auto"/>
        <w:bottom w:val="none" w:sz="0" w:space="0" w:color="auto"/>
        <w:right w:val="none" w:sz="0" w:space="0" w:color="auto"/>
      </w:divBdr>
    </w:div>
    <w:div w:id="70004427">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70225812">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225260192">
      <w:bodyDiv w:val="1"/>
      <w:marLeft w:val="0"/>
      <w:marRight w:val="0"/>
      <w:marTop w:val="0"/>
      <w:marBottom w:val="0"/>
      <w:divBdr>
        <w:top w:val="none" w:sz="0" w:space="0" w:color="auto"/>
        <w:left w:val="none" w:sz="0" w:space="0" w:color="auto"/>
        <w:bottom w:val="none" w:sz="0" w:space="0" w:color="auto"/>
        <w:right w:val="none" w:sz="0" w:space="0" w:color="auto"/>
      </w:divBdr>
      <w:divsChild>
        <w:div w:id="857016">
          <w:marLeft w:val="0"/>
          <w:marRight w:val="0"/>
          <w:marTop w:val="0"/>
          <w:marBottom w:val="0"/>
          <w:divBdr>
            <w:top w:val="none" w:sz="0" w:space="0" w:color="auto"/>
            <w:left w:val="none" w:sz="0" w:space="0" w:color="auto"/>
            <w:bottom w:val="none" w:sz="0" w:space="0" w:color="auto"/>
            <w:right w:val="none" w:sz="0" w:space="0" w:color="auto"/>
          </w:divBdr>
        </w:div>
        <w:div w:id="138694715">
          <w:marLeft w:val="0"/>
          <w:marRight w:val="0"/>
          <w:marTop w:val="0"/>
          <w:marBottom w:val="0"/>
          <w:divBdr>
            <w:top w:val="none" w:sz="0" w:space="0" w:color="auto"/>
            <w:left w:val="none" w:sz="0" w:space="0" w:color="auto"/>
            <w:bottom w:val="none" w:sz="0" w:space="0" w:color="auto"/>
            <w:right w:val="none" w:sz="0" w:space="0" w:color="auto"/>
          </w:divBdr>
        </w:div>
        <w:div w:id="204174575">
          <w:marLeft w:val="0"/>
          <w:marRight w:val="0"/>
          <w:marTop w:val="0"/>
          <w:marBottom w:val="0"/>
          <w:divBdr>
            <w:top w:val="none" w:sz="0" w:space="0" w:color="auto"/>
            <w:left w:val="none" w:sz="0" w:space="0" w:color="auto"/>
            <w:bottom w:val="none" w:sz="0" w:space="0" w:color="auto"/>
            <w:right w:val="none" w:sz="0" w:space="0" w:color="auto"/>
          </w:divBdr>
        </w:div>
        <w:div w:id="331883742">
          <w:marLeft w:val="0"/>
          <w:marRight w:val="0"/>
          <w:marTop w:val="0"/>
          <w:marBottom w:val="0"/>
          <w:divBdr>
            <w:top w:val="none" w:sz="0" w:space="0" w:color="auto"/>
            <w:left w:val="none" w:sz="0" w:space="0" w:color="auto"/>
            <w:bottom w:val="none" w:sz="0" w:space="0" w:color="auto"/>
            <w:right w:val="none" w:sz="0" w:space="0" w:color="auto"/>
          </w:divBdr>
        </w:div>
        <w:div w:id="349915877">
          <w:marLeft w:val="0"/>
          <w:marRight w:val="0"/>
          <w:marTop w:val="0"/>
          <w:marBottom w:val="0"/>
          <w:divBdr>
            <w:top w:val="none" w:sz="0" w:space="0" w:color="auto"/>
            <w:left w:val="none" w:sz="0" w:space="0" w:color="auto"/>
            <w:bottom w:val="none" w:sz="0" w:space="0" w:color="auto"/>
            <w:right w:val="none" w:sz="0" w:space="0" w:color="auto"/>
          </w:divBdr>
        </w:div>
        <w:div w:id="402024234">
          <w:marLeft w:val="0"/>
          <w:marRight w:val="0"/>
          <w:marTop w:val="0"/>
          <w:marBottom w:val="0"/>
          <w:divBdr>
            <w:top w:val="none" w:sz="0" w:space="0" w:color="auto"/>
            <w:left w:val="none" w:sz="0" w:space="0" w:color="auto"/>
            <w:bottom w:val="none" w:sz="0" w:space="0" w:color="auto"/>
            <w:right w:val="none" w:sz="0" w:space="0" w:color="auto"/>
          </w:divBdr>
        </w:div>
        <w:div w:id="468741308">
          <w:marLeft w:val="0"/>
          <w:marRight w:val="0"/>
          <w:marTop w:val="0"/>
          <w:marBottom w:val="0"/>
          <w:divBdr>
            <w:top w:val="none" w:sz="0" w:space="0" w:color="auto"/>
            <w:left w:val="none" w:sz="0" w:space="0" w:color="auto"/>
            <w:bottom w:val="none" w:sz="0" w:space="0" w:color="auto"/>
            <w:right w:val="none" w:sz="0" w:space="0" w:color="auto"/>
          </w:divBdr>
        </w:div>
        <w:div w:id="584652200">
          <w:marLeft w:val="0"/>
          <w:marRight w:val="0"/>
          <w:marTop w:val="0"/>
          <w:marBottom w:val="0"/>
          <w:divBdr>
            <w:top w:val="none" w:sz="0" w:space="0" w:color="auto"/>
            <w:left w:val="none" w:sz="0" w:space="0" w:color="auto"/>
            <w:bottom w:val="none" w:sz="0" w:space="0" w:color="auto"/>
            <w:right w:val="none" w:sz="0" w:space="0" w:color="auto"/>
          </w:divBdr>
        </w:div>
        <w:div w:id="756749558">
          <w:marLeft w:val="0"/>
          <w:marRight w:val="0"/>
          <w:marTop w:val="0"/>
          <w:marBottom w:val="0"/>
          <w:divBdr>
            <w:top w:val="none" w:sz="0" w:space="0" w:color="auto"/>
            <w:left w:val="none" w:sz="0" w:space="0" w:color="auto"/>
            <w:bottom w:val="none" w:sz="0" w:space="0" w:color="auto"/>
            <w:right w:val="none" w:sz="0" w:space="0" w:color="auto"/>
          </w:divBdr>
        </w:div>
        <w:div w:id="910194767">
          <w:marLeft w:val="0"/>
          <w:marRight w:val="0"/>
          <w:marTop w:val="0"/>
          <w:marBottom w:val="0"/>
          <w:divBdr>
            <w:top w:val="none" w:sz="0" w:space="0" w:color="auto"/>
            <w:left w:val="none" w:sz="0" w:space="0" w:color="auto"/>
            <w:bottom w:val="none" w:sz="0" w:space="0" w:color="auto"/>
            <w:right w:val="none" w:sz="0" w:space="0" w:color="auto"/>
          </w:divBdr>
        </w:div>
        <w:div w:id="1093433228">
          <w:marLeft w:val="0"/>
          <w:marRight w:val="0"/>
          <w:marTop w:val="0"/>
          <w:marBottom w:val="0"/>
          <w:divBdr>
            <w:top w:val="none" w:sz="0" w:space="0" w:color="auto"/>
            <w:left w:val="none" w:sz="0" w:space="0" w:color="auto"/>
            <w:bottom w:val="none" w:sz="0" w:space="0" w:color="auto"/>
            <w:right w:val="none" w:sz="0" w:space="0" w:color="auto"/>
          </w:divBdr>
        </w:div>
        <w:div w:id="1096898740">
          <w:marLeft w:val="0"/>
          <w:marRight w:val="0"/>
          <w:marTop w:val="0"/>
          <w:marBottom w:val="0"/>
          <w:divBdr>
            <w:top w:val="none" w:sz="0" w:space="0" w:color="auto"/>
            <w:left w:val="none" w:sz="0" w:space="0" w:color="auto"/>
            <w:bottom w:val="none" w:sz="0" w:space="0" w:color="auto"/>
            <w:right w:val="none" w:sz="0" w:space="0" w:color="auto"/>
          </w:divBdr>
        </w:div>
        <w:div w:id="1197818291">
          <w:marLeft w:val="0"/>
          <w:marRight w:val="0"/>
          <w:marTop w:val="0"/>
          <w:marBottom w:val="0"/>
          <w:divBdr>
            <w:top w:val="none" w:sz="0" w:space="0" w:color="auto"/>
            <w:left w:val="none" w:sz="0" w:space="0" w:color="auto"/>
            <w:bottom w:val="none" w:sz="0" w:space="0" w:color="auto"/>
            <w:right w:val="none" w:sz="0" w:space="0" w:color="auto"/>
          </w:divBdr>
        </w:div>
        <w:div w:id="1290698197">
          <w:marLeft w:val="0"/>
          <w:marRight w:val="0"/>
          <w:marTop w:val="0"/>
          <w:marBottom w:val="0"/>
          <w:divBdr>
            <w:top w:val="none" w:sz="0" w:space="0" w:color="auto"/>
            <w:left w:val="none" w:sz="0" w:space="0" w:color="auto"/>
            <w:bottom w:val="none" w:sz="0" w:space="0" w:color="auto"/>
            <w:right w:val="none" w:sz="0" w:space="0" w:color="auto"/>
          </w:divBdr>
        </w:div>
        <w:div w:id="1397822977">
          <w:marLeft w:val="0"/>
          <w:marRight w:val="0"/>
          <w:marTop w:val="0"/>
          <w:marBottom w:val="0"/>
          <w:divBdr>
            <w:top w:val="none" w:sz="0" w:space="0" w:color="auto"/>
            <w:left w:val="none" w:sz="0" w:space="0" w:color="auto"/>
            <w:bottom w:val="none" w:sz="0" w:space="0" w:color="auto"/>
            <w:right w:val="none" w:sz="0" w:space="0" w:color="auto"/>
          </w:divBdr>
        </w:div>
        <w:div w:id="1402097466">
          <w:marLeft w:val="0"/>
          <w:marRight w:val="0"/>
          <w:marTop w:val="0"/>
          <w:marBottom w:val="0"/>
          <w:divBdr>
            <w:top w:val="none" w:sz="0" w:space="0" w:color="auto"/>
            <w:left w:val="none" w:sz="0" w:space="0" w:color="auto"/>
            <w:bottom w:val="none" w:sz="0" w:space="0" w:color="auto"/>
            <w:right w:val="none" w:sz="0" w:space="0" w:color="auto"/>
          </w:divBdr>
        </w:div>
        <w:div w:id="1406223355">
          <w:marLeft w:val="0"/>
          <w:marRight w:val="0"/>
          <w:marTop w:val="0"/>
          <w:marBottom w:val="0"/>
          <w:divBdr>
            <w:top w:val="none" w:sz="0" w:space="0" w:color="auto"/>
            <w:left w:val="none" w:sz="0" w:space="0" w:color="auto"/>
            <w:bottom w:val="none" w:sz="0" w:space="0" w:color="auto"/>
            <w:right w:val="none" w:sz="0" w:space="0" w:color="auto"/>
          </w:divBdr>
        </w:div>
        <w:div w:id="1436712860">
          <w:marLeft w:val="0"/>
          <w:marRight w:val="0"/>
          <w:marTop w:val="0"/>
          <w:marBottom w:val="0"/>
          <w:divBdr>
            <w:top w:val="none" w:sz="0" w:space="0" w:color="auto"/>
            <w:left w:val="none" w:sz="0" w:space="0" w:color="auto"/>
            <w:bottom w:val="none" w:sz="0" w:space="0" w:color="auto"/>
            <w:right w:val="none" w:sz="0" w:space="0" w:color="auto"/>
          </w:divBdr>
        </w:div>
        <w:div w:id="1451392846">
          <w:marLeft w:val="0"/>
          <w:marRight w:val="0"/>
          <w:marTop w:val="0"/>
          <w:marBottom w:val="0"/>
          <w:divBdr>
            <w:top w:val="none" w:sz="0" w:space="0" w:color="auto"/>
            <w:left w:val="none" w:sz="0" w:space="0" w:color="auto"/>
            <w:bottom w:val="none" w:sz="0" w:space="0" w:color="auto"/>
            <w:right w:val="none" w:sz="0" w:space="0" w:color="auto"/>
          </w:divBdr>
        </w:div>
        <w:div w:id="1567376339">
          <w:marLeft w:val="0"/>
          <w:marRight w:val="0"/>
          <w:marTop w:val="0"/>
          <w:marBottom w:val="0"/>
          <w:divBdr>
            <w:top w:val="none" w:sz="0" w:space="0" w:color="auto"/>
            <w:left w:val="none" w:sz="0" w:space="0" w:color="auto"/>
            <w:bottom w:val="none" w:sz="0" w:space="0" w:color="auto"/>
            <w:right w:val="none" w:sz="0" w:space="0" w:color="auto"/>
          </w:divBdr>
        </w:div>
        <w:div w:id="1726640812">
          <w:marLeft w:val="0"/>
          <w:marRight w:val="0"/>
          <w:marTop w:val="0"/>
          <w:marBottom w:val="0"/>
          <w:divBdr>
            <w:top w:val="none" w:sz="0" w:space="0" w:color="auto"/>
            <w:left w:val="none" w:sz="0" w:space="0" w:color="auto"/>
            <w:bottom w:val="none" w:sz="0" w:space="0" w:color="auto"/>
            <w:right w:val="none" w:sz="0" w:space="0" w:color="auto"/>
          </w:divBdr>
        </w:div>
        <w:div w:id="1845969030">
          <w:marLeft w:val="0"/>
          <w:marRight w:val="0"/>
          <w:marTop w:val="0"/>
          <w:marBottom w:val="0"/>
          <w:divBdr>
            <w:top w:val="none" w:sz="0" w:space="0" w:color="auto"/>
            <w:left w:val="none" w:sz="0" w:space="0" w:color="auto"/>
            <w:bottom w:val="none" w:sz="0" w:space="0" w:color="auto"/>
            <w:right w:val="none" w:sz="0" w:space="0" w:color="auto"/>
          </w:divBdr>
        </w:div>
        <w:div w:id="1966539701">
          <w:marLeft w:val="0"/>
          <w:marRight w:val="0"/>
          <w:marTop w:val="0"/>
          <w:marBottom w:val="0"/>
          <w:divBdr>
            <w:top w:val="none" w:sz="0" w:space="0" w:color="auto"/>
            <w:left w:val="none" w:sz="0" w:space="0" w:color="auto"/>
            <w:bottom w:val="none" w:sz="0" w:space="0" w:color="auto"/>
            <w:right w:val="none" w:sz="0" w:space="0" w:color="auto"/>
          </w:divBdr>
        </w:div>
        <w:div w:id="2015373978">
          <w:marLeft w:val="0"/>
          <w:marRight w:val="0"/>
          <w:marTop w:val="0"/>
          <w:marBottom w:val="0"/>
          <w:divBdr>
            <w:top w:val="none" w:sz="0" w:space="0" w:color="auto"/>
            <w:left w:val="none" w:sz="0" w:space="0" w:color="auto"/>
            <w:bottom w:val="none" w:sz="0" w:space="0" w:color="auto"/>
            <w:right w:val="none" w:sz="0" w:space="0" w:color="auto"/>
          </w:divBdr>
        </w:div>
        <w:div w:id="2129156395">
          <w:marLeft w:val="0"/>
          <w:marRight w:val="0"/>
          <w:marTop w:val="0"/>
          <w:marBottom w:val="0"/>
          <w:divBdr>
            <w:top w:val="none" w:sz="0" w:space="0" w:color="auto"/>
            <w:left w:val="none" w:sz="0" w:space="0" w:color="auto"/>
            <w:bottom w:val="none" w:sz="0" w:space="0" w:color="auto"/>
            <w:right w:val="none" w:sz="0" w:space="0" w:color="auto"/>
          </w:divBdr>
        </w:div>
      </w:divsChild>
    </w:div>
    <w:div w:id="260377107">
      <w:bodyDiv w:val="1"/>
      <w:marLeft w:val="0"/>
      <w:marRight w:val="0"/>
      <w:marTop w:val="0"/>
      <w:marBottom w:val="0"/>
      <w:divBdr>
        <w:top w:val="none" w:sz="0" w:space="0" w:color="auto"/>
        <w:left w:val="none" w:sz="0" w:space="0" w:color="auto"/>
        <w:bottom w:val="none" w:sz="0" w:space="0" w:color="auto"/>
        <w:right w:val="none" w:sz="0" w:space="0" w:color="auto"/>
      </w:divBdr>
    </w:div>
    <w:div w:id="371659954">
      <w:bodyDiv w:val="1"/>
      <w:marLeft w:val="0"/>
      <w:marRight w:val="0"/>
      <w:marTop w:val="0"/>
      <w:marBottom w:val="0"/>
      <w:divBdr>
        <w:top w:val="none" w:sz="0" w:space="0" w:color="auto"/>
        <w:left w:val="none" w:sz="0" w:space="0" w:color="auto"/>
        <w:bottom w:val="none" w:sz="0" w:space="0" w:color="auto"/>
        <w:right w:val="none" w:sz="0" w:space="0" w:color="auto"/>
      </w:divBdr>
    </w:div>
    <w:div w:id="426317816">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529992161">
      <w:bodyDiv w:val="1"/>
      <w:marLeft w:val="0"/>
      <w:marRight w:val="0"/>
      <w:marTop w:val="0"/>
      <w:marBottom w:val="0"/>
      <w:divBdr>
        <w:top w:val="none" w:sz="0" w:space="0" w:color="auto"/>
        <w:left w:val="none" w:sz="0" w:space="0" w:color="auto"/>
        <w:bottom w:val="none" w:sz="0" w:space="0" w:color="auto"/>
        <w:right w:val="none" w:sz="0" w:space="0" w:color="auto"/>
      </w:divBdr>
    </w:div>
    <w:div w:id="627666497">
      <w:bodyDiv w:val="1"/>
      <w:marLeft w:val="0"/>
      <w:marRight w:val="0"/>
      <w:marTop w:val="0"/>
      <w:marBottom w:val="0"/>
      <w:divBdr>
        <w:top w:val="none" w:sz="0" w:space="0" w:color="auto"/>
        <w:left w:val="none" w:sz="0" w:space="0" w:color="auto"/>
        <w:bottom w:val="none" w:sz="0" w:space="0" w:color="auto"/>
        <w:right w:val="none" w:sz="0" w:space="0" w:color="auto"/>
      </w:divBdr>
      <w:divsChild>
        <w:div w:id="410663373">
          <w:marLeft w:val="130"/>
          <w:marRight w:val="0"/>
          <w:marTop w:val="100"/>
          <w:marBottom w:val="0"/>
          <w:divBdr>
            <w:top w:val="none" w:sz="0" w:space="0" w:color="auto"/>
            <w:left w:val="none" w:sz="0" w:space="0" w:color="auto"/>
            <w:bottom w:val="none" w:sz="0" w:space="0" w:color="auto"/>
            <w:right w:val="none" w:sz="0" w:space="0" w:color="auto"/>
          </w:divBdr>
        </w:div>
        <w:div w:id="510605788">
          <w:marLeft w:val="850"/>
          <w:marRight w:val="0"/>
          <w:marTop w:val="100"/>
          <w:marBottom w:val="32"/>
          <w:divBdr>
            <w:top w:val="none" w:sz="0" w:space="0" w:color="auto"/>
            <w:left w:val="none" w:sz="0" w:space="0" w:color="auto"/>
            <w:bottom w:val="none" w:sz="0" w:space="0" w:color="auto"/>
            <w:right w:val="none" w:sz="0" w:space="0" w:color="auto"/>
          </w:divBdr>
        </w:div>
        <w:div w:id="946934715">
          <w:marLeft w:val="130"/>
          <w:marRight w:val="0"/>
          <w:marTop w:val="100"/>
          <w:marBottom w:val="32"/>
          <w:divBdr>
            <w:top w:val="none" w:sz="0" w:space="0" w:color="auto"/>
            <w:left w:val="none" w:sz="0" w:space="0" w:color="auto"/>
            <w:bottom w:val="none" w:sz="0" w:space="0" w:color="auto"/>
            <w:right w:val="none" w:sz="0" w:space="0" w:color="auto"/>
          </w:divBdr>
        </w:div>
        <w:div w:id="1161316986">
          <w:marLeft w:val="130"/>
          <w:marRight w:val="0"/>
          <w:marTop w:val="100"/>
          <w:marBottom w:val="32"/>
          <w:divBdr>
            <w:top w:val="none" w:sz="0" w:space="0" w:color="auto"/>
            <w:left w:val="none" w:sz="0" w:space="0" w:color="auto"/>
            <w:bottom w:val="none" w:sz="0" w:space="0" w:color="auto"/>
            <w:right w:val="none" w:sz="0" w:space="0" w:color="auto"/>
          </w:divBdr>
        </w:div>
        <w:div w:id="1185439817">
          <w:marLeft w:val="850"/>
          <w:marRight w:val="0"/>
          <w:marTop w:val="100"/>
          <w:marBottom w:val="32"/>
          <w:divBdr>
            <w:top w:val="none" w:sz="0" w:space="0" w:color="auto"/>
            <w:left w:val="none" w:sz="0" w:space="0" w:color="auto"/>
            <w:bottom w:val="none" w:sz="0" w:space="0" w:color="auto"/>
            <w:right w:val="none" w:sz="0" w:space="0" w:color="auto"/>
          </w:divBdr>
        </w:div>
        <w:div w:id="1212377452">
          <w:marLeft w:val="850"/>
          <w:marRight w:val="0"/>
          <w:marTop w:val="100"/>
          <w:marBottom w:val="32"/>
          <w:divBdr>
            <w:top w:val="none" w:sz="0" w:space="0" w:color="auto"/>
            <w:left w:val="none" w:sz="0" w:space="0" w:color="auto"/>
            <w:bottom w:val="none" w:sz="0" w:space="0" w:color="auto"/>
            <w:right w:val="none" w:sz="0" w:space="0" w:color="auto"/>
          </w:divBdr>
        </w:div>
        <w:div w:id="1215237285">
          <w:marLeft w:val="850"/>
          <w:marRight w:val="0"/>
          <w:marTop w:val="100"/>
          <w:marBottom w:val="32"/>
          <w:divBdr>
            <w:top w:val="none" w:sz="0" w:space="0" w:color="auto"/>
            <w:left w:val="none" w:sz="0" w:space="0" w:color="auto"/>
            <w:bottom w:val="none" w:sz="0" w:space="0" w:color="auto"/>
            <w:right w:val="none" w:sz="0" w:space="0" w:color="auto"/>
          </w:divBdr>
        </w:div>
        <w:div w:id="1257208051">
          <w:marLeft w:val="130"/>
          <w:marRight w:val="0"/>
          <w:marTop w:val="100"/>
          <w:marBottom w:val="0"/>
          <w:divBdr>
            <w:top w:val="none" w:sz="0" w:space="0" w:color="auto"/>
            <w:left w:val="none" w:sz="0" w:space="0" w:color="auto"/>
            <w:bottom w:val="none" w:sz="0" w:space="0" w:color="auto"/>
            <w:right w:val="none" w:sz="0" w:space="0" w:color="auto"/>
          </w:divBdr>
        </w:div>
        <w:div w:id="1467504795">
          <w:marLeft w:val="850"/>
          <w:marRight w:val="0"/>
          <w:marTop w:val="100"/>
          <w:marBottom w:val="32"/>
          <w:divBdr>
            <w:top w:val="none" w:sz="0" w:space="0" w:color="auto"/>
            <w:left w:val="none" w:sz="0" w:space="0" w:color="auto"/>
            <w:bottom w:val="none" w:sz="0" w:space="0" w:color="auto"/>
            <w:right w:val="none" w:sz="0" w:space="0" w:color="auto"/>
          </w:divBdr>
        </w:div>
        <w:div w:id="1566523948">
          <w:marLeft w:val="850"/>
          <w:marRight w:val="0"/>
          <w:marTop w:val="100"/>
          <w:marBottom w:val="32"/>
          <w:divBdr>
            <w:top w:val="none" w:sz="0" w:space="0" w:color="auto"/>
            <w:left w:val="none" w:sz="0" w:space="0" w:color="auto"/>
            <w:bottom w:val="none" w:sz="0" w:space="0" w:color="auto"/>
            <w:right w:val="none" w:sz="0" w:space="0" w:color="auto"/>
          </w:divBdr>
        </w:div>
        <w:div w:id="1822191192">
          <w:marLeft w:val="130"/>
          <w:marRight w:val="0"/>
          <w:marTop w:val="100"/>
          <w:marBottom w:val="32"/>
          <w:divBdr>
            <w:top w:val="none" w:sz="0" w:space="0" w:color="auto"/>
            <w:left w:val="none" w:sz="0" w:space="0" w:color="auto"/>
            <w:bottom w:val="none" w:sz="0" w:space="0" w:color="auto"/>
            <w:right w:val="none" w:sz="0" w:space="0" w:color="auto"/>
          </w:divBdr>
        </w:div>
      </w:divsChild>
    </w:div>
    <w:div w:id="651525733">
      <w:bodyDiv w:val="1"/>
      <w:marLeft w:val="0"/>
      <w:marRight w:val="0"/>
      <w:marTop w:val="0"/>
      <w:marBottom w:val="0"/>
      <w:divBdr>
        <w:top w:val="none" w:sz="0" w:space="0" w:color="auto"/>
        <w:left w:val="none" w:sz="0" w:space="0" w:color="auto"/>
        <w:bottom w:val="none" w:sz="0" w:space="0" w:color="auto"/>
        <w:right w:val="none" w:sz="0" w:space="0" w:color="auto"/>
      </w:divBdr>
    </w:div>
    <w:div w:id="659891348">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88601302">
      <w:bodyDiv w:val="1"/>
      <w:marLeft w:val="0"/>
      <w:marRight w:val="0"/>
      <w:marTop w:val="0"/>
      <w:marBottom w:val="0"/>
      <w:divBdr>
        <w:top w:val="none" w:sz="0" w:space="0" w:color="auto"/>
        <w:left w:val="none" w:sz="0" w:space="0" w:color="auto"/>
        <w:bottom w:val="none" w:sz="0" w:space="0" w:color="auto"/>
        <w:right w:val="none" w:sz="0" w:space="0" w:color="auto"/>
      </w:divBdr>
      <w:divsChild>
        <w:div w:id="1475948761">
          <w:marLeft w:val="446"/>
          <w:marRight w:val="0"/>
          <w:marTop w:val="120"/>
          <w:marBottom w:val="120"/>
          <w:divBdr>
            <w:top w:val="none" w:sz="0" w:space="0" w:color="auto"/>
            <w:left w:val="none" w:sz="0" w:space="0" w:color="auto"/>
            <w:bottom w:val="none" w:sz="0" w:space="0" w:color="auto"/>
            <w:right w:val="none" w:sz="0" w:space="0" w:color="auto"/>
          </w:divBdr>
        </w:div>
        <w:div w:id="1571386314">
          <w:marLeft w:val="446"/>
          <w:marRight w:val="0"/>
          <w:marTop w:val="120"/>
          <w:marBottom w:val="120"/>
          <w:divBdr>
            <w:top w:val="none" w:sz="0" w:space="0" w:color="auto"/>
            <w:left w:val="none" w:sz="0" w:space="0" w:color="auto"/>
            <w:bottom w:val="none" w:sz="0" w:space="0" w:color="auto"/>
            <w:right w:val="none" w:sz="0" w:space="0" w:color="auto"/>
          </w:divBdr>
        </w:div>
        <w:div w:id="1736581638">
          <w:marLeft w:val="446"/>
          <w:marRight w:val="0"/>
          <w:marTop w:val="120"/>
          <w:marBottom w:val="120"/>
          <w:divBdr>
            <w:top w:val="none" w:sz="0" w:space="0" w:color="auto"/>
            <w:left w:val="none" w:sz="0" w:space="0" w:color="auto"/>
            <w:bottom w:val="none" w:sz="0" w:space="0" w:color="auto"/>
            <w:right w:val="none" w:sz="0" w:space="0" w:color="auto"/>
          </w:divBdr>
        </w:div>
      </w:divsChild>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2077760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15942362">
      <w:bodyDiv w:val="1"/>
      <w:marLeft w:val="0"/>
      <w:marRight w:val="0"/>
      <w:marTop w:val="0"/>
      <w:marBottom w:val="0"/>
      <w:divBdr>
        <w:top w:val="none" w:sz="0" w:space="0" w:color="auto"/>
        <w:left w:val="none" w:sz="0" w:space="0" w:color="auto"/>
        <w:bottom w:val="none" w:sz="0" w:space="0" w:color="auto"/>
        <w:right w:val="none" w:sz="0" w:space="0" w:color="auto"/>
      </w:divBdr>
      <w:divsChild>
        <w:div w:id="727532727">
          <w:marLeft w:val="360"/>
          <w:marRight w:val="0"/>
          <w:marTop w:val="200"/>
          <w:marBottom w:val="0"/>
          <w:divBdr>
            <w:top w:val="none" w:sz="0" w:space="0" w:color="auto"/>
            <w:left w:val="none" w:sz="0" w:space="0" w:color="auto"/>
            <w:bottom w:val="none" w:sz="0" w:space="0" w:color="auto"/>
            <w:right w:val="none" w:sz="0" w:space="0" w:color="auto"/>
          </w:divBdr>
        </w:div>
      </w:divsChild>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936476579">
      <w:bodyDiv w:val="1"/>
      <w:marLeft w:val="0"/>
      <w:marRight w:val="0"/>
      <w:marTop w:val="0"/>
      <w:marBottom w:val="0"/>
      <w:divBdr>
        <w:top w:val="none" w:sz="0" w:space="0" w:color="auto"/>
        <w:left w:val="none" w:sz="0" w:space="0" w:color="auto"/>
        <w:bottom w:val="none" w:sz="0" w:space="0" w:color="auto"/>
        <w:right w:val="none" w:sz="0" w:space="0" w:color="auto"/>
      </w:divBdr>
    </w:div>
    <w:div w:id="956183453">
      <w:bodyDiv w:val="1"/>
      <w:marLeft w:val="0"/>
      <w:marRight w:val="0"/>
      <w:marTop w:val="0"/>
      <w:marBottom w:val="0"/>
      <w:divBdr>
        <w:top w:val="none" w:sz="0" w:space="0" w:color="auto"/>
        <w:left w:val="none" w:sz="0" w:space="0" w:color="auto"/>
        <w:bottom w:val="none" w:sz="0" w:space="0" w:color="auto"/>
        <w:right w:val="none" w:sz="0" w:space="0" w:color="auto"/>
      </w:divBdr>
    </w:div>
    <w:div w:id="958147884">
      <w:bodyDiv w:val="1"/>
      <w:marLeft w:val="0"/>
      <w:marRight w:val="0"/>
      <w:marTop w:val="0"/>
      <w:marBottom w:val="0"/>
      <w:divBdr>
        <w:top w:val="none" w:sz="0" w:space="0" w:color="auto"/>
        <w:left w:val="none" w:sz="0" w:space="0" w:color="auto"/>
        <w:bottom w:val="none" w:sz="0" w:space="0" w:color="auto"/>
        <w:right w:val="none" w:sz="0" w:space="0" w:color="auto"/>
      </w:divBdr>
    </w:div>
    <w:div w:id="963387110">
      <w:bodyDiv w:val="1"/>
      <w:marLeft w:val="0"/>
      <w:marRight w:val="0"/>
      <w:marTop w:val="0"/>
      <w:marBottom w:val="0"/>
      <w:divBdr>
        <w:top w:val="none" w:sz="0" w:space="0" w:color="auto"/>
        <w:left w:val="none" w:sz="0" w:space="0" w:color="auto"/>
        <w:bottom w:val="none" w:sz="0" w:space="0" w:color="auto"/>
        <w:right w:val="none" w:sz="0" w:space="0" w:color="auto"/>
      </w:divBdr>
      <w:divsChild>
        <w:div w:id="270017107">
          <w:marLeft w:val="130"/>
          <w:marRight w:val="0"/>
          <w:marTop w:val="100"/>
          <w:marBottom w:val="0"/>
          <w:divBdr>
            <w:top w:val="none" w:sz="0" w:space="0" w:color="auto"/>
            <w:left w:val="none" w:sz="0" w:space="0" w:color="auto"/>
            <w:bottom w:val="none" w:sz="0" w:space="0" w:color="auto"/>
            <w:right w:val="none" w:sz="0" w:space="0" w:color="auto"/>
          </w:divBdr>
        </w:div>
        <w:div w:id="641886978">
          <w:marLeft w:val="850"/>
          <w:marRight w:val="0"/>
          <w:marTop w:val="100"/>
          <w:marBottom w:val="29"/>
          <w:divBdr>
            <w:top w:val="none" w:sz="0" w:space="0" w:color="auto"/>
            <w:left w:val="none" w:sz="0" w:space="0" w:color="auto"/>
            <w:bottom w:val="none" w:sz="0" w:space="0" w:color="auto"/>
            <w:right w:val="none" w:sz="0" w:space="0" w:color="auto"/>
          </w:divBdr>
        </w:div>
        <w:div w:id="823005350">
          <w:marLeft w:val="130"/>
          <w:marRight w:val="0"/>
          <w:marTop w:val="100"/>
          <w:marBottom w:val="29"/>
          <w:divBdr>
            <w:top w:val="none" w:sz="0" w:space="0" w:color="auto"/>
            <w:left w:val="none" w:sz="0" w:space="0" w:color="auto"/>
            <w:bottom w:val="none" w:sz="0" w:space="0" w:color="auto"/>
            <w:right w:val="none" w:sz="0" w:space="0" w:color="auto"/>
          </w:divBdr>
        </w:div>
        <w:div w:id="843009245">
          <w:marLeft w:val="130"/>
          <w:marRight w:val="0"/>
          <w:marTop w:val="100"/>
          <w:marBottom w:val="29"/>
          <w:divBdr>
            <w:top w:val="none" w:sz="0" w:space="0" w:color="auto"/>
            <w:left w:val="none" w:sz="0" w:space="0" w:color="auto"/>
            <w:bottom w:val="none" w:sz="0" w:space="0" w:color="auto"/>
            <w:right w:val="none" w:sz="0" w:space="0" w:color="auto"/>
          </w:divBdr>
        </w:div>
        <w:div w:id="1170605719">
          <w:marLeft w:val="130"/>
          <w:marRight w:val="0"/>
          <w:marTop w:val="100"/>
          <w:marBottom w:val="29"/>
          <w:divBdr>
            <w:top w:val="none" w:sz="0" w:space="0" w:color="auto"/>
            <w:left w:val="none" w:sz="0" w:space="0" w:color="auto"/>
            <w:bottom w:val="none" w:sz="0" w:space="0" w:color="auto"/>
            <w:right w:val="none" w:sz="0" w:space="0" w:color="auto"/>
          </w:divBdr>
        </w:div>
        <w:div w:id="1388839336">
          <w:marLeft w:val="850"/>
          <w:marRight w:val="0"/>
          <w:marTop w:val="100"/>
          <w:marBottom w:val="29"/>
          <w:divBdr>
            <w:top w:val="none" w:sz="0" w:space="0" w:color="auto"/>
            <w:left w:val="none" w:sz="0" w:space="0" w:color="auto"/>
            <w:bottom w:val="none" w:sz="0" w:space="0" w:color="auto"/>
            <w:right w:val="none" w:sz="0" w:space="0" w:color="auto"/>
          </w:divBdr>
        </w:div>
        <w:div w:id="1456950969">
          <w:marLeft w:val="130"/>
          <w:marRight w:val="0"/>
          <w:marTop w:val="100"/>
          <w:marBottom w:val="0"/>
          <w:divBdr>
            <w:top w:val="none" w:sz="0" w:space="0" w:color="auto"/>
            <w:left w:val="none" w:sz="0" w:space="0" w:color="auto"/>
            <w:bottom w:val="none" w:sz="0" w:space="0" w:color="auto"/>
            <w:right w:val="none" w:sz="0" w:space="0" w:color="auto"/>
          </w:divBdr>
        </w:div>
        <w:div w:id="1851020158">
          <w:marLeft w:val="850"/>
          <w:marRight w:val="0"/>
          <w:marTop w:val="100"/>
          <w:marBottom w:val="29"/>
          <w:divBdr>
            <w:top w:val="none" w:sz="0" w:space="0" w:color="auto"/>
            <w:left w:val="none" w:sz="0" w:space="0" w:color="auto"/>
            <w:bottom w:val="none" w:sz="0" w:space="0" w:color="auto"/>
            <w:right w:val="none" w:sz="0" w:space="0" w:color="auto"/>
          </w:divBdr>
        </w:div>
        <w:div w:id="2023774813">
          <w:marLeft w:val="850"/>
          <w:marRight w:val="0"/>
          <w:marTop w:val="100"/>
          <w:marBottom w:val="29"/>
          <w:divBdr>
            <w:top w:val="none" w:sz="0" w:space="0" w:color="auto"/>
            <w:left w:val="none" w:sz="0" w:space="0" w:color="auto"/>
            <w:bottom w:val="none" w:sz="0" w:space="0" w:color="auto"/>
            <w:right w:val="none" w:sz="0" w:space="0" w:color="auto"/>
          </w:divBdr>
        </w:div>
      </w:divsChild>
    </w:div>
    <w:div w:id="1014920778">
      <w:bodyDiv w:val="1"/>
      <w:marLeft w:val="0"/>
      <w:marRight w:val="0"/>
      <w:marTop w:val="0"/>
      <w:marBottom w:val="0"/>
      <w:divBdr>
        <w:top w:val="none" w:sz="0" w:space="0" w:color="auto"/>
        <w:left w:val="none" w:sz="0" w:space="0" w:color="auto"/>
        <w:bottom w:val="none" w:sz="0" w:space="0" w:color="auto"/>
        <w:right w:val="none" w:sz="0" w:space="0" w:color="auto"/>
      </w:divBdr>
    </w:div>
    <w:div w:id="1033965508">
      <w:bodyDiv w:val="1"/>
      <w:marLeft w:val="0"/>
      <w:marRight w:val="0"/>
      <w:marTop w:val="0"/>
      <w:marBottom w:val="0"/>
      <w:divBdr>
        <w:top w:val="none" w:sz="0" w:space="0" w:color="auto"/>
        <w:left w:val="none" w:sz="0" w:space="0" w:color="auto"/>
        <w:bottom w:val="none" w:sz="0" w:space="0" w:color="auto"/>
        <w:right w:val="none" w:sz="0" w:space="0" w:color="auto"/>
      </w:divBdr>
    </w:div>
    <w:div w:id="1102381535">
      <w:bodyDiv w:val="1"/>
      <w:marLeft w:val="0"/>
      <w:marRight w:val="0"/>
      <w:marTop w:val="0"/>
      <w:marBottom w:val="0"/>
      <w:divBdr>
        <w:top w:val="none" w:sz="0" w:space="0" w:color="auto"/>
        <w:left w:val="none" w:sz="0" w:space="0" w:color="auto"/>
        <w:bottom w:val="none" w:sz="0" w:space="0" w:color="auto"/>
        <w:right w:val="none" w:sz="0" w:space="0" w:color="auto"/>
      </w:divBdr>
      <w:divsChild>
        <w:div w:id="212280793">
          <w:marLeft w:val="130"/>
          <w:marRight w:val="0"/>
          <w:marTop w:val="100"/>
          <w:marBottom w:val="0"/>
          <w:divBdr>
            <w:top w:val="none" w:sz="0" w:space="0" w:color="auto"/>
            <w:left w:val="none" w:sz="0" w:space="0" w:color="auto"/>
            <w:bottom w:val="none" w:sz="0" w:space="0" w:color="auto"/>
            <w:right w:val="none" w:sz="0" w:space="0" w:color="auto"/>
          </w:divBdr>
        </w:div>
        <w:div w:id="330447990">
          <w:marLeft w:val="130"/>
          <w:marRight w:val="0"/>
          <w:marTop w:val="100"/>
          <w:marBottom w:val="0"/>
          <w:divBdr>
            <w:top w:val="none" w:sz="0" w:space="0" w:color="auto"/>
            <w:left w:val="none" w:sz="0" w:space="0" w:color="auto"/>
            <w:bottom w:val="none" w:sz="0" w:space="0" w:color="auto"/>
            <w:right w:val="none" w:sz="0" w:space="0" w:color="auto"/>
          </w:divBdr>
        </w:div>
        <w:div w:id="984771899">
          <w:marLeft w:val="734"/>
          <w:marRight w:val="0"/>
          <w:marTop w:val="100"/>
          <w:marBottom w:val="0"/>
          <w:divBdr>
            <w:top w:val="none" w:sz="0" w:space="0" w:color="auto"/>
            <w:left w:val="none" w:sz="0" w:space="0" w:color="auto"/>
            <w:bottom w:val="none" w:sz="0" w:space="0" w:color="auto"/>
            <w:right w:val="none" w:sz="0" w:space="0" w:color="auto"/>
          </w:divBdr>
        </w:div>
        <w:div w:id="1184511484">
          <w:marLeft w:val="130"/>
          <w:marRight w:val="0"/>
          <w:marTop w:val="100"/>
          <w:marBottom w:val="0"/>
          <w:divBdr>
            <w:top w:val="none" w:sz="0" w:space="0" w:color="auto"/>
            <w:left w:val="none" w:sz="0" w:space="0" w:color="auto"/>
            <w:bottom w:val="none" w:sz="0" w:space="0" w:color="auto"/>
            <w:right w:val="none" w:sz="0" w:space="0" w:color="auto"/>
          </w:divBdr>
        </w:div>
        <w:div w:id="1352610492">
          <w:marLeft w:val="130"/>
          <w:marRight w:val="0"/>
          <w:marTop w:val="100"/>
          <w:marBottom w:val="0"/>
          <w:divBdr>
            <w:top w:val="none" w:sz="0" w:space="0" w:color="auto"/>
            <w:left w:val="none" w:sz="0" w:space="0" w:color="auto"/>
            <w:bottom w:val="none" w:sz="0" w:space="0" w:color="auto"/>
            <w:right w:val="none" w:sz="0" w:space="0" w:color="auto"/>
          </w:divBdr>
        </w:div>
        <w:div w:id="1536578518">
          <w:marLeft w:val="734"/>
          <w:marRight w:val="0"/>
          <w:marTop w:val="100"/>
          <w:marBottom w:val="0"/>
          <w:divBdr>
            <w:top w:val="none" w:sz="0" w:space="0" w:color="auto"/>
            <w:left w:val="none" w:sz="0" w:space="0" w:color="auto"/>
            <w:bottom w:val="none" w:sz="0" w:space="0" w:color="auto"/>
            <w:right w:val="none" w:sz="0" w:space="0" w:color="auto"/>
          </w:divBdr>
        </w:div>
        <w:div w:id="1679768997">
          <w:marLeft w:val="734"/>
          <w:marRight w:val="0"/>
          <w:marTop w:val="100"/>
          <w:marBottom w:val="0"/>
          <w:divBdr>
            <w:top w:val="none" w:sz="0" w:space="0" w:color="auto"/>
            <w:left w:val="none" w:sz="0" w:space="0" w:color="auto"/>
            <w:bottom w:val="none" w:sz="0" w:space="0" w:color="auto"/>
            <w:right w:val="none" w:sz="0" w:space="0" w:color="auto"/>
          </w:divBdr>
        </w:div>
        <w:div w:id="1713311640">
          <w:marLeft w:val="734"/>
          <w:marRight w:val="0"/>
          <w:marTop w:val="100"/>
          <w:marBottom w:val="0"/>
          <w:divBdr>
            <w:top w:val="none" w:sz="0" w:space="0" w:color="auto"/>
            <w:left w:val="none" w:sz="0" w:space="0" w:color="auto"/>
            <w:bottom w:val="none" w:sz="0" w:space="0" w:color="auto"/>
            <w:right w:val="none" w:sz="0" w:space="0" w:color="auto"/>
          </w:divBdr>
        </w:div>
        <w:div w:id="1739935282">
          <w:marLeft w:val="734"/>
          <w:marRight w:val="0"/>
          <w:marTop w:val="100"/>
          <w:marBottom w:val="0"/>
          <w:divBdr>
            <w:top w:val="none" w:sz="0" w:space="0" w:color="auto"/>
            <w:left w:val="none" w:sz="0" w:space="0" w:color="auto"/>
            <w:bottom w:val="none" w:sz="0" w:space="0" w:color="auto"/>
            <w:right w:val="none" w:sz="0" w:space="0" w:color="auto"/>
          </w:divBdr>
        </w:div>
        <w:div w:id="2026899210">
          <w:marLeft w:val="130"/>
          <w:marRight w:val="0"/>
          <w:marTop w:val="100"/>
          <w:marBottom w:val="0"/>
          <w:divBdr>
            <w:top w:val="none" w:sz="0" w:space="0" w:color="auto"/>
            <w:left w:val="none" w:sz="0" w:space="0" w:color="auto"/>
            <w:bottom w:val="none" w:sz="0" w:space="0" w:color="auto"/>
            <w:right w:val="none" w:sz="0" w:space="0" w:color="auto"/>
          </w:divBdr>
        </w:div>
        <w:div w:id="2091652078">
          <w:marLeft w:val="130"/>
          <w:marRight w:val="0"/>
          <w:marTop w:val="100"/>
          <w:marBottom w:val="0"/>
          <w:divBdr>
            <w:top w:val="none" w:sz="0" w:space="0" w:color="auto"/>
            <w:left w:val="none" w:sz="0" w:space="0" w:color="auto"/>
            <w:bottom w:val="none" w:sz="0" w:space="0" w:color="auto"/>
            <w:right w:val="none" w:sz="0" w:space="0" w:color="auto"/>
          </w:divBdr>
        </w:div>
      </w:divsChild>
    </w:div>
    <w:div w:id="1103527900">
      <w:bodyDiv w:val="1"/>
      <w:marLeft w:val="0"/>
      <w:marRight w:val="0"/>
      <w:marTop w:val="0"/>
      <w:marBottom w:val="0"/>
      <w:divBdr>
        <w:top w:val="none" w:sz="0" w:space="0" w:color="auto"/>
        <w:left w:val="none" w:sz="0" w:space="0" w:color="auto"/>
        <w:bottom w:val="none" w:sz="0" w:space="0" w:color="auto"/>
        <w:right w:val="none" w:sz="0" w:space="0" w:color="auto"/>
      </w:divBdr>
    </w:div>
    <w:div w:id="1104423904">
      <w:bodyDiv w:val="1"/>
      <w:marLeft w:val="0"/>
      <w:marRight w:val="0"/>
      <w:marTop w:val="0"/>
      <w:marBottom w:val="0"/>
      <w:divBdr>
        <w:top w:val="none" w:sz="0" w:space="0" w:color="auto"/>
        <w:left w:val="none" w:sz="0" w:space="0" w:color="auto"/>
        <w:bottom w:val="none" w:sz="0" w:space="0" w:color="auto"/>
        <w:right w:val="none" w:sz="0" w:space="0" w:color="auto"/>
      </w:divBdr>
    </w:div>
    <w:div w:id="1105810396">
      <w:bodyDiv w:val="1"/>
      <w:marLeft w:val="0"/>
      <w:marRight w:val="0"/>
      <w:marTop w:val="0"/>
      <w:marBottom w:val="0"/>
      <w:divBdr>
        <w:top w:val="none" w:sz="0" w:space="0" w:color="auto"/>
        <w:left w:val="none" w:sz="0" w:space="0" w:color="auto"/>
        <w:bottom w:val="none" w:sz="0" w:space="0" w:color="auto"/>
        <w:right w:val="none" w:sz="0" w:space="0" w:color="auto"/>
      </w:divBdr>
    </w:div>
    <w:div w:id="1122920791">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39828192">
      <w:bodyDiv w:val="1"/>
      <w:marLeft w:val="0"/>
      <w:marRight w:val="0"/>
      <w:marTop w:val="0"/>
      <w:marBottom w:val="0"/>
      <w:divBdr>
        <w:top w:val="none" w:sz="0" w:space="0" w:color="auto"/>
        <w:left w:val="none" w:sz="0" w:space="0" w:color="auto"/>
        <w:bottom w:val="none" w:sz="0" w:space="0" w:color="auto"/>
        <w:right w:val="none" w:sz="0" w:space="0" w:color="auto"/>
      </w:divBdr>
    </w:div>
    <w:div w:id="1240679139">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295675384">
      <w:bodyDiv w:val="1"/>
      <w:marLeft w:val="0"/>
      <w:marRight w:val="0"/>
      <w:marTop w:val="0"/>
      <w:marBottom w:val="0"/>
      <w:divBdr>
        <w:top w:val="none" w:sz="0" w:space="0" w:color="auto"/>
        <w:left w:val="none" w:sz="0" w:space="0" w:color="auto"/>
        <w:bottom w:val="none" w:sz="0" w:space="0" w:color="auto"/>
        <w:right w:val="none" w:sz="0" w:space="0" w:color="auto"/>
      </w:divBdr>
    </w:div>
    <w:div w:id="1300501317">
      <w:bodyDiv w:val="1"/>
      <w:marLeft w:val="0"/>
      <w:marRight w:val="0"/>
      <w:marTop w:val="0"/>
      <w:marBottom w:val="0"/>
      <w:divBdr>
        <w:top w:val="none" w:sz="0" w:space="0" w:color="auto"/>
        <w:left w:val="none" w:sz="0" w:space="0" w:color="auto"/>
        <w:bottom w:val="none" w:sz="0" w:space="0" w:color="auto"/>
        <w:right w:val="none" w:sz="0" w:space="0" w:color="auto"/>
      </w:divBdr>
      <w:divsChild>
        <w:div w:id="492646847">
          <w:marLeft w:val="446"/>
          <w:marRight w:val="0"/>
          <w:marTop w:val="120"/>
          <w:marBottom w:val="120"/>
          <w:divBdr>
            <w:top w:val="none" w:sz="0" w:space="0" w:color="auto"/>
            <w:left w:val="none" w:sz="0" w:space="0" w:color="auto"/>
            <w:bottom w:val="none" w:sz="0" w:space="0" w:color="auto"/>
            <w:right w:val="none" w:sz="0" w:space="0" w:color="auto"/>
          </w:divBdr>
        </w:div>
        <w:div w:id="1895309009">
          <w:marLeft w:val="446"/>
          <w:marRight w:val="0"/>
          <w:marTop w:val="120"/>
          <w:marBottom w:val="120"/>
          <w:divBdr>
            <w:top w:val="none" w:sz="0" w:space="0" w:color="auto"/>
            <w:left w:val="none" w:sz="0" w:space="0" w:color="auto"/>
            <w:bottom w:val="none" w:sz="0" w:space="0" w:color="auto"/>
            <w:right w:val="none" w:sz="0" w:space="0" w:color="auto"/>
          </w:divBdr>
        </w:div>
        <w:div w:id="1960840773">
          <w:marLeft w:val="446"/>
          <w:marRight w:val="0"/>
          <w:marTop w:val="120"/>
          <w:marBottom w:val="120"/>
          <w:divBdr>
            <w:top w:val="none" w:sz="0" w:space="0" w:color="auto"/>
            <w:left w:val="none" w:sz="0" w:space="0" w:color="auto"/>
            <w:bottom w:val="none" w:sz="0" w:space="0" w:color="auto"/>
            <w:right w:val="none" w:sz="0" w:space="0" w:color="auto"/>
          </w:divBdr>
        </w:div>
      </w:divsChild>
    </w:div>
    <w:div w:id="1306665361">
      <w:bodyDiv w:val="1"/>
      <w:marLeft w:val="0"/>
      <w:marRight w:val="0"/>
      <w:marTop w:val="0"/>
      <w:marBottom w:val="0"/>
      <w:divBdr>
        <w:top w:val="none" w:sz="0" w:space="0" w:color="auto"/>
        <w:left w:val="none" w:sz="0" w:space="0" w:color="auto"/>
        <w:bottom w:val="none" w:sz="0" w:space="0" w:color="auto"/>
        <w:right w:val="none" w:sz="0" w:space="0" w:color="auto"/>
      </w:divBdr>
    </w:div>
    <w:div w:id="1369255968">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575705139">
      <w:bodyDiv w:val="1"/>
      <w:marLeft w:val="0"/>
      <w:marRight w:val="0"/>
      <w:marTop w:val="0"/>
      <w:marBottom w:val="0"/>
      <w:divBdr>
        <w:top w:val="none" w:sz="0" w:space="0" w:color="auto"/>
        <w:left w:val="none" w:sz="0" w:space="0" w:color="auto"/>
        <w:bottom w:val="none" w:sz="0" w:space="0" w:color="auto"/>
        <w:right w:val="none" w:sz="0" w:space="0" w:color="auto"/>
      </w:divBdr>
    </w:div>
    <w:div w:id="1604874099">
      <w:bodyDiv w:val="1"/>
      <w:marLeft w:val="0"/>
      <w:marRight w:val="0"/>
      <w:marTop w:val="0"/>
      <w:marBottom w:val="0"/>
      <w:divBdr>
        <w:top w:val="none" w:sz="0" w:space="0" w:color="auto"/>
        <w:left w:val="none" w:sz="0" w:space="0" w:color="auto"/>
        <w:bottom w:val="none" w:sz="0" w:space="0" w:color="auto"/>
        <w:right w:val="none" w:sz="0" w:space="0" w:color="auto"/>
      </w:divBdr>
    </w:div>
    <w:div w:id="1660425075">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11606140">
      <w:bodyDiv w:val="1"/>
      <w:marLeft w:val="0"/>
      <w:marRight w:val="0"/>
      <w:marTop w:val="0"/>
      <w:marBottom w:val="0"/>
      <w:divBdr>
        <w:top w:val="none" w:sz="0" w:space="0" w:color="auto"/>
        <w:left w:val="none" w:sz="0" w:space="0" w:color="auto"/>
        <w:bottom w:val="none" w:sz="0" w:space="0" w:color="auto"/>
        <w:right w:val="none" w:sz="0" w:space="0" w:color="auto"/>
      </w:divBdr>
    </w:div>
    <w:div w:id="1713112889">
      <w:bodyDiv w:val="1"/>
      <w:marLeft w:val="0"/>
      <w:marRight w:val="0"/>
      <w:marTop w:val="0"/>
      <w:marBottom w:val="0"/>
      <w:divBdr>
        <w:top w:val="none" w:sz="0" w:space="0" w:color="auto"/>
        <w:left w:val="none" w:sz="0" w:space="0" w:color="auto"/>
        <w:bottom w:val="none" w:sz="0" w:space="0" w:color="auto"/>
        <w:right w:val="none" w:sz="0" w:space="0" w:color="auto"/>
      </w:divBdr>
    </w:div>
    <w:div w:id="1724136552">
      <w:bodyDiv w:val="1"/>
      <w:marLeft w:val="0"/>
      <w:marRight w:val="0"/>
      <w:marTop w:val="0"/>
      <w:marBottom w:val="0"/>
      <w:divBdr>
        <w:top w:val="none" w:sz="0" w:space="0" w:color="auto"/>
        <w:left w:val="none" w:sz="0" w:space="0" w:color="auto"/>
        <w:bottom w:val="none" w:sz="0" w:space="0" w:color="auto"/>
        <w:right w:val="none" w:sz="0" w:space="0" w:color="auto"/>
      </w:divBdr>
      <w:divsChild>
        <w:div w:id="62148506">
          <w:marLeft w:val="547"/>
          <w:marRight w:val="0"/>
          <w:marTop w:val="0"/>
          <w:marBottom w:val="0"/>
          <w:divBdr>
            <w:top w:val="none" w:sz="0" w:space="0" w:color="auto"/>
            <w:left w:val="none" w:sz="0" w:space="0" w:color="auto"/>
            <w:bottom w:val="none" w:sz="0" w:space="0" w:color="auto"/>
            <w:right w:val="none" w:sz="0" w:space="0" w:color="auto"/>
          </w:divBdr>
        </w:div>
      </w:divsChild>
    </w:div>
    <w:div w:id="1729062254">
      <w:bodyDiv w:val="1"/>
      <w:marLeft w:val="0"/>
      <w:marRight w:val="0"/>
      <w:marTop w:val="0"/>
      <w:marBottom w:val="0"/>
      <w:divBdr>
        <w:top w:val="none" w:sz="0" w:space="0" w:color="auto"/>
        <w:left w:val="none" w:sz="0" w:space="0" w:color="auto"/>
        <w:bottom w:val="none" w:sz="0" w:space="0" w:color="auto"/>
        <w:right w:val="none" w:sz="0" w:space="0" w:color="auto"/>
      </w:divBdr>
      <w:divsChild>
        <w:div w:id="1542132031">
          <w:marLeft w:val="446"/>
          <w:marRight w:val="0"/>
          <w:marTop w:val="120"/>
          <w:marBottom w:val="120"/>
          <w:divBdr>
            <w:top w:val="none" w:sz="0" w:space="0" w:color="auto"/>
            <w:left w:val="none" w:sz="0" w:space="0" w:color="auto"/>
            <w:bottom w:val="none" w:sz="0" w:space="0" w:color="auto"/>
            <w:right w:val="none" w:sz="0" w:space="0" w:color="auto"/>
          </w:divBdr>
        </w:div>
        <w:div w:id="1599605243">
          <w:marLeft w:val="446"/>
          <w:marRight w:val="0"/>
          <w:marTop w:val="120"/>
          <w:marBottom w:val="120"/>
          <w:divBdr>
            <w:top w:val="none" w:sz="0" w:space="0" w:color="auto"/>
            <w:left w:val="none" w:sz="0" w:space="0" w:color="auto"/>
            <w:bottom w:val="none" w:sz="0" w:space="0" w:color="auto"/>
            <w:right w:val="none" w:sz="0" w:space="0" w:color="auto"/>
          </w:divBdr>
        </w:div>
        <w:div w:id="1685134530">
          <w:marLeft w:val="446"/>
          <w:marRight w:val="0"/>
          <w:marTop w:val="120"/>
          <w:marBottom w:val="120"/>
          <w:divBdr>
            <w:top w:val="none" w:sz="0" w:space="0" w:color="auto"/>
            <w:left w:val="none" w:sz="0" w:space="0" w:color="auto"/>
            <w:bottom w:val="none" w:sz="0" w:space="0" w:color="auto"/>
            <w:right w:val="none" w:sz="0" w:space="0" w:color="auto"/>
          </w:divBdr>
        </w:div>
        <w:div w:id="1756975730">
          <w:marLeft w:val="446"/>
          <w:marRight w:val="0"/>
          <w:marTop w:val="120"/>
          <w:marBottom w:val="120"/>
          <w:divBdr>
            <w:top w:val="none" w:sz="0" w:space="0" w:color="auto"/>
            <w:left w:val="none" w:sz="0" w:space="0" w:color="auto"/>
            <w:bottom w:val="none" w:sz="0" w:space="0" w:color="auto"/>
            <w:right w:val="none" w:sz="0" w:space="0" w:color="auto"/>
          </w:divBdr>
        </w:div>
      </w:divsChild>
    </w:div>
    <w:div w:id="1735928880">
      <w:bodyDiv w:val="1"/>
      <w:marLeft w:val="0"/>
      <w:marRight w:val="0"/>
      <w:marTop w:val="0"/>
      <w:marBottom w:val="0"/>
      <w:divBdr>
        <w:top w:val="none" w:sz="0" w:space="0" w:color="auto"/>
        <w:left w:val="none" w:sz="0" w:space="0" w:color="auto"/>
        <w:bottom w:val="none" w:sz="0" w:space="0" w:color="auto"/>
        <w:right w:val="none" w:sz="0" w:space="0" w:color="auto"/>
      </w:divBdr>
    </w:div>
    <w:div w:id="1770269996">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794324426">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1839617194">
      <w:bodyDiv w:val="1"/>
      <w:marLeft w:val="0"/>
      <w:marRight w:val="0"/>
      <w:marTop w:val="0"/>
      <w:marBottom w:val="0"/>
      <w:divBdr>
        <w:top w:val="none" w:sz="0" w:space="0" w:color="auto"/>
        <w:left w:val="none" w:sz="0" w:space="0" w:color="auto"/>
        <w:bottom w:val="none" w:sz="0" w:space="0" w:color="auto"/>
        <w:right w:val="none" w:sz="0" w:space="0" w:color="auto"/>
      </w:divBdr>
    </w:div>
    <w:div w:id="1932472015">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5.png"/><Relationship Id="rId26" Type="http://schemas.openxmlformats.org/officeDocument/2006/relationships/image" Target="media/image11.sv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header" Target="header3.xml"/><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sv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image" Target="media/image13.svg"/><Relationship Id="R331c3ef6e7464459" Type="http://schemas.microsoft.com/office/2019/09/relationships/intelligence" Target="intelligence.xml"/><Relationship Id="rId10" Type="http://schemas.openxmlformats.org/officeDocument/2006/relationships/endnotes" Target="endnotes.xml"/><Relationship Id="rId19" Type="http://schemas.openxmlformats.org/officeDocument/2006/relationships/image" Target="media/image6.sv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5.xml"/><Relationship Id="rId27" Type="http://schemas.openxmlformats.org/officeDocument/2006/relationships/image" Target="media/image12.png"/><Relationship Id="rId30" Type="http://schemas.openxmlformats.org/officeDocument/2006/relationships/image" Target="media/image15.svg"/></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5.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NGESO_2021">
  <a:themeElements>
    <a:clrScheme name="NGESO_2021">
      <a:dk1>
        <a:srgbClr val="454546"/>
      </a:dk1>
      <a:lt1>
        <a:srgbClr val="FFFFFF"/>
      </a:lt1>
      <a:dk2>
        <a:srgbClr val="454546"/>
      </a:dk2>
      <a:lt2>
        <a:srgbClr val="FFFFFF"/>
      </a:lt2>
      <a:accent1>
        <a:srgbClr val="FFBF22"/>
      </a:accent1>
      <a:accent2>
        <a:srgbClr val="F26520"/>
      </a:accent2>
      <a:accent3>
        <a:srgbClr val="FEE500"/>
      </a:accent3>
      <a:accent4>
        <a:srgbClr val="0079C0"/>
      </a:accent4>
      <a:accent5>
        <a:srgbClr val="5ACAF5"/>
      </a:accent5>
      <a:accent6>
        <a:srgbClr val="C1CD23"/>
      </a:accent6>
      <a:hlink>
        <a:srgbClr val="454546"/>
      </a:hlink>
      <a:folHlink>
        <a:srgbClr val="454446"/>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NGESO_2021" id="{D4CF8D77-C3D1-EA4E-B2F1-53189B980C21}" vid="{75F56906-59CE-B54A-8CDC-538D0F4C746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446C364-164F-4D00-9C80-7A21F6D471EC}">
  <ds:schemaRefs>
    <ds:schemaRef ds:uri="http://schemas.openxmlformats.org/officeDocument/2006/bibliography"/>
  </ds:schemaRefs>
</ds:datastoreItem>
</file>

<file path=customXml/itemProps2.xml><?xml version="1.0" encoding="utf-8"?>
<ds:datastoreItem xmlns:ds="http://schemas.openxmlformats.org/officeDocument/2006/customXml" ds:itemID="{5B44EFE6-547C-46A6-9E02-B11BD741E93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AF15A16-1814-4607-A8E9-FDDE464EA4E6}"/>
</file>

<file path=customXml/itemProps4.xml><?xml version="1.0" encoding="utf-8"?>
<ds:datastoreItem xmlns:ds="http://schemas.openxmlformats.org/officeDocument/2006/customXml" ds:itemID="{2FDCFE5A-CFAC-436D-B868-45F50530B47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31</Pages>
  <Words>5443</Words>
  <Characters>31030</Characters>
  <Application>Microsoft Office Word</Application>
  <DocSecurity>0</DocSecurity>
  <Lines>258</Lines>
  <Paragraphs>72</Paragraphs>
  <ScaleCrop>false</ScaleCrop>
  <HeadingPairs>
    <vt:vector size="2" baseType="variant">
      <vt:variant>
        <vt:lpstr>Title</vt:lpstr>
      </vt:variant>
      <vt:variant>
        <vt:i4>1</vt:i4>
      </vt:variant>
    </vt:vector>
  </HeadingPairs>
  <TitlesOfParts>
    <vt:vector size="1" baseType="lpstr">
      <vt:lpstr/>
    </vt:vector>
  </TitlesOfParts>
  <Company>Hamilton-Brown</Company>
  <LinksUpToDate>false</LinksUpToDate>
  <CharactersWithSpaces>36401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Nanchian (ESO), Sara</cp:lastModifiedBy>
  <cp:revision>4</cp:revision>
  <cp:lastPrinted>2022-08-30T16:09:00Z</cp:lastPrinted>
  <dcterms:created xsi:type="dcterms:W3CDTF">2022-10-12T14:07:00Z</dcterms:created>
  <dcterms:modified xsi:type="dcterms:W3CDTF">2022-10-12T14:17:00Z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0x010100F4325613D730B34895981C1A5AEAF9BA</vt:lpwstr>
  </property>
  <property fmtid="{D5CDD505-2E9C-101B-9397-08002B2CF9AE}" pid="3" name="Order">
    <vt:r8>1800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SIP_Label_019c027e-33b7-45fc-a572-8ffa5d09ec36_Enabled">
    <vt:lpwstr>true</vt:lpwstr>
  </property>
  <property fmtid="{D5CDD505-2E9C-101B-9397-08002B2CF9AE}" pid="9" name="MSIP_Label_019c027e-33b7-45fc-a572-8ffa5d09ec36_SetDate">
    <vt:lpwstr>2022-09-29T09:11:18Z</vt:lpwstr>
  </property>
  <property fmtid="{D5CDD505-2E9C-101B-9397-08002B2CF9AE}" pid="10" name="MSIP_Label_019c027e-33b7-45fc-a572-8ffa5d09ec36_Method">
    <vt:lpwstr>Standard</vt:lpwstr>
  </property>
  <property fmtid="{D5CDD505-2E9C-101B-9397-08002B2CF9AE}" pid="11" name="MSIP_Label_019c027e-33b7-45fc-a572-8ffa5d09ec36_Name">
    <vt:lpwstr>Internal Use</vt:lpwstr>
  </property>
  <property fmtid="{D5CDD505-2E9C-101B-9397-08002B2CF9AE}" pid="12" name="MSIP_Label_019c027e-33b7-45fc-a572-8ffa5d09ec36_SiteId">
    <vt:lpwstr>031a09bc-a2bf-44df-888e-4e09355b7a24</vt:lpwstr>
  </property>
  <property fmtid="{D5CDD505-2E9C-101B-9397-08002B2CF9AE}" pid="13" name="MSIP_Label_019c027e-33b7-45fc-a572-8ffa5d09ec36_ActionId">
    <vt:lpwstr>24ce7021-141b-4a87-9673-8612f7c3561b</vt:lpwstr>
  </property>
  <property fmtid="{D5CDD505-2E9C-101B-9397-08002B2CF9AE}" pid="14" name="MSIP_Label_019c027e-33b7-45fc-a572-8ffa5d09ec36_ContentBits">
    <vt:lpwstr>2</vt:lpwstr>
  </property>
</Properties>
</file>