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448950" w14:textId="0374C770" w:rsidR="006B69AD" w:rsidRDefault="002E3DF7" w:rsidP="00E16459">
      <w:pPr>
        <w:pStyle w:val="DocumentTitle"/>
        <w:framePr w:w="8361" w:wrap="notBeside" w:x="621" w:y="1681"/>
        <w:rPr>
          <w:sz w:val="56"/>
          <w:szCs w:val="56"/>
        </w:rPr>
      </w:pPr>
      <w:r>
        <w:rPr>
          <w:sz w:val="56"/>
          <w:szCs w:val="56"/>
        </w:rPr>
        <w:t xml:space="preserve">GC0156 Future Networks Subgroup </w:t>
      </w:r>
      <w:r w:rsidR="00C52331">
        <w:rPr>
          <w:sz w:val="56"/>
          <w:szCs w:val="56"/>
        </w:rPr>
        <w:t>Report</w:t>
      </w:r>
    </w:p>
    <w:p w14:paraId="26BF5411" w14:textId="77777777" w:rsidR="0094741B" w:rsidRPr="0094741B" w:rsidRDefault="0094741B" w:rsidP="00CF1E5A">
      <w:pPr>
        <w:pStyle w:val="DocumentSubtitle"/>
        <w:framePr w:wrap="notBeside"/>
        <w:jc w:val="both"/>
      </w:pPr>
    </w:p>
    <w:p w14:paraId="1F549B28" w14:textId="77777777" w:rsidR="00420420" w:rsidRDefault="00420420" w:rsidP="00CF1E5A">
      <w:pPr>
        <w:pStyle w:val="BodyText"/>
        <w:jc w:val="both"/>
      </w:pPr>
    </w:p>
    <w:bookmarkStart w:id="0" w:name="_Toc341210806" w:displacedByCustomXml="next"/>
    <w:bookmarkStart w:id="1" w:name="_Toc1585328175" w:displacedByCustomXml="next"/>
    <w:bookmarkStart w:id="2" w:name="_Toc525448537" w:displacedByCustomXml="next"/>
    <w:bookmarkStart w:id="3" w:name="_Toc810465851" w:displacedByCustomXml="next"/>
    <w:bookmarkStart w:id="4" w:name="_Toc1849638850" w:displacedByCustomXml="next"/>
    <w:bookmarkStart w:id="5" w:name="_Toc689178026" w:displacedByCustomXml="next"/>
    <w:bookmarkStart w:id="6" w:name="_Toc114740275" w:displacedByCustomXml="next"/>
    <w:sdt>
      <w:sdtPr>
        <w:rPr>
          <w:rFonts w:asciiTheme="minorHAnsi" w:eastAsiaTheme="minorHAnsi" w:hAnsiTheme="minorHAnsi" w:cstheme="minorBidi"/>
          <w:b w:val="0"/>
          <w:bCs w:val="0"/>
          <w:noProof/>
          <w:sz w:val="24"/>
          <w:szCs w:val="20"/>
        </w:rPr>
        <w:id w:val="1190809662"/>
        <w:docPartObj>
          <w:docPartGallery w:val="Table of Contents"/>
          <w:docPartUnique/>
        </w:docPartObj>
      </w:sdtPr>
      <w:sdtEndPr/>
      <w:sdtContent>
        <w:p w14:paraId="2EA38BA0" w14:textId="461993D0" w:rsidR="001D2941" w:rsidRDefault="001D2941" w:rsidP="00CF1E5A">
          <w:pPr>
            <w:pStyle w:val="Heading1"/>
            <w:numPr>
              <w:ilvl w:val="0"/>
              <w:numId w:val="0"/>
            </w:numPr>
            <w:ind w:left="432"/>
            <w:jc w:val="both"/>
          </w:pPr>
          <w:r>
            <w:t>Contents</w:t>
          </w:r>
          <w:bookmarkEnd w:id="6"/>
          <w:bookmarkEnd w:id="5"/>
          <w:bookmarkEnd w:id="4"/>
          <w:bookmarkEnd w:id="3"/>
          <w:bookmarkEnd w:id="2"/>
          <w:bookmarkEnd w:id="1"/>
          <w:bookmarkEnd w:id="0"/>
        </w:p>
        <w:p w14:paraId="4153F4AD" w14:textId="706295D7" w:rsidR="006C2AD0" w:rsidRDefault="07C4C6C8">
          <w:pPr>
            <w:pStyle w:val="TOC1"/>
            <w:rPr>
              <w:rFonts w:eastAsiaTheme="minorEastAsia"/>
              <w:color w:val="auto"/>
              <w:sz w:val="22"/>
              <w:szCs w:val="22"/>
              <w:lang w:eastAsia="en-GB"/>
            </w:rPr>
          </w:pPr>
          <w:r>
            <w:fldChar w:fldCharType="begin"/>
          </w:r>
          <w:r w:rsidR="001D2941">
            <w:instrText>TOC \o "1-3" \h \z \u</w:instrText>
          </w:r>
          <w:r>
            <w:fldChar w:fldCharType="separate"/>
          </w:r>
          <w:hyperlink w:anchor="_Toc114740275" w:history="1">
            <w:r w:rsidR="006C2AD0" w:rsidRPr="000F2175">
              <w:rPr>
                <w:rStyle w:val="Hyperlink"/>
              </w:rPr>
              <w:t>Contents</w:t>
            </w:r>
            <w:r w:rsidR="006C2AD0">
              <w:rPr>
                <w:webHidden/>
              </w:rPr>
              <w:tab/>
            </w:r>
            <w:r w:rsidR="006C2AD0">
              <w:rPr>
                <w:webHidden/>
              </w:rPr>
              <w:fldChar w:fldCharType="begin"/>
            </w:r>
            <w:r w:rsidR="006C2AD0">
              <w:rPr>
                <w:webHidden/>
              </w:rPr>
              <w:instrText xml:space="preserve"> PAGEREF _Toc114740275 \h </w:instrText>
            </w:r>
            <w:r w:rsidR="006C2AD0">
              <w:rPr>
                <w:webHidden/>
              </w:rPr>
            </w:r>
            <w:r w:rsidR="006C2AD0">
              <w:rPr>
                <w:webHidden/>
              </w:rPr>
              <w:fldChar w:fldCharType="separate"/>
            </w:r>
            <w:r w:rsidR="006C2AD0">
              <w:rPr>
                <w:webHidden/>
              </w:rPr>
              <w:t>1</w:t>
            </w:r>
            <w:r w:rsidR="006C2AD0">
              <w:rPr>
                <w:webHidden/>
              </w:rPr>
              <w:fldChar w:fldCharType="end"/>
            </w:r>
          </w:hyperlink>
        </w:p>
        <w:p w14:paraId="4CDE684A" w14:textId="2DEF1096" w:rsidR="006C2AD0" w:rsidRDefault="00471F20">
          <w:pPr>
            <w:pStyle w:val="TOC1"/>
            <w:tabs>
              <w:tab w:val="left" w:pos="440"/>
            </w:tabs>
            <w:rPr>
              <w:rFonts w:eastAsiaTheme="minorEastAsia"/>
              <w:color w:val="auto"/>
              <w:sz w:val="22"/>
              <w:szCs w:val="22"/>
              <w:lang w:eastAsia="en-GB"/>
            </w:rPr>
          </w:pPr>
          <w:hyperlink w:anchor="_Toc114740276" w:history="1">
            <w:r w:rsidR="006C2AD0" w:rsidRPr="000F2175">
              <w:rPr>
                <w:rStyle w:val="Hyperlink"/>
              </w:rPr>
              <w:t>1</w:t>
            </w:r>
            <w:r w:rsidR="006C2AD0">
              <w:rPr>
                <w:rFonts w:eastAsiaTheme="minorEastAsia"/>
                <w:color w:val="auto"/>
                <w:sz w:val="22"/>
                <w:szCs w:val="22"/>
                <w:lang w:eastAsia="en-GB"/>
              </w:rPr>
              <w:tab/>
            </w:r>
            <w:r w:rsidR="006C2AD0" w:rsidRPr="000F2175">
              <w:rPr>
                <w:rStyle w:val="Hyperlink"/>
              </w:rPr>
              <w:t>Executive Summary</w:t>
            </w:r>
            <w:r w:rsidR="006C2AD0">
              <w:rPr>
                <w:webHidden/>
              </w:rPr>
              <w:tab/>
            </w:r>
            <w:r w:rsidR="006C2AD0">
              <w:rPr>
                <w:webHidden/>
              </w:rPr>
              <w:fldChar w:fldCharType="begin"/>
            </w:r>
            <w:r w:rsidR="006C2AD0">
              <w:rPr>
                <w:webHidden/>
              </w:rPr>
              <w:instrText xml:space="preserve"> PAGEREF _Toc114740276 \h </w:instrText>
            </w:r>
            <w:r w:rsidR="006C2AD0">
              <w:rPr>
                <w:webHidden/>
              </w:rPr>
            </w:r>
            <w:r w:rsidR="006C2AD0">
              <w:rPr>
                <w:webHidden/>
              </w:rPr>
              <w:fldChar w:fldCharType="separate"/>
            </w:r>
            <w:r w:rsidR="006C2AD0">
              <w:rPr>
                <w:webHidden/>
              </w:rPr>
              <w:t>3</w:t>
            </w:r>
            <w:r w:rsidR="006C2AD0">
              <w:rPr>
                <w:webHidden/>
              </w:rPr>
              <w:fldChar w:fldCharType="end"/>
            </w:r>
          </w:hyperlink>
        </w:p>
        <w:p w14:paraId="0B53B7C0" w14:textId="0F2746C6" w:rsidR="006C2AD0" w:rsidRDefault="00471F20">
          <w:pPr>
            <w:pStyle w:val="TOC1"/>
            <w:tabs>
              <w:tab w:val="left" w:pos="440"/>
            </w:tabs>
            <w:rPr>
              <w:rFonts w:eastAsiaTheme="minorEastAsia"/>
              <w:color w:val="auto"/>
              <w:sz w:val="22"/>
              <w:szCs w:val="22"/>
              <w:lang w:eastAsia="en-GB"/>
            </w:rPr>
          </w:pPr>
          <w:hyperlink w:anchor="_Toc114740277" w:history="1">
            <w:r w:rsidR="006C2AD0" w:rsidRPr="000F2175">
              <w:rPr>
                <w:rStyle w:val="Hyperlink"/>
              </w:rPr>
              <w:t>2</w:t>
            </w:r>
            <w:r w:rsidR="006C2AD0">
              <w:rPr>
                <w:rFonts w:eastAsiaTheme="minorEastAsia"/>
                <w:color w:val="auto"/>
                <w:sz w:val="22"/>
                <w:szCs w:val="22"/>
                <w:lang w:eastAsia="en-GB"/>
              </w:rPr>
              <w:tab/>
            </w:r>
            <w:r w:rsidR="006C2AD0" w:rsidRPr="000F2175">
              <w:rPr>
                <w:rStyle w:val="Hyperlink"/>
              </w:rPr>
              <w:t>Introduction</w:t>
            </w:r>
            <w:r w:rsidR="006C2AD0">
              <w:rPr>
                <w:webHidden/>
              </w:rPr>
              <w:tab/>
            </w:r>
            <w:r w:rsidR="006C2AD0">
              <w:rPr>
                <w:webHidden/>
              </w:rPr>
              <w:fldChar w:fldCharType="begin"/>
            </w:r>
            <w:r w:rsidR="006C2AD0">
              <w:rPr>
                <w:webHidden/>
              </w:rPr>
              <w:instrText xml:space="preserve"> PAGEREF _Toc114740277 \h </w:instrText>
            </w:r>
            <w:r w:rsidR="006C2AD0">
              <w:rPr>
                <w:webHidden/>
              </w:rPr>
            </w:r>
            <w:r w:rsidR="006C2AD0">
              <w:rPr>
                <w:webHidden/>
              </w:rPr>
              <w:fldChar w:fldCharType="separate"/>
            </w:r>
            <w:r w:rsidR="006C2AD0">
              <w:rPr>
                <w:webHidden/>
              </w:rPr>
              <w:t>4</w:t>
            </w:r>
            <w:r w:rsidR="006C2AD0">
              <w:rPr>
                <w:webHidden/>
              </w:rPr>
              <w:fldChar w:fldCharType="end"/>
            </w:r>
          </w:hyperlink>
        </w:p>
        <w:p w14:paraId="25BD0490" w14:textId="721366E3" w:rsidR="006C2AD0" w:rsidRDefault="00471F20">
          <w:pPr>
            <w:pStyle w:val="TOC2"/>
            <w:tabs>
              <w:tab w:val="left" w:pos="660"/>
            </w:tabs>
            <w:rPr>
              <w:rFonts w:eastAsiaTheme="minorEastAsia"/>
              <w:color w:val="auto"/>
              <w:szCs w:val="22"/>
              <w:lang w:eastAsia="en-GB"/>
            </w:rPr>
          </w:pPr>
          <w:hyperlink w:anchor="_Toc114740278" w:history="1">
            <w:r w:rsidR="006C2AD0" w:rsidRPr="000F2175">
              <w:rPr>
                <w:rStyle w:val="Hyperlink"/>
              </w:rPr>
              <w:t>2.1</w:t>
            </w:r>
            <w:r w:rsidR="006C2AD0">
              <w:rPr>
                <w:rFonts w:eastAsiaTheme="minorEastAsia"/>
                <w:color w:val="auto"/>
                <w:szCs w:val="22"/>
                <w:lang w:eastAsia="en-GB"/>
              </w:rPr>
              <w:tab/>
            </w:r>
            <w:r w:rsidR="006C2AD0" w:rsidRPr="000F2175">
              <w:rPr>
                <w:rStyle w:val="Hyperlink"/>
              </w:rPr>
              <w:t>Secretary of State Direction</w:t>
            </w:r>
            <w:r w:rsidR="006C2AD0">
              <w:rPr>
                <w:webHidden/>
              </w:rPr>
              <w:tab/>
            </w:r>
            <w:r w:rsidR="006C2AD0">
              <w:rPr>
                <w:webHidden/>
              </w:rPr>
              <w:fldChar w:fldCharType="begin"/>
            </w:r>
            <w:r w:rsidR="006C2AD0">
              <w:rPr>
                <w:webHidden/>
              </w:rPr>
              <w:instrText xml:space="preserve"> PAGEREF _Toc114740278 \h </w:instrText>
            </w:r>
            <w:r w:rsidR="006C2AD0">
              <w:rPr>
                <w:webHidden/>
              </w:rPr>
            </w:r>
            <w:r w:rsidR="006C2AD0">
              <w:rPr>
                <w:webHidden/>
              </w:rPr>
              <w:fldChar w:fldCharType="separate"/>
            </w:r>
            <w:r w:rsidR="006C2AD0">
              <w:rPr>
                <w:webHidden/>
              </w:rPr>
              <w:t>4</w:t>
            </w:r>
            <w:r w:rsidR="006C2AD0">
              <w:rPr>
                <w:webHidden/>
              </w:rPr>
              <w:fldChar w:fldCharType="end"/>
            </w:r>
          </w:hyperlink>
        </w:p>
        <w:p w14:paraId="5F64CA8C" w14:textId="6AC90627" w:rsidR="006C2AD0" w:rsidRDefault="00471F20">
          <w:pPr>
            <w:pStyle w:val="TOC2"/>
            <w:tabs>
              <w:tab w:val="left" w:pos="660"/>
            </w:tabs>
            <w:rPr>
              <w:rFonts w:eastAsiaTheme="minorEastAsia"/>
              <w:color w:val="auto"/>
              <w:szCs w:val="22"/>
              <w:lang w:eastAsia="en-GB"/>
            </w:rPr>
          </w:pPr>
          <w:hyperlink w:anchor="_Toc114740279" w:history="1">
            <w:r w:rsidR="006C2AD0" w:rsidRPr="000F2175">
              <w:rPr>
                <w:rStyle w:val="Hyperlink"/>
              </w:rPr>
              <w:t>2.2</w:t>
            </w:r>
            <w:r w:rsidR="006C2AD0">
              <w:rPr>
                <w:rFonts w:eastAsiaTheme="minorEastAsia"/>
                <w:color w:val="auto"/>
                <w:szCs w:val="22"/>
                <w:lang w:eastAsia="en-GB"/>
              </w:rPr>
              <w:tab/>
            </w:r>
            <w:r w:rsidR="006C2AD0" w:rsidRPr="000F2175">
              <w:rPr>
                <w:rStyle w:val="Hyperlink"/>
              </w:rPr>
              <w:t>GC0156 &amp; Future Networks Subgroup</w:t>
            </w:r>
            <w:r w:rsidR="006C2AD0">
              <w:rPr>
                <w:webHidden/>
              </w:rPr>
              <w:tab/>
            </w:r>
            <w:r w:rsidR="006C2AD0">
              <w:rPr>
                <w:webHidden/>
              </w:rPr>
              <w:fldChar w:fldCharType="begin"/>
            </w:r>
            <w:r w:rsidR="006C2AD0">
              <w:rPr>
                <w:webHidden/>
              </w:rPr>
              <w:instrText xml:space="preserve"> PAGEREF _Toc114740279 \h </w:instrText>
            </w:r>
            <w:r w:rsidR="006C2AD0">
              <w:rPr>
                <w:webHidden/>
              </w:rPr>
            </w:r>
            <w:r w:rsidR="006C2AD0">
              <w:rPr>
                <w:webHidden/>
              </w:rPr>
              <w:fldChar w:fldCharType="separate"/>
            </w:r>
            <w:r w:rsidR="006C2AD0">
              <w:rPr>
                <w:webHidden/>
              </w:rPr>
              <w:t>4</w:t>
            </w:r>
            <w:r w:rsidR="006C2AD0">
              <w:rPr>
                <w:webHidden/>
              </w:rPr>
              <w:fldChar w:fldCharType="end"/>
            </w:r>
          </w:hyperlink>
        </w:p>
        <w:p w14:paraId="38BB4C94" w14:textId="5C8A3AD5" w:rsidR="006C2AD0" w:rsidRDefault="00471F20">
          <w:pPr>
            <w:pStyle w:val="TOC1"/>
            <w:tabs>
              <w:tab w:val="left" w:pos="440"/>
            </w:tabs>
            <w:rPr>
              <w:rFonts w:eastAsiaTheme="minorEastAsia"/>
              <w:color w:val="auto"/>
              <w:sz w:val="22"/>
              <w:szCs w:val="22"/>
              <w:lang w:eastAsia="en-GB"/>
            </w:rPr>
          </w:pPr>
          <w:hyperlink w:anchor="_Toc114740280" w:history="1">
            <w:r w:rsidR="006C2AD0" w:rsidRPr="000F2175">
              <w:rPr>
                <w:rStyle w:val="Hyperlink"/>
              </w:rPr>
              <w:t>3</w:t>
            </w:r>
            <w:r w:rsidR="006C2AD0">
              <w:rPr>
                <w:rFonts w:eastAsiaTheme="minorEastAsia"/>
                <w:color w:val="auto"/>
                <w:sz w:val="22"/>
                <w:szCs w:val="22"/>
                <w:lang w:eastAsia="en-GB"/>
              </w:rPr>
              <w:tab/>
            </w:r>
            <w:r w:rsidR="006C2AD0" w:rsidRPr="000F2175">
              <w:rPr>
                <w:rStyle w:val="Hyperlink"/>
              </w:rPr>
              <w:t>Resilience</w:t>
            </w:r>
            <w:r w:rsidR="006C2AD0">
              <w:rPr>
                <w:webHidden/>
              </w:rPr>
              <w:tab/>
            </w:r>
            <w:r w:rsidR="006C2AD0">
              <w:rPr>
                <w:webHidden/>
              </w:rPr>
              <w:fldChar w:fldCharType="begin"/>
            </w:r>
            <w:r w:rsidR="006C2AD0">
              <w:rPr>
                <w:webHidden/>
              </w:rPr>
              <w:instrText xml:space="preserve"> PAGEREF _Toc114740280 \h </w:instrText>
            </w:r>
            <w:r w:rsidR="006C2AD0">
              <w:rPr>
                <w:webHidden/>
              </w:rPr>
            </w:r>
            <w:r w:rsidR="006C2AD0">
              <w:rPr>
                <w:webHidden/>
              </w:rPr>
              <w:fldChar w:fldCharType="separate"/>
            </w:r>
            <w:r w:rsidR="006C2AD0">
              <w:rPr>
                <w:webHidden/>
              </w:rPr>
              <w:t>7</w:t>
            </w:r>
            <w:r w:rsidR="006C2AD0">
              <w:rPr>
                <w:webHidden/>
              </w:rPr>
              <w:fldChar w:fldCharType="end"/>
            </w:r>
          </w:hyperlink>
        </w:p>
        <w:p w14:paraId="04759CF1" w14:textId="00B0FE92" w:rsidR="006C2AD0" w:rsidRDefault="00471F20">
          <w:pPr>
            <w:pStyle w:val="TOC2"/>
            <w:tabs>
              <w:tab w:val="left" w:pos="660"/>
            </w:tabs>
            <w:rPr>
              <w:rFonts w:eastAsiaTheme="minorEastAsia"/>
              <w:color w:val="auto"/>
              <w:szCs w:val="22"/>
              <w:lang w:eastAsia="en-GB"/>
            </w:rPr>
          </w:pPr>
          <w:hyperlink w:anchor="_Toc114740281" w:history="1">
            <w:r w:rsidR="006C2AD0" w:rsidRPr="000F2175">
              <w:rPr>
                <w:rStyle w:val="Hyperlink"/>
              </w:rPr>
              <w:t>3.1</w:t>
            </w:r>
            <w:r w:rsidR="006C2AD0">
              <w:rPr>
                <w:rFonts w:eastAsiaTheme="minorEastAsia"/>
                <w:color w:val="auto"/>
                <w:szCs w:val="22"/>
                <w:lang w:eastAsia="en-GB"/>
              </w:rPr>
              <w:tab/>
            </w:r>
            <w:r w:rsidR="006C2AD0" w:rsidRPr="000F2175">
              <w:rPr>
                <w:rStyle w:val="Hyperlink"/>
              </w:rPr>
              <w:t>Transmission Network Resilience</w:t>
            </w:r>
            <w:r w:rsidR="006C2AD0">
              <w:rPr>
                <w:webHidden/>
              </w:rPr>
              <w:tab/>
            </w:r>
            <w:r w:rsidR="006C2AD0">
              <w:rPr>
                <w:webHidden/>
              </w:rPr>
              <w:fldChar w:fldCharType="begin"/>
            </w:r>
            <w:r w:rsidR="006C2AD0">
              <w:rPr>
                <w:webHidden/>
              </w:rPr>
              <w:instrText xml:space="preserve"> PAGEREF _Toc114740281 \h </w:instrText>
            </w:r>
            <w:r w:rsidR="006C2AD0">
              <w:rPr>
                <w:webHidden/>
              </w:rPr>
            </w:r>
            <w:r w:rsidR="006C2AD0">
              <w:rPr>
                <w:webHidden/>
              </w:rPr>
              <w:fldChar w:fldCharType="separate"/>
            </w:r>
            <w:r w:rsidR="006C2AD0">
              <w:rPr>
                <w:webHidden/>
              </w:rPr>
              <w:t>7</w:t>
            </w:r>
            <w:r w:rsidR="006C2AD0">
              <w:rPr>
                <w:webHidden/>
              </w:rPr>
              <w:fldChar w:fldCharType="end"/>
            </w:r>
          </w:hyperlink>
        </w:p>
        <w:p w14:paraId="2F126E7E" w14:textId="2997FEF0" w:rsidR="006C2AD0" w:rsidRDefault="00471F20">
          <w:pPr>
            <w:pStyle w:val="TOC2"/>
            <w:tabs>
              <w:tab w:val="left" w:pos="660"/>
            </w:tabs>
            <w:rPr>
              <w:rFonts w:eastAsiaTheme="minorEastAsia"/>
              <w:color w:val="auto"/>
              <w:szCs w:val="22"/>
              <w:lang w:eastAsia="en-GB"/>
            </w:rPr>
          </w:pPr>
          <w:hyperlink w:anchor="_Toc114740282" w:history="1">
            <w:r w:rsidR="006C2AD0" w:rsidRPr="000F2175">
              <w:rPr>
                <w:rStyle w:val="Hyperlink"/>
              </w:rPr>
              <w:t>3.2</w:t>
            </w:r>
            <w:r w:rsidR="006C2AD0">
              <w:rPr>
                <w:rFonts w:eastAsiaTheme="minorEastAsia"/>
                <w:color w:val="auto"/>
                <w:szCs w:val="22"/>
                <w:lang w:eastAsia="en-GB"/>
              </w:rPr>
              <w:tab/>
            </w:r>
            <w:r w:rsidR="006C2AD0" w:rsidRPr="000F2175">
              <w:rPr>
                <w:rStyle w:val="Hyperlink"/>
              </w:rPr>
              <w:t>Transmission Network Switching Speed</w:t>
            </w:r>
            <w:r w:rsidR="006C2AD0">
              <w:rPr>
                <w:webHidden/>
              </w:rPr>
              <w:tab/>
            </w:r>
            <w:r w:rsidR="006C2AD0">
              <w:rPr>
                <w:webHidden/>
              </w:rPr>
              <w:fldChar w:fldCharType="begin"/>
            </w:r>
            <w:r w:rsidR="006C2AD0">
              <w:rPr>
                <w:webHidden/>
              </w:rPr>
              <w:instrText xml:space="preserve"> PAGEREF _Toc114740282 \h </w:instrText>
            </w:r>
            <w:r w:rsidR="006C2AD0">
              <w:rPr>
                <w:webHidden/>
              </w:rPr>
            </w:r>
            <w:r w:rsidR="006C2AD0">
              <w:rPr>
                <w:webHidden/>
              </w:rPr>
              <w:fldChar w:fldCharType="separate"/>
            </w:r>
            <w:r w:rsidR="006C2AD0">
              <w:rPr>
                <w:webHidden/>
              </w:rPr>
              <w:t>8</w:t>
            </w:r>
            <w:r w:rsidR="006C2AD0">
              <w:rPr>
                <w:webHidden/>
              </w:rPr>
              <w:fldChar w:fldCharType="end"/>
            </w:r>
          </w:hyperlink>
        </w:p>
        <w:p w14:paraId="7125A04D" w14:textId="4929CA5B" w:rsidR="006C2AD0" w:rsidRDefault="00471F20">
          <w:pPr>
            <w:pStyle w:val="TOC2"/>
            <w:tabs>
              <w:tab w:val="left" w:pos="660"/>
            </w:tabs>
            <w:rPr>
              <w:rFonts w:eastAsiaTheme="minorEastAsia"/>
              <w:color w:val="auto"/>
              <w:szCs w:val="22"/>
              <w:lang w:eastAsia="en-GB"/>
            </w:rPr>
          </w:pPr>
          <w:hyperlink w:anchor="_Toc114740283" w:history="1">
            <w:r w:rsidR="006C2AD0" w:rsidRPr="000F2175">
              <w:rPr>
                <w:rStyle w:val="Hyperlink"/>
              </w:rPr>
              <w:t>3.3</w:t>
            </w:r>
            <w:r w:rsidR="006C2AD0">
              <w:rPr>
                <w:rFonts w:eastAsiaTheme="minorEastAsia"/>
                <w:color w:val="auto"/>
                <w:szCs w:val="22"/>
                <w:lang w:eastAsia="en-GB"/>
              </w:rPr>
              <w:tab/>
            </w:r>
            <w:r w:rsidR="006C2AD0" w:rsidRPr="000F2175">
              <w:rPr>
                <w:rStyle w:val="Hyperlink"/>
              </w:rPr>
              <w:t>Migration from Resilient Auxiliary Supplies at TO Substations to Normal Auxiliary Supplies</w:t>
            </w:r>
            <w:r w:rsidR="006C2AD0">
              <w:rPr>
                <w:webHidden/>
              </w:rPr>
              <w:tab/>
            </w:r>
            <w:r w:rsidR="006C2AD0">
              <w:rPr>
                <w:webHidden/>
              </w:rPr>
              <w:fldChar w:fldCharType="begin"/>
            </w:r>
            <w:r w:rsidR="006C2AD0">
              <w:rPr>
                <w:webHidden/>
              </w:rPr>
              <w:instrText xml:space="preserve"> PAGEREF _Toc114740283 \h </w:instrText>
            </w:r>
            <w:r w:rsidR="006C2AD0">
              <w:rPr>
                <w:webHidden/>
              </w:rPr>
            </w:r>
            <w:r w:rsidR="006C2AD0">
              <w:rPr>
                <w:webHidden/>
              </w:rPr>
              <w:fldChar w:fldCharType="separate"/>
            </w:r>
            <w:r w:rsidR="006C2AD0">
              <w:rPr>
                <w:webHidden/>
              </w:rPr>
              <w:t>9</w:t>
            </w:r>
            <w:r w:rsidR="006C2AD0">
              <w:rPr>
                <w:webHidden/>
              </w:rPr>
              <w:fldChar w:fldCharType="end"/>
            </w:r>
          </w:hyperlink>
        </w:p>
        <w:p w14:paraId="4B83A395" w14:textId="0D2484B5" w:rsidR="006C2AD0" w:rsidRDefault="00471F20">
          <w:pPr>
            <w:pStyle w:val="TOC2"/>
            <w:tabs>
              <w:tab w:val="left" w:pos="660"/>
            </w:tabs>
            <w:rPr>
              <w:rFonts w:eastAsiaTheme="minorEastAsia"/>
              <w:color w:val="auto"/>
              <w:szCs w:val="22"/>
              <w:lang w:eastAsia="en-GB"/>
            </w:rPr>
          </w:pPr>
          <w:hyperlink w:anchor="_Toc114740284" w:history="1">
            <w:r w:rsidR="006C2AD0" w:rsidRPr="000F2175">
              <w:rPr>
                <w:rStyle w:val="Hyperlink"/>
              </w:rPr>
              <w:t>3.4</w:t>
            </w:r>
            <w:r w:rsidR="006C2AD0">
              <w:rPr>
                <w:rFonts w:eastAsiaTheme="minorEastAsia"/>
                <w:color w:val="auto"/>
                <w:szCs w:val="22"/>
                <w:lang w:eastAsia="en-GB"/>
              </w:rPr>
              <w:tab/>
            </w:r>
            <w:r w:rsidR="006C2AD0" w:rsidRPr="000F2175">
              <w:rPr>
                <w:rStyle w:val="Hyperlink"/>
              </w:rPr>
              <w:t>Distribution Resilience</w:t>
            </w:r>
            <w:r w:rsidR="006C2AD0">
              <w:rPr>
                <w:webHidden/>
              </w:rPr>
              <w:tab/>
            </w:r>
            <w:r w:rsidR="006C2AD0">
              <w:rPr>
                <w:webHidden/>
              </w:rPr>
              <w:fldChar w:fldCharType="begin"/>
            </w:r>
            <w:r w:rsidR="006C2AD0">
              <w:rPr>
                <w:webHidden/>
              </w:rPr>
              <w:instrText xml:space="preserve"> PAGEREF _Toc114740284 \h </w:instrText>
            </w:r>
            <w:r w:rsidR="006C2AD0">
              <w:rPr>
                <w:webHidden/>
              </w:rPr>
            </w:r>
            <w:r w:rsidR="006C2AD0">
              <w:rPr>
                <w:webHidden/>
              </w:rPr>
              <w:fldChar w:fldCharType="separate"/>
            </w:r>
            <w:r w:rsidR="006C2AD0">
              <w:rPr>
                <w:webHidden/>
              </w:rPr>
              <w:t>10</w:t>
            </w:r>
            <w:r w:rsidR="006C2AD0">
              <w:rPr>
                <w:webHidden/>
              </w:rPr>
              <w:fldChar w:fldCharType="end"/>
            </w:r>
          </w:hyperlink>
        </w:p>
        <w:p w14:paraId="14275D7A" w14:textId="79B282FE" w:rsidR="006C2AD0" w:rsidRDefault="00471F20">
          <w:pPr>
            <w:pStyle w:val="TOC2"/>
            <w:tabs>
              <w:tab w:val="left" w:pos="660"/>
            </w:tabs>
            <w:rPr>
              <w:rFonts w:eastAsiaTheme="minorEastAsia"/>
              <w:color w:val="auto"/>
              <w:szCs w:val="22"/>
              <w:lang w:eastAsia="en-GB"/>
            </w:rPr>
          </w:pPr>
          <w:hyperlink w:anchor="_Toc114740285" w:history="1">
            <w:r w:rsidR="006C2AD0" w:rsidRPr="000F2175">
              <w:rPr>
                <w:rStyle w:val="Hyperlink"/>
              </w:rPr>
              <w:t>3.5</w:t>
            </w:r>
            <w:r w:rsidR="006C2AD0">
              <w:rPr>
                <w:rFonts w:eastAsiaTheme="minorEastAsia"/>
                <w:color w:val="auto"/>
                <w:szCs w:val="22"/>
                <w:lang w:eastAsia="en-GB"/>
              </w:rPr>
              <w:tab/>
            </w:r>
            <w:r w:rsidR="006C2AD0" w:rsidRPr="000F2175">
              <w:rPr>
                <w:rStyle w:val="Hyperlink"/>
              </w:rPr>
              <w:t>Distribution Operational Switching</w:t>
            </w:r>
            <w:r w:rsidR="006C2AD0">
              <w:rPr>
                <w:webHidden/>
              </w:rPr>
              <w:tab/>
            </w:r>
            <w:r w:rsidR="006C2AD0">
              <w:rPr>
                <w:webHidden/>
              </w:rPr>
              <w:fldChar w:fldCharType="begin"/>
            </w:r>
            <w:r w:rsidR="006C2AD0">
              <w:rPr>
                <w:webHidden/>
              </w:rPr>
              <w:instrText xml:space="preserve"> PAGEREF _Toc114740285 \h </w:instrText>
            </w:r>
            <w:r w:rsidR="006C2AD0">
              <w:rPr>
                <w:webHidden/>
              </w:rPr>
            </w:r>
            <w:r w:rsidR="006C2AD0">
              <w:rPr>
                <w:webHidden/>
              </w:rPr>
              <w:fldChar w:fldCharType="separate"/>
            </w:r>
            <w:r w:rsidR="006C2AD0">
              <w:rPr>
                <w:webHidden/>
              </w:rPr>
              <w:t>11</w:t>
            </w:r>
            <w:r w:rsidR="006C2AD0">
              <w:rPr>
                <w:webHidden/>
              </w:rPr>
              <w:fldChar w:fldCharType="end"/>
            </w:r>
          </w:hyperlink>
        </w:p>
        <w:p w14:paraId="4539DCB3" w14:textId="1C656149" w:rsidR="006C2AD0" w:rsidRDefault="00471F20">
          <w:pPr>
            <w:pStyle w:val="TOC2"/>
            <w:tabs>
              <w:tab w:val="left" w:pos="660"/>
            </w:tabs>
            <w:rPr>
              <w:rFonts w:eastAsiaTheme="minorEastAsia"/>
              <w:color w:val="auto"/>
              <w:szCs w:val="22"/>
              <w:lang w:eastAsia="en-GB"/>
            </w:rPr>
          </w:pPr>
          <w:hyperlink w:anchor="_Toc114740286" w:history="1">
            <w:r w:rsidR="006C2AD0" w:rsidRPr="000F2175">
              <w:rPr>
                <w:rStyle w:val="Hyperlink"/>
              </w:rPr>
              <w:t>3.6</w:t>
            </w:r>
            <w:r w:rsidR="006C2AD0">
              <w:rPr>
                <w:rFonts w:eastAsiaTheme="minorEastAsia"/>
                <w:color w:val="auto"/>
                <w:szCs w:val="22"/>
                <w:lang w:eastAsia="en-GB"/>
              </w:rPr>
              <w:tab/>
            </w:r>
            <w:r w:rsidR="006C2AD0" w:rsidRPr="000F2175">
              <w:rPr>
                <w:rStyle w:val="Hyperlink"/>
              </w:rPr>
              <w:t>User Resilience</w:t>
            </w:r>
            <w:r w:rsidR="006C2AD0">
              <w:rPr>
                <w:webHidden/>
              </w:rPr>
              <w:tab/>
            </w:r>
            <w:r w:rsidR="006C2AD0">
              <w:rPr>
                <w:webHidden/>
              </w:rPr>
              <w:fldChar w:fldCharType="begin"/>
            </w:r>
            <w:r w:rsidR="006C2AD0">
              <w:rPr>
                <w:webHidden/>
              </w:rPr>
              <w:instrText xml:space="preserve"> PAGEREF _Toc114740286 \h </w:instrText>
            </w:r>
            <w:r w:rsidR="006C2AD0">
              <w:rPr>
                <w:webHidden/>
              </w:rPr>
            </w:r>
            <w:r w:rsidR="006C2AD0">
              <w:rPr>
                <w:webHidden/>
              </w:rPr>
              <w:fldChar w:fldCharType="separate"/>
            </w:r>
            <w:r w:rsidR="006C2AD0">
              <w:rPr>
                <w:webHidden/>
              </w:rPr>
              <w:t>12</w:t>
            </w:r>
            <w:r w:rsidR="006C2AD0">
              <w:rPr>
                <w:webHidden/>
              </w:rPr>
              <w:fldChar w:fldCharType="end"/>
            </w:r>
          </w:hyperlink>
        </w:p>
        <w:p w14:paraId="57D48E86" w14:textId="5A9C50C1" w:rsidR="006C2AD0" w:rsidRDefault="00471F20">
          <w:pPr>
            <w:pStyle w:val="TOC2"/>
            <w:tabs>
              <w:tab w:val="left" w:pos="660"/>
            </w:tabs>
            <w:rPr>
              <w:rFonts w:eastAsiaTheme="minorEastAsia"/>
              <w:color w:val="auto"/>
              <w:szCs w:val="22"/>
              <w:lang w:eastAsia="en-GB"/>
            </w:rPr>
          </w:pPr>
          <w:hyperlink w:anchor="_Toc114740287" w:history="1">
            <w:r w:rsidR="006C2AD0" w:rsidRPr="000F2175">
              <w:rPr>
                <w:rStyle w:val="Hyperlink"/>
              </w:rPr>
              <w:t>3.7</w:t>
            </w:r>
            <w:r w:rsidR="006C2AD0">
              <w:rPr>
                <w:rFonts w:eastAsiaTheme="minorEastAsia"/>
                <w:color w:val="auto"/>
                <w:szCs w:val="22"/>
                <w:lang w:eastAsia="en-GB"/>
              </w:rPr>
              <w:tab/>
            </w:r>
            <w:r w:rsidR="006C2AD0" w:rsidRPr="000F2175">
              <w:rPr>
                <w:rStyle w:val="Hyperlink"/>
              </w:rPr>
              <w:t>Network Operators &amp; Users</w:t>
            </w:r>
            <w:r w:rsidR="006C2AD0">
              <w:rPr>
                <w:webHidden/>
              </w:rPr>
              <w:tab/>
            </w:r>
            <w:r w:rsidR="006C2AD0">
              <w:rPr>
                <w:webHidden/>
              </w:rPr>
              <w:fldChar w:fldCharType="begin"/>
            </w:r>
            <w:r w:rsidR="006C2AD0">
              <w:rPr>
                <w:webHidden/>
              </w:rPr>
              <w:instrText xml:space="preserve"> PAGEREF _Toc114740287 \h </w:instrText>
            </w:r>
            <w:r w:rsidR="006C2AD0">
              <w:rPr>
                <w:webHidden/>
              </w:rPr>
            </w:r>
            <w:r w:rsidR="006C2AD0">
              <w:rPr>
                <w:webHidden/>
              </w:rPr>
              <w:fldChar w:fldCharType="separate"/>
            </w:r>
            <w:r w:rsidR="006C2AD0">
              <w:rPr>
                <w:webHidden/>
              </w:rPr>
              <w:t>13</w:t>
            </w:r>
            <w:r w:rsidR="006C2AD0">
              <w:rPr>
                <w:webHidden/>
              </w:rPr>
              <w:fldChar w:fldCharType="end"/>
            </w:r>
          </w:hyperlink>
        </w:p>
        <w:p w14:paraId="106CA02C" w14:textId="4440FFC8" w:rsidR="006C2AD0" w:rsidRDefault="00471F20">
          <w:pPr>
            <w:pStyle w:val="TOC1"/>
            <w:tabs>
              <w:tab w:val="left" w:pos="440"/>
            </w:tabs>
            <w:rPr>
              <w:rFonts w:eastAsiaTheme="minorEastAsia"/>
              <w:color w:val="auto"/>
              <w:sz w:val="22"/>
              <w:szCs w:val="22"/>
              <w:lang w:eastAsia="en-GB"/>
            </w:rPr>
          </w:pPr>
          <w:hyperlink w:anchor="_Toc114740288" w:history="1">
            <w:r w:rsidR="006C2AD0" w:rsidRPr="000F2175">
              <w:rPr>
                <w:rStyle w:val="Hyperlink"/>
              </w:rPr>
              <w:t>4</w:t>
            </w:r>
            <w:r w:rsidR="006C2AD0">
              <w:rPr>
                <w:rFonts w:eastAsiaTheme="minorEastAsia"/>
                <w:color w:val="auto"/>
                <w:sz w:val="22"/>
                <w:szCs w:val="22"/>
                <w:lang w:eastAsia="en-GB"/>
              </w:rPr>
              <w:tab/>
            </w:r>
            <w:r w:rsidR="006C2AD0" w:rsidRPr="000F2175">
              <w:rPr>
                <w:rStyle w:val="Hyperlink"/>
              </w:rPr>
              <w:t>Onshore TO, Offshore TO, Interconnectors and CATO</w:t>
            </w:r>
            <w:r w:rsidR="006C2AD0">
              <w:rPr>
                <w:webHidden/>
              </w:rPr>
              <w:tab/>
            </w:r>
            <w:r w:rsidR="006C2AD0">
              <w:rPr>
                <w:webHidden/>
              </w:rPr>
              <w:fldChar w:fldCharType="begin"/>
            </w:r>
            <w:r w:rsidR="006C2AD0">
              <w:rPr>
                <w:webHidden/>
              </w:rPr>
              <w:instrText xml:space="preserve"> PAGEREF _Toc114740288 \h </w:instrText>
            </w:r>
            <w:r w:rsidR="006C2AD0">
              <w:rPr>
                <w:webHidden/>
              </w:rPr>
            </w:r>
            <w:r w:rsidR="006C2AD0">
              <w:rPr>
                <w:webHidden/>
              </w:rPr>
              <w:fldChar w:fldCharType="separate"/>
            </w:r>
            <w:r w:rsidR="006C2AD0">
              <w:rPr>
                <w:webHidden/>
              </w:rPr>
              <w:t>14</w:t>
            </w:r>
            <w:r w:rsidR="006C2AD0">
              <w:rPr>
                <w:webHidden/>
              </w:rPr>
              <w:fldChar w:fldCharType="end"/>
            </w:r>
          </w:hyperlink>
        </w:p>
        <w:p w14:paraId="32496445" w14:textId="2FA80ED7" w:rsidR="006C2AD0" w:rsidRDefault="00471F20">
          <w:pPr>
            <w:pStyle w:val="TOC2"/>
            <w:tabs>
              <w:tab w:val="left" w:pos="660"/>
            </w:tabs>
            <w:rPr>
              <w:rFonts w:eastAsiaTheme="minorEastAsia"/>
              <w:color w:val="auto"/>
              <w:szCs w:val="22"/>
              <w:lang w:eastAsia="en-GB"/>
            </w:rPr>
          </w:pPr>
          <w:hyperlink w:anchor="_Toc114740289" w:history="1">
            <w:r w:rsidR="006C2AD0" w:rsidRPr="000F2175">
              <w:rPr>
                <w:rStyle w:val="Hyperlink"/>
              </w:rPr>
              <w:t>4.1</w:t>
            </w:r>
            <w:r w:rsidR="006C2AD0">
              <w:rPr>
                <w:rFonts w:eastAsiaTheme="minorEastAsia"/>
                <w:color w:val="auto"/>
                <w:szCs w:val="22"/>
                <w:lang w:eastAsia="en-GB"/>
              </w:rPr>
              <w:tab/>
            </w:r>
            <w:r w:rsidR="006C2AD0" w:rsidRPr="000F2175">
              <w:rPr>
                <w:rStyle w:val="Hyperlink"/>
              </w:rPr>
              <w:t>Network Design</w:t>
            </w:r>
            <w:r w:rsidR="006C2AD0">
              <w:rPr>
                <w:webHidden/>
              </w:rPr>
              <w:tab/>
            </w:r>
            <w:r w:rsidR="006C2AD0">
              <w:rPr>
                <w:webHidden/>
              </w:rPr>
              <w:fldChar w:fldCharType="begin"/>
            </w:r>
            <w:r w:rsidR="006C2AD0">
              <w:rPr>
                <w:webHidden/>
              </w:rPr>
              <w:instrText xml:space="preserve"> PAGEREF _Toc114740289 \h </w:instrText>
            </w:r>
            <w:r w:rsidR="006C2AD0">
              <w:rPr>
                <w:webHidden/>
              </w:rPr>
            </w:r>
            <w:r w:rsidR="006C2AD0">
              <w:rPr>
                <w:webHidden/>
              </w:rPr>
              <w:fldChar w:fldCharType="separate"/>
            </w:r>
            <w:r w:rsidR="006C2AD0">
              <w:rPr>
                <w:webHidden/>
              </w:rPr>
              <w:t>14</w:t>
            </w:r>
            <w:r w:rsidR="006C2AD0">
              <w:rPr>
                <w:webHidden/>
              </w:rPr>
              <w:fldChar w:fldCharType="end"/>
            </w:r>
          </w:hyperlink>
        </w:p>
        <w:p w14:paraId="44986BF4" w14:textId="28BDB2F6" w:rsidR="006C2AD0" w:rsidRDefault="00471F20">
          <w:pPr>
            <w:pStyle w:val="TOC2"/>
            <w:tabs>
              <w:tab w:val="left" w:pos="660"/>
            </w:tabs>
            <w:rPr>
              <w:rFonts w:eastAsiaTheme="minorEastAsia"/>
              <w:color w:val="auto"/>
              <w:szCs w:val="22"/>
              <w:lang w:eastAsia="en-GB"/>
            </w:rPr>
          </w:pPr>
          <w:hyperlink w:anchor="_Toc114740290" w:history="1">
            <w:r w:rsidR="006C2AD0" w:rsidRPr="000F2175">
              <w:rPr>
                <w:rStyle w:val="Hyperlink"/>
              </w:rPr>
              <w:t>4.2</w:t>
            </w:r>
            <w:r w:rsidR="006C2AD0">
              <w:rPr>
                <w:rFonts w:eastAsiaTheme="minorEastAsia"/>
                <w:color w:val="auto"/>
                <w:szCs w:val="22"/>
                <w:lang w:eastAsia="en-GB"/>
              </w:rPr>
              <w:tab/>
            </w:r>
            <w:r w:rsidR="006C2AD0" w:rsidRPr="000F2175">
              <w:rPr>
                <w:rStyle w:val="Hyperlink"/>
              </w:rPr>
              <w:t>Protection Systems</w:t>
            </w:r>
            <w:r w:rsidR="006C2AD0">
              <w:rPr>
                <w:webHidden/>
              </w:rPr>
              <w:tab/>
            </w:r>
            <w:r w:rsidR="006C2AD0">
              <w:rPr>
                <w:webHidden/>
              </w:rPr>
              <w:fldChar w:fldCharType="begin"/>
            </w:r>
            <w:r w:rsidR="006C2AD0">
              <w:rPr>
                <w:webHidden/>
              </w:rPr>
              <w:instrText xml:space="preserve"> PAGEREF _Toc114740290 \h </w:instrText>
            </w:r>
            <w:r w:rsidR="006C2AD0">
              <w:rPr>
                <w:webHidden/>
              </w:rPr>
            </w:r>
            <w:r w:rsidR="006C2AD0">
              <w:rPr>
                <w:webHidden/>
              </w:rPr>
              <w:fldChar w:fldCharType="separate"/>
            </w:r>
            <w:r w:rsidR="006C2AD0">
              <w:rPr>
                <w:webHidden/>
              </w:rPr>
              <w:t>15</w:t>
            </w:r>
            <w:r w:rsidR="006C2AD0">
              <w:rPr>
                <w:webHidden/>
              </w:rPr>
              <w:fldChar w:fldCharType="end"/>
            </w:r>
          </w:hyperlink>
        </w:p>
        <w:p w14:paraId="26725505" w14:textId="1A7B8299" w:rsidR="006C2AD0" w:rsidRDefault="00471F20">
          <w:pPr>
            <w:pStyle w:val="TOC2"/>
            <w:tabs>
              <w:tab w:val="left" w:pos="660"/>
            </w:tabs>
            <w:rPr>
              <w:rFonts w:eastAsiaTheme="minorEastAsia"/>
              <w:color w:val="auto"/>
              <w:szCs w:val="22"/>
              <w:lang w:eastAsia="en-GB"/>
            </w:rPr>
          </w:pPr>
          <w:hyperlink w:anchor="_Toc114740291" w:history="1">
            <w:r w:rsidR="006C2AD0" w:rsidRPr="000F2175">
              <w:rPr>
                <w:rStyle w:val="Hyperlink"/>
              </w:rPr>
              <w:t>4.3</w:t>
            </w:r>
            <w:r w:rsidR="006C2AD0">
              <w:rPr>
                <w:rFonts w:eastAsiaTheme="minorEastAsia"/>
                <w:color w:val="auto"/>
                <w:szCs w:val="22"/>
                <w:lang w:eastAsia="en-GB"/>
              </w:rPr>
              <w:tab/>
            </w:r>
            <w:r w:rsidR="006C2AD0" w:rsidRPr="000F2175">
              <w:rPr>
                <w:rStyle w:val="Hyperlink"/>
              </w:rPr>
              <w:t>Operational Capability</w:t>
            </w:r>
            <w:r w:rsidR="006C2AD0">
              <w:rPr>
                <w:webHidden/>
              </w:rPr>
              <w:tab/>
            </w:r>
            <w:r w:rsidR="006C2AD0">
              <w:rPr>
                <w:webHidden/>
              </w:rPr>
              <w:fldChar w:fldCharType="begin"/>
            </w:r>
            <w:r w:rsidR="006C2AD0">
              <w:rPr>
                <w:webHidden/>
              </w:rPr>
              <w:instrText xml:space="preserve"> PAGEREF _Toc114740291 \h </w:instrText>
            </w:r>
            <w:r w:rsidR="006C2AD0">
              <w:rPr>
                <w:webHidden/>
              </w:rPr>
            </w:r>
            <w:r w:rsidR="006C2AD0">
              <w:rPr>
                <w:webHidden/>
              </w:rPr>
              <w:fldChar w:fldCharType="separate"/>
            </w:r>
            <w:r w:rsidR="006C2AD0">
              <w:rPr>
                <w:webHidden/>
              </w:rPr>
              <w:t>16</w:t>
            </w:r>
            <w:r w:rsidR="006C2AD0">
              <w:rPr>
                <w:webHidden/>
              </w:rPr>
              <w:fldChar w:fldCharType="end"/>
            </w:r>
          </w:hyperlink>
        </w:p>
        <w:p w14:paraId="0B347171" w14:textId="7CFEBD46" w:rsidR="006C2AD0" w:rsidRDefault="00471F20">
          <w:pPr>
            <w:pStyle w:val="TOC2"/>
            <w:tabs>
              <w:tab w:val="left" w:pos="660"/>
            </w:tabs>
            <w:rPr>
              <w:rFonts w:eastAsiaTheme="minorEastAsia"/>
              <w:color w:val="auto"/>
              <w:szCs w:val="22"/>
              <w:lang w:eastAsia="en-GB"/>
            </w:rPr>
          </w:pPr>
          <w:hyperlink w:anchor="_Toc114740292" w:history="1">
            <w:r w:rsidR="006C2AD0" w:rsidRPr="000F2175">
              <w:rPr>
                <w:rStyle w:val="Hyperlink"/>
              </w:rPr>
              <w:t>4.4</w:t>
            </w:r>
            <w:r w:rsidR="006C2AD0">
              <w:rPr>
                <w:rFonts w:eastAsiaTheme="minorEastAsia"/>
                <w:color w:val="auto"/>
                <w:szCs w:val="22"/>
                <w:lang w:eastAsia="en-GB"/>
              </w:rPr>
              <w:tab/>
            </w:r>
            <w:r w:rsidR="006C2AD0" w:rsidRPr="000F2175">
              <w:rPr>
                <w:rStyle w:val="Hyperlink"/>
              </w:rPr>
              <w:t>New Connections</w:t>
            </w:r>
            <w:r w:rsidR="006C2AD0">
              <w:rPr>
                <w:webHidden/>
              </w:rPr>
              <w:tab/>
            </w:r>
            <w:r w:rsidR="006C2AD0">
              <w:rPr>
                <w:webHidden/>
              </w:rPr>
              <w:fldChar w:fldCharType="begin"/>
            </w:r>
            <w:r w:rsidR="006C2AD0">
              <w:rPr>
                <w:webHidden/>
              </w:rPr>
              <w:instrText xml:space="preserve"> PAGEREF _Toc114740292 \h </w:instrText>
            </w:r>
            <w:r w:rsidR="006C2AD0">
              <w:rPr>
                <w:webHidden/>
              </w:rPr>
            </w:r>
            <w:r w:rsidR="006C2AD0">
              <w:rPr>
                <w:webHidden/>
              </w:rPr>
              <w:fldChar w:fldCharType="separate"/>
            </w:r>
            <w:r w:rsidR="006C2AD0">
              <w:rPr>
                <w:webHidden/>
              </w:rPr>
              <w:t>17</w:t>
            </w:r>
            <w:r w:rsidR="006C2AD0">
              <w:rPr>
                <w:webHidden/>
              </w:rPr>
              <w:fldChar w:fldCharType="end"/>
            </w:r>
          </w:hyperlink>
        </w:p>
        <w:p w14:paraId="75F0C09B" w14:textId="5FBB30B7" w:rsidR="006C2AD0" w:rsidRDefault="00471F20">
          <w:pPr>
            <w:pStyle w:val="TOC1"/>
            <w:tabs>
              <w:tab w:val="left" w:pos="440"/>
            </w:tabs>
            <w:rPr>
              <w:rFonts w:eastAsiaTheme="minorEastAsia"/>
              <w:color w:val="auto"/>
              <w:sz w:val="22"/>
              <w:szCs w:val="22"/>
              <w:lang w:eastAsia="en-GB"/>
            </w:rPr>
          </w:pPr>
          <w:hyperlink w:anchor="_Toc114740293" w:history="1">
            <w:r w:rsidR="006C2AD0" w:rsidRPr="000F2175">
              <w:rPr>
                <w:rStyle w:val="Hyperlink"/>
              </w:rPr>
              <w:t>5</w:t>
            </w:r>
            <w:r w:rsidR="006C2AD0">
              <w:rPr>
                <w:rFonts w:eastAsiaTheme="minorEastAsia"/>
                <w:color w:val="auto"/>
                <w:sz w:val="22"/>
                <w:szCs w:val="22"/>
                <w:lang w:eastAsia="en-GB"/>
              </w:rPr>
              <w:tab/>
            </w:r>
            <w:r w:rsidR="006C2AD0" w:rsidRPr="000F2175">
              <w:rPr>
                <w:rStyle w:val="Hyperlink"/>
              </w:rPr>
              <w:t>DNO and IDNO</w:t>
            </w:r>
            <w:r w:rsidR="006C2AD0">
              <w:rPr>
                <w:webHidden/>
              </w:rPr>
              <w:tab/>
            </w:r>
            <w:r w:rsidR="006C2AD0">
              <w:rPr>
                <w:webHidden/>
              </w:rPr>
              <w:fldChar w:fldCharType="begin"/>
            </w:r>
            <w:r w:rsidR="006C2AD0">
              <w:rPr>
                <w:webHidden/>
              </w:rPr>
              <w:instrText xml:space="preserve"> PAGEREF _Toc114740293 \h </w:instrText>
            </w:r>
            <w:r w:rsidR="006C2AD0">
              <w:rPr>
                <w:webHidden/>
              </w:rPr>
            </w:r>
            <w:r w:rsidR="006C2AD0">
              <w:rPr>
                <w:webHidden/>
              </w:rPr>
              <w:fldChar w:fldCharType="separate"/>
            </w:r>
            <w:r w:rsidR="006C2AD0">
              <w:rPr>
                <w:webHidden/>
              </w:rPr>
              <w:t>18</w:t>
            </w:r>
            <w:r w:rsidR="006C2AD0">
              <w:rPr>
                <w:webHidden/>
              </w:rPr>
              <w:fldChar w:fldCharType="end"/>
            </w:r>
          </w:hyperlink>
        </w:p>
        <w:p w14:paraId="301A023B" w14:textId="503E6FEA" w:rsidR="006C2AD0" w:rsidRDefault="00471F20">
          <w:pPr>
            <w:pStyle w:val="TOC2"/>
            <w:tabs>
              <w:tab w:val="left" w:pos="660"/>
            </w:tabs>
            <w:rPr>
              <w:rFonts w:eastAsiaTheme="minorEastAsia"/>
              <w:color w:val="auto"/>
              <w:szCs w:val="22"/>
              <w:lang w:eastAsia="en-GB"/>
            </w:rPr>
          </w:pPr>
          <w:hyperlink w:anchor="_Toc114740294" w:history="1">
            <w:r w:rsidR="006C2AD0" w:rsidRPr="000F2175">
              <w:rPr>
                <w:rStyle w:val="Hyperlink"/>
              </w:rPr>
              <w:t>5.1</w:t>
            </w:r>
            <w:r w:rsidR="006C2AD0">
              <w:rPr>
                <w:rFonts w:eastAsiaTheme="minorEastAsia"/>
                <w:color w:val="auto"/>
                <w:szCs w:val="22"/>
                <w:lang w:eastAsia="en-GB"/>
              </w:rPr>
              <w:tab/>
            </w:r>
            <w:r w:rsidR="006C2AD0" w:rsidRPr="000F2175">
              <w:rPr>
                <w:rStyle w:val="Hyperlink"/>
              </w:rPr>
              <w:t>Network design</w:t>
            </w:r>
            <w:r w:rsidR="006C2AD0">
              <w:rPr>
                <w:webHidden/>
              </w:rPr>
              <w:tab/>
            </w:r>
            <w:r w:rsidR="006C2AD0">
              <w:rPr>
                <w:webHidden/>
              </w:rPr>
              <w:fldChar w:fldCharType="begin"/>
            </w:r>
            <w:r w:rsidR="006C2AD0">
              <w:rPr>
                <w:webHidden/>
              </w:rPr>
              <w:instrText xml:space="preserve"> PAGEREF _Toc114740294 \h </w:instrText>
            </w:r>
            <w:r w:rsidR="006C2AD0">
              <w:rPr>
                <w:webHidden/>
              </w:rPr>
            </w:r>
            <w:r w:rsidR="006C2AD0">
              <w:rPr>
                <w:webHidden/>
              </w:rPr>
              <w:fldChar w:fldCharType="separate"/>
            </w:r>
            <w:r w:rsidR="006C2AD0">
              <w:rPr>
                <w:webHidden/>
              </w:rPr>
              <w:t>18</w:t>
            </w:r>
            <w:r w:rsidR="006C2AD0">
              <w:rPr>
                <w:webHidden/>
              </w:rPr>
              <w:fldChar w:fldCharType="end"/>
            </w:r>
          </w:hyperlink>
        </w:p>
        <w:p w14:paraId="70D45817" w14:textId="292C2AA3" w:rsidR="006C2AD0" w:rsidRDefault="00471F20">
          <w:pPr>
            <w:pStyle w:val="TOC2"/>
            <w:tabs>
              <w:tab w:val="left" w:pos="660"/>
            </w:tabs>
            <w:rPr>
              <w:rFonts w:eastAsiaTheme="minorEastAsia"/>
              <w:color w:val="auto"/>
              <w:szCs w:val="22"/>
              <w:lang w:eastAsia="en-GB"/>
            </w:rPr>
          </w:pPr>
          <w:hyperlink w:anchor="_Toc114740295" w:history="1">
            <w:r w:rsidR="006C2AD0" w:rsidRPr="000F2175">
              <w:rPr>
                <w:rStyle w:val="Hyperlink"/>
              </w:rPr>
              <w:t>5.2</w:t>
            </w:r>
            <w:r w:rsidR="006C2AD0">
              <w:rPr>
                <w:rFonts w:eastAsiaTheme="minorEastAsia"/>
                <w:color w:val="auto"/>
                <w:szCs w:val="22"/>
                <w:lang w:eastAsia="en-GB"/>
              </w:rPr>
              <w:tab/>
            </w:r>
            <w:r w:rsidR="006C2AD0" w:rsidRPr="000F2175">
              <w:rPr>
                <w:rStyle w:val="Hyperlink"/>
              </w:rPr>
              <w:t>Operation capacity</w:t>
            </w:r>
            <w:r w:rsidR="006C2AD0">
              <w:rPr>
                <w:webHidden/>
              </w:rPr>
              <w:tab/>
            </w:r>
            <w:r w:rsidR="006C2AD0">
              <w:rPr>
                <w:webHidden/>
              </w:rPr>
              <w:fldChar w:fldCharType="begin"/>
            </w:r>
            <w:r w:rsidR="006C2AD0">
              <w:rPr>
                <w:webHidden/>
              </w:rPr>
              <w:instrText xml:space="preserve"> PAGEREF _Toc114740295 \h </w:instrText>
            </w:r>
            <w:r w:rsidR="006C2AD0">
              <w:rPr>
                <w:webHidden/>
              </w:rPr>
            </w:r>
            <w:r w:rsidR="006C2AD0">
              <w:rPr>
                <w:webHidden/>
              </w:rPr>
              <w:fldChar w:fldCharType="separate"/>
            </w:r>
            <w:r w:rsidR="006C2AD0">
              <w:rPr>
                <w:webHidden/>
              </w:rPr>
              <w:t>19</w:t>
            </w:r>
            <w:r w:rsidR="006C2AD0">
              <w:rPr>
                <w:webHidden/>
              </w:rPr>
              <w:fldChar w:fldCharType="end"/>
            </w:r>
          </w:hyperlink>
        </w:p>
        <w:p w14:paraId="1D444F36" w14:textId="5A2BA406" w:rsidR="006C2AD0" w:rsidRDefault="00471F20">
          <w:pPr>
            <w:pStyle w:val="TOC2"/>
            <w:tabs>
              <w:tab w:val="left" w:pos="660"/>
            </w:tabs>
            <w:rPr>
              <w:rFonts w:eastAsiaTheme="minorEastAsia"/>
              <w:color w:val="auto"/>
              <w:szCs w:val="22"/>
              <w:lang w:eastAsia="en-GB"/>
            </w:rPr>
          </w:pPr>
          <w:hyperlink w:anchor="_Toc114740296" w:history="1">
            <w:r w:rsidR="006C2AD0" w:rsidRPr="000F2175">
              <w:rPr>
                <w:rStyle w:val="Hyperlink"/>
              </w:rPr>
              <w:t>5.3</w:t>
            </w:r>
            <w:r w:rsidR="006C2AD0">
              <w:rPr>
                <w:rFonts w:eastAsiaTheme="minorEastAsia"/>
                <w:color w:val="auto"/>
                <w:szCs w:val="22"/>
                <w:lang w:eastAsia="en-GB"/>
              </w:rPr>
              <w:tab/>
            </w:r>
            <w:r w:rsidR="006C2AD0" w:rsidRPr="000F2175">
              <w:rPr>
                <w:rStyle w:val="Hyperlink"/>
              </w:rPr>
              <w:t>Protection systems</w:t>
            </w:r>
            <w:r w:rsidR="006C2AD0">
              <w:rPr>
                <w:webHidden/>
              </w:rPr>
              <w:tab/>
            </w:r>
            <w:r w:rsidR="006C2AD0">
              <w:rPr>
                <w:webHidden/>
              </w:rPr>
              <w:fldChar w:fldCharType="begin"/>
            </w:r>
            <w:r w:rsidR="006C2AD0">
              <w:rPr>
                <w:webHidden/>
              </w:rPr>
              <w:instrText xml:space="preserve"> PAGEREF _Toc114740296 \h </w:instrText>
            </w:r>
            <w:r w:rsidR="006C2AD0">
              <w:rPr>
                <w:webHidden/>
              </w:rPr>
            </w:r>
            <w:r w:rsidR="006C2AD0">
              <w:rPr>
                <w:webHidden/>
              </w:rPr>
              <w:fldChar w:fldCharType="separate"/>
            </w:r>
            <w:r w:rsidR="006C2AD0">
              <w:rPr>
                <w:webHidden/>
              </w:rPr>
              <w:t>20</w:t>
            </w:r>
            <w:r w:rsidR="006C2AD0">
              <w:rPr>
                <w:webHidden/>
              </w:rPr>
              <w:fldChar w:fldCharType="end"/>
            </w:r>
          </w:hyperlink>
        </w:p>
        <w:p w14:paraId="609F90F9" w14:textId="16E51327" w:rsidR="006C2AD0" w:rsidRDefault="00471F20">
          <w:pPr>
            <w:pStyle w:val="TOC1"/>
            <w:tabs>
              <w:tab w:val="left" w:pos="440"/>
            </w:tabs>
            <w:rPr>
              <w:rFonts w:eastAsiaTheme="minorEastAsia"/>
              <w:color w:val="auto"/>
              <w:sz w:val="22"/>
              <w:szCs w:val="22"/>
              <w:lang w:eastAsia="en-GB"/>
            </w:rPr>
          </w:pPr>
          <w:hyperlink w:anchor="_Toc114740297" w:history="1">
            <w:r w:rsidR="006C2AD0" w:rsidRPr="000F2175">
              <w:rPr>
                <w:rStyle w:val="Hyperlink"/>
              </w:rPr>
              <w:t>6</w:t>
            </w:r>
            <w:r w:rsidR="006C2AD0">
              <w:rPr>
                <w:rFonts w:eastAsiaTheme="minorEastAsia"/>
                <w:color w:val="auto"/>
                <w:sz w:val="22"/>
                <w:szCs w:val="22"/>
                <w:lang w:eastAsia="en-GB"/>
              </w:rPr>
              <w:tab/>
            </w:r>
            <w:r w:rsidR="006C2AD0" w:rsidRPr="000F2175">
              <w:rPr>
                <w:rStyle w:val="Hyperlink"/>
              </w:rPr>
              <w:t>CUSC Participants</w:t>
            </w:r>
            <w:r w:rsidR="006C2AD0">
              <w:rPr>
                <w:webHidden/>
              </w:rPr>
              <w:tab/>
            </w:r>
            <w:r w:rsidR="006C2AD0">
              <w:rPr>
                <w:webHidden/>
              </w:rPr>
              <w:fldChar w:fldCharType="begin"/>
            </w:r>
            <w:r w:rsidR="006C2AD0">
              <w:rPr>
                <w:webHidden/>
              </w:rPr>
              <w:instrText xml:space="preserve"> PAGEREF _Toc114740297 \h </w:instrText>
            </w:r>
            <w:r w:rsidR="006C2AD0">
              <w:rPr>
                <w:webHidden/>
              </w:rPr>
            </w:r>
            <w:r w:rsidR="006C2AD0">
              <w:rPr>
                <w:webHidden/>
              </w:rPr>
              <w:fldChar w:fldCharType="separate"/>
            </w:r>
            <w:r w:rsidR="006C2AD0">
              <w:rPr>
                <w:webHidden/>
              </w:rPr>
              <w:t>21</w:t>
            </w:r>
            <w:r w:rsidR="006C2AD0">
              <w:rPr>
                <w:webHidden/>
              </w:rPr>
              <w:fldChar w:fldCharType="end"/>
            </w:r>
          </w:hyperlink>
        </w:p>
        <w:p w14:paraId="64898FCC" w14:textId="7B14C641" w:rsidR="006C2AD0" w:rsidRDefault="00471F20">
          <w:pPr>
            <w:pStyle w:val="TOC2"/>
            <w:tabs>
              <w:tab w:val="left" w:pos="660"/>
            </w:tabs>
            <w:rPr>
              <w:rFonts w:eastAsiaTheme="minorEastAsia"/>
              <w:color w:val="auto"/>
              <w:szCs w:val="22"/>
              <w:lang w:eastAsia="en-GB"/>
            </w:rPr>
          </w:pPr>
          <w:hyperlink w:anchor="_Toc114740298" w:history="1">
            <w:r w:rsidR="006C2AD0" w:rsidRPr="000F2175">
              <w:rPr>
                <w:rStyle w:val="Hyperlink"/>
              </w:rPr>
              <w:t>6.1</w:t>
            </w:r>
            <w:r w:rsidR="006C2AD0">
              <w:rPr>
                <w:rFonts w:eastAsiaTheme="minorEastAsia"/>
                <w:color w:val="auto"/>
                <w:szCs w:val="22"/>
                <w:lang w:eastAsia="en-GB"/>
              </w:rPr>
              <w:tab/>
            </w:r>
            <w:r w:rsidR="006C2AD0" w:rsidRPr="000F2175">
              <w:rPr>
                <w:rStyle w:val="Hyperlink"/>
              </w:rPr>
              <w:t>Restoration Service Providers &amp; all CUSC Parties – Starting point recap</w:t>
            </w:r>
            <w:r w:rsidR="006C2AD0">
              <w:rPr>
                <w:webHidden/>
              </w:rPr>
              <w:tab/>
            </w:r>
            <w:r w:rsidR="006C2AD0">
              <w:rPr>
                <w:webHidden/>
              </w:rPr>
              <w:fldChar w:fldCharType="begin"/>
            </w:r>
            <w:r w:rsidR="006C2AD0">
              <w:rPr>
                <w:webHidden/>
              </w:rPr>
              <w:instrText xml:space="preserve"> PAGEREF _Toc114740298 \h </w:instrText>
            </w:r>
            <w:r w:rsidR="006C2AD0">
              <w:rPr>
                <w:webHidden/>
              </w:rPr>
            </w:r>
            <w:r w:rsidR="006C2AD0">
              <w:rPr>
                <w:webHidden/>
              </w:rPr>
              <w:fldChar w:fldCharType="separate"/>
            </w:r>
            <w:r w:rsidR="006C2AD0">
              <w:rPr>
                <w:webHidden/>
              </w:rPr>
              <w:t>21</w:t>
            </w:r>
            <w:r w:rsidR="006C2AD0">
              <w:rPr>
                <w:webHidden/>
              </w:rPr>
              <w:fldChar w:fldCharType="end"/>
            </w:r>
          </w:hyperlink>
        </w:p>
        <w:p w14:paraId="0C5E822B" w14:textId="446BE0AE" w:rsidR="006C2AD0" w:rsidRDefault="00471F20">
          <w:pPr>
            <w:pStyle w:val="TOC2"/>
            <w:tabs>
              <w:tab w:val="left" w:pos="660"/>
            </w:tabs>
            <w:rPr>
              <w:rFonts w:eastAsiaTheme="minorEastAsia"/>
              <w:color w:val="auto"/>
              <w:szCs w:val="22"/>
              <w:lang w:eastAsia="en-GB"/>
            </w:rPr>
          </w:pPr>
          <w:hyperlink w:anchor="_Toc114740299" w:history="1">
            <w:r w:rsidR="006C2AD0" w:rsidRPr="000F2175">
              <w:rPr>
                <w:rStyle w:val="Hyperlink"/>
              </w:rPr>
              <w:t>6.2</w:t>
            </w:r>
            <w:r w:rsidR="006C2AD0">
              <w:rPr>
                <w:rFonts w:eastAsiaTheme="minorEastAsia"/>
                <w:color w:val="auto"/>
                <w:szCs w:val="22"/>
                <w:lang w:eastAsia="en-GB"/>
              </w:rPr>
              <w:tab/>
            </w:r>
            <w:r w:rsidR="006C2AD0" w:rsidRPr="000F2175">
              <w:rPr>
                <w:rStyle w:val="Hyperlink"/>
              </w:rPr>
              <w:t>Restoration Service Providers &amp; CUSC Parties – Annual Data</w:t>
            </w:r>
            <w:r w:rsidR="006C2AD0">
              <w:rPr>
                <w:webHidden/>
              </w:rPr>
              <w:tab/>
            </w:r>
            <w:r w:rsidR="006C2AD0">
              <w:rPr>
                <w:webHidden/>
              </w:rPr>
              <w:fldChar w:fldCharType="begin"/>
            </w:r>
            <w:r w:rsidR="006C2AD0">
              <w:rPr>
                <w:webHidden/>
              </w:rPr>
              <w:instrText xml:space="preserve"> PAGEREF _Toc114740299 \h </w:instrText>
            </w:r>
            <w:r w:rsidR="006C2AD0">
              <w:rPr>
                <w:webHidden/>
              </w:rPr>
            </w:r>
            <w:r w:rsidR="006C2AD0">
              <w:rPr>
                <w:webHidden/>
              </w:rPr>
              <w:fldChar w:fldCharType="separate"/>
            </w:r>
            <w:r w:rsidR="006C2AD0">
              <w:rPr>
                <w:webHidden/>
              </w:rPr>
              <w:t>22</w:t>
            </w:r>
            <w:r w:rsidR="006C2AD0">
              <w:rPr>
                <w:webHidden/>
              </w:rPr>
              <w:fldChar w:fldCharType="end"/>
            </w:r>
          </w:hyperlink>
        </w:p>
        <w:p w14:paraId="20B4652B" w14:textId="1EE3515B" w:rsidR="006C2AD0" w:rsidRDefault="00471F20">
          <w:pPr>
            <w:pStyle w:val="TOC2"/>
            <w:tabs>
              <w:tab w:val="left" w:pos="660"/>
            </w:tabs>
            <w:rPr>
              <w:rFonts w:eastAsiaTheme="minorEastAsia"/>
              <w:color w:val="auto"/>
              <w:szCs w:val="22"/>
              <w:lang w:eastAsia="en-GB"/>
            </w:rPr>
          </w:pPr>
          <w:hyperlink w:anchor="_Toc114740300" w:history="1">
            <w:r w:rsidR="006C2AD0" w:rsidRPr="000F2175">
              <w:rPr>
                <w:rStyle w:val="Hyperlink"/>
              </w:rPr>
              <w:t>6.3</w:t>
            </w:r>
            <w:r w:rsidR="006C2AD0">
              <w:rPr>
                <w:rFonts w:eastAsiaTheme="minorEastAsia"/>
                <w:color w:val="auto"/>
                <w:szCs w:val="22"/>
                <w:lang w:eastAsia="en-GB"/>
              </w:rPr>
              <w:tab/>
            </w:r>
            <w:r w:rsidR="006C2AD0" w:rsidRPr="000F2175">
              <w:rPr>
                <w:rStyle w:val="Hyperlink"/>
              </w:rPr>
              <w:t>Other Non-CUSC Users (including those connected to DNO)</w:t>
            </w:r>
            <w:r w:rsidR="006C2AD0">
              <w:rPr>
                <w:webHidden/>
              </w:rPr>
              <w:tab/>
            </w:r>
            <w:r w:rsidR="006C2AD0">
              <w:rPr>
                <w:webHidden/>
              </w:rPr>
              <w:fldChar w:fldCharType="begin"/>
            </w:r>
            <w:r w:rsidR="006C2AD0">
              <w:rPr>
                <w:webHidden/>
              </w:rPr>
              <w:instrText xml:space="preserve"> PAGEREF _Toc114740300 \h </w:instrText>
            </w:r>
            <w:r w:rsidR="006C2AD0">
              <w:rPr>
                <w:webHidden/>
              </w:rPr>
            </w:r>
            <w:r w:rsidR="006C2AD0">
              <w:rPr>
                <w:webHidden/>
              </w:rPr>
              <w:fldChar w:fldCharType="separate"/>
            </w:r>
            <w:r w:rsidR="006C2AD0">
              <w:rPr>
                <w:webHidden/>
              </w:rPr>
              <w:t>23</w:t>
            </w:r>
            <w:r w:rsidR="006C2AD0">
              <w:rPr>
                <w:webHidden/>
              </w:rPr>
              <w:fldChar w:fldCharType="end"/>
            </w:r>
          </w:hyperlink>
        </w:p>
        <w:p w14:paraId="4399E947" w14:textId="3CF17281" w:rsidR="006C2AD0" w:rsidRDefault="00471F20">
          <w:pPr>
            <w:pStyle w:val="TOC1"/>
            <w:tabs>
              <w:tab w:val="left" w:pos="440"/>
            </w:tabs>
            <w:rPr>
              <w:rFonts w:eastAsiaTheme="minorEastAsia"/>
              <w:color w:val="auto"/>
              <w:sz w:val="22"/>
              <w:szCs w:val="22"/>
              <w:lang w:eastAsia="en-GB"/>
            </w:rPr>
          </w:pPr>
          <w:hyperlink w:anchor="_Toc114740301" w:history="1">
            <w:r w:rsidR="006C2AD0" w:rsidRPr="000F2175">
              <w:rPr>
                <w:rStyle w:val="Hyperlink"/>
              </w:rPr>
              <w:t>7</w:t>
            </w:r>
            <w:r w:rsidR="006C2AD0">
              <w:rPr>
                <w:rFonts w:eastAsiaTheme="minorEastAsia"/>
                <w:color w:val="auto"/>
                <w:sz w:val="22"/>
                <w:szCs w:val="22"/>
                <w:lang w:eastAsia="en-GB"/>
              </w:rPr>
              <w:tab/>
            </w:r>
            <w:r w:rsidR="006C2AD0" w:rsidRPr="000F2175">
              <w:rPr>
                <w:rStyle w:val="Hyperlink"/>
              </w:rPr>
              <w:t>ESO and GB System</w:t>
            </w:r>
            <w:r w:rsidR="006C2AD0">
              <w:rPr>
                <w:webHidden/>
              </w:rPr>
              <w:tab/>
            </w:r>
            <w:r w:rsidR="006C2AD0">
              <w:rPr>
                <w:webHidden/>
              </w:rPr>
              <w:fldChar w:fldCharType="begin"/>
            </w:r>
            <w:r w:rsidR="006C2AD0">
              <w:rPr>
                <w:webHidden/>
              </w:rPr>
              <w:instrText xml:space="preserve"> PAGEREF _Toc114740301 \h </w:instrText>
            </w:r>
            <w:r w:rsidR="006C2AD0">
              <w:rPr>
                <w:webHidden/>
              </w:rPr>
            </w:r>
            <w:r w:rsidR="006C2AD0">
              <w:rPr>
                <w:webHidden/>
              </w:rPr>
              <w:fldChar w:fldCharType="separate"/>
            </w:r>
            <w:r w:rsidR="006C2AD0">
              <w:rPr>
                <w:webHidden/>
              </w:rPr>
              <w:t>24</w:t>
            </w:r>
            <w:r w:rsidR="006C2AD0">
              <w:rPr>
                <w:webHidden/>
              </w:rPr>
              <w:fldChar w:fldCharType="end"/>
            </w:r>
          </w:hyperlink>
        </w:p>
        <w:p w14:paraId="02972DA7" w14:textId="4FAD7E14" w:rsidR="006C2AD0" w:rsidRDefault="00471F20">
          <w:pPr>
            <w:pStyle w:val="TOC2"/>
            <w:tabs>
              <w:tab w:val="left" w:pos="660"/>
            </w:tabs>
            <w:rPr>
              <w:rFonts w:eastAsiaTheme="minorEastAsia"/>
              <w:color w:val="auto"/>
              <w:szCs w:val="22"/>
              <w:lang w:eastAsia="en-GB"/>
            </w:rPr>
          </w:pPr>
          <w:hyperlink w:anchor="_Toc114740302" w:history="1">
            <w:r w:rsidR="006C2AD0" w:rsidRPr="000F2175">
              <w:rPr>
                <w:rStyle w:val="Hyperlink"/>
              </w:rPr>
              <w:t>7.1</w:t>
            </w:r>
            <w:r w:rsidR="006C2AD0">
              <w:rPr>
                <w:rFonts w:eastAsiaTheme="minorEastAsia"/>
                <w:color w:val="auto"/>
                <w:szCs w:val="22"/>
                <w:lang w:eastAsia="en-GB"/>
              </w:rPr>
              <w:tab/>
            </w:r>
            <w:r w:rsidR="006C2AD0" w:rsidRPr="000F2175">
              <w:rPr>
                <w:rStyle w:val="Hyperlink"/>
              </w:rPr>
              <w:t>Management of Power Islands</w:t>
            </w:r>
            <w:r w:rsidR="006C2AD0">
              <w:rPr>
                <w:webHidden/>
              </w:rPr>
              <w:tab/>
            </w:r>
            <w:r w:rsidR="006C2AD0">
              <w:rPr>
                <w:webHidden/>
              </w:rPr>
              <w:fldChar w:fldCharType="begin"/>
            </w:r>
            <w:r w:rsidR="006C2AD0">
              <w:rPr>
                <w:webHidden/>
              </w:rPr>
              <w:instrText xml:space="preserve"> PAGEREF _Toc114740302 \h </w:instrText>
            </w:r>
            <w:r w:rsidR="006C2AD0">
              <w:rPr>
                <w:webHidden/>
              </w:rPr>
            </w:r>
            <w:r w:rsidR="006C2AD0">
              <w:rPr>
                <w:webHidden/>
              </w:rPr>
              <w:fldChar w:fldCharType="separate"/>
            </w:r>
            <w:r w:rsidR="006C2AD0">
              <w:rPr>
                <w:webHidden/>
              </w:rPr>
              <w:t>24</w:t>
            </w:r>
            <w:r w:rsidR="006C2AD0">
              <w:rPr>
                <w:webHidden/>
              </w:rPr>
              <w:fldChar w:fldCharType="end"/>
            </w:r>
          </w:hyperlink>
        </w:p>
        <w:p w14:paraId="7CBEFF82" w14:textId="31D75A46" w:rsidR="006C2AD0" w:rsidRDefault="00471F20">
          <w:pPr>
            <w:pStyle w:val="TOC2"/>
            <w:tabs>
              <w:tab w:val="left" w:pos="660"/>
            </w:tabs>
            <w:rPr>
              <w:rFonts w:eastAsiaTheme="minorEastAsia"/>
              <w:color w:val="auto"/>
              <w:szCs w:val="22"/>
              <w:lang w:eastAsia="en-GB"/>
            </w:rPr>
          </w:pPr>
          <w:hyperlink w:anchor="_Toc114740303" w:history="1">
            <w:r w:rsidR="006C2AD0" w:rsidRPr="000F2175">
              <w:rPr>
                <w:rStyle w:val="Hyperlink"/>
              </w:rPr>
              <w:t>7.2</w:t>
            </w:r>
            <w:r w:rsidR="006C2AD0">
              <w:rPr>
                <w:rFonts w:eastAsiaTheme="minorEastAsia"/>
                <w:color w:val="auto"/>
                <w:szCs w:val="22"/>
                <w:lang w:eastAsia="en-GB"/>
              </w:rPr>
              <w:tab/>
            </w:r>
            <w:r w:rsidR="006C2AD0" w:rsidRPr="000F2175">
              <w:rPr>
                <w:rStyle w:val="Hyperlink"/>
              </w:rPr>
              <w:t>Regions Definition</w:t>
            </w:r>
            <w:r w:rsidR="006C2AD0">
              <w:rPr>
                <w:webHidden/>
              </w:rPr>
              <w:tab/>
            </w:r>
            <w:r w:rsidR="006C2AD0">
              <w:rPr>
                <w:webHidden/>
              </w:rPr>
              <w:fldChar w:fldCharType="begin"/>
            </w:r>
            <w:r w:rsidR="006C2AD0">
              <w:rPr>
                <w:webHidden/>
              </w:rPr>
              <w:instrText xml:space="preserve"> PAGEREF _Toc114740303 \h </w:instrText>
            </w:r>
            <w:r w:rsidR="006C2AD0">
              <w:rPr>
                <w:webHidden/>
              </w:rPr>
            </w:r>
            <w:r w:rsidR="006C2AD0">
              <w:rPr>
                <w:webHidden/>
              </w:rPr>
              <w:fldChar w:fldCharType="separate"/>
            </w:r>
            <w:r w:rsidR="006C2AD0">
              <w:rPr>
                <w:webHidden/>
              </w:rPr>
              <w:t>25</w:t>
            </w:r>
            <w:r w:rsidR="006C2AD0">
              <w:rPr>
                <w:webHidden/>
              </w:rPr>
              <w:fldChar w:fldCharType="end"/>
            </w:r>
          </w:hyperlink>
        </w:p>
        <w:p w14:paraId="465D2600" w14:textId="03EF1FEE" w:rsidR="006C2AD0" w:rsidRDefault="00471F20">
          <w:pPr>
            <w:pStyle w:val="TOC2"/>
            <w:tabs>
              <w:tab w:val="left" w:pos="660"/>
            </w:tabs>
            <w:rPr>
              <w:rFonts w:eastAsiaTheme="minorEastAsia"/>
              <w:color w:val="auto"/>
              <w:szCs w:val="22"/>
              <w:lang w:eastAsia="en-GB"/>
            </w:rPr>
          </w:pPr>
          <w:hyperlink w:anchor="_Toc114740304" w:history="1">
            <w:r w:rsidR="006C2AD0" w:rsidRPr="000F2175">
              <w:rPr>
                <w:rStyle w:val="Hyperlink"/>
              </w:rPr>
              <w:t>7.3</w:t>
            </w:r>
            <w:r w:rsidR="006C2AD0">
              <w:rPr>
                <w:rFonts w:eastAsiaTheme="minorEastAsia"/>
                <w:color w:val="auto"/>
                <w:szCs w:val="22"/>
                <w:lang w:eastAsia="en-GB"/>
              </w:rPr>
              <w:tab/>
            </w:r>
            <w:r w:rsidR="006C2AD0" w:rsidRPr="000F2175">
              <w:rPr>
                <w:rStyle w:val="Hyperlink"/>
              </w:rPr>
              <w:t>LJRP and DRZP Establishment</w:t>
            </w:r>
            <w:r w:rsidR="006C2AD0">
              <w:rPr>
                <w:webHidden/>
              </w:rPr>
              <w:tab/>
            </w:r>
            <w:r w:rsidR="006C2AD0">
              <w:rPr>
                <w:webHidden/>
              </w:rPr>
              <w:fldChar w:fldCharType="begin"/>
            </w:r>
            <w:r w:rsidR="006C2AD0">
              <w:rPr>
                <w:webHidden/>
              </w:rPr>
              <w:instrText xml:space="preserve"> PAGEREF _Toc114740304 \h </w:instrText>
            </w:r>
            <w:r w:rsidR="006C2AD0">
              <w:rPr>
                <w:webHidden/>
              </w:rPr>
            </w:r>
            <w:r w:rsidR="006C2AD0">
              <w:rPr>
                <w:webHidden/>
              </w:rPr>
              <w:fldChar w:fldCharType="separate"/>
            </w:r>
            <w:r w:rsidR="006C2AD0">
              <w:rPr>
                <w:webHidden/>
              </w:rPr>
              <w:t>26</w:t>
            </w:r>
            <w:r w:rsidR="006C2AD0">
              <w:rPr>
                <w:webHidden/>
              </w:rPr>
              <w:fldChar w:fldCharType="end"/>
            </w:r>
          </w:hyperlink>
        </w:p>
        <w:p w14:paraId="7E879DA5" w14:textId="3F8CF92E" w:rsidR="006C2AD0" w:rsidRDefault="00471F20">
          <w:pPr>
            <w:pStyle w:val="TOC2"/>
            <w:tabs>
              <w:tab w:val="left" w:pos="660"/>
            </w:tabs>
            <w:rPr>
              <w:rFonts w:eastAsiaTheme="minorEastAsia"/>
              <w:color w:val="auto"/>
              <w:szCs w:val="22"/>
              <w:lang w:eastAsia="en-GB"/>
            </w:rPr>
          </w:pPr>
          <w:hyperlink w:anchor="_Toc114740305" w:history="1">
            <w:r w:rsidR="006C2AD0" w:rsidRPr="000F2175">
              <w:rPr>
                <w:rStyle w:val="Hyperlink"/>
              </w:rPr>
              <w:t>7.4</w:t>
            </w:r>
            <w:r w:rsidR="006C2AD0">
              <w:rPr>
                <w:rFonts w:eastAsiaTheme="minorEastAsia"/>
                <w:color w:val="auto"/>
                <w:szCs w:val="22"/>
                <w:lang w:eastAsia="en-GB"/>
              </w:rPr>
              <w:tab/>
            </w:r>
            <w:r w:rsidR="006C2AD0" w:rsidRPr="000F2175">
              <w:rPr>
                <w:rStyle w:val="Hyperlink"/>
              </w:rPr>
              <w:t>Electricity Sharing across regions</w:t>
            </w:r>
            <w:r w:rsidR="006C2AD0">
              <w:rPr>
                <w:webHidden/>
              </w:rPr>
              <w:tab/>
            </w:r>
            <w:r w:rsidR="006C2AD0">
              <w:rPr>
                <w:webHidden/>
              </w:rPr>
              <w:fldChar w:fldCharType="begin"/>
            </w:r>
            <w:r w:rsidR="006C2AD0">
              <w:rPr>
                <w:webHidden/>
              </w:rPr>
              <w:instrText xml:space="preserve"> PAGEREF _Toc114740305 \h </w:instrText>
            </w:r>
            <w:r w:rsidR="006C2AD0">
              <w:rPr>
                <w:webHidden/>
              </w:rPr>
            </w:r>
            <w:r w:rsidR="006C2AD0">
              <w:rPr>
                <w:webHidden/>
              </w:rPr>
              <w:fldChar w:fldCharType="separate"/>
            </w:r>
            <w:r w:rsidR="006C2AD0">
              <w:rPr>
                <w:webHidden/>
              </w:rPr>
              <w:t>27</w:t>
            </w:r>
            <w:r w:rsidR="006C2AD0">
              <w:rPr>
                <w:webHidden/>
              </w:rPr>
              <w:fldChar w:fldCharType="end"/>
            </w:r>
          </w:hyperlink>
        </w:p>
        <w:p w14:paraId="39ABC3C6" w14:textId="33B7C65E" w:rsidR="07C4C6C8" w:rsidRDefault="07C4C6C8" w:rsidP="00CF1E5A">
          <w:pPr>
            <w:pStyle w:val="TOC1"/>
            <w:tabs>
              <w:tab w:val="right" w:leader="dot" w:pos="9735"/>
              <w:tab w:val="left" w:pos="435"/>
            </w:tabs>
            <w:jc w:val="both"/>
            <w:rPr>
              <w:szCs w:val="24"/>
            </w:rPr>
          </w:pPr>
          <w:r>
            <w:fldChar w:fldCharType="end"/>
          </w:r>
        </w:p>
      </w:sdtContent>
    </w:sdt>
    <w:p w14:paraId="6EAA5A18" w14:textId="265E519D" w:rsidR="00264048" w:rsidRDefault="00264048" w:rsidP="00CF1E5A">
      <w:pPr>
        <w:spacing w:line="240" w:lineRule="auto"/>
        <w:jc w:val="both"/>
        <w:rPr>
          <w:rFonts w:ascii="Arial" w:eastAsiaTheme="majorEastAsia" w:hAnsi="Arial" w:cstheme="majorBidi"/>
          <w:b/>
          <w:bCs/>
          <w:color w:val="D43900"/>
          <w:sz w:val="30"/>
          <w:szCs w:val="28"/>
        </w:rPr>
      </w:pPr>
      <w:r>
        <w:rPr>
          <w:rFonts w:ascii="Arial" w:eastAsiaTheme="majorEastAsia" w:hAnsi="Arial" w:cstheme="majorBidi"/>
          <w:b/>
          <w:bCs/>
          <w:color w:val="D43900"/>
          <w:sz w:val="30"/>
          <w:szCs w:val="28"/>
        </w:rPr>
        <w:br w:type="page"/>
      </w:r>
    </w:p>
    <w:p w14:paraId="2899F225" w14:textId="7D5BAB3B" w:rsidR="001D2941" w:rsidRDefault="002E3DF7" w:rsidP="00CF1E5A">
      <w:pPr>
        <w:pStyle w:val="Heading1"/>
        <w:jc w:val="both"/>
      </w:pPr>
      <w:bookmarkStart w:id="7" w:name="_Toc114740276"/>
      <w:r>
        <w:t>Executive Summary</w:t>
      </w:r>
      <w:bookmarkEnd w:id="7"/>
    </w:p>
    <w:p w14:paraId="3E9B379A" w14:textId="77777777" w:rsidR="009B48C0" w:rsidRDefault="009B48C0" w:rsidP="00B87759">
      <w:pPr>
        <w:pStyle w:val="paragraph"/>
        <w:spacing w:before="0" w:beforeAutospacing="0" w:after="120" w:afterAutospacing="0" w:line="276" w:lineRule="auto"/>
        <w:jc w:val="both"/>
        <w:textAlignment w:val="baseline"/>
        <w:rPr>
          <w:rStyle w:val="eop"/>
          <w:rFonts w:ascii="Arial" w:hAnsi="Arial" w:cs="Arial"/>
          <w:color w:val="454546"/>
          <w:sz w:val="22"/>
          <w:szCs w:val="22"/>
        </w:rPr>
      </w:pPr>
      <w:r>
        <w:rPr>
          <w:rStyle w:val="normaltextrun"/>
          <w:rFonts w:ascii="Arial" w:hAnsi="Arial" w:cs="Arial"/>
          <w:color w:val="454546"/>
          <w:sz w:val="22"/>
          <w:szCs w:val="22"/>
        </w:rPr>
        <w:t>The ESO has been directed by the Secretary of State that in accordance with Special Condition 2.2 of the National Grid Electricity System Operator’s Transmission Licence, The Electricity System Restoration Standard is set at – </w:t>
      </w:r>
      <w:r>
        <w:rPr>
          <w:rStyle w:val="eop"/>
          <w:rFonts w:ascii="Arial" w:hAnsi="Arial" w:cs="Arial"/>
          <w:color w:val="454546"/>
          <w:sz w:val="22"/>
          <w:szCs w:val="22"/>
        </w:rPr>
        <w:t> </w:t>
      </w:r>
    </w:p>
    <w:p w14:paraId="63B0E077" w14:textId="77777777" w:rsidR="009B48C0" w:rsidRDefault="009B48C0" w:rsidP="00B87759">
      <w:pPr>
        <w:pStyle w:val="paragraph"/>
        <w:numPr>
          <w:ilvl w:val="0"/>
          <w:numId w:val="46"/>
        </w:numPr>
        <w:spacing w:before="0" w:beforeAutospacing="0" w:after="120" w:afterAutospacing="0" w:line="276" w:lineRule="auto"/>
        <w:ind w:left="1080" w:firstLine="0"/>
        <w:jc w:val="both"/>
        <w:textAlignment w:val="baseline"/>
        <w:rPr>
          <w:rFonts w:ascii="Arial" w:hAnsi="Arial" w:cs="Arial"/>
          <w:color w:val="454546"/>
          <w:sz w:val="22"/>
          <w:szCs w:val="22"/>
        </w:rPr>
      </w:pPr>
      <w:r>
        <w:rPr>
          <w:rStyle w:val="normaltextrun"/>
          <w:rFonts w:ascii="Arial" w:hAnsi="Arial" w:cs="Arial"/>
          <w:color w:val="454546"/>
          <w:sz w:val="22"/>
          <w:szCs w:val="22"/>
        </w:rPr>
        <w:t>60% of electricity demand being restored within 24 hours in all regions, and</w:t>
      </w:r>
      <w:r>
        <w:rPr>
          <w:rStyle w:val="eop"/>
          <w:rFonts w:ascii="Arial" w:hAnsi="Arial" w:cs="Arial"/>
          <w:color w:val="454546"/>
          <w:sz w:val="22"/>
          <w:szCs w:val="22"/>
        </w:rPr>
        <w:t> </w:t>
      </w:r>
    </w:p>
    <w:p w14:paraId="13A0270D" w14:textId="77777777" w:rsidR="009B48C0" w:rsidRDefault="009B48C0" w:rsidP="00B87759">
      <w:pPr>
        <w:pStyle w:val="paragraph"/>
        <w:numPr>
          <w:ilvl w:val="0"/>
          <w:numId w:val="47"/>
        </w:numPr>
        <w:spacing w:before="0" w:beforeAutospacing="0" w:after="120" w:afterAutospacing="0" w:line="276" w:lineRule="auto"/>
        <w:ind w:left="1080" w:firstLine="0"/>
        <w:jc w:val="both"/>
        <w:textAlignment w:val="baseline"/>
        <w:rPr>
          <w:rFonts w:ascii="Arial" w:hAnsi="Arial" w:cs="Arial"/>
          <w:color w:val="454546"/>
          <w:sz w:val="22"/>
          <w:szCs w:val="22"/>
        </w:rPr>
      </w:pPr>
      <w:r>
        <w:rPr>
          <w:rStyle w:val="normaltextrun"/>
          <w:rFonts w:ascii="Arial" w:hAnsi="Arial" w:cs="Arial"/>
          <w:color w:val="454546"/>
          <w:sz w:val="22"/>
          <w:szCs w:val="22"/>
        </w:rPr>
        <w:t>100% of electricity demand being restored with 5 days nationally. </w:t>
      </w:r>
      <w:r>
        <w:rPr>
          <w:rStyle w:val="eop"/>
          <w:rFonts w:ascii="Arial" w:hAnsi="Arial" w:cs="Arial"/>
          <w:color w:val="454546"/>
          <w:sz w:val="22"/>
          <w:szCs w:val="22"/>
        </w:rPr>
        <w:t> </w:t>
      </w:r>
    </w:p>
    <w:p w14:paraId="0206CDD5" w14:textId="77777777" w:rsidR="009B48C0" w:rsidRDefault="009B48C0" w:rsidP="00B87759">
      <w:pPr>
        <w:pStyle w:val="paragraph"/>
        <w:spacing w:before="0" w:beforeAutospacing="0" w:after="120" w:afterAutospacing="0" w:line="276" w:lineRule="auto"/>
        <w:jc w:val="both"/>
        <w:textAlignment w:val="baseline"/>
        <w:rPr>
          <w:rStyle w:val="eop"/>
          <w:rFonts w:ascii="Arial" w:hAnsi="Arial" w:cs="Arial"/>
          <w:color w:val="454546"/>
          <w:sz w:val="22"/>
          <w:szCs w:val="22"/>
        </w:rPr>
      </w:pPr>
      <w:r>
        <w:rPr>
          <w:rStyle w:val="normaltextrun"/>
          <w:rFonts w:ascii="Arial" w:hAnsi="Arial" w:cs="Arial"/>
          <w:color w:val="454546"/>
          <w:sz w:val="22"/>
          <w:szCs w:val="22"/>
        </w:rPr>
        <w:t>It is an essential requirement for the NETS to have electricity system restoration capability.</w:t>
      </w:r>
      <w:r>
        <w:rPr>
          <w:rStyle w:val="normaltextrun"/>
          <w:rFonts w:ascii="Arial" w:hAnsi="Arial" w:cs="Arial"/>
          <w:color w:val="454546"/>
          <w:sz w:val="16"/>
          <w:szCs w:val="16"/>
        </w:rPr>
        <w:t xml:space="preserve"> </w:t>
      </w:r>
      <w:r>
        <w:rPr>
          <w:rStyle w:val="normaltextrun"/>
          <w:rFonts w:ascii="Arial" w:hAnsi="Arial" w:cs="Arial"/>
          <w:color w:val="454546"/>
          <w:sz w:val="22"/>
          <w:szCs w:val="22"/>
        </w:rPr>
        <w:t>The ESO delivers this requirement by determining and procuring sufficient system restoration capability for the NETS on an ongoing basis. </w:t>
      </w:r>
      <w:r>
        <w:rPr>
          <w:rStyle w:val="eop"/>
          <w:rFonts w:ascii="Arial" w:hAnsi="Arial" w:cs="Arial"/>
          <w:color w:val="454546"/>
          <w:sz w:val="22"/>
          <w:szCs w:val="22"/>
        </w:rPr>
        <w:t> </w:t>
      </w:r>
    </w:p>
    <w:p w14:paraId="5A130905" w14:textId="77777777" w:rsidR="009B48C0" w:rsidRDefault="009B48C0" w:rsidP="00B87759">
      <w:pPr>
        <w:pStyle w:val="paragraph"/>
        <w:spacing w:before="0" w:beforeAutospacing="0" w:after="120" w:afterAutospacing="0" w:line="276" w:lineRule="auto"/>
        <w:jc w:val="both"/>
        <w:textAlignment w:val="baseline"/>
        <w:rPr>
          <w:rFonts w:ascii="Segoe UI" w:hAnsi="Segoe UI" w:cs="Segoe UI"/>
          <w:color w:val="454546"/>
          <w:sz w:val="18"/>
          <w:szCs w:val="18"/>
        </w:rPr>
      </w:pPr>
      <w:r>
        <w:rPr>
          <w:rStyle w:val="normaltextrun"/>
          <w:rFonts w:ascii="Arial" w:hAnsi="Arial" w:cs="Arial"/>
          <w:color w:val="454546"/>
          <w:sz w:val="22"/>
          <w:szCs w:val="22"/>
        </w:rPr>
        <w:t>The purpose of this direction is to require that the ESO – </w:t>
      </w:r>
      <w:r>
        <w:rPr>
          <w:rStyle w:val="eop"/>
          <w:rFonts w:ascii="Arial" w:hAnsi="Arial" w:cs="Arial"/>
          <w:color w:val="454546"/>
          <w:sz w:val="22"/>
          <w:szCs w:val="22"/>
        </w:rPr>
        <w:t> </w:t>
      </w:r>
    </w:p>
    <w:p w14:paraId="274DD7D7" w14:textId="77777777" w:rsidR="009B48C0" w:rsidRDefault="009B48C0" w:rsidP="00B87759">
      <w:pPr>
        <w:pStyle w:val="paragraph"/>
        <w:numPr>
          <w:ilvl w:val="0"/>
          <w:numId w:val="48"/>
        </w:numPr>
        <w:spacing w:before="0" w:beforeAutospacing="0" w:after="120" w:afterAutospacing="0" w:line="276" w:lineRule="auto"/>
        <w:ind w:left="1080" w:firstLine="0"/>
        <w:jc w:val="both"/>
        <w:textAlignment w:val="baseline"/>
        <w:rPr>
          <w:rFonts w:ascii="Arial" w:hAnsi="Arial" w:cs="Arial"/>
          <w:color w:val="454546"/>
          <w:sz w:val="22"/>
          <w:szCs w:val="22"/>
        </w:rPr>
      </w:pPr>
      <w:r>
        <w:rPr>
          <w:rStyle w:val="normaltextrun"/>
          <w:rFonts w:ascii="Arial" w:hAnsi="Arial" w:cs="Arial"/>
          <w:color w:val="454546"/>
          <w:sz w:val="22"/>
          <w:szCs w:val="22"/>
        </w:rPr>
        <w:t>Ensures and maintains an electricity restoration capability; and </w:t>
      </w:r>
      <w:r>
        <w:rPr>
          <w:rStyle w:val="eop"/>
          <w:rFonts w:ascii="Arial" w:hAnsi="Arial" w:cs="Arial"/>
          <w:color w:val="454546"/>
          <w:sz w:val="22"/>
          <w:szCs w:val="22"/>
        </w:rPr>
        <w:t> </w:t>
      </w:r>
    </w:p>
    <w:p w14:paraId="705E2779" w14:textId="77777777" w:rsidR="009B48C0" w:rsidRDefault="009B48C0" w:rsidP="00B87759">
      <w:pPr>
        <w:pStyle w:val="paragraph"/>
        <w:numPr>
          <w:ilvl w:val="0"/>
          <w:numId w:val="49"/>
        </w:numPr>
        <w:spacing w:before="0" w:beforeAutospacing="0" w:after="120" w:afterAutospacing="0" w:line="276" w:lineRule="auto"/>
        <w:ind w:left="1080" w:firstLine="0"/>
        <w:jc w:val="both"/>
        <w:textAlignment w:val="baseline"/>
        <w:rPr>
          <w:rStyle w:val="eop"/>
          <w:rFonts w:ascii="Arial" w:hAnsi="Arial" w:cs="Arial"/>
          <w:color w:val="454546"/>
          <w:sz w:val="22"/>
          <w:szCs w:val="22"/>
        </w:rPr>
      </w:pPr>
      <w:r>
        <w:rPr>
          <w:rStyle w:val="normaltextrun"/>
          <w:rFonts w:ascii="Arial" w:hAnsi="Arial" w:cs="Arial"/>
          <w:color w:val="454546"/>
          <w:sz w:val="22"/>
          <w:szCs w:val="22"/>
        </w:rPr>
        <w:t>Ensures and maintains the restoration timeframe. </w:t>
      </w:r>
      <w:r>
        <w:rPr>
          <w:rStyle w:val="eop"/>
          <w:rFonts w:ascii="Arial" w:hAnsi="Arial" w:cs="Arial"/>
          <w:color w:val="454546"/>
          <w:sz w:val="22"/>
          <w:szCs w:val="22"/>
        </w:rPr>
        <w:t> </w:t>
      </w:r>
    </w:p>
    <w:p w14:paraId="671D3B06" w14:textId="77777777" w:rsidR="009B48C0" w:rsidRDefault="009B48C0" w:rsidP="00B87759">
      <w:pPr>
        <w:pStyle w:val="paragraph"/>
        <w:spacing w:before="0" w:beforeAutospacing="0" w:after="120" w:afterAutospacing="0" w:line="276" w:lineRule="auto"/>
        <w:textAlignment w:val="baseline"/>
        <w:rPr>
          <w:rFonts w:ascii="Segoe UI" w:hAnsi="Segoe UI" w:cs="Segoe UI"/>
          <w:color w:val="454546"/>
          <w:sz w:val="18"/>
          <w:szCs w:val="18"/>
        </w:rPr>
      </w:pPr>
      <w:r>
        <w:rPr>
          <w:rStyle w:val="normaltextrun"/>
          <w:rFonts w:ascii="Arial" w:hAnsi="Arial" w:cs="Arial"/>
          <w:i/>
          <w:iCs/>
          <w:color w:val="242424"/>
          <w:sz w:val="21"/>
          <w:szCs w:val="21"/>
          <w:shd w:val="clear" w:color="auto" w:fill="FFFFFF"/>
        </w:rPr>
        <w:t>Note: In accordance with the advice from BEIS- at GC0156 “electricity demand” will be calculated by way of the forecast of the next peak transmission demand.</w:t>
      </w:r>
      <w:r>
        <w:rPr>
          <w:rStyle w:val="eop"/>
          <w:rFonts w:ascii="Arial" w:hAnsi="Arial" w:cs="Arial"/>
          <w:color w:val="242424"/>
          <w:sz w:val="21"/>
          <w:szCs w:val="21"/>
        </w:rPr>
        <w:t> </w:t>
      </w:r>
    </w:p>
    <w:p w14:paraId="4827F895" w14:textId="274B6DE0" w:rsidR="00264048" w:rsidRDefault="00264048" w:rsidP="00CF1E5A">
      <w:pPr>
        <w:spacing w:line="240" w:lineRule="auto"/>
        <w:jc w:val="both"/>
        <w:rPr>
          <w:rFonts w:ascii="Arial" w:hAnsi="Arial" w:cs="Arial"/>
          <w:szCs w:val="22"/>
        </w:rPr>
      </w:pPr>
    </w:p>
    <w:p w14:paraId="7B47E07A" w14:textId="5D804FAE" w:rsidR="00782220" w:rsidRPr="00BF085A" w:rsidRDefault="00782220" w:rsidP="00CF1E5A">
      <w:pPr>
        <w:spacing w:line="240" w:lineRule="auto"/>
        <w:jc w:val="both"/>
        <w:rPr>
          <w:rStyle w:val="eop"/>
          <w:rFonts w:ascii="HelveticaNeueLT Pro 55 Roman" w:hAnsi="HelveticaNeueLT Pro 55 Roman" w:cs="Arial"/>
          <w:b/>
          <w:bCs/>
          <w:color w:val="D43900"/>
          <w:szCs w:val="22"/>
          <w:shd w:val="clear" w:color="auto" w:fill="FFFFFF"/>
        </w:rPr>
      </w:pPr>
      <w:r w:rsidRPr="00BF085A">
        <w:rPr>
          <w:rStyle w:val="normaltextrun"/>
          <w:rFonts w:ascii="HelveticaNeueLT Pro 55 Roman" w:hAnsi="HelveticaNeueLT Pro 55 Roman" w:cs="Arial"/>
          <w:b/>
          <w:bCs/>
          <w:color w:val="D43900"/>
          <w:szCs w:val="22"/>
          <w:shd w:val="clear" w:color="auto" w:fill="FFFFFF"/>
        </w:rPr>
        <w:t>Objective</w:t>
      </w:r>
      <w:r w:rsidRPr="00BF085A">
        <w:rPr>
          <w:rStyle w:val="eop"/>
          <w:rFonts w:ascii="HelveticaNeueLT Pro 55 Roman" w:hAnsi="HelveticaNeueLT Pro 55 Roman" w:cs="Arial"/>
          <w:b/>
          <w:bCs/>
          <w:color w:val="D43900"/>
          <w:szCs w:val="22"/>
          <w:shd w:val="clear" w:color="auto" w:fill="FFFFFF"/>
        </w:rPr>
        <w:t> </w:t>
      </w:r>
    </w:p>
    <w:p w14:paraId="122893C7" w14:textId="4B9F8127" w:rsidR="00A94562" w:rsidRPr="00E200E4" w:rsidRDefault="00C10E20" w:rsidP="00A94562">
      <w:pPr>
        <w:jc w:val="both"/>
        <w:rPr>
          <w:rFonts w:cstheme="minorHAnsi"/>
          <w:u w:val="single"/>
        </w:rPr>
      </w:pPr>
      <w:r w:rsidRPr="00E200E4">
        <w:rPr>
          <w:rStyle w:val="normaltextrun"/>
          <w:rFonts w:cstheme="minorHAnsi"/>
          <w:color w:val="333334"/>
          <w:szCs w:val="22"/>
        </w:rPr>
        <w:t xml:space="preserve">The objective of this report is to cover </w:t>
      </w:r>
      <w:r w:rsidR="00A94562" w:rsidRPr="00E200E4">
        <w:rPr>
          <w:rFonts w:cstheme="minorHAnsi"/>
        </w:rPr>
        <w:t>at an appropriate level of detail the enhance</w:t>
      </w:r>
      <w:r w:rsidR="004B11B4" w:rsidRPr="00E200E4">
        <w:rPr>
          <w:rFonts w:cstheme="minorHAnsi"/>
        </w:rPr>
        <w:t xml:space="preserve">ments </w:t>
      </w:r>
      <w:r w:rsidR="00A94562" w:rsidRPr="00E200E4">
        <w:rPr>
          <w:rFonts w:cstheme="minorHAnsi"/>
        </w:rPr>
        <w:t xml:space="preserve">required </w:t>
      </w:r>
      <w:r w:rsidR="0020324F" w:rsidRPr="00E200E4">
        <w:rPr>
          <w:rFonts w:cstheme="minorHAnsi"/>
        </w:rPr>
        <w:t>for</w:t>
      </w:r>
      <w:r w:rsidR="00A94562" w:rsidRPr="00E200E4">
        <w:rPr>
          <w:rFonts w:cstheme="minorHAnsi"/>
        </w:rPr>
        <w:t xml:space="preserve"> </w:t>
      </w:r>
      <w:r w:rsidR="00201A00" w:rsidRPr="00E200E4">
        <w:rPr>
          <w:rFonts w:cstheme="minorHAnsi"/>
        </w:rPr>
        <w:t>Transmission &amp; Distribution N</w:t>
      </w:r>
      <w:r w:rsidR="00A94562" w:rsidRPr="00E200E4">
        <w:rPr>
          <w:rFonts w:cstheme="minorHAnsi"/>
        </w:rPr>
        <w:t>etworks</w:t>
      </w:r>
      <w:r w:rsidR="00063A6F" w:rsidRPr="00E200E4">
        <w:rPr>
          <w:rFonts w:cstheme="minorHAnsi"/>
        </w:rPr>
        <w:t>, Transmission Lice</w:t>
      </w:r>
      <w:r w:rsidR="0035294B" w:rsidRPr="00E200E4">
        <w:rPr>
          <w:rFonts w:cstheme="minorHAnsi"/>
        </w:rPr>
        <w:t>nsees, Network Operators, CUSC Parties and the ESO</w:t>
      </w:r>
      <w:r w:rsidR="00A94562" w:rsidRPr="00E200E4">
        <w:rPr>
          <w:rFonts w:cstheme="minorHAnsi"/>
        </w:rPr>
        <w:t xml:space="preserve"> in the future to facilitate the ESRS</w:t>
      </w:r>
      <w:r w:rsidR="001022CB" w:rsidRPr="00E200E4">
        <w:rPr>
          <w:rFonts w:cstheme="minorHAnsi"/>
        </w:rPr>
        <w:t xml:space="preserve"> particularly on</w:t>
      </w:r>
      <w:r w:rsidR="00A94562" w:rsidRPr="00E200E4">
        <w:rPr>
          <w:rFonts w:cstheme="minorHAnsi"/>
        </w:rPr>
        <w:t>:</w:t>
      </w:r>
    </w:p>
    <w:p w14:paraId="01A5E98E" w14:textId="0AB026BA" w:rsidR="00A94562" w:rsidRPr="00E200E4" w:rsidRDefault="001022CB" w:rsidP="000E4783">
      <w:pPr>
        <w:pStyle w:val="ListParagraph"/>
        <w:numPr>
          <w:ilvl w:val="0"/>
          <w:numId w:val="23"/>
        </w:numPr>
        <w:spacing w:after="100"/>
        <w:contextualSpacing w:val="0"/>
        <w:jc w:val="both"/>
        <w:rPr>
          <w:rFonts w:cstheme="minorHAnsi"/>
        </w:rPr>
      </w:pPr>
      <w:r w:rsidRPr="00E200E4">
        <w:rPr>
          <w:rFonts w:cstheme="minorHAnsi"/>
        </w:rPr>
        <w:t>Resilience</w:t>
      </w:r>
    </w:p>
    <w:p w14:paraId="20B709E7" w14:textId="41AC2823" w:rsidR="001022CB" w:rsidRPr="00E200E4" w:rsidRDefault="001022CB" w:rsidP="000E4783">
      <w:pPr>
        <w:pStyle w:val="ListParagraph"/>
        <w:numPr>
          <w:ilvl w:val="0"/>
          <w:numId w:val="23"/>
        </w:numPr>
        <w:spacing w:after="100"/>
        <w:contextualSpacing w:val="0"/>
        <w:jc w:val="both"/>
        <w:rPr>
          <w:rFonts w:cstheme="minorHAnsi"/>
        </w:rPr>
      </w:pPr>
      <w:r w:rsidRPr="00E200E4">
        <w:rPr>
          <w:rFonts w:cstheme="minorHAnsi"/>
        </w:rPr>
        <w:t>Network Design</w:t>
      </w:r>
    </w:p>
    <w:p w14:paraId="23F5025E" w14:textId="0736DCA1" w:rsidR="001022CB" w:rsidRPr="00E200E4" w:rsidRDefault="001022CB" w:rsidP="000E4783">
      <w:pPr>
        <w:pStyle w:val="ListParagraph"/>
        <w:numPr>
          <w:ilvl w:val="0"/>
          <w:numId w:val="23"/>
        </w:numPr>
        <w:spacing w:after="100"/>
        <w:contextualSpacing w:val="0"/>
        <w:jc w:val="both"/>
        <w:rPr>
          <w:rFonts w:cstheme="minorHAnsi"/>
        </w:rPr>
      </w:pPr>
      <w:r w:rsidRPr="00E200E4">
        <w:rPr>
          <w:rFonts w:cstheme="minorHAnsi"/>
        </w:rPr>
        <w:t>Operational Capability</w:t>
      </w:r>
    </w:p>
    <w:p w14:paraId="3EA529EB" w14:textId="5E0CFD5F" w:rsidR="001022CB" w:rsidRPr="00E200E4" w:rsidRDefault="001022CB" w:rsidP="000E4783">
      <w:pPr>
        <w:pStyle w:val="ListParagraph"/>
        <w:numPr>
          <w:ilvl w:val="0"/>
          <w:numId w:val="23"/>
        </w:numPr>
        <w:spacing w:after="100"/>
        <w:contextualSpacing w:val="0"/>
        <w:jc w:val="both"/>
        <w:rPr>
          <w:rFonts w:cstheme="minorHAnsi"/>
        </w:rPr>
      </w:pPr>
      <w:r w:rsidRPr="00E200E4">
        <w:rPr>
          <w:rFonts w:cstheme="minorHAnsi"/>
        </w:rPr>
        <w:t>Protection Systems</w:t>
      </w:r>
    </w:p>
    <w:p w14:paraId="25691D9E" w14:textId="6A59D14E" w:rsidR="00047192" w:rsidRPr="00E200E4" w:rsidRDefault="001A0ACB" w:rsidP="00047192">
      <w:pPr>
        <w:spacing w:after="100"/>
        <w:jc w:val="both"/>
        <w:rPr>
          <w:rFonts w:cstheme="minorHAnsi"/>
        </w:rPr>
      </w:pPr>
      <w:r w:rsidRPr="00E200E4">
        <w:rPr>
          <w:rFonts w:cstheme="minorHAnsi"/>
        </w:rPr>
        <w:t xml:space="preserve">Within the body of the report, each topic </w:t>
      </w:r>
      <w:r w:rsidR="00F22CB0" w:rsidRPr="00E200E4">
        <w:rPr>
          <w:rFonts w:cstheme="minorHAnsi"/>
        </w:rPr>
        <w:t xml:space="preserve">reflects the proposals, </w:t>
      </w:r>
      <w:proofErr w:type="gramStart"/>
      <w:r w:rsidR="00F22CB0" w:rsidRPr="00E200E4">
        <w:rPr>
          <w:rFonts w:cstheme="minorHAnsi"/>
        </w:rPr>
        <w:t>dissention</w:t>
      </w:r>
      <w:proofErr w:type="gramEnd"/>
      <w:r w:rsidR="00F22CB0" w:rsidRPr="00E200E4">
        <w:rPr>
          <w:rFonts w:cstheme="minorHAnsi"/>
        </w:rPr>
        <w:t xml:space="preserve"> and alternatives where applicable.</w:t>
      </w:r>
    </w:p>
    <w:p w14:paraId="589070E5" w14:textId="77777777" w:rsidR="00F22CB0" w:rsidRDefault="00F22CB0" w:rsidP="00047192">
      <w:pPr>
        <w:spacing w:after="100"/>
        <w:jc w:val="both"/>
      </w:pPr>
    </w:p>
    <w:p w14:paraId="39540070" w14:textId="77777777" w:rsidR="00F22CB0" w:rsidRDefault="00F22CB0" w:rsidP="00047192">
      <w:pPr>
        <w:spacing w:after="100"/>
        <w:jc w:val="both"/>
      </w:pPr>
    </w:p>
    <w:p w14:paraId="7F4A4990" w14:textId="77777777" w:rsidR="00F22CB0" w:rsidRDefault="00F22CB0" w:rsidP="00047192">
      <w:pPr>
        <w:spacing w:after="100"/>
        <w:jc w:val="both"/>
      </w:pPr>
    </w:p>
    <w:p w14:paraId="7A8A483C" w14:textId="77777777" w:rsidR="00F22CB0" w:rsidRDefault="00F22CB0" w:rsidP="00047192">
      <w:pPr>
        <w:spacing w:after="100"/>
        <w:jc w:val="both"/>
      </w:pPr>
    </w:p>
    <w:p w14:paraId="46A11C75" w14:textId="77777777" w:rsidR="00F22CB0" w:rsidRDefault="00F22CB0" w:rsidP="00047192">
      <w:pPr>
        <w:spacing w:after="100"/>
        <w:jc w:val="both"/>
      </w:pPr>
    </w:p>
    <w:p w14:paraId="66891D41" w14:textId="77777777" w:rsidR="00F22CB0" w:rsidRDefault="00F22CB0" w:rsidP="00047192">
      <w:pPr>
        <w:spacing w:after="100"/>
        <w:jc w:val="both"/>
      </w:pPr>
    </w:p>
    <w:p w14:paraId="2CBA1BDC" w14:textId="77777777" w:rsidR="00F22CB0" w:rsidRDefault="00F22CB0" w:rsidP="00047192">
      <w:pPr>
        <w:spacing w:after="100"/>
        <w:jc w:val="both"/>
      </w:pPr>
    </w:p>
    <w:p w14:paraId="56771E8F" w14:textId="77777777" w:rsidR="00F22CB0" w:rsidRDefault="00F22CB0" w:rsidP="00047192">
      <w:pPr>
        <w:spacing w:after="100"/>
        <w:jc w:val="both"/>
      </w:pPr>
    </w:p>
    <w:p w14:paraId="77B51ACF" w14:textId="02B6FA5A" w:rsidR="002E3DF7" w:rsidRDefault="00811FF9" w:rsidP="00CF1E5A">
      <w:pPr>
        <w:pStyle w:val="Heading1"/>
        <w:jc w:val="both"/>
      </w:pPr>
      <w:bookmarkStart w:id="8" w:name="_Toc114740277"/>
      <w:r>
        <w:t>Introduction</w:t>
      </w:r>
      <w:bookmarkEnd w:id="8"/>
    </w:p>
    <w:p w14:paraId="1A87C537" w14:textId="15E52E56" w:rsidR="00D21AF1" w:rsidRPr="00D21AF1" w:rsidRDefault="009F7CAB" w:rsidP="00CF1E5A">
      <w:pPr>
        <w:pStyle w:val="Heading11"/>
      </w:pPr>
      <w:bookmarkStart w:id="9" w:name="_Toc114740278"/>
      <w:bookmarkStart w:id="10" w:name="_Toc112939696"/>
      <w:r>
        <w:t>Secre</w:t>
      </w:r>
      <w:r w:rsidRPr="009F7CAB">
        <w:t>tary of State Direction</w:t>
      </w:r>
      <w:bookmarkEnd w:id="9"/>
    </w:p>
    <w:bookmarkEnd w:id="10"/>
    <w:p w14:paraId="15CAB9F6" w14:textId="6F7DE3F7" w:rsidR="00811FF9" w:rsidRPr="004603A7" w:rsidRDefault="00BA4B4E" w:rsidP="00CF1E5A">
      <w:pPr>
        <w:pStyle w:val="BodyText"/>
        <w:jc w:val="both"/>
      </w:pPr>
      <w:r w:rsidRPr="004603A7">
        <w:t>The ESO ha</w:t>
      </w:r>
      <w:r w:rsidR="00E80F6E">
        <w:t>s</w:t>
      </w:r>
      <w:r w:rsidRPr="004603A7">
        <w:t xml:space="preserve"> been directed by the Secretary of State </w:t>
      </w:r>
      <w:r w:rsidR="00D039C7" w:rsidRPr="004603A7">
        <w:t xml:space="preserve">that </w:t>
      </w:r>
      <w:r w:rsidR="00090FEB" w:rsidRPr="004603A7">
        <w:t>in</w:t>
      </w:r>
      <w:r w:rsidR="00D039C7" w:rsidRPr="004603A7">
        <w:t xml:space="preserve"> accordance with Special Condition 2.2 of the National Grid Electricity System Operator’s Transmission </w:t>
      </w:r>
      <w:r w:rsidR="00090FEB" w:rsidRPr="004603A7">
        <w:t>Licence</w:t>
      </w:r>
      <w:r w:rsidR="00D039C7" w:rsidRPr="004603A7">
        <w:t xml:space="preserve">, The Electricity System Restoration Standard is set at – </w:t>
      </w:r>
    </w:p>
    <w:p w14:paraId="7955DE9D" w14:textId="591682F6" w:rsidR="00D039C7" w:rsidRDefault="00BA6083" w:rsidP="00CF1E5A">
      <w:pPr>
        <w:pStyle w:val="BodyText"/>
        <w:numPr>
          <w:ilvl w:val="0"/>
          <w:numId w:val="18"/>
        </w:numPr>
        <w:jc w:val="both"/>
      </w:pPr>
      <w:r>
        <w:t>60% of electricity demand being restored within 24 hours in all regions, and</w:t>
      </w:r>
    </w:p>
    <w:p w14:paraId="1DF5A98E" w14:textId="4C68F9B2" w:rsidR="004603A7" w:rsidRDefault="00BA6083" w:rsidP="00CF1E5A">
      <w:pPr>
        <w:pStyle w:val="BodyText"/>
        <w:numPr>
          <w:ilvl w:val="0"/>
          <w:numId w:val="18"/>
        </w:numPr>
        <w:jc w:val="both"/>
      </w:pPr>
      <w:r>
        <w:t>100% of electricity demand being restored with 5 days nationally.</w:t>
      </w:r>
      <w:r w:rsidR="004603A7">
        <w:t xml:space="preserve"> </w:t>
      </w:r>
    </w:p>
    <w:p w14:paraId="74765DE3" w14:textId="4FC50F5B" w:rsidR="004603A7" w:rsidRDefault="004603A7" w:rsidP="00CF1E5A">
      <w:pPr>
        <w:pStyle w:val="BodyText"/>
        <w:jc w:val="both"/>
      </w:pPr>
      <w:r>
        <w:t>It is an essential requirement for the NETS to have electricity system restoration capability.</w:t>
      </w:r>
      <w:r>
        <w:rPr>
          <w:sz w:val="16"/>
          <w:szCs w:val="16"/>
        </w:rPr>
        <w:t xml:space="preserve"> </w:t>
      </w:r>
      <w:r>
        <w:t>The ESO delivers this requirement by determining and procuring sufficient system restoration capability for the NETS on an ongoing basis</w:t>
      </w:r>
      <w:r w:rsidR="006C273C">
        <w:t>.</w:t>
      </w:r>
    </w:p>
    <w:p w14:paraId="3511FFB7" w14:textId="11CDAE29" w:rsidR="00090FEB" w:rsidRDefault="00090FEB" w:rsidP="00CF1E5A">
      <w:pPr>
        <w:pStyle w:val="BodyText"/>
        <w:jc w:val="both"/>
      </w:pPr>
      <w:r w:rsidRPr="00090FEB">
        <w:t xml:space="preserve">The purpose of this direction is to require that the ESO – </w:t>
      </w:r>
    </w:p>
    <w:p w14:paraId="251B7D81" w14:textId="5F29EF57" w:rsidR="00090FEB" w:rsidRPr="00090FEB" w:rsidRDefault="00090FEB" w:rsidP="00CF1E5A">
      <w:pPr>
        <w:pStyle w:val="BodyText"/>
        <w:numPr>
          <w:ilvl w:val="0"/>
          <w:numId w:val="19"/>
        </w:numPr>
        <w:jc w:val="both"/>
      </w:pPr>
      <w:r w:rsidRPr="00090FEB">
        <w:t xml:space="preserve">Ensures and maintains an electricity restoration capability; and </w:t>
      </w:r>
    </w:p>
    <w:p w14:paraId="2AAA911C" w14:textId="40D12AA2" w:rsidR="00090FEB" w:rsidRDefault="00090FEB" w:rsidP="00CF1E5A">
      <w:pPr>
        <w:pStyle w:val="BodyText"/>
        <w:numPr>
          <w:ilvl w:val="0"/>
          <w:numId w:val="19"/>
        </w:numPr>
        <w:jc w:val="both"/>
      </w:pPr>
      <w:r w:rsidRPr="00090FEB">
        <w:t xml:space="preserve">Ensures and maintains the restoration timeframe. </w:t>
      </w:r>
    </w:p>
    <w:p w14:paraId="03813E59" w14:textId="777BE8DD" w:rsidR="0057380B" w:rsidRPr="002F263A" w:rsidRDefault="0057380B" w:rsidP="00CF1E5A">
      <w:pPr>
        <w:pStyle w:val="BodyText"/>
        <w:jc w:val="both"/>
      </w:pPr>
      <w:r w:rsidRPr="002F263A">
        <w:rPr>
          <w:rFonts w:ascii="Segoe UI" w:hAnsi="Segoe UI" w:cs="Segoe UI"/>
          <w:i/>
          <w:iCs/>
          <w:color w:val="242424"/>
          <w:sz w:val="21"/>
          <w:szCs w:val="21"/>
          <w:shd w:val="clear" w:color="auto" w:fill="FFFFFF"/>
        </w:rPr>
        <w:t>Note</w:t>
      </w:r>
      <w:r>
        <w:rPr>
          <w:rFonts w:ascii="Segoe UI" w:hAnsi="Segoe UI" w:cs="Segoe UI"/>
          <w:i/>
          <w:iCs/>
          <w:color w:val="242424"/>
          <w:sz w:val="21"/>
          <w:szCs w:val="21"/>
          <w:shd w:val="clear" w:color="auto" w:fill="FFFFFF"/>
        </w:rPr>
        <w:t>:</w:t>
      </w:r>
      <w:r w:rsidRPr="002F263A">
        <w:rPr>
          <w:rFonts w:ascii="Segoe UI" w:hAnsi="Segoe UI" w:cs="Segoe UI"/>
          <w:i/>
          <w:iCs/>
          <w:color w:val="242424"/>
          <w:sz w:val="21"/>
          <w:szCs w:val="21"/>
          <w:shd w:val="clear" w:color="auto" w:fill="FFFFFF"/>
        </w:rPr>
        <w:t xml:space="preserve"> “electricity demand” will be calculated by way of the forecast of the next peak</w:t>
      </w:r>
      <w:r>
        <w:rPr>
          <w:rFonts w:ascii="Segoe UI" w:hAnsi="Segoe UI" w:cs="Segoe UI"/>
          <w:i/>
          <w:iCs/>
          <w:color w:val="242424"/>
          <w:sz w:val="21"/>
          <w:szCs w:val="21"/>
          <w:shd w:val="clear" w:color="auto" w:fill="FFFFFF"/>
        </w:rPr>
        <w:t xml:space="preserve"> </w:t>
      </w:r>
      <w:r w:rsidRPr="002F263A">
        <w:rPr>
          <w:rFonts w:ascii="Segoe UI" w:hAnsi="Segoe UI" w:cs="Segoe UI"/>
          <w:i/>
          <w:iCs/>
          <w:color w:val="242424"/>
          <w:sz w:val="21"/>
          <w:szCs w:val="21"/>
          <w:shd w:val="clear" w:color="auto" w:fill="FFFFFF"/>
        </w:rPr>
        <w:t>transmission demand</w:t>
      </w:r>
      <w:r w:rsidRPr="00257816">
        <w:rPr>
          <w:rFonts w:ascii="Segoe UI" w:hAnsi="Segoe UI" w:cs="Segoe UI"/>
          <w:i/>
          <w:iCs/>
          <w:color w:val="242424"/>
          <w:sz w:val="21"/>
          <w:szCs w:val="21"/>
          <w:shd w:val="clear" w:color="auto" w:fill="FFFFFF"/>
        </w:rPr>
        <w:t>.</w:t>
      </w:r>
    </w:p>
    <w:p w14:paraId="02590E62" w14:textId="62EBA4EA" w:rsidR="00523CEF" w:rsidRDefault="00534B52" w:rsidP="00CF1E5A">
      <w:pPr>
        <w:pStyle w:val="Heading11"/>
      </w:pPr>
      <w:bookmarkStart w:id="11" w:name="_Toc114740279"/>
      <w:r>
        <w:t xml:space="preserve">GC0156 </w:t>
      </w:r>
      <w:r w:rsidR="00843431">
        <w:t>&amp; Future Networks Subgroup</w:t>
      </w:r>
      <w:bookmarkEnd w:id="11"/>
    </w:p>
    <w:p w14:paraId="1812B4E0" w14:textId="4D1E64D7" w:rsidR="00843431" w:rsidRDefault="00334DFD" w:rsidP="00CF1E5A">
      <w:pPr>
        <w:pStyle w:val="BodyText"/>
        <w:jc w:val="both"/>
      </w:pPr>
      <w:r>
        <w:t xml:space="preserve">The </w:t>
      </w:r>
      <w:r w:rsidR="00C80DBE">
        <w:t>ESO ha</w:t>
      </w:r>
      <w:r w:rsidR="00697404">
        <w:t>s</w:t>
      </w:r>
      <w:r w:rsidR="00C80DBE">
        <w:t xml:space="preserve"> raised Grid Code </w:t>
      </w:r>
      <w:r w:rsidR="00EB0A65">
        <w:t>modification</w:t>
      </w:r>
      <w:r w:rsidR="00C80DBE">
        <w:t xml:space="preserve"> GC0156 to </w:t>
      </w:r>
      <w:r w:rsidR="00E82267">
        <w:t xml:space="preserve">ensure that the </w:t>
      </w:r>
      <w:r w:rsidR="00C1460A">
        <w:t xml:space="preserve">industry </w:t>
      </w:r>
      <w:r w:rsidR="00CE32B2">
        <w:t xml:space="preserve">is </w:t>
      </w:r>
      <w:r w:rsidR="00C1460A">
        <w:t xml:space="preserve">aware of what </w:t>
      </w:r>
      <w:r w:rsidR="00016519">
        <w:t xml:space="preserve">requirements </w:t>
      </w:r>
      <w:r w:rsidR="00696D8D">
        <w:t>are necessary</w:t>
      </w:r>
      <w:r w:rsidR="00C1460A">
        <w:t xml:space="preserve"> to ensure and maintain an electricity restoration capability</w:t>
      </w:r>
      <w:r w:rsidR="00ED2123">
        <w:t>, and restoration timeframes.</w:t>
      </w:r>
    </w:p>
    <w:p w14:paraId="182FDCDF" w14:textId="3A990581" w:rsidR="00B632C0" w:rsidRDefault="00B632C0" w:rsidP="005564A4">
      <w:pPr>
        <w:spacing w:before="120" w:after="240"/>
        <w:jc w:val="both"/>
        <w:rPr>
          <w:rFonts w:ascii="HelveticaNeueLT Pro 55 Roman" w:eastAsiaTheme="majorEastAsia" w:hAnsi="HelveticaNeueLT Pro 55 Roman" w:cstheme="majorBidi"/>
          <w:b/>
          <w:color w:val="D43900"/>
          <w:szCs w:val="26"/>
        </w:rPr>
      </w:pPr>
      <w:r>
        <w:t>This document presents the needs identified by the Future Networks Subgroup and their suggested implementation routes together with the relevant changes to Codes</w:t>
      </w:r>
      <w:r w:rsidR="009C43EF" w:rsidRPr="009C43EF">
        <w:rPr>
          <w:color w:val="auto"/>
        </w:rPr>
        <w:t>.</w:t>
      </w:r>
      <w:r w:rsidRPr="007B5116">
        <w:rPr>
          <w:rFonts w:ascii="HelveticaNeueLT Pro 55 Roman" w:eastAsiaTheme="majorEastAsia" w:hAnsi="HelveticaNeueLT Pro 55 Roman" w:cstheme="majorBidi"/>
          <w:b/>
          <w:color w:val="D43900"/>
          <w:szCs w:val="26"/>
        </w:rPr>
        <w:t xml:space="preserve"> </w:t>
      </w:r>
    </w:p>
    <w:p w14:paraId="754A560E" w14:textId="5C147741" w:rsidR="007B5116" w:rsidRPr="007B5116" w:rsidRDefault="007B5116" w:rsidP="005564A4">
      <w:pPr>
        <w:spacing w:before="120" w:after="240"/>
        <w:jc w:val="both"/>
        <w:rPr>
          <w:rFonts w:ascii="HelveticaNeueLT Pro 55 Roman" w:eastAsiaTheme="majorEastAsia" w:hAnsi="HelveticaNeueLT Pro 55 Roman" w:cstheme="majorBidi"/>
          <w:b/>
          <w:color w:val="D43900"/>
          <w:szCs w:val="26"/>
        </w:rPr>
      </w:pPr>
      <w:r w:rsidRPr="007B5116">
        <w:rPr>
          <w:rFonts w:ascii="HelveticaNeueLT Pro 55 Roman" w:eastAsiaTheme="majorEastAsia" w:hAnsi="HelveticaNeueLT Pro 55 Roman" w:cstheme="majorBidi"/>
          <w:b/>
          <w:color w:val="D43900"/>
          <w:szCs w:val="26"/>
        </w:rPr>
        <w:t xml:space="preserve">Terms of </w:t>
      </w:r>
      <w:r w:rsidRPr="00CF1E5A">
        <w:rPr>
          <w:rStyle w:val="Heading2Char0"/>
        </w:rPr>
        <w:t>References</w:t>
      </w:r>
    </w:p>
    <w:p w14:paraId="0FE89437" w14:textId="77777777" w:rsidR="007F2DFB" w:rsidRPr="00CF1E5A" w:rsidRDefault="007F2DFB" w:rsidP="00CF1E5A">
      <w:pPr>
        <w:jc w:val="both"/>
        <w:rPr>
          <w:rStyle w:val="Bold"/>
        </w:rPr>
      </w:pPr>
      <w:r w:rsidRPr="00CF1E5A">
        <w:rPr>
          <w:rStyle w:val="Bold"/>
        </w:rPr>
        <w:t>Purpose/Scope</w:t>
      </w:r>
    </w:p>
    <w:p w14:paraId="688AC39E" w14:textId="46817D2C" w:rsidR="007F2DFB" w:rsidRDefault="007F2DFB" w:rsidP="00CF1E5A">
      <w:pPr>
        <w:jc w:val="both"/>
      </w:pPr>
      <w:r w:rsidRPr="00CD500C">
        <w:t>To determine further future network requirements</w:t>
      </w:r>
      <w:r>
        <w:t xml:space="preserve"> that may have implications</w:t>
      </w:r>
      <w:r w:rsidRPr="00CD500C">
        <w:t xml:space="preserve"> for </w:t>
      </w:r>
      <w:r>
        <w:t>n</w:t>
      </w:r>
      <w:r w:rsidRPr="00CD500C">
        <w:t xml:space="preserve">etwork </w:t>
      </w:r>
      <w:r>
        <w:t>o</w:t>
      </w:r>
      <w:r w:rsidRPr="00CD500C">
        <w:t>perators</w:t>
      </w:r>
      <w:r>
        <w:t>, transmission owners, offshore transmission owners</w:t>
      </w:r>
      <w:r w:rsidR="00A0508B">
        <w:t xml:space="preserve"> and</w:t>
      </w:r>
      <w:r>
        <w:t xml:space="preserve"> competitively appointed transmission owners to facilitate </w:t>
      </w:r>
      <w:r w:rsidR="009A1F25">
        <w:t xml:space="preserve">how </w:t>
      </w:r>
      <w:r>
        <w:t xml:space="preserve">the industry </w:t>
      </w:r>
      <w:r w:rsidR="00313562">
        <w:t xml:space="preserve">can </w:t>
      </w:r>
      <w:r>
        <w:t xml:space="preserve">meet the </w:t>
      </w:r>
      <w:r w:rsidR="006553E0">
        <w:t>requirements of</w:t>
      </w:r>
      <w:r>
        <w:t xml:space="preserve"> the Electricity Supply Restoration Standard (ESRS).</w:t>
      </w:r>
    </w:p>
    <w:p w14:paraId="2E7F62BC" w14:textId="77777777" w:rsidR="007F2DFB" w:rsidRPr="00F65649" w:rsidRDefault="007F2DFB" w:rsidP="00CF1E5A">
      <w:pPr>
        <w:jc w:val="both"/>
      </w:pPr>
      <w:r>
        <w:t>Assess</w:t>
      </w:r>
      <w:r w:rsidRPr="00CD500C">
        <w:t xml:space="preserve"> </w:t>
      </w:r>
      <w:r>
        <w:t xml:space="preserve">and accept, or modify, </w:t>
      </w:r>
      <w:r w:rsidRPr="00CD500C">
        <w:t xml:space="preserve">the recommendations </w:t>
      </w:r>
      <w:r>
        <w:t>in the</w:t>
      </w:r>
      <w:r w:rsidRPr="00CD500C">
        <w:t xml:space="preserve"> </w:t>
      </w:r>
      <w:r>
        <w:t xml:space="preserve">ESRS </w:t>
      </w:r>
      <w:r w:rsidRPr="00CD500C">
        <w:t>working group report</w:t>
      </w:r>
      <w:r>
        <w:t xml:space="preserve"> (including any unresolved ESRS WG comments)</w:t>
      </w:r>
      <w:r w:rsidRPr="00437498">
        <w:t xml:space="preserve"> </w:t>
      </w:r>
      <w:r>
        <w:t xml:space="preserve">and create proposals to the GC0156 working group. </w:t>
      </w:r>
    </w:p>
    <w:p w14:paraId="396C6535" w14:textId="77777777" w:rsidR="007F2DFB" w:rsidRPr="00CF1E5A" w:rsidRDefault="007F2DFB" w:rsidP="00CF1E5A">
      <w:pPr>
        <w:jc w:val="both"/>
        <w:rPr>
          <w:rStyle w:val="Bold"/>
        </w:rPr>
      </w:pPr>
      <w:r w:rsidRPr="00CF1E5A">
        <w:rPr>
          <w:rStyle w:val="Bold"/>
        </w:rPr>
        <w:t>Inputs</w:t>
      </w:r>
    </w:p>
    <w:p w14:paraId="0E7386F6" w14:textId="77777777" w:rsidR="007F2DFB" w:rsidRPr="002E7ACE" w:rsidRDefault="007F2DFB" w:rsidP="005D2CEB">
      <w:pPr>
        <w:pStyle w:val="ListParagraph"/>
        <w:numPr>
          <w:ilvl w:val="0"/>
          <w:numId w:val="33"/>
        </w:numPr>
        <w:spacing w:after="0"/>
        <w:jc w:val="both"/>
      </w:pPr>
      <w:r w:rsidRPr="002E7ACE">
        <w:t xml:space="preserve">ESRS Future Network Workgroup Report </w:t>
      </w:r>
      <w:r>
        <w:t>and the associated r</w:t>
      </w:r>
      <w:r w:rsidRPr="002E7ACE">
        <w:t xml:space="preserve">ecommendations </w:t>
      </w:r>
    </w:p>
    <w:p w14:paraId="010D43A4" w14:textId="77777777" w:rsidR="007F2DFB" w:rsidRPr="002E7ACE" w:rsidRDefault="007F2DFB" w:rsidP="005D2CEB">
      <w:pPr>
        <w:pStyle w:val="ListParagraph"/>
        <w:numPr>
          <w:ilvl w:val="0"/>
          <w:numId w:val="33"/>
        </w:numPr>
        <w:spacing w:after="0"/>
        <w:jc w:val="both"/>
      </w:pPr>
      <w:r w:rsidRPr="002E7ACE">
        <w:t>Relevant codes</w:t>
      </w:r>
    </w:p>
    <w:p w14:paraId="74E8ADDC" w14:textId="77777777" w:rsidR="007F2DFB" w:rsidRDefault="007F2DFB" w:rsidP="005D2CEB">
      <w:pPr>
        <w:pStyle w:val="ListParagraph"/>
        <w:numPr>
          <w:ilvl w:val="0"/>
          <w:numId w:val="33"/>
        </w:numPr>
        <w:spacing w:after="0"/>
        <w:jc w:val="both"/>
      </w:pPr>
      <w:r w:rsidRPr="00036B05">
        <w:t>An understanding of the restoration process, demand restoration requirements, service provider (volumes, geographic distribution), and how these may change in the future</w:t>
      </w:r>
      <w:r>
        <w:t>.</w:t>
      </w:r>
    </w:p>
    <w:p w14:paraId="1D62D579" w14:textId="77777777" w:rsidR="007F2DFB" w:rsidRDefault="007F2DFB" w:rsidP="00CF1E5A">
      <w:pPr>
        <w:jc w:val="both"/>
      </w:pPr>
    </w:p>
    <w:p w14:paraId="28FDC4C3" w14:textId="77777777" w:rsidR="00E200E4" w:rsidRDefault="00E200E4" w:rsidP="00CF1E5A">
      <w:pPr>
        <w:jc w:val="both"/>
      </w:pPr>
    </w:p>
    <w:p w14:paraId="78E4977C" w14:textId="77777777" w:rsidR="00E200E4" w:rsidRDefault="00E200E4" w:rsidP="00CF1E5A">
      <w:pPr>
        <w:jc w:val="both"/>
      </w:pPr>
    </w:p>
    <w:p w14:paraId="73A44E68" w14:textId="77777777" w:rsidR="007F2DFB" w:rsidRPr="00CF1E5A" w:rsidRDefault="007F2DFB" w:rsidP="00CF1E5A">
      <w:pPr>
        <w:jc w:val="both"/>
        <w:rPr>
          <w:rStyle w:val="Bold"/>
        </w:rPr>
      </w:pPr>
      <w:r w:rsidRPr="00CF1E5A">
        <w:rPr>
          <w:rStyle w:val="Bold"/>
        </w:rPr>
        <w:t>Outputs</w:t>
      </w:r>
    </w:p>
    <w:p w14:paraId="0160E89E" w14:textId="5EECD9C6" w:rsidR="007F2DFB" w:rsidRPr="001E6E42" w:rsidRDefault="007F2DFB" w:rsidP="00CF1E5A">
      <w:pPr>
        <w:jc w:val="both"/>
        <w:rPr>
          <w:u w:val="single"/>
        </w:rPr>
      </w:pPr>
      <w:r>
        <w:t xml:space="preserve">A report, to be delivered by 20 October 2022, covering all the below </w:t>
      </w:r>
      <w:proofErr w:type="gramStart"/>
      <w:r>
        <w:t>aspects</w:t>
      </w:r>
      <w:proofErr w:type="gramEnd"/>
      <w:r>
        <w:t xml:space="preserve"> and including at an appropriate level of detail, the enhanced functionality required from networks in the future to facilitate </w:t>
      </w:r>
      <w:r w:rsidR="00574B1D">
        <w:t xml:space="preserve">the </w:t>
      </w:r>
      <w:r>
        <w:t>ESRS:</w:t>
      </w:r>
    </w:p>
    <w:p w14:paraId="7DC89A2F" w14:textId="151FFBE3" w:rsidR="007F2DFB" w:rsidRDefault="007F2DFB" w:rsidP="00CF1E5A">
      <w:pPr>
        <w:pStyle w:val="ListParagraph"/>
        <w:numPr>
          <w:ilvl w:val="0"/>
          <w:numId w:val="23"/>
        </w:numPr>
        <w:spacing w:after="100" w:line="240" w:lineRule="auto"/>
        <w:contextualSpacing w:val="0"/>
        <w:jc w:val="both"/>
      </w:pPr>
      <w:r>
        <w:t xml:space="preserve">Proposals from the GC0156 Future Networks subgroup to </w:t>
      </w:r>
      <w:r w:rsidR="00AF5762">
        <w:t xml:space="preserve">the </w:t>
      </w:r>
      <w:r>
        <w:t>GC0156 working group</w:t>
      </w:r>
    </w:p>
    <w:p w14:paraId="13D00466" w14:textId="23C724F7" w:rsidR="007F2DFB" w:rsidRDefault="007F2DFB" w:rsidP="00CF1E5A">
      <w:pPr>
        <w:pStyle w:val="ListParagraph"/>
        <w:numPr>
          <w:ilvl w:val="1"/>
          <w:numId w:val="23"/>
        </w:numPr>
        <w:spacing w:after="100" w:line="240" w:lineRule="auto"/>
        <w:contextualSpacing w:val="0"/>
        <w:jc w:val="both"/>
      </w:pPr>
      <w:r>
        <w:t xml:space="preserve">Outline of any changes necessary to </w:t>
      </w:r>
      <w:r w:rsidR="000E7A25">
        <w:t xml:space="preserve">the </w:t>
      </w:r>
      <w:r>
        <w:t>Grid Code</w:t>
      </w:r>
    </w:p>
    <w:p w14:paraId="2E457DB8" w14:textId="29E1DEEA" w:rsidR="007F2DFB" w:rsidRDefault="007F2DFB" w:rsidP="00CF1E5A">
      <w:pPr>
        <w:pStyle w:val="ListParagraph"/>
        <w:numPr>
          <w:ilvl w:val="1"/>
          <w:numId w:val="23"/>
        </w:numPr>
        <w:spacing w:after="100" w:line="240" w:lineRule="auto"/>
        <w:contextualSpacing w:val="0"/>
        <w:jc w:val="both"/>
      </w:pPr>
      <w:r>
        <w:t xml:space="preserve">Outline of any changes necessary to </w:t>
      </w:r>
      <w:r w:rsidR="000E7A25">
        <w:t xml:space="preserve">the </w:t>
      </w:r>
      <w:r>
        <w:t>Distribution Code</w:t>
      </w:r>
    </w:p>
    <w:p w14:paraId="3AF4CC51" w14:textId="77777777" w:rsidR="007F2DFB" w:rsidRDefault="007F2DFB" w:rsidP="00CF1E5A">
      <w:pPr>
        <w:pStyle w:val="ListParagraph"/>
        <w:numPr>
          <w:ilvl w:val="1"/>
          <w:numId w:val="23"/>
        </w:numPr>
        <w:spacing w:after="100" w:line="240" w:lineRule="auto"/>
        <w:contextualSpacing w:val="0"/>
        <w:jc w:val="both"/>
      </w:pPr>
      <w:r>
        <w:t>Identification of likely necessary actions and/or changes beyond the scope of GC0156</w:t>
      </w:r>
    </w:p>
    <w:p w14:paraId="5C4F1C69" w14:textId="61C74CF8" w:rsidR="007F2DFB" w:rsidRPr="00CD500C" w:rsidRDefault="00E24579" w:rsidP="00CF1E5A">
      <w:pPr>
        <w:pStyle w:val="ListParagraph"/>
        <w:numPr>
          <w:ilvl w:val="0"/>
          <w:numId w:val="23"/>
        </w:numPr>
        <w:spacing w:after="100" w:line="240" w:lineRule="auto"/>
        <w:contextualSpacing w:val="0"/>
        <w:jc w:val="both"/>
      </w:pPr>
      <w:r>
        <w:t>An i</w:t>
      </w:r>
      <w:r w:rsidR="007F2DFB">
        <w:t>ndication of how the above changes affect the ESO, TOs, OFTOs, CATOs, DNOs, restoration service providers</w:t>
      </w:r>
      <w:r w:rsidR="007F2DFB" w:rsidRPr="00CB5D8A">
        <w:t>, and any other users</w:t>
      </w:r>
      <w:r w:rsidR="007F2DFB">
        <w:t>, including timescale</w:t>
      </w:r>
      <w:r w:rsidR="0040524F">
        <w:t>s</w:t>
      </w:r>
      <w:r w:rsidR="007F2DFB">
        <w:t xml:space="preserve"> and cost</w:t>
      </w:r>
      <w:r w:rsidR="0040524F">
        <w:t>s</w:t>
      </w:r>
      <w:r w:rsidR="007F2DFB">
        <w:t xml:space="preserve"> for the adoption of any proposals where this is available from subgroup members. Note – potential cost impacts will be forwarded to the Markets and Funding Mechanism Subgroup.</w:t>
      </w:r>
    </w:p>
    <w:p w14:paraId="6201D1F1" w14:textId="2B64C32E" w:rsidR="007F2DFB" w:rsidRDefault="007F2DFB" w:rsidP="00CF1E5A">
      <w:pPr>
        <w:jc w:val="both"/>
      </w:pPr>
      <w:r w:rsidRPr="0026427D">
        <w:t xml:space="preserve">Provide </w:t>
      </w:r>
      <w:r>
        <w:t>regular progress updates to the GC0156 WG</w:t>
      </w:r>
      <w:r w:rsidR="00167080">
        <w:t>.</w:t>
      </w:r>
    </w:p>
    <w:p w14:paraId="7ADFF6AB" w14:textId="77777777" w:rsidR="007F2DFB" w:rsidRDefault="007F2DFB" w:rsidP="00CF1E5A">
      <w:pPr>
        <w:jc w:val="both"/>
      </w:pPr>
      <w:r>
        <w:t>Propose initial draft legal text for Grid Code and Distribution Code.</w:t>
      </w:r>
    </w:p>
    <w:p w14:paraId="5AA95BF1" w14:textId="77777777" w:rsidR="008C2589" w:rsidRPr="00031C01" w:rsidRDefault="008C2589" w:rsidP="00CF1E5A">
      <w:pPr>
        <w:jc w:val="both"/>
        <w:rPr>
          <w:i/>
          <w:iCs/>
        </w:rPr>
      </w:pPr>
    </w:p>
    <w:p w14:paraId="10F5A0DD" w14:textId="77777777" w:rsidR="007F2DFB" w:rsidRPr="00CF1E5A" w:rsidRDefault="007F2DFB" w:rsidP="00CF1E5A">
      <w:pPr>
        <w:jc w:val="both"/>
        <w:rPr>
          <w:rStyle w:val="Bold"/>
        </w:rPr>
      </w:pPr>
      <w:r w:rsidRPr="00CF1E5A">
        <w:rPr>
          <w:rStyle w:val="Bold"/>
        </w:rPr>
        <w:t xml:space="preserve">Members (Update based on </w:t>
      </w:r>
      <w:proofErr w:type="gramStart"/>
      <w:r w:rsidRPr="00CF1E5A">
        <w:rPr>
          <w:rStyle w:val="Bold"/>
        </w:rPr>
        <w:t>Nominations</w:t>
      </w:r>
      <w:proofErr w:type="gramEnd"/>
      <w:r w:rsidRPr="00CF1E5A">
        <w:rPr>
          <w:rStyle w:val="Bold"/>
        </w:rPr>
        <w:t xml:space="preserve"> list)</w:t>
      </w:r>
    </w:p>
    <w:p w14:paraId="3A2902D8" w14:textId="77777777" w:rsidR="007F2DFB" w:rsidRPr="004906E9" w:rsidRDefault="007F2DFB" w:rsidP="00CF1E5A">
      <w:pPr>
        <w:tabs>
          <w:tab w:val="left" w:pos="3828"/>
          <w:tab w:val="left" w:pos="6946"/>
        </w:tabs>
        <w:spacing w:after="60"/>
        <w:jc w:val="both"/>
        <w:rPr>
          <w:i/>
          <w:iCs/>
          <w:u w:val="single"/>
        </w:rPr>
      </w:pPr>
      <w:r w:rsidRPr="004906E9">
        <w:rPr>
          <w:i/>
          <w:iCs/>
          <w:u w:val="single"/>
        </w:rPr>
        <w:t>Role</w:t>
      </w:r>
      <w:r w:rsidRPr="000F6A9C">
        <w:rPr>
          <w:i/>
          <w:iCs/>
        </w:rPr>
        <w:tab/>
      </w:r>
      <w:r w:rsidRPr="004906E9">
        <w:rPr>
          <w:i/>
          <w:iCs/>
          <w:u w:val="single"/>
        </w:rPr>
        <w:t>Name</w:t>
      </w:r>
      <w:r w:rsidRPr="000F6A9C">
        <w:rPr>
          <w:i/>
          <w:iCs/>
        </w:rPr>
        <w:tab/>
      </w:r>
      <w:r w:rsidRPr="004906E9">
        <w:rPr>
          <w:i/>
          <w:iCs/>
          <w:u w:val="single"/>
        </w:rPr>
        <w:t>Organization</w:t>
      </w:r>
    </w:p>
    <w:p w14:paraId="525EFA06" w14:textId="77777777" w:rsidR="007F2DFB" w:rsidRDefault="007F2DFB" w:rsidP="00CF1E5A">
      <w:pPr>
        <w:tabs>
          <w:tab w:val="left" w:pos="3828"/>
          <w:tab w:val="left" w:pos="6946"/>
        </w:tabs>
        <w:spacing w:after="60"/>
        <w:jc w:val="both"/>
      </w:pPr>
      <w:r>
        <w:t>Chair</w:t>
      </w:r>
      <w:r>
        <w:tab/>
      </w:r>
      <w:r>
        <w:tab/>
        <w:t>NGESO</w:t>
      </w:r>
    </w:p>
    <w:p w14:paraId="20AAA50D" w14:textId="77777777" w:rsidR="007F2DFB" w:rsidRDefault="007F2DFB" w:rsidP="00CF1E5A">
      <w:pPr>
        <w:tabs>
          <w:tab w:val="left" w:pos="3828"/>
          <w:tab w:val="left" w:pos="6946"/>
        </w:tabs>
        <w:spacing w:after="60"/>
        <w:jc w:val="both"/>
      </w:pPr>
      <w:r>
        <w:t>Technical secretary</w:t>
      </w:r>
      <w:r>
        <w:tab/>
      </w:r>
      <w:r>
        <w:tab/>
        <w:t>NGESO</w:t>
      </w:r>
    </w:p>
    <w:p w14:paraId="4D8ABAA4" w14:textId="77777777" w:rsidR="007F2DFB" w:rsidRDefault="007F2DFB" w:rsidP="00CF1E5A">
      <w:pPr>
        <w:tabs>
          <w:tab w:val="left" w:pos="3828"/>
          <w:tab w:val="left" w:pos="6946"/>
        </w:tabs>
        <w:spacing w:after="60"/>
        <w:jc w:val="both"/>
      </w:pPr>
      <w:r>
        <w:t>Generator rep</w:t>
      </w:r>
      <w:r>
        <w:tab/>
      </w:r>
      <w:r>
        <w:tab/>
      </w:r>
    </w:p>
    <w:p w14:paraId="5E26F407" w14:textId="77777777" w:rsidR="007F2DFB" w:rsidRDefault="007F2DFB" w:rsidP="00CF1E5A">
      <w:pPr>
        <w:tabs>
          <w:tab w:val="left" w:pos="3828"/>
          <w:tab w:val="left" w:pos="6946"/>
        </w:tabs>
        <w:spacing w:after="60"/>
        <w:jc w:val="both"/>
      </w:pPr>
      <w:r>
        <w:t>TO Rep</w:t>
      </w:r>
      <w:r>
        <w:tab/>
      </w:r>
      <w:r>
        <w:tab/>
      </w:r>
    </w:p>
    <w:p w14:paraId="176C9134" w14:textId="77777777" w:rsidR="007F2DFB" w:rsidRDefault="007F2DFB" w:rsidP="00CF1E5A">
      <w:pPr>
        <w:tabs>
          <w:tab w:val="left" w:pos="3828"/>
          <w:tab w:val="left" w:pos="6946"/>
        </w:tabs>
        <w:spacing w:after="60"/>
        <w:jc w:val="both"/>
      </w:pPr>
      <w:r>
        <w:t>DNO Rep</w:t>
      </w:r>
      <w:r>
        <w:tab/>
      </w:r>
      <w:r>
        <w:tab/>
      </w:r>
    </w:p>
    <w:p w14:paraId="3B0B3781" w14:textId="77777777" w:rsidR="007F2DFB" w:rsidRDefault="007F2DFB" w:rsidP="00CF1E5A">
      <w:pPr>
        <w:tabs>
          <w:tab w:val="left" w:pos="3828"/>
          <w:tab w:val="left" w:pos="6946"/>
        </w:tabs>
        <w:spacing w:after="60"/>
        <w:jc w:val="both"/>
      </w:pPr>
      <w:r>
        <w:t>Other</w:t>
      </w:r>
      <w:r>
        <w:tab/>
      </w:r>
      <w:r>
        <w:tab/>
      </w:r>
    </w:p>
    <w:p w14:paraId="385D31DF" w14:textId="7A6BA4D8" w:rsidR="007F2DFB" w:rsidRDefault="007F2DFB" w:rsidP="00CF1E5A">
      <w:pPr>
        <w:tabs>
          <w:tab w:val="left" w:pos="3828"/>
          <w:tab w:val="left" w:pos="6946"/>
        </w:tabs>
        <w:jc w:val="both"/>
      </w:pPr>
      <w:r>
        <w:t>Etc</w:t>
      </w:r>
    </w:p>
    <w:p w14:paraId="632679F2" w14:textId="77777777" w:rsidR="007F2DFB" w:rsidRPr="00CF1E5A" w:rsidRDefault="007F2DFB" w:rsidP="00CF1E5A">
      <w:pPr>
        <w:jc w:val="both"/>
        <w:rPr>
          <w:rStyle w:val="Bold"/>
        </w:rPr>
      </w:pPr>
      <w:r w:rsidRPr="00CF1E5A">
        <w:rPr>
          <w:rStyle w:val="Bold"/>
        </w:rPr>
        <w:t>Standing Agenda</w:t>
      </w:r>
    </w:p>
    <w:p w14:paraId="56211D64" w14:textId="77777777" w:rsidR="007F2DFB" w:rsidRDefault="007F2DFB" w:rsidP="00CF1E5A">
      <w:pPr>
        <w:pStyle w:val="ListParagraph"/>
        <w:numPr>
          <w:ilvl w:val="0"/>
          <w:numId w:val="20"/>
        </w:numPr>
        <w:spacing w:after="100" w:line="240" w:lineRule="auto"/>
        <w:contextualSpacing w:val="0"/>
        <w:jc w:val="both"/>
      </w:pPr>
      <w:r w:rsidRPr="00C83629">
        <w:t xml:space="preserve">Safety/Wellbeing/inclusion </w:t>
      </w:r>
      <w:r>
        <w:t>m</w:t>
      </w:r>
      <w:r w:rsidRPr="00C83629">
        <w:t>oment</w:t>
      </w:r>
    </w:p>
    <w:p w14:paraId="4F71756C" w14:textId="77777777" w:rsidR="007F2DFB" w:rsidRDefault="007F2DFB" w:rsidP="00CF1E5A">
      <w:pPr>
        <w:pStyle w:val="ListParagraph"/>
        <w:numPr>
          <w:ilvl w:val="0"/>
          <w:numId w:val="20"/>
        </w:numPr>
        <w:spacing w:after="100" w:line="240" w:lineRule="auto"/>
        <w:contextualSpacing w:val="0"/>
        <w:jc w:val="both"/>
      </w:pPr>
      <w:r w:rsidRPr="00C83629">
        <w:t xml:space="preserve">Actions </w:t>
      </w:r>
      <w:r>
        <w:t>u</w:t>
      </w:r>
      <w:r w:rsidRPr="00C83629">
        <w:t>pdate</w:t>
      </w:r>
    </w:p>
    <w:p w14:paraId="4EB27FE2" w14:textId="77777777" w:rsidR="007F2DFB" w:rsidRDefault="007F2DFB" w:rsidP="00CF1E5A">
      <w:pPr>
        <w:pStyle w:val="ListParagraph"/>
        <w:numPr>
          <w:ilvl w:val="0"/>
          <w:numId w:val="20"/>
        </w:numPr>
        <w:spacing w:after="100" w:line="240" w:lineRule="auto"/>
        <w:contextualSpacing w:val="0"/>
        <w:jc w:val="both"/>
      </w:pPr>
      <w:r w:rsidRPr="00C83629">
        <w:t>Progress/project update</w:t>
      </w:r>
    </w:p>
    <w:p w14:paraId="30E0DE2A" w14:textId="77777777" w:rsidR="007F2DFB" w:rsidRDefault="007F2DFB" w:rsidP="00CF1E5A">
      <w:pPr>
        <w:pStyle w:val="ListParagraph"/>
        <w:numPr>
          <w:ilvl w:val="0"/>
          <w:numId w:val="20"/>
        </w:numPr>
        <w:spacing w:after="100" w:line="240" w:lineRule="auto"/>
        <w:contextualSpacing w:val="0"/>
        <w:jc w:val="both"/>
      </w:pPr>
      <w:r>
        <w:t>Analysis and discussion of issues within scope</w:t>
      </w:r>
    </w:p>
    <w:p w14:paraId="3DB7BBA9" w14:textId="77777777" w:rsidR="007F2DFB" w:rsidRDefault="007F2DFB" w:rsidP="00CF1E5A">
      <w:pPr>
        <w:pStyle w:val="ListParagraph"/>
        <w:numPr>
          <w:ilvl w:val="0"/>
          <w:numId w:val="20"/>
        </w:numPr>
        <w:spacing w:after="100" w:line="240" w:lineRule="auto"/>
        <w:contextualSpacing w:val="0"/>
        <w:jc w:val="both"/>
      </w:pPr>
      <w:r w:rsidRPr="00C83629">
        <w:t>Decisions/</w:t>
      </w:r>
      <w:r>
        <w:t>a</w:t>
      </w:r>
      <w:r w:rsidRPr="00C83629">
        <w:t>ctions</w:t>
      </w:r>
    </w:p>
    <w:p w14:paraId="4CA72A65" w14:textId="77777777" w:rsidR="007F2DFB" w:rsidRDefault="007F2DFB" w:rsidP="00CF1E5A">
      <w:pPr>
        <w:pStyle w:val="ListParagraph"/>
        <w:numPr>
          <w:ilvl w:val="0"/>
          <w:numId w:val="20"/>
        </w:numPr>
        <w:spacing w:after="100" w:line="240" w:lineRule="auto"/>
        <w:contextualSpacing w:val="0"/>
        <w:jc w:val="both"/>
      </w:pPr>
      <w:r w:rsidRPr="00C83629">
        <w:t>Risk/Issues for escalation to GC0156</w:t>
      </w:r>
    </w:p>
    <w:p w14:paraId="44124307" w14:textId="77777777" w:rsidR="007F2DFB" w:rsidRDefault="007F2DFB" w:rsidP="00CF1E5A">
      <w:pPr>
        <w:pStyle w:val="ListParagraph"/>
        <w:numPr>
          <w:ilvl w:val="0"/>
          <w:numId w:val="20"/>
        </w:numPr>
        <w:spacing w:after="100" w:line="240" w:lineRule="auto"/>
        <w:contextualSpacing w:val="0"/>
        <w:jc w:val="both"/>
      </w:pPr>
      <w:r w:rsidRPr="00C83629">
        <w:t>AOB</w:t>
      </w:r>
    </w:p>
    <w:p w14:paraId="684ADF18" w14:textId="77777777" w:rsidR="007F2DFB" w:rsidRPr="00CF1E5A" w:rsidRDefault="007F2DFB" w:rsidP="00CF1E5A">
      <w:pPr>
        <w:jc w:val="both"/>
        <w:rPr>
          <w:rStyle w:val="Bold"/>
        </w:rPr>
      </w:pPr>
      <w:r w:rsidRPr="00CF1E5A">
        <w:rPr>
          <w:rStyle w:val="Bold"/>
        </w:rPr>
        <w:t>Logistics</w:t>
      </w:r>
    </w:p>
    <w:p w14:paraId="1B5D806D" w14:textId="77777777" w:rsidR="007F2DFB" w:rsidRPr="008E03F9" w:rsidRDefault="007F2DFB" w:rsidP="00CF1E5A">
      <w:pPr>
        <w:numPr>
          <w:ilvl w:val="0"/>
          <w:numId w:val="21"/>
        </w:numPr>
        <w:spacing w:after="100" w:line="240" w:lineRule="auto"/>
        <w:ind w:left="714" w:hanging="357"/>
        <w:jc w:val="both"/>
      </w:pPr>
      <w:r w:rsidRPr="008E03F9">
        <w:rPr>
          <w:b/>
          <w:bCs/>
        </w:rPr>
        <w:t>Cadence</w:t>
      </w:r>
      <w:r w:rsidRPr="008E03F9">
        <w:t xml:space="preserve"> –Meetings scheduled bi-weekly.</w:t>
      </w:r>
    </w:p>
    <w:p w14:paraId="6D148DDE" w14:textId="77777777" w:rsidR="007F2DFB" w:rsidRPr="008E03F9" w:rsidRDefault="007F2DFB" w:rsidP="00CF1E5A">
      <w:pPr>
        <w:numPr>
          <w:ilvl w:val="0"/>
          <w:numId w:val="21"/>
        </w:numPr>
        <w:spacing w:after="100" w:line="240" w:lineRule="auto"/>
        <w:ind w:left="714" w:hanging="357"/>
        <w:jc w:val="both"/>
      </w:pPr>
      <w:r w:rsidRPr="008E03F9">
        <w:rPr>
          <w:b/>
          <w:bCs/>
        </w:rPr>
        <w:t>Duration</w:t>
      </w:r>
      <w:r w:rsidRPr="008E03F9">
        <w:t xml:space="preserve"> – </w:t>
      </w:r>
      <w:r>
        <w:t>4</w:t>
      </w:r>
      <w:r w:rsidRPr="008E03F9">
        <w:t xml:space="preserve"> hours</w:t>
      </w:r>
    </w:p>
    <w:p w14:paraId="4893674C" w14:textId="77777777" w:rsidR="007F2DFB" w:rsidRPr="008E03F9" w:rsidRDefault="007F2DFB" w:rsidP="00CF1E5A">
      <w:pPr>
        <w:numPr>
          <w:ilvl w:val="0"/>
          <w:numId w:val="21"/>
        </w:numPr>
        <w:spacing w:after="100" w:line="240" w:lineRule="auto"/>
        <w:ind w:left="714" w:hanging="357"/>
        <w:jc w:val="both"/>
      </w:pPr>
      <w:r w:rsidRPr="008E03F9">
        <w:rPr>
          <w:b/>
          <w:bCs/>
        </w:rPr>
        <w:t>Location</w:t>
      </w:r>
      <w:r w:rsidRPr="008E03F9">
        <w:t xml:space="preserve"> – Teams Meeting </w:t>
      </w:r>
    </w:p>
    <w:p w14:paraId="59EEACF1" w14:textId="77777777" w:rsidR="007F2DFB" w:rsidRPr="008E03F9" w:rsidRDefault="007F2DFB" w:rsidP="00CF1E5A">
      <w:pPr>
        <w:numPr>
          <w:ilvl w:val="0"/>
          <w:numId w:val="22"/>
        </w:numPr>
        <w:spacing w:after="100" w:line="240" w:lineRule="auto"/>
        <w:ind w:left="714" w:hanging="357"/>
        <w:jc w:val="both"/>
      </w:pPr>
      <w:r w:rsidRPr="008E03F9">
        <w:rPr>
          <w:b/>
          <w:bCs/>
        </w:rPr>
        <w:t xml:space="preserve">Submissions </w:t>
      </w:r>
      <w:r w:rsidRPr="008E03F9">
        <w:t xml:space="preserve">due and pre-read – slides/papers with clear confirmation of input/decisions needed 5 </w:t>
      </w:r>
      <w:r>
        <w:t>b</w:t>
      </w:r>
      <w:r w:rsidRPr="008E03F9">
        <w:t xml:space="preserve">usiness </w:t>
      </w:r>
      <w:r>
        <w:t>d</w:t>
      </w:r>
      <w:r w:rsidRPr="008E03F9">
        <w:t>ays prior. Papers are to be read ahead of the meeting.</w:t>
      </w:r>
    </w:p>
    <w:p w14:paraId="346D8DB1" w14:textId="77777777" w:rsidR="007F2DFB" w:rsidRPr="008E03F9" w:rsidRDefault="007F2DFB" w:rsidP="00CF1E5A">
      <w:pPr>
        <w:numPr>
          <w:ilvl w:val="0"/>
          <w:numId w:val="22"/>
        </w:numPr>
        <w:spacing w:after="100" w:line="240" w:lineRule="auto"/>
        <w:ind w:left="714" w:hanging="357"/>
        <w:jc w:val="both"/>
      </w:pPr>
      <w:r w:rsidRPr="008E03F9">
        <w:rPr>
          <w:b/>
          <w:bCs/>
        </w:rPr>
        <w:t xml:space="preserve">Minutes – </w:t>
      </w:r>
      <w:r w:rsidRPr="008E03F9">
        <w:t>to be taken and circulated with the Action/Decision Log</w:t>
      </w:r>
    </w:p>
    <w:p w14:paraId="69E1879B" w14:textId="77777777" w:rsidR="007F2DFB" w:rsidRPr="008E03F9" w:rsidRDefault="007F2DFB" w:rsidP="00CF1E5A">
      <w:pPr>
        <w:numPr>
          <w:ilvl w:val="0"/>
          <w:numId w:val="22"/>
        </w:numPr>
        <w:spacing w:after="100" w:line="240" w:lineRule="auto"/>
        <w:ind w:left="714" w:hanging="357"/>
        <w:jc w:val="both"/>
      </w:pPr>
      <w:r w:rsidRPr="008E03F9">
        <w:rPr>
          <w:b/>
          <w:bCs/>
        </w:rPr>
        <w:t xml:space="preserve">Quorum </w:t>
      </w:r>
      <w:r w:rsidRPr="008E03F9">
        <w:t xml:space="preserve">– All </w:t>
      </w:r>
      <w:r>
        <w:t>s</w:t>
      </w:r>
      <w:r w:rsidRPr="008E03F9">
        <w:t xml:space="preserve">tanding members to attend. Deputies can attend with full decision-making authority delegated.  </w:t>
      </w:r>
    </w:p>
    <w:p w14:paraId="0C1C2A04" w14:textId="77777777" w:rsidR="007F2DFB" w:rsidRPr="008E03F9" w:rsidRDefault="007F2DFB" w:rsidP="00CF1E5A">
      <w:pPr>
        <w:numPr>
          <w:ilvl w:val="0"/>
          <w:numId w:val="22"/>
        </w:numPr>
        <w:spacing w:after="100" w:line="240" w:lineRule="auto"/>
        <w:ind w:left="714" w:hanging="357"/>
        <w:jc w:val="both"/>
      </w:pPr>
      <w:r w:rsidRPr="004906E9">
        <w:rPr>
          <w:b/>
          <w:bCs/>
        </w:rPr>
        <w:t>Dissention</w:t>
      </w:r>
      <w:r w:rsidRPr="00002547">
        <w:t xml:space="preserve"> </w:t>
      </w:r>
      <w:r>
        <w:t>- Proposals</w:t>
      </w:r>
      <w:r w:rsidRPr="008E03F9">
        <w:t xml:space="preserve"> will be based on majority decisions</w:t>
      </w:r>
      <w:r>
        <w:t xml:space="preserve">. </w:t>
      </w:r>
      <w:r w:rsidRPr="00002547">
        <w:t xml:space="preserve">Dissention from the </w:t>
      </w:r>
      <w:r>
        <w:t>proposals</w:t>
      </w:r>
      <w:r w:rsidRPr="00002547">
        <w:t xml:space="preserve"> shall be recorded</w:t>
      </w:r>
      <w:r>
        <w:t>.</w:t>
      </w:r>
    </w:p>
    <w:p w14:paraId="2EB4C16C" w14:textId="77777777" w:rsidR="00370976" w:rsidRDefault="00370976" w:rsidP="00370976">
      <w:pPr>
        <w:pStyle w:val="ListParagraph"/>
        <w:jc w:val="both"/>
        <w:rPr>
          <w:i/>
          <w:iCs/>
        </w:rPr>
      </w:pPr>
    </w:p>
    <w:p w14:paraId="2DF2F503" w14:textId="10733494" w:rsidR="00370976" w:rsidRPr="00370976" w:rsidRDefault="00370976" w:rsidP="00370976">
      <w:pPr>
        <w:jc w:val="both"/>
        <w:rPr>
          <w:i/>
          <w:iCs/>
        </w:rPr>
      </w:pPr>
      <w:r w:rsidRPr="00370976">
        <w:rPr>
          <w:i/>
          <w:iCs/>
        </w:rPr>
        <w:t>Note: CATOs are not yet defined in the Grid Code, hence are not referenced in the draft legal text for GC0156, however, the subgroup considered CATOs and once implemented via GC0159, the legal text will be amended to include CATOs.</w:t>
      </w:r>
    </w:p>
    <w:p w14:paraId="1DC4EBC7" w14:textId="77777777" w:rsidR="00B478A4" w:rsidRDefault="00B478A4" w:rsidP="00CF1E5A">
      <w:pPr>
        <w:pStyle w:val="BodyText"/>
        <w:jc w:val="both"/>
      </w:pPr>
    </w:p>
    <w:p w14:paraId="7B6FB257" w14:textId="77777777" w:rsidR="00E200E4" w:rsidRDefault="00E200E4" w:rsidP="00CF1E5A">
      <w:pPr>
        <w:pStyle w:val="BodyText"/>
        <w:jc w:val="both"/>
      </w:pPr>
    </w:p>
    <w:p w14:paraId="01614EF3" w14:textId="77777777" w:rsidR="00E200E4" w:rsidRDefault="00E200E4" w:rsidP="00CF1E5A">
      <w:pPr>
        <w:pStyle w:val="BodyText"/>
        <w:jc w:val="both"/>
      </w:pPr>
    </w:p>
    <w:p w14:paraId="6C95D444" w14:textId="77777777" w:rsidR="00E200E4" w:rsidRDefault="00E200E4" w:rsidP="00CF1E5A">
      <w:pPr>
        <w:pStyle w:val="BodyText"/>
        <w:jc w:val="both"/>
      </w:pPr>
    </w:p>
    <w:p w14:paraId="40CFB20A" w14:textId="77777777" w:rsidR="00E200E4" w:rsidRDefault="00E200E4" w:rsidP="00CF1E5A">
      <w:pPr>
        <w:pStyle w:val="BodyText"/>
        <w:jc w:val="both"/>
      </w:pPr>
    </w:p>
    <w:p w14:paraId="44AD8513" w14:textId="77777777" w:rsidR="00E200E4" w:rsidRDefault="00E200E4" w:rsidP="00CF1E5A">
      <w:pPr>
        <w:pStyle w:val="BodyText"/>
        <w:jc w:val="both"/>
      </w:pPr>
    </w:p>
    <w:p w14:paraId="672B7702" w14:textId="77777777" w:rsidR="00E200E4" w:rsidRDefault="00E200E4" w:rsidP="00CF1E5A">
      <w:pPr>
        <w:pStyle w:val="BodyText"/>
        <w:jc w:val="both"/>
      </w:pPr>
    </w:p>
    <w:p w14:paraId="7F86CCC2" w14:textId="77777777" w:rsidR="00E200E4" w:rsidRDefault="00E200E4" w:rsidP="00CF1E5A">
      <w:pPr>
        <w:pStyle w:val="BodyText"/>
        <w:jc w:val="both"/>
      </w:pPr>
    </w:p>
    <w:p w14:paraId="3BD67227" w14:textId="77777777" w:rsidR="00E200E4" w:rsidRDefault="00E200E4" w:rsidP="00CF1E5A">
      <w:pPr>
        <w:pStyle w:val="BodyText"/>
        <w:jc w:val="both"/>
      </w:pPr>
    </w:p>
    <w:p w14:paraId="63101BA8" w14:textId="77777777" w:rsidR="00E200E4" w:rsidRDefault="00E200E4" w:rsidP="00CF1E5A">
      <w:pPr>
        <w:pStyle w:val="BodyText"/>
        <w:jc w:val="both"/>
      </w:pPr>
    </w:p>
    <w:p w14:paraId="6EA04067" w14:textId="77777777" w:rsidR="00E200E4" w:rsidRDefault="00E200E4" w:rsidP="00CF1E5A">
      <w:pPr>
        <w:pStyle w:val="BodyText"/>
        <w:jc w:val="both"/>
      </w:pPr>
    </w:p>
    <w:p w14:paraId="6F1E1AAA" w14:textId="77777777" w:rsidR="00E200E4" w:rsidRDefault="00E200E4" w:rsidP="00CF1E5A">
      <w:pPr>
        <w:pStyle w:val="BodyText"/>
        <w:jc w:val="both"/>
      </w:pPr>
    </w:p>
    <w:p w14:paraId="6D93C600" w14:textId="77777777" w:rsidR="00E200E4" w:rsidRDefault="00E200E4" w:rsidP="00CF1E5A">
      <w:pPr>
        <w:pStyle w:val="BodyText"/>
        <w:jc w:val="both"/>
      </w:pPr>
    </w:p>
    <w:p w14:paraId="1D64FB12" w14:textId="77777777" w:rsidR="00E200E4" w:rsidRDefault="00E200E4" w:rsidP="00CF1E5A">
      <w:pPr>
        <w:pStyle w:val="BodyText"/>
        <w:jc w:val="both"/>
      </w:pPr>
    </w:p>
    <w:p w14:paraId="35E16C71" w14:textId="77777777" w:rsidR="00E200E4" w:rsidRDefault="00E200E4" w:rsidP="00CF1E5A">
      <w:pPr>
        <w:pStyle w:val="BodyText"/>
        <w:jc w:val="both"/>
      </w:pPr>
    </w:p>
    <w:p w14:paraId="111BB4CB" w14:textId="77777777" w:rsidR="00E200E4" w:rsidRDefault="00E200E4" w:rsidP="00CF1E5A">
      <w:pPr>
        <w:pStyle w:val="BodyText"/>
        <w:jc w:val="both"/>
      </w:pPr>
    </w:p>
    <w:p w14:paraId="612FEFD7" w14:textId="77777777" w:rsidR="00E200E4" w:rsidRDefault="00E200E4" w:rsidP="00CF1E5A">
      <w:pPr>
        <w:pStyle w:val="BodyText"/>
        <w:jc w:val="both"/>
      </w:pPr>
    </w:p>
    <w:p w14:paraId="74479F20" w14:textId="77777777" w:rsidR="00E200E4" w:rsidRDefault="00E200E4" w:rsidP="00CF1E5A">
      <w:pPr>
        <w:pStyle w:val="BodyText"/>
        <w:jc w:val="both"/>
      </w:pPr>
    </w:p>
    <w:p w14:paraId="5604D0B8" w14:textId="77777777" w:rsidR="00E200E4" w:rsidRDefault="00E200E4" w:rsidP="00CF1E5A">
      <w:pPr>
        <w:pStyle w:val="BodyText"/>
        <w:jc w:val="both"/>
      </w:pPr>
    </w:p>
    <w:p w14:paraId="4A586165" w14:textId="77777777" w:rsidR="00E200E4" w:rsidRDefault="00E200E4" w:rsidP="00CF1E5A">
      <w:pPr>
        <w:pStyle w:val="BodyText"/>
        <w:jc w:val="both"/>
      </w:pPr>
    </w:p>
    <w:p w14:paraId="0C548161" w14:textId="77777777" w:rsidR="00E200E4" w:rsidRDefault="00E200E4" w:rsidP="00CF1E5A">
      <w:pPr>
        <w:pStyle w:val="BodyText"/>
        <w:jc w:val="both"/>
      </w:pPr>
    </w:p>
    <w:p w14:paraId="6E19DB1A" w14:textId="77777777" w:rsidR="00E200E4" w:rsidRDefault="00E200E4" w:rsidP="00CF1E5A">
      <w:pPr>
        <w:pStyle w:val="BodyText"/>
        <w:jc w:val="both"/>
      </w:pPr>
    </w:p>
    <w:p w14:paraId="4670BD6A" w14:textId="77777777" w:rsidR="00E200E4" w:rsidRDefault="00E200E4" w:rsidP="00CF1E5A">
      <w:pPr>
        <w:pStyle w:val="BodyText"/>
        <w:jc w:val="both"/>
      </w:pPr>
    </w:p>
    <w:p w14:paraId="53F5AFC7" w14:textId="77777777" w:rsidR="00E200E4" w:rsidRDefault="00E200E4" w:rsidP="00CF1E5A">
      <w:pPr>
        <w:pStyle w:val="BodyText"/>
        <w:jc w:val="both"/>
      </w:pPr>
    </w:p>
    <w:p w14:paraId="378E0C18" w14:textId="77777777" w:rsidR="00E200E4" w:rsidRDefault="00E200E4" w:rsidP="00CF1E5A">
      <w:pPr>
        <w:pStyle w:val="BodyText"/>
        <w:jc w:val="both"/>
      </w:pPr>
    </w:p>
    <w:p w14:paraId="6885557F" w14:textId="77777777" w:rsidR="00E200E4" w:rsidRDefault="00E200E4" w:rsidP="00CF1E5A">
      <w:pPr>
        <w:pStyle w:val="BodyText"/>
        <w:jc w:val="both"/>
      </w:pPr>
    </w:p>
    <w:p w14:paraId="528448C0" w14:textId="77777777" w:rsidR="00E200E4" w:rsidRDefault="00E200E4" w:rsidP="00CF1E5A">
      <w:pPr>
        <w:pStyle w:val="BodyText"/>
        <w:jc w:val="both"/>
      </w:pPr>
    </w:p>
    <w:p w14:paraId="677F0E3B" w14:textId="77777777" w:rsidR="00E200E4" w:rsidRPr="00B478A4" w:rsidRDefault="00E200E4" w:rsidP="00CF1E5A">
      <w:pPr>
        <w:pStyle w:val="BodyText"/>
        <w:jc w:val="both"/>
      </w:pPr>
    </w:p>
    <w:p w14:paraId="475A5C4D" w14:textId="4AB4B4F2" w:rsidR="00AA63E5" w:rsidRDefault="00725014" w:rsidP="00CF1E5A">
      <w:pPr>
        <w:pStyle w:val="Heading1"/>
        <w:jc w:val="both"/>
      </w:pPr>
      <w:bookmarkStart w:id="12" w:name="_Toc114740280"/>
      <w:r>
        <w:t>Resilience</w:t>
      </w:r>
      <w:bookmarkEnd w:id="12"/>
    </w:p>
    <w:p w14:paraId="21AA8216" w14:textId="643BA83D" w:rsidR="00725014" w:rsidRDefault="00732473" w:rsidP="00CF1E5A">
      <w:pPr>
        <w:pStyle w:val="Heading11"/>
      </w:pPr>
      <w:bookmarkStart w:id="13" w:name="_Toc114740281"/>
      <w:r>
        <w:t>Transmission Network Resilience</w:t>
      </w:r>
      <w:bookmarkEnd w:id="13"/>
    </w:p>
    <w:p w14:paraId="6AE3257C" w14:textId="1B9E5F74" w:rsidR="0048007C" w:rsidRPr="00684A20" w:rsidRDefault="0048007C" w:rsidP="00CF1E5A">
      <w:pPr>
        <w:pStyle w:val="Heading20"/>
        <w:rPr>
          <w:rStyle w:val="Bold"/>
          <w:rFonts w:ascii="HelveticaNeueLT Pro 55 Roman" w:hAnsi="HelveticaNeueLT Pro 55 Roman"/>
          <w:color w:val="D43900"/>
        </w:rPr>
      </w:pPr>
      <w:r w:rsidRPr="005564A4">
        <w:rPr>
          <w:rStyle w:val="Bold"/>
          <w:rFonts w:ascii="HelveticaNeueLT Pro 55 Roman" w:hAnsi="HelveticaNeueLT Pro 55 Roman"/>
          <w:b/>
          <w:color w:val="D43900"/>
        </w:rPr>
        <w:t>Proposal</w:t>
      </w:r>
    </w:p>
    <w:p w14:paraId="62B21F23" w14:textId="3FEFF590" w:rsidR="00036793" w:rsidRPr="00006C1F" w:rsidRDefault="00036793" w:rsidP="00CF1E5A">
      <w:pPr>
        <w:pStyle w:val="BodyText"/>
        <w:jc w:val="both"/>
      </w:pPr>
      <w:r w:rsidRPr="00006C1F">
        <w:t>The transmission network</w:t>
      </w:r>
      <w:r w:rsidR="006E3DD3">
        <w:t>, where necessary,</w:t>
      </w:r>
      <w:r w:rsidRPr="00006C1F">
        <w:t xml:space="preserve"> will need to be operable remotely </w:t>
      </w:r>
      <w:r w:rsidR="00424340">
        <w:t xml:space="preserve">during a System shutdown </w:t>
      </w:r>
      <w:r w:rsidRPr="00006C1F">
        <w:t>to be able to switch sufficient equipment to achieve the restoration standard.</w:t>
      </w:r>
    </w:p>
    <w:p w14:paraId="66615B54" w14:textId="7B66FDDF" w:rsidR="00036793" w:rsidRDefault="00036793" w:rsidP="00CF1E5A">
      <w:pPr>
        <w:pStyle w:val="BodyText"/>
        <w:jc w:val="both"/>
      </w:pPr>
      <w:r w:rsidRPr="00006C1F">
        <w:t xml:space="preserve">For </w:t>
      </w:r>
      <w:r w:rsidR="00EB63A1">
        <w:t xml:space="preserve">the </w:t>
      </w:r>
      <w:r w:rsidRPr="00006C1F">
        <w:t>Onshore TO</w:t>
      </w:r>
      <w:r w:rsidR="00EB63A1">
        <w:t>s</w:t>
      </w:r>
      <w:r w:rsidR="00CB3603">
        <w:t xml:space="preserve"> and</w:t>
      </w:r>
      <w:r w:rsidRPr="00006C1F">
        <w:t xml:space="preserve"> Offshore TO</w:t>
      </w:r>
      <w:r w:rsidR="00674663">
        <w:t>s</w:t>
      </w:r>
      <w:r w:rsidRPr="00006C1F">
        <w:t xml:space="preserve"> it will be required to </w:t>
      </w:r>
      <w:r w:rsidR="00DA2494" w:rsidRPr="00006C1F">
        <w:t xml:space="preserve">ensure that substations </w:t>
      </w:r>
      <w:r w:rsidR="00C2012A">
        <w:t xml:space="preserve">they own/operate </w:t>
      </w:r>
      <w:r w:rsidR="00DA2494" w:rsidRPr="00006C1F">
        <w:t>can be operated in a restoration situation for up to 72 hours</w:t>
      </w:r>
      <w:r w:rsidR="006614A7">
        <w:t xml:space="preserve"> following a </w:t>
      </w:r>
      <w:r w:rsidR="00DF6FA4">
        <w:t>Total or Partial Shutdown</w:t>
      </w:r>
      <w:r w:rsidR="00DA2494" w:rsidRPr="00006C1F">
        <w:t xml:space="preserve">. This </w:t>
      </w:r>
      <w:r w:rsidR="006E3DD3">
        <w:t>shall</w:t>
      </w:r>
      <w:r w:rsidR="00DA2494" w:rsidRPr="00006C1F">
        <w:t xml:space="preserve"> involve </w:t>
      </w:r>
      <w:r w:rsidR="002A533D">
        <w:t xml:space="preserve">providing </w:t>
      </w:r>
      <w:r w:rsidR="00DA2494" w:rsidRPr="00006C1F">
        <w:t>m</w:t>
      </w:r>
      <w:r w:rsidRPr="00006C1F">
        <w:t>ains independent back up power supplies</w:t>
      </w:r>
      <w:r w:rsidR="00D8508F">
        <w:t xml:space="preserve"> sufficient</w:t>
      </w:r>
      <w:r w:rsidRPr="00006C1F">
        <w:t xml:space="preserve"> for a minimum of 72 hours,</w:t>
      </w:r>
      <w:r w:rsidR="00DA2494" w:rsidRPr="00006C1F">
        <w:t xml:space="preserve"> or </w:t>
      </w:r>
      <w:r w:rsidR="00D04992">
        <w:t xml:space="preserve">the provision of </w:t>
      </w:r>
      <w:r w:rsidR="00DA2494" w:rsidRPr="00006C1F">
        <w:t>alternative</w:t>
      </w:r>
      <w:r w:rsidR="002F746A">
        <w:t xml:space="preserve"> solutions</w:t>
      </w:r>
      <w:r w:rsidR="00DA2494" w:rsidRPr="00006C1F">
        <w:t>,</w:t>
      </w:r>
      <w:r w:rsidRPr="00006C1F">
        <w:t xml:space="preserve"> to enable plant and primary equipment to </w:t>
      </w:r>
      <w:r w:rsidR="002B591A" w:rsidRPr="00006C1F">
        <w:t>operate without normal site supplies.</w:t>
      </w:r>
    </w:p>
    <w:p w14:paraId="41FFAF5D" w14:textId="77777777" w:rsidR="00151714" w:rsidRPr="00151714" w:rsidRDefault="00151714" w:rsidP="00151714">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08F75AD4" w14:textId="77777777" w:rsidR="00151714" w:rsidRPr="00151714" w:rsidRDefault="00151714" w:rsidP="00151714">
      <w:pPr>
        <w:spacing w:line="240" w:lineRule="auto"/>
        <w:jc w:val="both"/>
        <w:rPr>
          <w:rFonts w:ascii="Arial" w:hAnsi="Arial" w:cs="Arial"/>
          <w:szCs w:val="22"/>
        </w:rPr>
      </w:pPr>
      <w:r w:rsidRPr="00151714">
        <w:rPr>
          <w:rFonts w:ascii="Arial" w:hAnsi="Arial" w:cs="Arial"/>
          <w:szCs w:val="22"/>
        </w:rPr>
        <w:t>None</w:t>
      </w:r>
    </w:p>
    <w:p w14:paraId="14643AE7" w14:textId="412811F7" w:rsidR="00151714" w:rsidRPr="00151714" w:rsidRDefault="00151714" w:rsidP="00151714">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w:t>
      </w:r>
      <w:r w:rsidR="0025416E">
        <w:rPr>
          <w:rFonts w:ascii="HelveticaNeueLT Pro 55 Roman" w:eastAsiaTheme="majorEastAsia" w:hAnsi="HelveticaNeueLT Pro 55 Roman" w:cstheme="majorBidi"/>
          <w:b/>
          <w:color w:val="D43900"/>
          <w:szCs w:val="26"/>
        </w:rPr>
        <w:t xml:space="preserve">t References </w:t>
      </w:r>
    </w:p>
    <w:p w14:paraId="1BF4B744" w14:textId="75BE1488" w:rsidR="004349A8" w:rsidRPr="004349A8" w:rsidRDefault="004349A8" w:rsidP="00151714">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CC/</w:t>
      </w:r>
      <w:r w:rsidR="00B20B54" w:rsidRPr="009501E5">
        <w:rPr>
          <w:rFonts w:ascii="HelveticaNeueLT Pro 55 Roman" w:eastAsiaTheme="majorEastAsia" w:hAnsi="HelveticaNeueLT Pro 55 Roman" w:cstheme="majorBidi"/>
          <w:color w:val="454546" w:themeColor="text2"/>
        </w:rPr>
        <w:t>ECC</w:t>
      </w:r>
      <w:r w:rsidRPr="009501E5">
        <w:rPr>
          <w:rFonts w:ascii="HelveticaNeueLT Pro 55 Roman" w:eastAsiaTheme="majorEastAsia" w:hAnsi="HelveticaNeueLT Pro 55 Roman" w:cstheme="majorBidi"/>
          <w:color w:val="454546" w:themeColor="text2"/>
        </w:rPr>
        <w:t>.7.10</w:t>
      </w:r>
      <w:r w:rsidR="45511AB0" w:rsidRPr="009501E5">
        <w:rPr>
          <w:rFonts w:ascii="HelveticaNeueLT Pro 55 Roman" w:eastAsiaTheme="majorEastAsia" w:hAnsi="HelveticaNeueLT Pro 55 Roman" w:cstheme="majorBidi"/>
          <w:color w:val="454546" w:themeColor="text2"/>
        </w:rPr>
        <w:t>.1</w:t>
      </w:r>
      <w:r w:rsidRPr="009501E5">
        <w:rPr>
          <w:rFonts w:ascii="HelveticaNeueLT Pro 55 Roman" w:eastAsiaTheme="majorEastAsia" w:hAnsi="HelveticaNeueLT Pro 55 Roman" w:cstheme="majorBidi"/>
          <w:color w:val="454546" w:themeColor="text2"/>
        </w:rPr>
        <w:t xml:space="preserve"> and CC/ECC.7.11</w:t>
      </w:r>
      <w:r w:rsidR="65C37D8B" w:rsidRPr="009501E5">
        <w:rPr>
          <w:rFonts w:ascii="HelveticaNeueLT Pro 55 Roman" w:eastAsiaTheme="majorEastAsia" w:hAnsi="HelveticaNeueLT Pro 55 Roman" w:cstheme="majorBidi"/>
          <w:color w:val="454546" w:themeColor="text2"/>
        </w:rPr>
        <w:t>.1/2</w:t>
      </w:r>
      <w:r w:rsidR="00635DF5" w:rsidRPr="36D01E99">
        <w:rPr>
          <w:rFonts w:ascii="HelveticaNeueLT Pro 55 Roman" w:eastAsiaTheme="majorEastAsia" w:hAnsi="HelveticaNeueLT Pro 55 Roman" w:cstheme="majorBidi"/>
          <w:color w:val="454546" w:themeColor="text2"/>
        </w:rPr>
        <w:t xml:space="preserve"> </w:t>
      </w:r>
    </w:p>
    <w:p w14:paraId="6434791F" w14:textId="3834BEBF" w:rsidR="00151714" w:rsidRPr="00151714" w:rsidRDefault="00635DF5" w:rsidP="00151714">
      <w:pPr>
        <w:spacing w:before="120" w:after="240" w:line="240" w:lineRule="auto"/>
        <w:jc w:val="both"/>
        <w:rPr>
          <w:rFonts w:ascii="HelveticaNeueLT Pro 55 Roman" w:eastAsiaTheme="majorEastAsia" w:hAnsi="HelveticaNeueLT Pro 55 Roman" w:cstheme="majorBidi"/>
          <w:bCs/>
          <w:color w:val="454546" w:themeColor="text2"/>
          <w:szCs w:val="26"/>
        </w:rPr>
      </w:pPr>
      <w:r w:rsidRPr="009501E5">
        <w:rPr>
          <w:rFonts w:ascii="HelveticaNeueLT Pro 55 Roman" w:eastAsiaTheme="majorEastAsia" w:hAnsi="HelveticaNeueLT Pro 55 Roman" w:cstheme="majorBidi"/>
          <w:bCs/>
          <w:color w:val="454546" w:themeColor="text2"/>
          <w:szCs w:val="26"/>
          <w:highlight w:val="yellow"/>
        </w:rPr>
        <w:t>STC</w:t>
      </w:r>
      <w:r w:rsidR="004349A8" w:rsidRPr="009501E5">
        <w:rPr>
          <w:rFonts w:ascii="HelveticaNeueLT Pro 55 Roman" w:eastAsiaTheme="majorEastAsia" w:hAnsi="HelveticaNeueLT Pro 55 Roman" w:cstheme="majorBidi"/>
          <w:bCs/>
          <w:color w:val="454546" w:themeColor="text2"/>
          <w:szCs w:val="26"/>
          <w:highlight w:val="yellow"/>
        </w:rPr>
        <w:t xml:space="preserve"> </w:t>
      </w:r>
      <w:r w:rsidR="009501E5" w:rsidRPr="009501E5">
        <w:rPr>
          <w:rFonts w:ascii="HelveticaNeueLT Pro 55 Roman" w:eastAsiaTheme="majorEastAsia" w:hAnsi="HelveticaNeueLT Pro 55 Roman" w:cstheme="majorBidi"/>
          <w:bCs/>
          <w:color w:val="454546" w:themeColor="text2"/>
          <w:szCs w:val="26"/>
          <w:highlight w:val="yellow"/>
        </w:rPr>
        <w:t>to follow</w:t>
      </w:r>
    </w:p>
    <w:p w14:paraId="4C1785DC" w14:textId="77777777" w:rsidR="00151714" w:rsidRPr="00151714" w:rsidRDefault="00151714" w:rsidP="00151714">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3D771C78" w14:textId="77777777" w:rsidR="00151714" w:rsidRPr="00151714" w:rsidRDefault="00151714" w:rsidP="00151714">
      <w:pPr>
        <w:spacing w:line="240" w:lineRule="auto"/>
        <w:jc w:val="both"/>
        <w:rPr>
          <w:rFonts w:ascii="Arial" w:hAnsi="Arial" w:cs="Arial"/>
          <w:szCs w:val="22"/>
        </w:rPr>
      </w:pPr>
      <w:r w:rsidRPr="00151714">
        <w:rPr>
          <w:rFonts w:ascii="Arial" w:hAnsi="Arial" w:cs="Arial"/>
          <w:szCs w:val="22"/>
        </w:rPr>
        <w:t>None</w:t>
      </w:r>
    </w:p>
    <w:p w14:paraId="2F1AC602" w14:textId="77777777" w:rsidR="00C02FA8" w:rsidRDefault="00C02FA8">
      <w:pPr>
        <w:spacing w:line="240" w:lineRule="auto"/>
        <w:rPr>
          <w:rFonts w:ascii="HelveticaNeueLT Pro 55 Roman" w:eastAsiaTheme="majorEastAsia" w:hAnsi="HelveticaNeueLT Pro 55 Roman" w:cstheme="majorBidi"/>
          <w:color w:val="D43900"/>
          <w:sz w:val="26"/>
          <w:szCs w:val="26"/>
        </w:rPr>
      </w:pPr>
      <w:r>
        <w:br w:type="page"/>
      </w:r>
    </w:p>
    <w:p w14:paraId="04BA3E7D" w14:textId="3D5798EA" w:rsidR="005A7123" w:rsidRDefault="005A7123" w:rsidP="00CF1E5A">
      <w:pPr>
        <w:pStyle w:val="Heading11"/>
      </w:pPr>
      <w:bookmarkStart w:id="14" w:name="_Toc113310828"/>
      <w:bookmarkStart w:id="15" w:name="_Toc113310830"/>
      <w:bookmarkStart w:id="16" w:name="_Toc113310831"/>
      <w:bookmarkStart w:id="17" w:name="_Toc113310834"/>
      <w:bookmarkStart w:id="18" w:name="_Toc114740282"/>
      <w:bookmarkEnd w:id="14"/>
      <w:bookmarkEnd w:id="15"/>
      <w:bookmarkEnd w:id="16"/>
      <w:bookmarkEnd w:id="17"/>
      <w:r>
        <w:t xml:space="preserve">Transmission Network </w:t>
      </w:r>
      <w:r w:rsidR="00B7663E">
        <w:t xml:space="preserve">Switching </w:t>
      </w:r>
      <w:r>
        <w:t>Speed</w:t>
      </w:r>
      <w:bookmarkEnd w:id="18"/>
    </w:p>
    <w:p w14:paraId="589DAED5" w14:textId="1685AF8D" w:rsidR="00913423" w:rsidRPr="00684A20" w:rsidRDefault="00913423" w:rsidP="00CF1E5A">
      <w:pPr>
        <w:pStyle w:val="Heading20"/>
        <w:rPr>
          <w:rStyle w:val="Bold"/>
          <w:rFonts w:ascii="HelveticaNeueLT Pro 55 Roman" w:hAnsi="HelveticaNeueLT Pro 55 Roman"/>
          <w:color w:val="D43900"/>
        </w:rPr>
      </w:pPr>
      <w:bookmarkStart w:id="19" w:name="_Hlk112233362"/>
      <w:r w:rsidRPr="005564A4">
        <w:rPr>
          <w:rStyle w:val="Bold"/>
          <w:rFonts w:ascii="HelveticaNeueLT Pro 55 Roman" w:hAnsi="HelveticaNeueLT Pro 55 Roman"/>
          <w:b/>
          <w:color w:val="D43900"/>
        </w:rPr>
        <w:t>Proposal</w:t>
      </w:r>
    </w:p>
    <w:p w14:paraId="7B4F8A1A" w14:textId="36AC768B" w:rsidR="00087A44" w:rsidRDefault="00087A44" w:rsidP="00CF1E5A">
      <w:pPr>
        <w:spacing w:line="240" w:lineRule="auto"/>
        <w:jc w:val="both"/>
        <w:rPr>
          <w:rFonts w:ascii="HelveticaNeueLT Pro 55 Roman" w:eastAsiaTheme="majorEastAsia" w:hAnsi="HelveticaNeueLT Pro 55 Roman" w:cstheme="majorBidi"/>
          <w:bCs/>
          <w:color w:val="454546" w:themeColor="text2"/>
          <w:szCs w:val="26"/>
        </w:rPr>
      </w:pPr>
      <w:r w:rsidRPr="00CF1E5A">
        <w:rPr>
          <w:rFonts w:ascii="HelveticaNeueLT Pro 55 Roman" w:eastAsiaTheme="majorEastAsia" w:hAnsi="HelveticaNeueLT Pro 55 Roman" w:cstheme="majorBidi"/>
          <w:bCs/>
          <w:color w:val="454546" w:themeColor="text2"/>
          <w:szCs w:val="26"/>
        </w:rPr>
        <w:t>The onshore</w:t>
      </w:r>
      <w:r w:rsidR="00601E55" w:rsidRPr="00CF1E5A">
        <w:rPr>
          <w:rFonts w:ascii="HelveticaNeueLT Pro 55 Roman" w:eastAsiaTheme="majorEastAsia" w:hAnsi="HelveticaNeueLT Pro 55 Roman" w:cstheme="majorBidi"/>
          <w:bCs/>
          <w:color w:val="454546" w:themeColor="text2"/>
          <w:szCs w:val="26"/>
        </w:rPr>
        <w:t xml:space="preserve"> TO</w:t>
      </w:r>
      <w:r w:rsidR="00A82D7D">
        <w:rPr>
          <w:rFonts w:ascii="HelveticaNeueLT Pro 55 Roman" w:eastAsiaTheme="majorEastAsia" w:hAnsi="HelveticaNeueLT Pro 55 Roman" w:cstheme="majorBidi"/>
          <w:bCs/>
          <w:color w:val="454546" w:themeColor="text2"/>
          <w:szCs w:val="26"/>
        </w:rPr>
        <w:t>s</w:t>
      </w:r>
      <w:r w:rsidRPr="00CF1E5A">
        <w:rPr>
          <w:rFonts w:ascii="HelveticaNeueLT Pro 55 Roman" w:eastAsiaTheme="majorEastAsia" w:hAnsi="HelveticaNeueLT Pro 55 Roman" w:cstheme="majorBidi"/>
          <w:bCs/>
          <w:color w:val="454546" w:themeColor="text2"/>
          <w:szCs w:val="26"/>
        </w:rPr>
        <w:t xml:space="preserve"> / offshore</w:t>
      </w:r>
      <w:r w:rsidR="00601E55" w:rsidRPr="00CF1E5A">
        <w:rPr>
          <w:rFonts w:ascii="HelveticaNeueLT Pro 55 Roman" w:eastAsiaTheme="majorEastAsia" w:hAnsi="HelveticaNeueLT Pro 55 Roman" w:cstheme="majorBidi"/>
          <w:bCs/>
          <w:color w:val="454546" w:themeColor="text2"/>
          <w:szCs w:val="26"/>
        </w:rPr>
        <w:t xml:space="preserve"> TO</w:t>
      </w:r>
      <w:r w:rsidR="00A82D7D">
        <w:rPr>
          <w:rFonts w:ascii="HelveticaNeueLT Pro 55 Roman" w:eastAsiaTheme="majorEastAsia" w:hAnsi="HelveticaNeueLT Pro 55 Roman" w:cstheme="majorBidi"/>
          <w:bCs/>
          <w:color w:val="454546" w:themeColor="text2"/>
          <w:szCs w:val="26"/>
        </w:rPr>
        <w:t>s</w:t>
      </w:r>
      <w:r w:rsidRPr="00CF1E5A">
        <w:rPr>
          <w:rFonts w:ascii="HelveticaNeueLT Pro 55 Roman" w:eastAsiaTheme="majorEastAsia" w:hAnsi="HelveticaNeueLT Pro 55 Roman" w:cstheme="majorBidi"/>
          <w:bCs/>
          <w:color w:val="454546" w:themeColor="text2"/>
          <w:szCs w:val="26"/>
        </w:rPr>
        <w:t xml:space="preserve"> (including TO</w:t>
      </w:r>
      <w:r w:rsidR="006E6F8D">
        <w:rPr>
          <w:rFonts w:ascii="HelveticaNeueLT Pro 55 Roman" w:eastAsiaTheme="majorEastAsia" w:hAnsi="HelveticaNeueLT Pro 55 Roman" w:cstheme="majorBidi"/>
          <w:bCs/>
          <w:color w:val="454546" w:themeColor="text2"/>
          <w:szCs w:val="26"/>
        </w:rPr>
        <w:t>s</w:t>
      </w:r>
      <w:r w:rsidRPr="00CF1E5A">
        <w:rPr>
          <w:rFonts w:ascii="HelveticaNeueLT Pro 55 Roman" w:eastAsiaTheme="majorEastAsia" w:hAnsi="HelveticaNeueLT Pro 55 Roman" w:cstheme="majorBidi"/>
          <w:bCs/>
          <w:color w:val="454546" w:themeColor="text2"/>
          <w:szCs w:val="26"/>
        </w:rPr>
        <w:t xml:space="preserve"> HVDC networks) </w:t>
      </w:r>
      <w:r w:rsidR="00D41412">
        <w:rPr>
          <w:rFonts w:ascii="HelveticaNeueLT Pro 55 Roman" w:eastAsiaTheme="majorEastAsia" w:hAnsi="HelveticaNeueLT Pro 55 Roman" w:cstheme="majorBidi"/>
          <w:color w:val="454546" w:themeColor="text2"/>
          <w:szCs w:val="26"/>
        </w:rPr>
        <w:t>shall</w:t>
      </w:r>
      <w:r w:rsidR="009325A5">
        <w:rPr>
          <w:rFonts w:ascii="HelveticaNeueLT Pro 55 Roman" w:eastAsiaTheme="majorEastAsia" w:hAnsi="HelveticaNeueLT Pro 55 Roman" w:cstheme="majorBidi"/>
          <w:color w:val="454546" w:themeColor="text2"/>
          <w:szCs w:val="26"/>
        </w:rPr>
        <w:t xml:space="preserve"> have a capability to energize</w:t>
      </w:r>
      <w:r w:rsidRPr="00CF1E5A">
        <w:rPr>
          <w:rFonts w:ascii="HelveticaNeueLT Pro 55 Roman" w:eastAsiaTheme="majorEastAsia" w:hAnsi="HelveticaNeueLT Pro 55 Roman" w:cstheme="majorBidi"/>
          <w:bCs/>
          <w:color w:val="454546" w:themeColor="text2"/>
          <w:szCs w:val="26"/>
        </w:rPr>
        <w:t xml:space="preserve"> all </w:t>
      </w:r>
      <w:r w:rsidR="009C43EF">
        <w:rPr>
          <w:rFonts w:ascii="HelveticaNeueLT Pro 55 Roman" w:eastAsiaTheme="majorEastAsia" w:hAnsi="HelveticaNeueLT Pro 55 Roman" w:cstheme="majorBidi"/>
          <w:bCs/>
          <w:color w:val="454546" w:themeColor="text2"/>
          <w:szCs w:val="26"/>
        </w:rPr>
        <w:t>t</w:t>
      </w:r>
      <w:r w:rsidR="006A1501">
        <w:rPr>
          <w:rFonts w:ascii="HelveticaNeueLT Pro 55 Roman" w:eastAsiaTheme="majorEastAsia" w:hAnsi="HelveticaNeueLT Pro 55 Roman" w:cstheme="majorBidi"/>
          <w:bCs/>
          <w:color w:val="454546" w:themeColor="text2"/>
          <w:szCs w:val="26"/>
        </w:rPr>
        <w:t xml:space="preserve">ransmission </w:t>
      </w:r>
      <w:r w:rsidRPr="00CF1E5A">
        <w:rPr>
          <w:rFonts w:ascii="HelveticaNeueLT Pro 55 Roman" w:eastAsiaTheme="majorEastAsia" w:hAnsi="HelveticaNeueLT Pro 55 Roman" w:cstheme="majorBidi"/>
          <w:bCs/>
          <w:color w:val="454546" w:themeColor="text2"/>
          <w:szCs w:val="26"/>
        </w:rPr>
        <w:t xml:space="preserve">substations within 24 </w:t>
      </w:r>
      <w:r w:rsidR="009325A5">
        <w:rPr>
          <w:rFonts w:ascii="HelveticaNeueLT Pro 55 Roman" w:eastAsiaTheme="majorEastAsia" w:hAnsi="HelveticaNeueLT Pro 55 Roman" w:cstheme="majorBidi"/>
          <w:color w:val="454546" w:themeColor="text2"/>
          <w:szCs w:val="26"/>
        </w:rPr>
        <w:t>hr</w:t>
      </w:r>
      <w:r w:rsidR="00C04117">
        <w:rPr>
          <w:rFonts w:ascii="HelveticaNeueLT Pro 55 Roman" w:eastAsiaTheme="majorEastAsia" w:hAnsi="HelveticaNeueLT Pro 55 Roman" w:cstheme="majorBidi"/>
          <w:color w:val="454546" w:themeColor="text2"/>
          <w:szCs w:val="26"/>
        </w:rPr>
        <w:t>s</w:t>
      </w:r>
      <w:r w:rsidR="00115DBF">
        <w:rPr>
          <w:rFonts w:ascii="HelveticaNeueLT Pro 55 Roman" w:eastAsiaTheme="majorEastAsia" w:hAnsi="HelveticaNeueLT Pro 55 Roman" w:cstheme="majorBidi"/>
          <w:color w:val="454546" w:themeColor="text2"/>
          <w:szCs w:val="26"/>
        </w:rPr>
        <w:t>.</w:t>
      </w:r>
      <w:r w:rsidR="008C2589">
        <w:rPr>
          <w:rFonts w:ascii="HelveticaNeueLT Pro 55 Roman" w:eastAsiaTheme="majorEastAsia" w:hAnsi="HelveticaNeueLT Pro 55 Roman" w:cstheme="majorBidi"/>
          <w:color w:val="454546" w:themeColor="text2"/>
          <w:szCs w:val="26"/>
        </w:rPr>
        <w:t xml:space="preserve"> </w:t>
      </w:r>
      <w:r w:rsidR="00115DBF">
        <w:rPr>
          <w:rFonts w:ascii="HelveticaNeueLT Pro 55 Roman" w:eastAsiaTheme="majorEastAsia" w:hAnsi="HelveticaNeueLT Pro 55 Roman" w:cstheme="majorBidi"/>
          <w:color w:val="454546" w:themeColor="text2"/>
          <w:szCs w:val="26"/>
        </w:rPr>
        <w:t>This means</w:t>
      </w:r>
      <w:r w:rsidR="009325A5">
        <w:rPr>
          <w:rFonts w:ascii="HelveticaNeueLT Pro 55 Roman" w:eastAsiaTheme="majorEastAsia" w:hAnsi="HelveticaNeueLT Pro 55 Roman" w:cstheme="majorBidi"/>
          <w:color w:val="454546" w:themeColor="text2"/>
          <w:szCs w:val="26"/>
        </w:rPr>
        <w:t xml:space="preserve"> there should be </w:t>
      </w:r>
      <w:r w:rsidR="00115DBF">
        <w:rPr>
          <w:rFonts w:ascii="HelveticaNeueLT Pro 55 Roman" w:eastAsiaTheme="majorEastAsia" w:hAnsi="HelveticaNeueLT Pro 55 Roman" w:cstheme="majorBidi"/>
          <w:color w:val="454546" w:themeColor="text2"/>
          <w:szCs w:val="26"/>
        </w:rPr>
        <w:t>no</w:t>
      </w:r>
      <w:r w:rsidR="008C2589">
        <w:rPr>
          <w:rFonts w:ascii="HelveticaNeueLT Pro 55 Roman" w:eastAsiaTheme="majorEastAsia" w:hAnsi="HelveticaNeueLT Pro 55 Roman" w:cstheme="majorBidi"/>
          <w:color w:val="454546" w:themeColor="text2"/>
          <w:szCs w:val="26"/>
        </w:rPr>
        <w:t xml:space="preserve"> </w:t>
      </w:r>
      <w:r w:rsidR="009C43EF">
        <w:rPr>
          <w:rFonts w:ascii="HelveticaNeueLT Pro 55 Roman" w:eastAsiaTheme="majorEastAsia" w:hAnsi="HelveticaNeueLT Pro 55 Roman" w:cstheme="majorBidi"/>
          <w:bCs/>
          <w:color w:val="454546" w:themeColor="text2"/>
          <w:szCs w:val="26"/>
        </w:rPr>
        <w:t>t</w:t>
      </w:r>
      <w:r w:rsidR="00DE0826">
        <w:rPr>
          <w:rFonts w:ascii="HelveticaNeueLT Pro 55 Roman" w:eastAsiaTheme="majorEastAsia" w:hAnsi="HelveticaNeueLT Pro 55 Roman" w:cstheme="majorBidi"/>
          <w:bCs/>
          <w:color w:val="454546" w:themeColor="text2"/>
          <w:szCs w:val="26"/>
        </w:rPr>
        <w:t xml:space="preserve">ransmission </w:t>
      </w:r>
      <w:r w:rsidR="009325A5">
        <w:rPr>
          <w:rFonts w:ascii="HelveticaNeueLT Pro 55 Roman" w:eastAsiaTheme="majorEastAsia" w:hAnsi="HelveticaNeueLT Pro 55 Roman" w:cstheme="majorBidi"/>
          <w:color w:val="454546" w:themeColor="text2"/>
          <w:szCs w:val="26"/>
        </w:rPr>
        <w:t>substation that cannot be energized</w:t>
      </w:r>
      <w:r w:rsidR="005E06B7">
        <w:rPr>
          <w:rFonts w:ascii="HelveticaNeueLT Pro 55 Roman" w:eastAsiaTheme="majorEastAsia" w:hAnsi="HelveticaNeueLT Pro 55 Roman" w:cstheme="majorBidi"/>
          <w:color w:val="454546" w:themeColor="text2"/>
          <w:szCs w:val="26"/>
        </w:rPr>
        <w:t>,</w:t>
      </w:r>
      <w:r w:rsidR="009325A5">
        <w:rPr>
          <w:rFonts w:ascii="HelveticaNeueLT Pro 55 Roman" w:eastAsiaTheme="majorEastAsia" w:hAnsi="HelveticaNeueLT Pro 55 Roman" w:cstheme="majorBidi"/>
          <w:color w:val="454546" w:themeColor="text2"/>
          <w:szCs w:val="26"/>
        </w:rPr>
        <w:t xml:space="preserve"> </w:t>
      </w:r>
      <w:r w:rsidR="00F72656">
        <w:t>if required</w:t>
      </w:r>
      <w:r w:rsidR="005E06B7">
        <w:t>,</w:t>
      </w:r>
      <w:r w:rsidR="00F72656" w:rsidRPr="00DE1D45">
        <w:rPr>
          <w:rFonts w:ascii="HelveticaNeueLT Pro 55 Roman" w:eastAsiaTheme="majorEastAsia" w:hAnsi="HelveticaNeueLT Pro 55 Roman" w:cstheme="majorBidi"/>
          <w:color w:val="454546" w:themeColor="text2"/>
          <w:szCs w:val="26"/>
        </w:rPr>
        <w:t xml:space="preserve"> </w:t>
      </w:r>
      <w:r w:rsidR="009325A5" w:rsidRPr="00DE1D45">
        <w:rPr>
          <w:rFonts w:ascii="HelveticaNeueLT Pro 55 Roman" w:eastAsiaTheme="majorEastAsia" w:hAnsi="HelveticaNeueLT Pro 55 Roman" w:cstheme="majorBidi"/>
          <w:color w:val="454546" w:themeColor="text2"/>
          <w:szCs w:val="26"/>
        </w:rPr>
        <w:t xml:space="preserve">within 24 </w:t>
      </w:r>
      <w:r w:rsidRPr="00CF1E5A">
        <w:rPr>
          <w:rFonts w:ascii="HelveticaNeueLT Pro 55 Roman" w:eastAsiaTheme="majorEastAsia" w:hAnsi="HelveticaNeueLT Pro 55 Roman" w:cstheme="majorBidi"/>
          <w:bCs/>
          <w:color w:val="454546" w:themeColor="text2"/>
          <w:szCs w:val="26"/>
        </w:rPr>
        <w:t>hours</w:t>
      </w:r>
      <w:r w:rsidR="00D47FEE">
        <w:rPr>
          <w:rFonts w:ascii="HelveticaNeueLT Pro 55 Roman" w:eastAsiaTheme="majorEastAsia" w:hAnsi="HelveticaNeueLT Pro 55 Roman" w:cstheme="majorBidi"/>
          <w:bCs/>
          <w:color w:val="454546" w:themeColor="text2"/>
          <w:szCs w:val="26"/>
        </w:rPr>
        <w:t xml:space="preserve"> </w:t>
      </w:r>
      <w:r w:rsidR="00D47FEE">
        <w:rPr>
          <w:rFonts w:ascii="HelveticaNeueLT Pro 55 Roman" w:eastAsiaTheme="majorEastAsia" w:hAnsi="HelveticaNeueLT Pro 55 Roman" w:cstheme="majorBidi"/>
          <w:color w:val="454546" w:themeColor="text2"/>
          <w:szCs w:val="26"/>
        </w:rPr>
        <w:t xml:space="preserve">of a </w:t>
      </w:r>
      <w:r w:rsidR="00BA331C">
        <w:rPr>
          <w:rFonts w:ascii="HelveticaNeueLT Pro 55 Roman" w:eastAsiaTheme="majorEastAsia" w:hAnsi="HelveticaNeueLT Pro 55 Roman" w:cstheme="majorBidi"/>
          <w:color w:val="454546" w:themeColor="text2"/>
          <w:szCs w:val="26"/>
        </w:rPr>
        <w:t>restoration</w:t>
      </w:r>
      <w:r w:rsidR="00D47FEE">
        <w:rPr>
          <w:rFonts w:ascii="HelveticaNeueLT Pro 55 Roman" w:eastAsiaTheme="majorEastAsia" w:hAnsi="HelveticaNeueLT Pro 55 Roman" w:cstheme="majorBidi"/>
          <w:color w:val="454546" w:themeColor="text2"/>
          <w:szCs w:val="26"/>
        </w:rPr>
        <w:t xml:space="preserve"> event, </w:t>
      </w:r>
      <w:proofErr w:type="gramStart"/>
      <w:r w:rsidR="00D47FEE">
        <w:rPr>
          <w:rFonts w:ascii="HelveticaNeueLT Pro 55 Roman" w:eastAsiaTheme="majorEastAsia" w:hAnsi="HelveticaNeueLT Pro 55 Roman" w:cstheme="majorBidi"/>
          <w:color w:val="454546" w:themeColor="text2"/>
          <w:szCs w:val="26"/>
        </w:rPr>
        <w:t>provided that</w:t>
      </w:r>
      <w:proofErr w:type="gramEnd"/>
      <w:r w:rsidR="00D47FEE">
        <w:rPr>
          <w:rFonts w:ascii="HelveticaNeueLT Pro 55 Roman" w:eastAsiaTheme="majorEastAsia" w:hAnsi="HelveticaNeueLT Pro 55 Roman" w:cstheme="majorBidi"/>
          <w:color w:val="454546" w:themeColor="text2"/>
          <w:szCs w:val="26"/>
        </w:rPr>
        <w:t xml:space="preserve"> there is an energised section of the transmission system to which it can </w:t>
      </w:r>
      <w:r w:rsidR="0027261F">
        <w:rPr>
          <w:rFonts w:ascii="HelveticaNeueLT Pro 55 Roman" w:eastAsiaTheme="majorEastAsia" w:hAnsi="HelveticaNeueLT Pro 55 Roman" w:cstheme="majorBidi"/>
          <w:color w:val="454546" w:themeColor="text2"/>
          <w:szCs w:val="26"/>
        </w:rPr>
        <w:t xml:space="preserve">be </w:t>
      </w:r>
      <w:r w:rsidR="00D47FEE">
        <w:rPr>
          <w:rFonts w:ascii="HelveticaNeueLT Pro 55 Roman" w:eastAsiaTheme="majorEastAsia" w:hAnsi="HelveticaNeueLT Pro 55 Roman" w:cstheme="majorBidi"/>
          <w:color w:val="454546" w:themeColor="text2"/>
          <w:szCs w:val="26"/>
        </w:rPr>
        <w:t>energise</w:t>
      </w:r>
      <w:r w:rsidR="0027261F">
        <w:rPr>
          <w:rFonts w:ascii="HelveticaNeueLT Pro 55 Roman" w:eastAsiaTheme="majorEastAsia" w:hAnsi="HelveticaNeueLT Pro 55 Roman" w:cstheme="majorBidi"/>
          <w:color w:val="454546" w:themeColor="text2"/>
          <w:szCs w:val="26"/>
        </w:rPr>
        <w:t>d</w:t>
      </w:r>
      <w:r w:rsidR="00601E55" w:rsidRPr="00CF1E5A">
        <w:rPr>
          <w:rFonts w:ascii="HelveticaNeueLT Pro 55 Roman" w:eastAsiaTheme="majorEastAsia" w:hAnsi="HelveticaNeueLT Pro 55 Roman" w:cstheme="majorBidi"/>
          <w:bCs/>
          <w:color w:val="454546" w:themeColor="text2"/>
          <w:szCs w:val="26"/>
        </w:rPr>
        <w:t xml:space="preserve">. </w:t>
      </w:r>
      <w:r w:rsidR="001163D4">
        <w:rPr>
          <w:rFonts w:ascii="HelveticaNeueLT Pro 55 Roman" w:eastAsiaTheme="majorEastAsia" w:hAnsi="HelveticaNeueLT Pro 55 Roman" w:cstheme="majorBidi"/>
          <w:bCs/>
          <w:color w:val="454546" w:themeColor="text2"/>
          <w:szCs w:val="26"/>
        </w:rPr>
        <w:t>I</w:t>
      </w:r>
      <w:r w:rsidR="00601E55" w:rsidRPr="00CF1E5A">
        <w:rPr>
          <w:rFonts w:ascii="HelveticaNeueLT Pro 55 Roman" w:eastAsiaTheme="majorEastAsia" w:hAnsi="HelveticaNeueLT Pro 55 Roman" w:cstheme="majorBidi"/>
          <w:bCs/>
          <w:color w:val="454546" w:themeColor="text2"/>
          <w:szCs w:val="26"/>
        </w:rPr>
        <w:t>n practice, the TO</w:t>
      </w:r>
      <w:r w:rsidR="006178F5">
        <w:rPr>
          <w:rFonts w:ascii="HelveticaNeueLT Pro 55 Roman" w:eastAsiaTheme="majorEastAsia" w:hAnsi="HelveticaNeueLT Pro 55 Roman" w:cstheme="majorBidi"/>
          <w:bCs/>
          <w:color w:val="454546" w:themeColor="text2"/>
          <w:szCs w:val="26"/>
        </w:rPr>
        <w:t>s</w:t>
      </w:r>
      <w:r w:rsidR="00601E55" w:rsidRPr="00CF1E5A">
        <w:rPr>
          <w:rFonts w:ascii="HelveticaNeueLT Pro 55 Roman" w:eastAsiaTheme="majorEastAsia" w:hAnsi="HelveticaNeueLT Pro 55 Roman" w:cstheme="majorBidi"/>
          <w:bCs/>
          <w:color w:val="454546" w:themeColor="text2"/>
          <w:szCs w:val="26"/>
        </w:rPr>
        <w:t xml:space="preserve"> will need to have </w:t>
      </w:r>
      <w:r w:rsidR="008F4B1D">
        <w:rPr>
          <w:rFonts w:ascii="HelveticaNeueLT Pro 55 Roman" w:eastAsiaTheme="majorEastAsia" w:hAnsi="HelveticaNeueLT Pro 55 Roman" w:cstheme="majorBidi"/>
          <w:bCs/>
          <w:color w:val="454546" w:themeColor="text2"/>
          <w:szCs w:val="26"/>
        </w:rPr>
        <w:t xml:space="preserve">the </w:t>
      </w:r>
      <w:r w:rsidR="00601E55" w:rsidRPr="00CF1E5A">
        <w:rPr>
          <w:rFonts w:ascii="HelveticaNeueLT Pro 55 Roman" w:eastAsiaTheme="majorEastAsia" w:hAnsi="HelveticaNeueLT Pro 55 Roman" w:cstheme="majorBidi"/>
          <w:bCs/>
          <w:color w:val="454546" w:themeColor="text2"/>
          <w:szCs w:val="26"/>
        </w:rPr>
        <w:t xml:space="preserve">capability to perform </w:t>
      </w:r>
      <w:r w:rsidR="00506B1F">
        <w:rPr>
          <w:rFonts w:ascii="HelveticaNeueLT Pro 55 Roman" w:eastAsiaTheme="majorEastAsia" w:hAnsi="HelveticaNeueLT Pro 55 Roman" w:cstheme="majorBidi"/>
          <w:bCs/>
          <w:color w:val="454546" w:themeColor="text2"/>
          <w:szCs w:val="26"/>
        </w:rPr>
        <w:t xml:space="preserve">faster </w:t>
      </w:r>
      <w:r w:rsidR="00601E55" w:rsidRPr="00CF1E5A">
        <w:rPr>
          <w:rFonts w:ascii="HelveticaNeueLT Pro 55 Roman" w:eastAsiaTheme="majorEastAsia" w:hAnsi="HelveticaNeueLT Pro 55 Roman" w:cstheme="majorBidi"/>
          <w:bCs/>
          <w:color w:val="454546" w:themeColor="text2"/>
          <w:szCs w:val="26"/>
        </w:rPr>
        <w:t>switching</w:t>
      </w:r>
      <w:r w:rsidR="00CE4A34" w:rsidRPr="00CF1E5A">
        <w:rPr>
          <w:rFonts w:ascii="HelveticaNeueLT Pro 55 Roman" w:eastAsiaTheme="majorEastAsia" w:hAnsi="HelveticaNeueLT Pro 55 Roman" w:cstheme="majorBidi"/>
          <w:bCs/>
          <w:color w:val="454546" w:themeColor="text2"/>
          <w:szCs w:val="26"/>
        </w:rPr>
        <w:t>, allowing</w:t>
      </w:r>
      <w:r w:rsidR="00D056E7">
        <w:rPr>
          <w:rFonts w:ascii="HelveticaNeueLT Pro 55 Roman" w:eastAsiaTheme="majorEastAsia" w:hAnsi="HelveticaNeueLT Pro 55 Roman" w:cstheme="majorBidi"/>
          <w:bCs/>
          <w:color w:val="454546" w:themeColor="text2"/>
          <w:szCs w:val="26"/>
        </w:rPr>
        <w:t xml:space="preserve"> time for</w:t>
      </w:r>
      <w:r w:rsidR="00CE4A34" w:rsidRPr="00CF1E5A">
        <w:rPr>
          <w:rFonts w:ascii="HelveticaNeueLT Pro 55 Roman" w:eastAsiaTheme="majorEastAsia" w:hAnsi="HelveticaNeueLT Pro 55 Roman" w:cstheme="majorBidi"/>
          <w:bCs/>
          <w:color w:val="454546" w:themeColor="text2"/>
          <w:szCs w:val="26"/>
        </w:rPr>
        <w:t xml:space="preserve"> other parties </w:t>
      </w:r>
      <w:proofErr w:type="gramStart"/>
      <w:r w:rsidR="00826190">
        <w:rPr>
          <w:rFonts w:ascii="HelveticaNeueLT Pro 55 Roman" w:eastAsiaTheme="majorEastAsia" w:hAnsi="HelveticaNeueLT Pro 55 Roman" w:cstheme="majorBidi"/>
          <w:bCs/>
          <w:color w:val="454546" w:themeColor="text2"/>
          <w:szCs w:val="26"/>
        </w:rPr>
        <w:t>e.g.</w:t>
      </w:r>
      <w:proofErr w:type="gramEnd"/>
      <w:r w:rsidR="00826190">
        <w:rPr>
          <w:rFonts w:ascii="HelveticaNeueLT Pro 55 Roman" w:eastAsiaTheme="majorEastAsia" w:hAnsi="HelveticaNeueLT Pro 55 Roman" w:cstheme="majorBidi"/>
          <w:bCs/>
          <w:color w:val="454546" w:themeColor="text2"/>
          <w:szCs w:val="26"/>
        </w:rPr>
        <w:t xml:space="preserve"> Network Operators </w:t>
      </w:r>
      <w:r w:rsidR="00CE4A34" w:rsidRPr="00CF1E5A">
        <w:rPr>
          <w:rFonts w:ascii="HelveticaNeueLT Pro 55 Roman" w:eastAsiaTheme="majorEastAsia" w:hAnsi="HelveticaNeueLT Pro 55 Roman" w:cstheme="majorBidi"/>
          <w:bCs/>
          <w:color w:val="454546" w:themeColor="text2"/>
          <w:szCs w:val="26"/>
        </w:rPr>
        <w:t xml:space="preserve">to </w:t>
      </w:r>
      <w:r w:rsidR="003E170B">
        <w:rPr>
          <w:rFonts w:ascii="HelveticaNeueLT Pro 55 Roman" w:eastAsiaTheme="majorEastAsia" w:hAnsi="HelveticaNeueLT Pro 55 Roman" w:cstheme="majorBidi"/>
          <w:bCs/>
          <w:color w:val="454546" w:themeColor="text2"/>
          <w:szCs w:val="26"/>
        </w:rPr>
        <w:t>discharge</w:t>
      </w:r>
      <w:r w:rsidR="00CE4A34" w:rsidRPr="00CF1E5A">
        <w:rPr>
          <w:rFonts w:ascii="HelveticaNeueLT Pro 55 Roman" w:eastAsiaTheme="majorEastAsia" w:hAnsi="HelveticaNeueLT Pro 55 Roman" w:cstheme="majorBidi"/>
          <w:bCs/>
          <w:color w:val="454546" w:themeColor="text2"/>
          <w:szCs w:val="26"/>
        </w:rPr>
        <w:t xml:space="preserve"> their </w:t>
      </w:r>
      <w:r w:rsidR="003E170B">
        <w:rPr>
          <w:rFonts w:ascii="HelveticaNeueLT Pro 55 Roman" w:eastAsiaTheme="majorEastAsia" w:hAnsi="HelveticaNeueLT Pro 55 Roman" w:cstheme="majorBidi"/>
          <w:bCs/>
          <w:color w:val="454546" w:themeColor="text2"/>
          <w:szCs w:val="26"/>
        </w:rPr>
        <w:t>obligations</w:t>
      </w:r>
      <w:r w:rsidR="00CE4A34" w:rsidRPr="00CF1E5A">
        <w:rPr>
          <w:rFonts w:ascii="HelveticaNeueLT Pro 55 Roman" w:eastAsiaTheme="majorEastAsia" w:hAnsi="HelveticaNeueLT Pro 55 Roman" w:cstheme="majorBidi"/>
          <w:bCs/>
          <w:color w:val="454546" w:themeColor="text2"/>
          <w:szCs w:val="26"/>
        </w:rPr>
        <w:t>.</w:t>
      </w:r>
    </w:p>
    <w:p w14:paraId="0163E3E2" w14:textId="77777777" w:rsidR="00BE0469" w:rsidRPr="00CF1E5A" w:rsidRDefault="00BE0469" w:rsidP="00BE0469">
      <w:pPr>
        <w:spacing w:line="240" w:lineRule="auto"/>
        <w:jc w:val="both"/>
        <w:rPr>
          <w:rFonts w:ascii="HelveticaNeueLT Pro 55 Roman" w:eastAsiaTheme="majorEastAsia" w:hAnsi="HelveticaNeueLT Pro 55 Roman" w:cstheme="majorBidi"/>
          <w:bCs/>
          <w:color w:val="454546" w:themeColor="text2"/>
          <w:szCs w:val="26"/>
        </w:rPr>
      </w:pPr>
      <w:r>
        <w:rPr>
          <w:rFonts w:ascii="HelveticaNeueLT Pro 55 Roman" w:eastAsiaTheme="majorEastAsia" w:hAnsi="HelveticaNeueLT Pro 55 Roman" w:cstheme="majorBidi"/>
          <w:bCs/>
          <w:color w:val="454546" w:themeColor="text2"/>
          <w:szCs w:val="26"/>
        </w:rPr>
        <w:t>Transmission network switching:</w:t>
      </w:r>
    </w:p>
    <w:p w14:paraId="3571F25E" w14:textId="77777777" w:rsidR="00087A44" w:rsidRPr="00CF1E5A" w:rsidRDefault="00087A44" w:rsidP="005D2CEB">
      <w:pPr>
        <w:pStyle w:val="ListParagraph"/>
        <w:numPr>
          <w:ilvl w:val="0"/>
          <w:numId w:val="34"/>
        </w:numPr>
        <w:spacing w:line="240" w:lineRule="auto"/>
        <w:jc w:val="both"/>
        <w:rPr>
          <w:rFonts w:ascii="HelveticaNeueLT Pro 55 Roman" w:eastAsiaTheme="majorEastAsia" w:hAnsi="HelveticaNeueLT Pro 55 Roman" w:cstheme="majorBidi"/>
          <w:bCs/>
          <w:color w:val="454546" w:themeColor="text2"/>
          <w:szCs w:val="26"/>
        </w:rPr>
      </w:pPr>
      <w:r w:rsidRPr="00CF1E5A">
        <w:rPr>
          <w:rFonts w:ascii="HelveticaNeueLT Pro 55 Roman" w:eastAsiaTheme="majorEastAsia" w:hAnsi="HelveticaNeueLT Pro 55 Roman" w:cstheme="majorBidi"/>
          <w:bCs/>
          <w:color w:val="454546" w:themeColor="text2"/>
          <w:szCs w:val="26"/>
        </w:rPr>
        <w:t>Gives access to generation and demand</w:t>
      </w:r>
    </w:p>
    <w:p w14:paraId="6F6BE1C7" w14:textId="02D2FD1E" w:rsidR="00087A44" w:rsidRPr="00CF1E5A" w:rsidRDefault="00087A44" w:rsidP="005D2CEB">
      <w:pPr>
        <w:pStyle w:val="ListParagraph"/>
        <w:numPr>
          <w:ilvl w:val="0"/>
          <w:numId w:val="34"/>
        </w:numPr>
        <w:spacing w:line="240" w:lineRule="auto"/>
        <w:jc w:val="both"/>
        <w:rPr>
          <w:rFonts w:ascii="HelveticaNeueLT Pro 55 Roman" w:eastAsiaTheme="majorEastAsia" w:hAnsi="HelveticaNeueLT Pro 55 Roman" w:cstheme="majorBidi"/>
          <w:bCs/>
          <w:color w:val="454546" w:themeColor="text2"/>
          <w:szCs w:val="26"/>
        </w:rPr>
      </w:pPr>
      <w:r w:rsidRPr="00CF1E5A">
        <w:rPr>
          <w:rFonts w:ascii="HelveticaNeueLT Pro 55 Roman" w:eastAsiaTheme="majorEastAsia" w:hAnsi="HelveticaNeueLT Pro 55 Roman" w:cstheme="majorBidi"/>
          <w:bCs/>
          <w:color w:val="454546" w:themeColor="text2"/>
          <w:szCs w:val="26"/>
        </w:rPr>
        <w:t xml:space="preserve">Migrates away from “resilient” </w:t>
      </w:r>
      <w:r w:rsidR="0014686F" w:rsidRPr="00CF1E5A">
        <w:rPr>
          <w:rFonts w:ascii="HelveticaNeueLT Pro 55 Roman" w:eastAsiaTheme="majorEastAsia" w:hAnsi="HelveticaNeueLT Pro 55 Roman" w:cstheme="majorBidi"/>
          <w:bCs/>
          <w:color w:val="454546" w:themeColor="text2"/>
          <w:szCs w:val="26"/>
        </w:rPr>
        <w:t xml:space="preserve">auxiliary supplies </w:t>
      </w:r>
      <w:r w:rsidRPr="00CF1E5A">
        <w:rPr>
          <w:rFonts w:ascii="HelveticaNeueLT Pro 55 Roman" w:eastAsiaTheme="majorEastAsia" w:hAnsi="HelveticaNeueLT Pro 55 Roman" w:cstheme="majorBidi"/>
          <w:bCs/>
          <w:color w:val="454546" w:themeColor="text2"/>
          <w:szCs w:val="26"/>
        </w:rPr>
        <w:t xml:space="preserve">to </w:t>
      </w:r>
      <w:r w:rsidR="00CE4A34" w:rsidRPr="00CF1E5A">
        <w:rPr>
          <w:rFonts w:ascii="HelveticaNeueLT Pro 55 Roman" w:eastAsiaTheme="majorEastAsia" w:hAnsi="HelveticaNeueLT Pro 55 Roman" w:cstheme="majorBidi"/>
          <w:bCs/>
          <w:color w:val="454546" w:themeColor="text2"/>
          <w:szCs w:val="26"/>
        </w:rPr>
        <w:t>normal</w:t>
      </w:r>
      <w:r w:rsidRPr="00CF1E5A">
        <w:rPr>
          <w:rFonts w:ascii="HelveticaNeueLT Pro 55 Roman" w:eastAsiaTheme="majorEastAsia" w:hAnsi="HelveticaNeueLT Pro 55 Roman" w:cstheme="majorBidi"/>
          <w:bCs/>
          <w:color w:val="454546" w:themeColor="text2"/>
          <w:szCs w:val="26"/>
        </w:rPr>
        <w:t xml:space="preserve"> auxiliary supplies</w:t>
      </w:r>
    </w:p>
    <w:p w14:paraId="18C18323" w14:textId="1E2DFFFC" w:rsidR="00087A44" w:rsidRPr="00CF1E5A" w:rsidRDefault="00701265" w:rsidP="005D2CEB">
      <w:pPr>
        <w:pStyle w:val="ListParagraph"/>
        <w:numPr>
          <w:ilvl w:val="0"/>
          <w:numId w:val="34"/>
        </w:numPr>
        <w:spacing w:line="240" w:lineRule="auto"/>
        <w:jc w:val="both"/>
        <w:rPr>
          <w:rFonts w:ascii="HelveticaNeueLT Pro 55 Roman" w:eastAsiaTheme="majorEastAsia" w:hAnsi="HelveticaNeueLT Pro 55 Roman" w:cstheme="majorBidi"/>
          <w:bCs/>
          <w:color w:val="454546" w:themeColor="text2"/>
          <w:szCs w:val="26"/>
        </w:rPr>
      </w:pPr>
      <w:r>
        <w:rPr>
          <w:rFonts w:ascii="HelveticaNeueLT Pro 55 Roman" w:eastAsiaTheme="majorEastAsia" w:hAnsi="HelveticaNeueLT Pro 55 Roman" w:cstheme="majorBidi"/>
          <w:bCs/>
          <w:color w:val="454546" w:themeColor="text2"/>
          <w:szCs w:val="26"/>
        </w:rPr>
        <w:t>Facilitate c</w:t>
      </w:r>
      <w:r w:rsidR="00087A44" w:rsidRPr="00CF1E5A">
        <w:rPr>
          <w:rFonts w:ascii="HelveticaNeueLT Pro 55 Roman" w:eastAsiaTheme="majorEastAsia" w:hAnsi="HelveticaNeueLT Pro 55 Roman" w:cstheme="majorBidi"/>
          <w:bCs/>
          <w:color w:val="454546" w:themeColor="text2"/>
          <w:szCs w:val="26"/>
        </w:rPr>
        <w:t>reat</w:t>
      </w:r>
      <w:r>
        <w:rPr>
          <w:rFonts w:ascii="HelveticaNeueLT Pro 55 Roman" w:eastAsiaTheme="majorEastAsia" w:hAnsi="HelveticaNeueLT Pro 55 Roman" w:cstheme="majorBidi"/>
          <w:bCs/>
          <w:color w:val="454546" w:themeColor="text2"/>
          <w:szCs w:val="26"/>
        </w:rPr>
        <w:t>ion of</w:t>
      </w:r>
      <w:r w:rsidR="00087A44" w:rsidRPr="00CF1E5A">
        <w:rPr>
          <w:rFonts w:ascii="HelveticaNeueLT Pro 55 Roman" w:eastAsiaTheme="majorEastAsia" w:hAnsi="HelveticaNeueLT Pro 55 Roman" w:cstheme="majorBidi"/>
          <w:bCs/>
          <w:color w:val="454546" w:themeColor="text2"/>
          <w:szCs w:val="26"/>
        </w:rPr>
        <w:t xml:space="preserve"> a single Power Island system that can be more easily managed</w:t>
      </w:r>
    </w:p>
    <w:p w14:paraId="52D0824C" w14:textId="5EC6E439" w:rsidR="00087A44" w:rsidRPr="00CF1E5A" w:rsidRDefault="00087A44" w:rsidP="00CF1E5A">
      <w:pPr>
        <w:spacing w:line="240" w:lineRule="auto"/>
        <w:jc w:val="both"/>
        <w:rPr>
          <w:rFonts w:ascii="HelveticaNeueLT Pro 55 Roman" w:eastAsiaTheme="majorEastAsia" w:hAnsi="HelveticaNeueLT Pro 55 Roman" w:cstheme="majorBidi"/>
          <w:bCs/>
          <w:color w:val="454546" w:themeColor="text2"/>
          <w:szCs w:val="26"/>
        </w:rPr>
      </w:pPr>
      <w:r w:rsidRPr="00CF1E5A">
        <w:rPr>
          <w:rFonts w:ascii="HelveticaNeueLT Pro 55 Roman" w:eastAsiaTheme="majorEastAsia" w:hAnsi="HelveticaNeueLT Pro 55 Roman" w:cstheme="majorBidi"/>
          <w:bCs/>
          <w:color w:val="454546" w:themeColor="text2"/>
          <w:szCs w:val="26"/>
        </w:rPr>
        <w:t>Operational capability and</w:t>
      </w:r>
      <w:r w:rsidR="00BC60D7">
        <w:rPr>
          <w:rFonts w:ascii="HelveticaNeueLT Pro 55 Roman" w:eastAsiaTheme="majorEastAsia" w:hAnsi="HelveticaNeueLT Pro 55 Roman" w:cstheme="majorBidi"/>
          <w:bCs/>
          <w:color w:val="454546" w:themeColor="text2"/>
          <w:szCs w:val="26"/>
        </w:rPr>
        <w:t xml:space="preserve"> specific</w:t>
      </w:r>
      <w:r w:rsidRPr="00CF1E5A">
        <w:rPr>
          <w:rFonts w:ascii="HelveticaNeueLT Pro 55 Roman" w:eastAsiaTheme="majorEastAsia" w:hAnsi="HelveticaNeueLT Pro 55 Roman" w:cstheme="majorBidi"/>
          <w:bCs/>
          <w:color w:val="454546" w:themeColor="text2"/>
          <w:szCs w:val="26"/>
        </w:rPr>
        <w:t xml:space="preserve"> network design </w:t>
      </w:r>
      <w:r w:rsidR="007735CE">
        <w:rPr>
          <w:rFonts w:ascii="HelveticaNeueLT Pro 55 Roman" w:eastAsiaTheme="majorEastAsia" w:hAnsi="HelveticaNeueLT Pro 55 Roman" w:cstheme="majorBidi"/>
          <w:bCs/>
          <w:color w:val="454546" w:themeColor="text2"/>
          <w:szCs w:val="26"/>
        </w:rPr>
        <w:t xml:space="preserve">functionality </w:t>
      </w:r>
      <w:r w:rsidRPr="00CF1E5A">
        <w:rPr>
          <w:rFonts w:ascii="HelveticaNeueLT Pro 55 Roman" w:eastAsiaTheme="majorEastAsia" w:hAnsi="HelveticaNeueLT Pro 55 Roman" w:cstheme="majorBidi"/>
          <w:bCs/>
          <w:color w:val="454546" w:themeColor="text2"/>
          <w:szCs w:val="26"/>
        </w:rPr>
        <w:t xml:space="preserve">will </w:t>
      </w:r>
      <w:r w:rsidR="00427723">
        <w:rPr>
          <w:rFonts w:ascii="HelveticaNeueLT Pro 55 Roman" w:eastAsiaTheme="majorEastAsia" w:hAnsi="HelveticaNeueLT Pro 55 Roman" w:cstheme="majorBidi"/>
          <w:bCs/>
          <w:color w:val="454546" w:themeColor="text2"/>
          <w:szCs w:val="26"/>
        </w:rPr>
        <w:t xml:space="preserve">be </w:t>
      </w:r>
      <w:r w:rsidRPr="00CF1E5A">
        <w:rPr>
          <w:rFonts w:ascii="HelveticaNeueLT Pro 55 Roman" w:eastAsiaTheme="majorEastAsia" w:hAnsi="HelveticaNeueLT Pro 55 Roman" w:cstheme="majorBidi"/>
          <w:bCs/>
          <w:color w:val="454546" w:themeColor="text2"/>
          <w:szCs w:val="26"/>
        </w:rPr>
        <w:t>need</w:t>
      </w:r>
      <w:r w:rsidR="00427723">
        <w:rPr>
          <w:rFonts w:ascii="HelveticaNeueLT Pro 55 Roman" w:eastAsiaTheme="majorEastAsia" w:hAnsi="HelveticaNeueLT Pro 55 Roman" w:cstheme="majorBidi"/>
          <w:bCs/>
          <w:color w:val="454546" w:themeColor="text2"/>
          <w:szCs w:val="26"/>
        </w:rPr>
        <w:t>ed</w:t>
      </w:r>
      <w:r w:rsidRPr="00CF1E5A">
        <w:rPr>
          <w:rFonts w:ascii="HelveticaNeueLT Pro 55 Roman" w:eastAsiaTheme="majorEastAsia" w:hAnsi="HelveticaNeueLT Pro 55 Roman" w:cstheme="majorBidi"/>
          <w:bCs/>
          <w:color w:val="454546" w:themeColor="text2"/>
          <w:szCs w:val="26"/>
        </w:rPr>
        <w:t xml:space="preserve"> to enable this speed of energisation.</w:t>
      </w:r>
    </w:p>
    <w:p w14:paraId="21794AED" w14:textId="77777777" w:rsidR="009E5198" w:rsidRPr="00151714" w:rsidRDefault="009E5198" w:rsidP="009E5198">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453C2E8E" w14:textId="13E73809" w:rsidR="009E5198" w:rsidRPr="00151714" w:rsidRDefault="00801B38" w:rsidP="009E5198">
      <w:pPr>
        <w:spacing w:line="240" w:lineRule="auto"/>
        <w:jc w:val="both"/>
        <w:rPr>
          <w:rFonts w:ascii="Arial" w:hAnsi="Arial" w:cs="Arial"/>
          <w:szCs w:val="22"/>
        </w:rPr>
      </w:pPr>
      <w:r>
        <w:rPr>
          <w:rFonts w:ascii="Arial" w:hAnsi="Arial" w:cs="Arial"/>
          <w:szCs w:val="22"/>
        </w:rPr>
        <w:t>See below</w:t>
      </w:r>
    </w:p>
    <w:p w14:paraId="30D2C9DD" w14:textId="3C8F28EE" w:rsidR="009E5198" w:rsidRPr="00151714" w:rsidRDefault="009E5198" w:rsidP="009E5198">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Pr>
          <w:rFonts w:ascii="HelveticaNeueLT Pro 55 Roman" w:eastAsiaTheme="majorEastAsia" w:hAnsi="HelveticaNeueLT Pro 55 Roman" w:cstheme="majorBidi"/>
          <w:b/>
          <w:color w:val="D43900"/>
          <w:szCs w:val="26"/>
        </w:rPr>
        <w:t xml:space="preserve"> References</w:t>
      </w:r>
    </w:p>
    <w:p w14:paraId="2196F9AE" w14:textId="01934115" w:rsidR="009E5198" w:rsidRPr="009501E5" w:rsidRDefault="67C0E91A" w:rsidP="009E5198">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ECC.7.11.3</w:t>
      </w:r>
      <w:r w:rsidR="6F93370F" w:rsidRPr="009501E5">
        <w:rPr>
          <w:rFonts w:ascii="HelveticaNeueLT Pro 55 Roman" w:eastAsiaTheme="majorEastAsia" w:hAnsi="HelveticaNeueLT Pro 55 Roman" w:cstheme="majorBidi"/>
          <w:color w:val="454546" w:themeColor="text2"/>
        </w:rPr>
        <w:t>,</w:t>
      </w:r>
      <w:r w:rsidR="19EC8317" w:rsidRPr="009501E5">
        <w:rPr>
          <w:rFonts w:ascii="HelveticaNeueLT Pro 55 Roman" w:eastAsiaTheme="majorEastAsia" w:hAnsi="HelveticaNeueLT Pro 55 Roman" w:cstheme="majorBidi"/>
          <w:color w:val="454546" w:themeColor="text2"/>
        </w:rPr>
        <w:t xml:space="preserve"> OC9</w:t>
      </w:r>
      <w:r w:rsidR="0332C732" w:rsidRPr="009501E5">
        <w:rPr>
          <w:rFonts w:ascii="HelveticaNeueLT Pro 55 Roman" w:eastAsiaTheme="majorEastAsia" w:hAnsi="HelveticaNeueLT Pro 55 Roman" w:cstheme="majorBidi"/>
          <w:color w:val="454546" w:themeColor="text2"/>
        </w:rPr>
        <w:t>.4.7.10</w:t>
      </w:r>
      <w:r w:rsidR="37EE02E6" w:rsidRPr="009501E5">
        <w:rPr>
          <w:rFonts w:ascii="HelveticaNeueLT Pro 55 Roman" w:eastAsiaTheme="majorEastAsia" w:hAnsi="HelveticaNeueLT Pro 55 Roman" w:cstheme="majorBidi"/>
          <w:color w:val="454546" w:themeColor="text2"/>
        </w:rPr>
        <w:t>, OC9.2.1</w:t>
      </w:r>
      <w:r w:rsidR="19EC8317" w:rsidRPr="009501E5">
        <w:rPr>
          <w:rFonts w:ascii="HelveticaNeueLT Pro 55 Roman" w:eastAsiaTheme="majorEastAsia" w:hAnsi="HelveticaNeueLT Pro 55 Roman" w:cstheme="majorBidi"/>
          <w:color w:val="454546" w:themeColor="text2"/>
        </w:rPr>
        <w:t xml:space="preserve"> </w:t>
      </w:r>
      <w:r w:rsidR="4FE81AAE" w:rsidRPr="009501E5">
        <w:rPr>
          <w:rFonts w:ascii="HelveticaNeueLT Pro 55 Roman" w:eastAsiaTheme="majorEastAsia" w:hAnsi="HelveticaNeueLT Pro 55 Roman" w:cstheme="majorBidi"/>
          <w:color w:val="454546" w:themeColor="text2"/>
        </w:rPr>
        <w:t>and OC9.1.1</w:t>
      </w:r>
    </w:p>
    <w:p w14:paraId="09346D6B" w14:textId="7EEFBAFE" w:rsidR="00EE6CE3" w:rsidRPr="00813ABE" w:rsidRDefault="00EE6CE3" w:rsidP="009E5198">
      <w:pPr>
        <w:spacing w:before="120" w:after="240" w:line="240" w:lineRule="auto"/>
        <w:jc w:val="both"/>
        <w:rPr>
          <w:rFonts w:ascii="HelveticaNeueLT Pro 55 Roman" w:eastAsiaTheme="majorEastAsia" w:hAnsi="HelveticaNeueLT Pro 55 Roman" w:cstheme="majorBidi"/>
          <w:color w:val="454546" w:themeColor="text2"/>
          <w:highlight w:val="yellow"/>
        </w:rPr>
      </w:pPr>
      <w:r w:rsidRPr="00813ABE">
        <w:rPr>
          <w:rFonts w:ascii="HelveticaNeueLT Pro 55 Roman" w:eastAsiaTheme="majorEastAsia" w:hAnsi="HelveticaNeueLT Pro 55 Roman" w:cstheme="majorBidi"/>
          <w:color w:val="454546" w:themeColor="text2"/>
          <w:highlight w:val="yellow"/>
        </w:rPr>
        <w:t>STC to Follow</w:t>
      </w:r>
    </w:p>
    <w:p w14:paraId="37F54C3F" w14:textId="77777777" w:rsidR="009E5198" w:rsidRPr="00151714" w:rsidRDefault="009E5198" w:rsidP="009E5198">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2DB06D34" w14:textId="4B3E7E07" w:rsidR="00913423" w:rsidRPr="00CF1E5A" w:rsidRDefault="007341BE" w:rsidP="00CF1E5A">
      <w:pPr>
        <w:spacing w:line="240" w:lineRule="auto"/>
        <w:jc w:val="both"/>
        <w:rPr>
          <w:rFonts w:ascii="HelveticaNeueLT Pro 55 Roman" w:eastAsiaTheme="majorEastAsia" w:hAnsi="HelveticaNeueLT Pro 55 Roman" w:cstheme="majorBidi"/>
          <w:bCs/>
          <w:color w:val="454546" w:themeColor="text2"/>
          <w:szCs w:val="26"/>
        </w:rPr>
      </w:pPr>
      <w:r>
        <w:rPr>
          <w:rFonts w:ascii="HelveticaNeueLT Pro 55 Roman" w:eastAsiaTheme="majorEastAsia" w:hAnsi="HelveticaNeueLT Pro 55 Roman" w:cstheme="majorBidi"/>
          <w:bCs/>
          <w:color w:val="454546" w:themeColor="text2"/>
          <w:szCs w:val="26"/>
        </w:rPr>
        <w:t xml:space="preserve">It was proposed </w:t>
      </w:r>
      <w:r w:rsidR="000E025C">
        <w:rPr>
          <w:rFonts w:ascii="HelveticaNeueLT Pro 55 Roman" w:eastAsiaTheme="majorEastAsia" w:hAnsi="HelveticaNeueLT Pro 55 Roman" w:cstheme="majorBidi"/>
          <w:bCs/>
          <w:color w:val="454546" w:themeColor="text2"/>
          <w:szCs w:val="26"/>
        </w:rPr>
        <w:t xml:space="preserve">to </w:t>
      </w:r>
      <w:r w:rsidR="00632830">
        <w:rPr>
          <w:rFonts w:ascii="HelveticaNeueLT Pro 55 Roman" w:eastAsiaTheme="majorEastAsia" w:hAnsi="HelveticaNeueLT Pro 55 Roman" w:cstheme="majorBidi"/>
          <w:bCs/>
          <w:color w:val="454546" w:themeColor="text2"/>
          <w:szCs w:val="26"/>
        </w:rPr>
        <w:t xml:space="preserve">limit </w:t>
      </w:r>
      <w:r w:rsidR="00FC2510">
        <w:rPr>
          <w:rFonts w:ascii="HelveticaNeueLT Pro 55 Roman" w:eastAsiaTheme="majorEastAsia" w:hAnsi="HelveticaNeueLT Pro 55 Roman" w:cstheme="majorBidi"/>
          <w:bCs/>
          <w:color w:val="454546" w:themeColor="text2"/>
          <w:szCs w:val="26"/>
        </w:rPr>
        <w:t>this requirement</w:t>
      </w:r>
      <w:r w:rsidR="006E3776">
        <w:rPr>
          <w:rFonts w:ascii="HelveticaNeueLT Pro 55 Roman" w:eastAsiaTheme="majorEastAsia" w:hAnsi="HelveticaNeueLT Pro 55 Roman" w:cstheme="majorBidi"/>
          <w:bCs/>
          <w:color w:val="454546" w:themeColor="text2"/>
          <w:szCs w:val="26"/>
        </w:rPr>
        <w:t xml:space="preserve"> to</w:t>
      </w:r>
      <w:r w:rsidR="00CE4A34" w:rsidRPr="00CF1E5A">
        <w:rPr>
          <w:rFonts w:ascii="HelveticaNeueLT Pro 55 Roman" w:eastAsiaTheme="majorEastAsia" w:hAnsi="HelveticaNeueLT Pro 55 Roman" w:cstheme="majorBidi"/>
          <w:bCs/>
          <w:color w:val="454546" w:themeColor="text2"/>
          <w:szCs w:val="26"/>
        </w:rPr>
        <w:t xml:space="preserve"> </w:t>
      </w:r>
      <w:r w:rsidR="000E16AB" w:rsidRPr="00CF1E5A">
        <w:rPr>
          <w:rFonts w:ascii="HelveticaNeueLT Pro 55 Roman" w:eastAsiaTheme="majorEastAsia" w:hAnsi="HelveticaNeueLT Pro 55 Roman" w:cstheme="majorBidi"/>
          <w:bCs/>
          <w:color w:val="454546" w:themeColor="text2"/>
          <w:szCs w:val="26"/>
        </w:rPr>
        <w:t>“Core” substations</w:t>
      </w:r>
      <w:r w:rsidR="006E3776">
        <w:rPr>
          <w:rFonts w:ascii="HelveticaNeueLT Pro 55 Roman" w:eastAsiaTheme="majorEastAsia" w:hAnsi="HelveticaNeueLT Pro 55 Roman" w:cstheme="majorBidi"/>
          <w:bCs/>
          <w:color w:val="454546" w:themeColor="text2"/>
          <w:szCs w:val="26"/>
        </w:rPr>
        <w:t xml:space="preserve"> for</w:t>
      </w:r>
      <w:r w:rsidR="00F12CCA">
        <w:rPr>
          <w:rFonts w:ascii="HelveticaNeueLT Pro 55 Roman" w:eastAsiaTheme="majorEastAsia" w:hAnsi="HelveticaNeueLT Pro 55 Roman" w:cstheme="majorBidi"/>
          <w:bCs/>
          <w:color w:val="454546" w:themeColor="text2"/>
          <w:szCs w:val="26"/>
        </w:rPr>
        <w:t xml:space="preserve"> the </w:t>
      </w:r>
      <w:r w:rsidR="006338EA">
        <w:rPr>
          <w:rFonts w:ascii="HelveticaNeueLT Pro 55 Roman" w:eastAsiaTheme="majorEastAsia" w:hAnsi="HelveticaNeueLT Pro 55 Roman" w:cstheme="majorBidi"/>
          <w:bCs/>
          <w:color w:val="454546" w:themeColor="text2"/>
          <w:szCs w:val="26"/>
        </w:rPr>
        <w:t xml:space="preserve">operational </w:t>
      </w:r>
      <w:r w:rsidR="00F12CCA">
        <w:rPr>
          <w:rFonts w:ascii="HelveticaNeueLT Pro 55 Roman" w:eastAsiaTheme="majorEastAsia" w:hAnsi="HelveticaNeueLT Pro 55 Roman" w:cstheme="majorBidi"/>
          <w:bCs/>
          <w:color w:val="454546" w:themeColor="text2"/>
          <w:szCs w:val="26"/>
        </w:rPr>
        <w:t xml:space="preserve">capability </w:t>
      </w:r>
      <w:r w:rsidR="006338EA">
        <w:rPr>
          <w:rFonts w:ascii="HelveticaNeueLT Pro 55 Roman" w:eastAsiaTheme="majorEastAsia" w:hAnsi="HelveticaNeueLT Pro 55 Roman" w:cstheme="majorBidi"/>
          <w:bCs/>
          <w:color w:val="454546" w:themeColor="text2"/>
          <w:szCs w:val="26"/>
        </w:rPr>
        <w:t>to</w:t>
      </w:r>
      <w:r w:rsidR="000E16AB" w:rsidRPr="00CF1E5A">
        <w:rPr>
          <w:rFonts w:ascii="HelveticaNeueLT Pro 55 Roman" w:eastAsiaTheme="majorEastAsia" w:hAnsi="HelveticaNeueLT Pro 55 Roman" w:cstheme="majorBidi"/>
          <w:bCs/>
          <w:color w:val="454546" w:themeColor="text2"/>
          <w:szCs w:val="26"/>
        </w:rPr>
        <w:t xml:space="preserve"> energise</w:t>
      </w:r>
      <w:r w:rsidR="006338EA">
        <w:rPr>
          <w:rFonts w:ascii="HelveticaNeueLT Pro 55 Roman" w:eastAsiaTheme="majorEastAsia" w:hAnsi="HelveticaNeueLT Pro 55 Roman" w:cstheme="majorBidi"/>
          <w:bCs/>
          <w:color w:val="454546" w:themeColor="text2"/>
          <w:szCs w:val="26"/>
        </w:rPr>
        <w:t xml:space="preserve"> </w:t>
      </w:r>
      <w:r w:rsidR="00F12CCA">
        <w:rPr>
          <w:rFonts w:ascii="HelveticaNeueLT Pro 55 Roman" w:eastAsiaTheme="majorEastAsia" w:hAnsi="HelveticaNeueLT Pro 55 Roman" w:cstheme="majorBidi"/>
          <w:bCs/>
          <w:color w:val="454546" w:themeColor="text2"/>
          <w:szCs w:val="26"/>
        </w:rPr>
        <w:t>within 24</w:t>
      </w:r>
      <w:r w:rsidR="00793F82">
        <w:rPr>
          <w:rFonts w:ascii="HelveticaNeueLT Pro 55 Roman" w:eastAsiaTheme="majorEastAsia" w:hAnsi="HelveticaNeueLT Pro 55 Roman" w:cstheme="majorBidi"/>
          <w:bCs/>
          <w:color w:val="454546" w:themeColor="text2"/>
          <w:szCs w:val="26"/>
        </w:rPr>
        <w:t xml:space="preserve"> hours</w:t>
      </w:r>
      <w:r w:rsidR="000E16AB" w:rsidRPr="00CF1E5A">
        <w:rPr>
          <w:rFonts w:ascii="HelveticaNeueLT Pro 55 Roman" w:eastAsiaTheme="majorEastAsia" w:hAnsi="HelveticaNeueLT Pro 55 Roman" w:cstheme="majorBidi"/>
          <w:bCs/>
          <w:color w:val="454546" w:themeColor="text2"/>
          <w:szCs w:val="26"/>
        </w:rPr>
        <w:t>.</w:t>
      </w:r>
    </w:p>
    <w:p w14:paraId="24D1B46F" w14:textId="01A6D95C" w:rsidR="00DC3189" w:rsidRPr="00CF1E5A" w:rsidRDefault="00DC3189" w:rsidP="00CF1E5A">
      <w:pPr>
        <w:spacing w:line="240" w:lineRule="auto"/>
        <w:jc w:val="both"/>
        <w:rPr>
          <w:rFonts w:ascii="HelveticaNeueLT Pro 55 Roman" w:eastAsiaTheme="majorEastAsia" w:hAnsi="HelveticaNeueLT Pro 55 Roman" w:cstheme="majorBidi"/>
          <w:bCs/>
          <w:color w:val="454546" w:themeColor="text2"/>
          <w:szCs w:val="26"/>
        </w:rPr>
      </w:pPr>
      <w:r w:rsidRPr="00CF1E5A">
        <w:rPr>
          <w:rFonts w:ascii="HelveticaNeueLT Pro 55 Roman" w:eastAsiaTheme="majorEastAsia" w:hAnsi="HelveticaNeueLT Pro 55 Roman" w:cstheme="majorBidi"/>
          <w:bCs/>
          <w:color w:val="454546" w:themeColor="text2"/>
          <w:szCs w:val="26"/>
        </w:rPr>
        <w:t xml:space="preserve">Priority </w:t>
      </w:r>
      <w:r w:rsidR="00EF2F74">
        <w:rPr>
          <w:rFonts w:ascii="HelveticaNeueLT Pro 55 Roman" w:eastAsiaTheme="majorEastAsia" w:hAnsi="HelveticaNeueLT Pro 55 Roman" w:cstheme="majorBidi"/>
          <w:bCs/>
          <w:color w:val="454546" w:themeColor="text2"/>
          <w:szCs w:val="26"/>
        </w:rPr>
        <w:t>would need</w:t>
      </w:r>
      <w:r w:rsidRPr="00CF1E5A">
        <w:rPr>
          <w:rFonts w:ascii="HelveticaNeueLT Pro 55 Roman" w:eastAsiaTheme="majorEastAsia" w:hAnsi="HelveticaNeueLT Pro 55 Roman" w:cstheme="majorBidi"/>
          <w:bCs/>
          <w:color w:val="454546" w:themeColor="text2"/>
          <w:szCs w:val="26"/>
        </w:rPr>
        <w:t xml:space="preserve"> to be given to the core substations referenced within the System Restoration Plan to </w:t>
      </w:r>
      <w:r w:rsidR="00F2146D">
        <w:rPr>
          <w:rFonts w:ascii="HelveticaNeueLT Pro 55 Roman" w:eastAsiaTheme="majorEastAsia" w:hAnsi="HelveticaNeueLT Pro 55 Roman" w:cstheme="majorBidi"/>
          <w:bCs/>
          <w:color w:val="454546" w:themeColor="text2"/>
          <w:szCs w:val="26"/>
        </w:rPr>
        <w:t xml:space="preserve">be </w:t>
      </w:r>
      <w:r w:rsidRPr="00CF1E5A">
        <w:rPr>
          <w:rFonts w:ascii="HelveticaNeueLT Pro 55 Roman" w:eastAsiaTheme="majorEastAsia" w:hAnsi="HelveticaNeueLT Pro 55 Roman" w:cstheme="majorBidi"/>
          <w:bCs/>
          <w:color w:val="454546" w:themeColor="text2"/>
          <w:szCs w:val="26"/>
        </w:rPr>
        <w:t>energise</w:t>
      </w:r>
      <w:r w:rsidR="00387276">
        <w:rPr>
          <w:rFonts w:ascii="HelveticaNeueLT Pro 55 Roman" w:eastAsiaTheme="majorEastAsia" w:hAnsi="HelveticaNeueLT Pro 55 Roman" w:cstheme="majorBidi"/>
          <w:bCs/>
          <w:color w:val="454546" w:themeColor="text2"/>
          <w:szCs w:val="26"/>
        </w:rPr>
        <w:t>d</w:t>
      </w:r>
      <w:r w:rsidRPr="00CF1E5A">
        <w:rPr>
          <w:rFonts w:ascii="HelveticaNeueLT Pro 55 Roman" w:eastAsiaTheme="majorEastAsia" w:hAnsi="HelveticaNeueLT Pro 55 Roman" w:cstheme="majorBidi"/>
          <w:bCs/>
          <w:color w:val="454546" w:themeColor="text2"/>
          <w:szCs w:val="26"/>
        </w:rPr>
        <w:t xml:space="preserve"> first [within 24hours</w:t>
      </w:r>
      <w:r w:rsidR="00A460DC">
        <w:rPr>
          <w:rFonts w:ascii="HelveticaNeueLT Pro 55 Roman" w:eastAsiaTheme="majorEastAsia" w:hAnsi="HelveticaNeueLT Pro 55 Roman" w:cstheme="majorBidi"/>
          <w:bCs/>
          <w:color w:val="454546" w:themeColor="text2"/>
          <w:szCs w:val="26"/>
        </w:rPr>
        <w:t xml:space="preserve">, or a shorter </w:t>
      </w:r>
      <w:r w:rsidR="00776D77">
        <w:rPr>
          <w:rFonts w:ascii="HelveticaNeueLT Pro 55 Roman" w:eastAsiaTheme="majorEastAsia" w:hAnsi="HelveticaNeueLT Pro 55 Roman" w:cstheme="majorBidi"/>
          <w:bCs/>
          <w:color w:val="454546" w:themeColor="text2"/>
          <w:szCs w:val="26"/>
        </w:rPr>
        <w:t>period as required</w:t>
      </w:r>
      <w:r w:rsidRPr="00CF1E5A">
        <w:rPr>
          <w:rFonts w:ascii="HelveticaNeueLT Pro 55 Roman" w:eastAsiaTheme="majorEastAsia" w:hAnsi="HelveticaNeueLT Pro 55 Roman" w:cstheme="majorBidi"/>
          <w:bCs/>
          <w:color w:val="454546" w:themeColor="text2"/>
          <w:szCs w:val="26"/>
        </w:rPr>
        <w:t>].</w:t>
      </w:r>
    </w:p>
    <w:p w14:paraId="467DD487" w14:textId="788B172E" w:rsidR="00E44ADC" w:rsidRPr="00CF1E5A" w:rsidRDefault="00E44ADC" w:rsidP="00CF1E5A">
      <w:pPr>
        <w:spacing w:line="240" w:lineRule="auto"/>
        <w:jc w:val="both"/>
        <w:rPr>
          <w:rFonts w:ascii="HelveticaNeueLT Pro 55 Roman" w:eastAsiaTheme="majorEastAsia" w:hAnsi="HelveticaNeueLT Pro 55 Roman" w:cstheme="majorBidi"/>
          <w:bCs/>
          <w:color w:val="454546" w:themeColor="text2"/>
          <w:szCs w:val="26"/>
        </w:rPr>
      </w:pPr>
      <w:r w:rsidRPr="00CF1E5A">
        <w:rPr>
          <w:rFonts w:ascii="HelveticaNeueLT Pro 55 Roman" w:eastAsiaTheme="majorEastAsia" w:hAnsi="HelveticaNeueLT Pro 55 Roman" w:cstheme="majorBidi"/>
          <w:bCs/>
          <w:color w:val="454546" w:themeColor="text2"/>
          <w:szCs w:val="26"/>
        </w:rPr>
        <w:t>Core substations to be defined to allow for flexibility (</w:t>
      </w:r>
      <w:r w:rsidR="002458B0">
        <w:rPr>
          <w:rFonts w:ascii="HelveticaNeueLT Pro 55 Roman" w:eastAsiaTheme="majorEastAsia" w:hAnsi="HelveticaNeueLT Pro 55 Roman" w:cstheme="majorBidi"/>
          <w:bCs/>
          <w:color w:val="454546" w:themeColor="text2"/>
          <w:szCs w:val="26"/>
        </w:rPr>
        <w:t xml:space="preserve">for example, </w:t>
      </w:r>
      <w:r w:rsidRPr="00CF1E5A">
        <w:rPr>
          <w:rFonts w:ascii="HelveticaNeueLT Pro 55 Roman" w:eastAsiaTheme="majorEastAsia" w:hAnsi="HelveticaNeueLT Pro 55 Roman" w:cstheme="majorBidi"/>
          <w:bCs/>
          <w:color w:val="454546" w:themeColor="text2"/>
          <w:szCs w:val="26"/>
        </w:rPr>
        <w:t xml:space="preserve">substations within the skeleton network, </w:t>
      </w:r>
      <w:r w:rsidR="004F7C0B">
        <w:rPr>
          <w:rFonts w:ascii="HelveticaNeueLT Pro 55 Roman" w:eastAsiaTheme="majorEastAsia" w:hAnsi="HelveticaNeueLT Pro 55 Roman" w:cstheme="majorBidi"/>
          <w:bCs/>
          <w:color w:val="454546" w:themeColor="text2"/>
          <w:szCs w:val="26"/>
        </w:rPr>
        <w:t>referenced</w:t>
      </w:r>
      <w:r w:rsidR="00A745C4">
        <w:rPr>
          <w:rFonts w:ascii="HelveticaNeueLT Pro 55 Roman" w:eastAsiaTheme="majorEastAsia" w:hAnsi="HelveticaNeueLT Pro 55 Roman" w:cstheme="majorBidi"/>
          <w:bCs/>
          <w:color w:val="454546" w:themeColor="text2"/>
          <w:szCs w:val="26"/>
        </w:rPr>
        <w:t xml:space="preserve"> in </w:t>
      </w:r>
      <w:r w:rsidR="004F7C0B">
        <w:rPr>
          <w:rFonts w:ascii="HelveticaNeueLT Pro 55 Roman" w:eastAsiaTheme="majorEastAsia" w:hAnsi="HelveticaNeueLT Pro 55 Roman" w:cstheme="majorBidi"/>
          <w:bCs/>
          <w:color w:val="454546" w:themeColor="text2"/>
          <w:szCs w:val="26"/>
        </w:rPr>
        <w:t xml:space="preserve">a </w:t>
      </w:r>
      <w:r w:rsidRPr="00CF1E5A">
        <w:rPr>
          <w:rFonts w:ascii="HelveticaNeueLT Pro 55 Roman" w:eastAsiaTheme="majorEastAsia" w:hAnsi="HelveticaNeueLT Pro 55 Roman" w:cstheme="majorBidi"/>
          <w:bCs/>
          <w:color w:val="454546" w:themeColor="text2"/>
          <w:szCs w:val="26"/>
        </w:rPr>
        <w:t>LJRP</w:t>
      </w:r>
      <w:r w:rsidR="00C00EE5">
        <w:rPr>
          <w:rFonts w:ascii="HelveticaNeueLT Pro 55 Roman" w:eastAsiaTheme="majorEastAsia" w:hAnsi="HelveticaNeueLT Pro 55 Roman" w:cstheme="majorBidi"/>
          <w:bCs/>
          <w:color w:val="454546" w:themeColor="text2"/>
          <w:szCs w:val="26"/>
        </w:rPr>
        <w:t xml:space="preserve"> or </w:t>
      </w:r>
      <w:r w:rsidRPr="00CF1E5A">
        <w:rPr>
          <w:rFonts w:ascii="HelveticaNeueLT Pro 55 Roman" w:eastAsiaTheme="majorEastAsia" w:hAnsi="HelveticaNeueLT Pro 55 Roman" w:cstheme="majorBidi"/>
          <w:bCs/>
          <w:color w:val="454546" w:themeColor="text2"/>
          <w:szCs w:val="26"/>
        </w:rPr>
        <w:t>DRZP</w:t>
      </w:r>
      <w:r w:rsidR="006F2988">
        <w:rPr>
          <w:rFonts w:ascii="HelveticaNeueLT Pro 55 Roman" w:eastAsiaTheme="majorEastAsia" w:hAnsi="HelveticaNeueLT Pro 55 Roman" w:cstheme="majorBidi"/>
          <w:bCs/>
          <w:color w:val="454546" w:themeColor="text2"/>
          <w:szCs w:val="26"/>
        </w:rPr>
        <w:t xml:space="preserve"> etc</w:t>
      </w:r>
      <w:r w:rsidRPr="00CF1E5A">
        <w:rPr>
          <w:rFonts w:ascii="HelveticaNeueLT Pro 55 Roman" w:eastAsiaTheme="majorEastAsia" w:hAnsi="HelveticaNeueLT Pro 55 Roman" w:cstheme="majorBidi"/>
          <w:bCs/>
          <w:color w:val="454546" w:themeColor="text2"/>
          <w:szCs w:val="26"/>
        </w:rPr>
        <w:t>)</w:t>
      </w:r>
      <w:r w:rsidR="00486F5C">
        <w:rPr>
          <w:rFonts w:ascii="HelveticaNeueLT Pro 55 Roman" w:eastAsiaTheme="majorEastAsia" w:hAnsi="HelveticaNeueLT Pro 55 Roman" w:cstheme="majorBidi"/>
          <w:bCs/>
          <w:color w:val="454546" w:themeColor="text2"/>
          <w:szCs w:val="26"/>
        </w:rPr>
        <w:t xml:space="preserve"> to cater for a credible range of restoration scenarios</w:t>
      </w:r>
      <w:r w:rsidR="00486F5C" w:rsidRPr="00CF1E5A">
        <w:rPr>
          <w:rFonts w:ascii="HelveticaNeueLT Pro 55 Roman" w:eastAsiaTheme="majorEastAsia" w:hAnsi="HelveticaNeueLT Pro 55 Roman" w:cstheme="majorBidi"/>
          <w:bCs/>
          <w:color w:val="454546" w:themeColor="text2"/>
          <w:szCs w:val="26"/>
        </w:rPr>
        <w:t>.</w:t>
      </w:r>
    </w:p>
    <w:p w14:paraId="5D5C095D" w14:textId="77777777" w:rsidR="00C02FA8" w:rsidRDefault="00C02FA8">
      <w:pPr>
        <w:spacing w:line="240" w:lineRule="auto"/>
        <w:rPr>
          <w:rFonts w:ascii="HelveticaNeueLT Pro 55 Roman" w:eastAsiaTheme="majorEastAsia" w:hAnsi="HelveticaNeueLT Pro 55 Roman" w:cstheme="majorBidi"/>
          <w:color w:val="D43900"/>
          <w:sz w:val="26"/>
          <w:szCs w:val="26"/>
        </w:rPr>
      </w:pPr>
      <w:r>
        <w:br w:type="page"/>
      </w:r>
    </w:p>
    <w:p w14:paraId="08CD7A7A" w14:textId="3C125478" w:rsidR="005A7123" w:rsidRDefault="00A37185" w:rsidP="00CF1E5A">
      <w:pPr>
        <w:pStyle w:val="Heading11"/>
      </w:pPr>
      <w:bookmarkStart w:id="20" w:name="_Toc113310836"/>
      <w:bookmarkStart w:id="21" w:name="_Toc114740283"/>
      <w:bookmarkEnd w:id="19"/>
      <w:bookmarkEnd w:id="20"/>
      <w:r>
        <w:t xml:space="preserve">Migration from Resilient </w:t>
      </w:r>
      <w:r w:rsidR="00932B98">
        <w:t>Auxil</w:t>
      </w:r>
      <w:r w:rsidR="004131AC">
        <w:t xml:space="preserve">iary </w:t>
      </w:r>
      <w:r>
        <w:t>Supplies</w:t>
      </w:r>
      <w:r w:rsidR="00FB6A4D">
        <w:t xml:space="preserve"> at TO Substations</w:t>
      </w:r>
      <w:r w:rsidR="00FA5700">
        <w:t xml:space="preserve"> </w:t>
      </w:r>
      <w:r w:rsidR="00432D97">
        <w:t xml:space="preserve">to Normal </w:t>
      </w:r>
      <w:r w:rsidR="002F6A5C">
        <w:t>Auxi</w:t>
      </w:r>
      <w:r w:rsidR="00F657A5">
        <w:t>liar</w:t>
      </w:r>
      <w:r w:rsidR="004F2898">
        <w:t>y Supplies</w:t>
      </w:r>
      <w:bookmarkEnd w:id="21"/>
    </w:p>
    <w:p w14:paraId="13720BEF" w14:textId="77777777" w:rsidR="00B4574C" w:rsidRPr="00955DC9" w:rsidRDefault="00B4574C" w:rsidP="005564A4">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5A1E25AB" w14:textId="17EB76C6" w:rsidR="00913423" w:rsidRDefault="00904E18" w:rsidP="00CF1E5A">
      <w:pPr>
        <w:pStyle w:val="BodyText"/>
        <w:jc w:val="both"/>
        <w:rPr>
          <w:rFonts w:eastAsia="Times New Roman"/>
          <w:color w:val="333334" w:themeColor="text2" w:themeShade="BF"/>
        </w:rPr>
      </w:pPr>
      <w:r>
        <w:rPr>
          <w:rFonts w:eastAsia="Times New Roman"/>
          <w:color w:val="333334" w:themeColor="text2" w:themeShade="BF"/>
        </w:rPr>
        <w:t xml:space="preserve">Onshore </w:t>
      </w:r>
      <w:r w:rsidRPr="00A26FEE">
        <w:rPr>
          <w:rFonts w:eastAsia="Times New Roman"/>
          <w:color w:val="333334" w:themeColor="text2" w:themeShade="BF"/>
        </w:rPr>
        <w:t>TOs, OFTOs,</w:t>
      </w:r>
      <w:r w:rsidR="00307CF4">
        <w:rPr>
          <w:rFonts w:eastAsia="Times New Roman"/>
          <w:color w:val="333334" w:themeColor="text2" w:themeShade="BF"/>
        </w:rPr>
        <w:t xml:space="preserve"> DNOs </w:t>
      </w:r>
      <w:r w:rsidRPr="00A26FEE">
        <w:rPr>
          <w:rFonts w:eastAsia="Times New Roman"/>
          <w:color w:val="333334" w:themeColor="text2" w:themeShade="BF"/>
        </w:rPr>
        <w:t xml:space="preserve">&amp; </w:t>
      </w:r>
      <w:r w:rsidR="008F501E">
        <w:rPr>
          <w:rFonts w:eastAsia="Times New Roman"/>
          <w:color w:val="333334" w:themeColor="text2" w:themeShade="BF"/>
        </w:rPr>
        <w:t>I</w:t>
      </w:r>
      <w:r w:rsidRPr="00A26FEE">
        <w:rPr>
          <w:rFonts w:eastAsia="Times New Roman"/>
          <w:color w:val="333334" w:themeColor="text2" w:themeShade="BF"/>
        </w:rPr>
        <w:t xml:space="preserve">DNOs </w:t>
      </w:r>
      <w:r w:rsidR="00276697">
        <w:rPr>
          <w:rFonts w:eastAsia="Times New Roman"/>
          <w:color w:val="333334" w:themeColor="text2" w:themeShade="BF"/>
        </w:rPr>
        <w:t xml:space="preserve">need to work collaboratively to understand </w:t>
      </w:r>
      <w:r w:rsidRPr="00A26FEE">
        <w:rPr>
          <w:rFonts w:eastAsia="Times New Roman"/>
          <w:color w:val="333334" w:themeColor="text2" w:themeShade="BF"/>
        </w:rPr>
        <w:t xml:space="preserve">which circuits </w:t>
      </w:r>
      <w:r w:rsidR="00C60AC4">
        <w:rPr>
          <w:rFonts w:eastAsia="Times New Roman"/>
          <w:color w:val="333334" w:themeColor="text2" w:themeShade="BF"/>
        </w:rPr>
        <w:t>supply</w:t>
      </w:r>
      <w:r w:rsidRPr="00A26FEE">
        <w:rPr>
          <w:rFonts w:eastAsia="Times New Roman"/>
          <w:color w:val="333334" w:themeColor="text2" w:themeShade="BF"/>
        </w:rPr>
        <w:t xml:space="preserve"> the transmission substations</w:t>
      </w:r>
      <w:r>
        <w:rPr>
          <w:rFonts w:eastAsia="Times New Roman"/>
          <w:color w:val="333334" w:themeColor="text2" w:themeShade="BF"/>
        </w:rPr>
        <w:t xml:space="preserve"> </w:t>
      </w:r>
      <w:r w:rsidR="00166B2E">
        <w:rPr>
          <w:rFonts w:eastAsia="Times New Roman"/>
          <w:color w:val="333334" w:themeColor="text2" w:themeShade="BF"/>
        </w:rPr>
        <w:t>normal</w:t>
      </w:r>
      <w:r w:rsidR="00962851">
        <w:rPr>
          <w:rFonts w:eastAsia="Times New Roman"/>
          <w:color w:val="333334" w:themeColor="text2" w:themeShade="BF"/>
        </w:rPr>
        <w:t xml:space="preserve"> </w:t>
      </w:r>
      <w:r w:rsidRPr="00C405B0">
        <w:rPr>
          <w:rFonts w:eastAsia="Times New Roman"/>
          <w:color w:val="333334" w:themeColor="text2" w:themeShade="BF"/>
        </w:rPr>
        <w:t>auxiliary</w:t>
      </w:r>
      <w:r>
        <w:rPr>
          <w:rFonts w:eastAsia="Times New Roman"/>
          <w:color w:val="333334" w:themeColor="text2" w:themeShade="BF"/>
        </w:rPr>
        <w:t xml:space="preserve"> supplies</w:t>
      </w:r>
      <w:r w:rsidRPr="00A26FEE">
        <w:rPr>
          <w:rFonts w:eastAsia="Times New Roman"/>
          <w:color w:val="333334" w:themeColor="text2" w:themeShade="BF"/>
        </w:rPr>
        <w:t xml:space="preserve"> and </w:t>
      </w:r>
      <w:r w:rsidR="00587B26">
        <w:rPr>
          <w:rFonts w:eastAsia="Times New Roman"/>
          <w:color w:val="333334" w:themeColor="text2" w:themeShade="BF"/>
        </w:rPr>
        <w:t xml:space="preserve">to </w:t>
      </w:r>
      <w:r w:rsidRPr="00A26FEE">
        <w:rPr>
          <w:rFonts w:eastAsia="Times New Roman"/>
          <w:color w:val="333334" w:themeColor="text2" w:themeShade="BF"/>
        </w:rPr>
        <w:t>be able to energise these</w:t>
      </w:r>
      <w:r>
        <w:rPr>
          <w:rFonts w:eastAsia="Times New Roman"/>
          <w:color w:val="333334" w:themeColor="text2" w:themeShade="BF"/>
        </w:rPr>
        <w:t xml:space="preserve"> </w:t>
      </w:r>
      <w:r w:rsidR="003C2F42">
        <w:rPr>
          <w:rFonts w:eastAsia="Times New Roman"/>
          <w:color w:val="333334" w:themeColor="text2" w:themeShade="BF"/>
        </w:rPr>
        <w:t xml:space="preserve">circuits as soon as reasonably possible within 72hrs </w:t>
      </w:r>
      <w:r w:rsidR="00ED5BFB">
        <w:rPr>
          <w:rFonts w:eastAsia="Times New Roman"/>
          <w:color w:val="333334" w:themeColor="text2" w:themeShade="BF"/>
        </w:rPr>
        <w:t xml:space="preserve">hence </w:t>
      </w:r>
      <w:r w:rsidRPr="0042125A">
        <w:rPr>
          <w:rFonts w:eastAsia="Times New Roman"/>
          <w:color w:val="333334" w:themeColor="text2" w:themeShade="BF"/>
        </w:rPr>
        <w:t>migrat</w:t>
      </w:r>
      <w:r>
        <w:rPr>
          <w:rFonts w:eastAsia="Times New Roman"/>
          <w:color w:val="333334" w:themeColor="text2" w:themeShade="BF"/>
        </w:rPr>
        <w:t>ing</w:t>
      </w:r>
      <w:r w:rsidRPr="0042125A">
        <w:rPr>
          <w:rFonts w:eastAsia="Times New Roman"/>
          <w:color w:val="333334" w:themeColor="text2" w:themeShade="BF"/>
        </w:rPr>
        <w:t xml:space="preserve"> from </w:t>
      </w:r>
      <w:r w:rsidR="00E713A9">
        <w:rPr>
          <w:rFonts w:eastAsia="Times New Roman"/>
          <w:color w:val="333334" w:themeColor="text2" w:themeShade="BF"/>
        </w:rPr>
        <w:t xml:space="preserve">the </w:t>
      </w:r>
      <w:r w:rsidRPr="0042125A">
        <w:rPr>
          <w:rFonts w:eastAsia="Times New Roman"/>
          <w:color w:val="333334" w:themeColor="text2" w:themeShade="BF"/>
        </w:rPr>
        <w:t>resilient auxiliary</w:t>
      </w:r>
      <w:r w:rsidR="000471C9">
        <w:rPr>
          <w:rFonts w:eastAsia="Times New Roman"/>
          <w:color w:val="333334" w:themeColor="text2" w:themeShade="BF"/>
        </w:rPr>
        <w:t xml:space="preserve"> supplies</w:t>
      </w:r>
      <w:r w:rsidR="00F177E8">
        <w:rPr>
          <w:rFonts w:eastAsia="Times New Roman"/>
          <w:color w:val="333334" w:themeColor="text2" w:themeShade="BF"/>
        </w:rPr>
        <w:t>.</w:t>
      </w:r>
    </w:p>
    <w:p w14:paraId="059A6454" w14:textId="551F3BC5" w:rsidR="007D60FD" w:rsidRPr="007D60FD" w:rsidRDefault="007D60FD" w:rsidP="00CF1E5A">
      <w:pPr>
        <w:spacing w:line="240" w:lineRule="auto"/>
        <w:jc w:val="both"/>
        <w:rPr>
          <w:rFonts w:eastAsia="Times New Roman"/>
          <w:color w:val="333334" w:themeColor="text2" w:themeShade="BF"/>
          <w:lang w:val="en-NZ"/>
        </w:rPr>
      </w:pPr>
      <w:r w:rsidRPr="007D60FD">
        <w:rPr>
          <w:rFonts w:eastAsia="Times New Roman"/>
          <w:color w:val="333334" w:themeColor="text2" w:themeShade="BF"/>
        </w:rPr>
        <w:t xml:space="preserve">This will maintain the operability of the </w:t>
      </w:r>
      <w:r w:rsidR="009C43EF">
        <w:rPr>
          <w:rFonts w:eastAsia="Times New Roman"/>
          <w:color w:val="333334" w:themeColor="text2" w:themeShade="BF"/>
        </w:rPr>
        <w:t>t</w:t>
      </w:r>
      <w:r w:rsidRPr="007D60FD">
        <w:rPr>
          <w:rFonts w:eastAsia="Times New Roman"/>
          <w:color w:val="333334" w:themeColor="text2" w:themeShade="BF"/>
        </w:rPr>
        <w:t xml:space="preserve">ransmission </w:t>
      </w:r>
      <w:r w:rsidR="009C43EF">
        <w:rPr>
          <w:rFonts w:eastAsia="Times New Roman"/>
          <w:color w:val="333334" w:themeColor="text2" w:themeShade="BF"/>
        </w:rPr>
        <w:t>s</w:t>
      </w:r>
      <w:r w:rsidR="00726316">
        <w:rPr>
          <w:rFonts w:eastAsia="Times New Roman"/>
          <w:color w:val="333334" w:themeColor="text2" w:themeShade="BF"/>
        </w:rPr>
        <w:t>ubstations</w:t>
      </w:r>
      <w:r w:rsidR="00605945" w:rsidRPr="007D60FD">
        <w:rPr>
          <w:rFonts w:eastAsia="Times New Roman"/>
          <w:color w:val="333334" w:themeColor="text2" w:themeShade="BF"/>
        </w:rPr>
        <w:t xml:space="preserve"> </w:t>
      </w:r>
      <w:r w:rsidRPr="007D60FD">
        <w:rPr>
          <w:rFonts w:eastAsia="Times New Roman"/>
          <w:color w:val="333334" w:themeColor="text2" w:themeShade="BF"/>
        </w:rPr>
        <w:t>from</w:t>
      </w:r>
      <w:r w:rsidR="00AE301D">
        <w:rPr>
          <w:rFonts w:eastAsia="Times New Roman"/>
          <w:color w:val="333334" w:themeColor="text2" w:themeShade="BF"/>
        </w:rPr>
        <w:t xml:space="preserve"> (or before)</w:t>
      </w:r>
      <w:r w:rsidRPr="007D60FD">
        <w:rPr>
          <w:rFonts w:eastAsia="Times New Roman"/>
          <w:color w:val="333334" w:themeColor="text2" w:themeShade="BF"/>
        </w:rPr>
        <w:t xml:space="preserve"> 72hrs onwards by </w:t>
      </w:r>
      <w:r w:rsidRPr="007D60FD">
        <w:rPr>
          <w:rFonts w:eastAsia="Times New Roman"/>
          <w:color w:val="333334" w:themeColor="text2" w:themeShade="BF"/>
          <w:lang w:val="en-NZ"/>
        </w:rPr>
        <w:t>Network Operators. Whe</w:t>
      </w:r>
      <w:r w:rsidR="009D1192">
        <w:rPr>
          <w:rFonts w:eastAsia="Times New Roman"/>
          <w:color w:val="333334" w:themeColor="text2" w:themeShade="BF"/>
          <w:lang w:val="en-NZ"/>
        </w:rPr>
        <w:t>re</w:t>
      </w:r>
      <w:r w:rsidRPr="007D60FD">
        <w:rPr>
          <w:rFonts w:eastAsia="Times New Roman"/>
          <w:color w:val="333334" w:themeColor="text2" w:themeShade="BF"/>
          <w:lang w:val="en-NZ"/>
        </w:rPr>
        <w:t xml:space="preserve"> the network quickly returns to serviceability, the need of fuel for </w:t>
      </w:r>
      <w:r w:rsidR="00DB11EE" w:rsidRPr="007D60FD">
        <w:rPr>
          <w:rFonts w:eastAsia="Times New Roman"/>
          <w:color w:val="333334" w:themeColor="text2" w:themeShade="BF"/>
          <w:lang w:val="en-NZ"/>
        </w:rPr>
        <w:t>auxiliar</w:t>
      </w:r>
      <w:r w:rsidR="00B9587B">
        <w:rPr>
          <w:rFonts w:eastAsia="Times New Roman"/>
          <w:color w:val="333334" w:themeColor="text2" w:themeShade="BF"/>
          <w:lang w:val="en-NZ"/>
        </w:rPr>
        <w:t>y</w:t>
      </w:r>
      <w:r w:rsidRPr="007D60FD">
        <w:rPr>
          <w:rFonts w:eastAsia="Times New Roman"/>
          <w:color w:val="333334" w:themeColor="text2" w:themeShade="BF"/>
          <w:lang w:val="en-NZ"/>
        </w:rPr>
        <w:t xml:space="preserve"> suppl</w:t>
      </w:r>
      <w:r w:rsidR="00504573">
        <w:rPr>
          <w:rFonts w:eastAsia="Times New Roman"/>
          <w:color w:val="333334" w:themeColor="text2" w:themeShade="BF"/>
          <w:lang w:val="en-NZ"/>
        </w:rPr>
        <w:t>ies is reduced</w:t>
      </w:r>
      <w:r w:rsidRPr="007D60FD">
        <w:rPr>
          <w:rFonts w:eastAsia="Times New Roman"/>
          <w:color w:val="333334" w:themeColor="text2" w:themeShade="BF"/>
          <w:lang w:val="en-NZ"/>
        </w:rPr>
        <w:t xml:space="preserve">. </w:t>
      </w:r>
    </w:p>
    <w:p w14:paraId="74275935" w14:textId="05ED2A61" w:rsidR="00AE5ADC" w:rsidRDefault="00442709" w:rsidP="00AE5ADC">
      <w:pPr>
        <w:pStyle w:val="BodyText"/>
        <w:jc w:val="both"/>
        <w:rPr>
          <w:rFonts w:eastAsia="Times New Roman"/>
          <w:color w:val="333334" w:themeColor="text2" w:themeShade="BF"/>
          <w:lang w:val="en-NZ"/>
        </w:rPr>
      </w:pPr>
      <w:r>
        <w:rPr>
          <w:rFonts w:eastAsia="Times New Roman"/>
          <w:color w:val="333334" w:themeColor="text2" w:themeShade="BF"/>
          <w:lang w:val="en-NZ"/>
        </w:rPr>
        <w:t>All new</w:t>
      </w:r>
      <w:r w:rsidR="007D60FD" w:rsidRPr="00B365D5">
        <w:rPr>
          <w:rFonts w:eastAsia="Times New Roman"/>
          <w:color w:val="333334" w:themeColor="text2" w:themeShade="BF"/>
          <w:lang w:val="en-NZ"/>
        </w:rPr>
        <w:t xml:space="preserve"> design builds and refurbishments of </w:t>
      </w:r>
      <w:r w:rsidR="00A27494">
        <w:rPr>
          <w:rFonts w:eastAsia="Times New Roman"/>
          <w:color w:val="333334" w:themeColor="text2" w:themeShade="BF"/>
          <w:lang w:val="en-NZ"/>
        </w:rPr>
        <w:t xml:space="preserve">transmission </w:t>
      </w:r>
      <w:r w:rsidR="007D60FD" w:rsidRPr="00B365D5">
        <w:rPr>
          <w:rFonts w:eastAsia="Times New Roman"/>
          <w:color w:val="333334" w:themeColor="text2" w:themeShade="BF"/>
          <w:lang w:val="en-NZ"/>
        </w:rPr>
        <w:t xml:space="preserve">substations should consider a standardised approach for normal auxiliary LVAC power, such as from </w:t>
      </w:r>
      <w:proofErr w:type="gramStart"/>
      <w:r w:rsidR="007D60FD" w:rsidRPr="00B365D5">
        <w:rPr>
          <w:rFonts w:eastAsia="Times New Roman"/>
          <w:color w:val="333334" w:themeColor="text2" w:themeShade="BF"/>
          <w:lang w:val="en-NZ"/>
        </w:rPr>
        <w:t>a</w:t>
      </w:r>
      <w:proofErr w:type="gramEnd"/>
      <w:r w:rsidR="007D60FD" w:rsidRPr="00B365D5">
        <w:rPr>
          <w:rFonts w:eastAsia="Times New Roman"/>
          <w:color w:val="333334" w:themeColor="text2" w:themeShade="BF"/>
          <w:lang w:val="en-NZ"/>
        </w:rPr>
        <w:t xml:space="preserve"> </w:t>
      </w:r>
      <w:r w:rsidR="00AF4DDE">
        <w:rPr>
          <w:rFonts w:eastAsia="Times New Roman"/>
          <w:color w:val="333334" w:themeColor="text2" w:themeShade="BF"/>
          <w:lang w:val="en-NZ"/>
        </w:rPr>
        <w:t xml:space="preserve">SGT </w:t>
      </w:r>
      <w:r w:rsidR="007D60FD" w:rsidRPr="00B365D5">
        <w:rPr>
          <w:rFonts w:eastAsia="Times New Roman"/>
          <w:color w:val="333334" w:themeColor="text2" w:themeShade="BF"/>
          <w:lang w:val="en-NZ"/>
        </w:rPr>
        <w:t>tertiary winding</w:t>
      </w:r>
      <w:r w:rsidR="006A24C3">
        <w:rPr>
          <w:rFonts w:eastAsia="Times New Roman"/>
          <w:color w:val="333334" w:themeColor="text2" w:themeShade="BF"/>
          <w:lang w:val="en-NZ"/>
        </w:rPr>
        <w:t xml:space="preserve"> such that there is no reliance on supplies from another Network Operator’s system</w:t>
      </w:r>
      <w:r w:rsidR="007D60FD" w:rsidRPr="00B365D5">
        <w:rPr>
          <w:rFonts w:eastAsia="Times New Roman"/>
          <w:color w:val="333334" w:themeColor="text2" w:themeShade="BF"/>
          <w:lang w:val="en-NZ"/>
        </w:rPr>
        <w:t xml:space="preserve">. This would aid resilience of changing back </w:t>
      </w:r>
      <w:r w:rsidR="00AE5ADC">
        <w:rPr>
          <w:rFonts w:eastAsia="Times New Roman"/>
          <w:color w:val="333334" w:themeColor="text2" w:themeShade="BF"/>
          <w:lang w:val="en-NZ"/>
        </w:rPr>
        <w:t xml:space="preserve">to the normal auxiliary supply </w:t>
      </w:r>
      <w:r w:rsidR="00AE5ADC" w:rsidRPr="00B365D5">
        <w:rPr>
          <w:rFonts w:eastAsia="Times New Roman"/>
          <w:color w:val="333334" w:themeColor="text2" w:themeShade="BF"/>
          <w:lang w:val="en-NZ"/>
        </w:rPr>
        <w:t xml:space="preserve">from </w:t>
      </w:r>
      <w:r w:rsidR="00AE5ADC">
        <w:rPr>
          <w:rFonts w:eastAsia="Times New Roman"/>
          <w:color w:val="333334" w:themeColor="text2" w:themeShade="BF"/>
          <w:lang w:val="en-NZ"/>
        </w:rPr>
        <w:t xml:space="preserve">the </w:t>
      </w:r>
      <w:r w:rsidR="00AE5ADC" w:rsidRPr="00B365D5">
        <w:rPr>
          <w:rFonts w:eastAsia="Times New Roman"/>
          <w:color w:val="333334" w:themeColor="text2" w:themeShade="BF"/>
          <w:lang w:val="en-NZ"/>
        </w:rPr>
        <w:t>resilient suppl</w:t>
      </w:r>
      <w:r w:rsidR="00AE5ADC">
        <w:rPr>
          <w:rFonts w:eastAsia="Times New Roman"/>
          <w:color w:val="333334" w:themeColor="text2" w:themeShade="BF"/>
          <w:lang w:val="en-NZ"/>
        </w:rPr>
        <w:t>y</w:t>
      </w:r>
      <w:r w:rsidR="006F4324">
        <w:rPr>
          <w:rFonts w:eastAsia="Times New Roman"/>
          <w:color w:val="333334" w:themeColor="text2" w:themeShade="BF"/>
          <w:lang w:val="en-NZ"/>
        </w:rPr>
        <w:t>.</w:t>
      </w:r>
    </w:p>
    <w:p w14:paraId="029F5D13" w14:textId="42EC0923" w:rsidR="00744F4D" w:rsidRPr="00151714" w:rsidRDefault="00744F4D" w:rsidP="00AE5ADC">
      <w:pPr>
        <w:pStyle w:val="BodyText"/>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36C24904"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5677F140" w14:textId="45DCA506"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24BC2F12">
        <w:rPr>
          <w:rFonts w:ascii="HelveticaNeueLT Pro 55 Roman" w:eastAsiaTheme="majorEastAsia" w:hAnsi="HelveticaNeueLT Pro 55 Roman" w:cstheme="majorBidi"/>
          <w:b/>
          <w:color w:val="D43900"/>
        </w:rPr>
        <w:t>Legal Text</w:t>
      </w:r>
      <w:r w:rsidR="0025416E" w:rsidRPr="24BC2F12">
        <w:rPr>
          <w:rFonts w:ascii="HelveticaNeueLT Pro 55 Roman" w:eastAsiaTheme="majorEastAsia" w:hAnsi="HelveticaNeueLT Pro 55 Roman" w:cstheme="majorBidi"/>
          <w:b/>
          <w:color w:val="D43900"/>
        </w:rPr>
        <w:t xml:space="preserve"> References</w:t>
      </w:r>
    </w:p>
    <w:p w14:paraId="503B951B" w14:textId="6844671E" w:rsidR="6A457A8A" w:rsidRPr="009501E5" w:rsidRDefault="6A457A8A" w:rsidP="4DC955B4">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5"/>
        </w:rPr>
        <w:t>CC/ECC.</w:t>
      </w:r>
      <w:r w:rsidR="09F6C7E9" w:rsidRPr="009501E5">
        <w:rPr>
          <w:rFonts w:ascii="HelveticaNeueLT Pro 55 Roman" w:eastAsiaTheme="majorEastAsia" w:hAnsi="HelveticaNeueLT Pro 55 Roman" w:cstheme="majorBidi"/>
          <w:color w:val="454545"/>
        </w:rPr>
        <w:t>7.10.4</w:t>
      </w:r>
    </w:p>
    <w:p w14:paraId="22ECFEB1" w14:textId="372D8C2E" w:rsidR="007D7242" w:rsidRPr="00151714" w:rsidRDefault="007D7242" w:rsidP="00744F4D">
      <w:pPr>
        <w:spacing w:before="120" w:after="240" w:line="240" w:lineRule="auto"/>
        <w:jc w:val="both"/>
        <w:rPr>
          <w:rFonts w:ascii="HelveticaNeueLT Pro 55 Roman" w:eastAsiaTheme="majorEastAsia" w:hAnsi="HelveticaNeueLT Pro 55 Roman" w:cstheme="majorBidi"/>
          <w:color w:val="454546" w:themeColor="text2"/>
        </w:rPr>
      </w:pPr>
      <w:r w:rsidRPr="24BC2F12">
        <w:rPr>
          <w:rFonts w:ascii="HelveticaNeueLT Pro 55 Roman" w:eastAsiaTheme="majorEastAsia" w:hAnsi="HelveticaNeueLT Pro 55 Roman" w:cstheme="majorBidi"/>
          <w:color w:val="454546" w:themeColor="text2"/>
          <w:highlight w:val="yellow"/>
        </w:rPr>
        <w:t>STC for Transmission Licen</w:t>
      </w:r>
      <w:r w:rsidR="0025416E" w:rsidRPr="24BC2F12">
        <w:rPr>
          <w:rFonts w:ascii="HelveticaNeueLT Pro 55 Roman" w:eastAsiaTheme="majorEastAsia" w:hAnsi="HelveticaNeueLT Pro 55 Roman" w:cstheme="majorBidi"/>
          <w:color w:val="454546" w:themeColor="text2"/>
          <w:highlight w:val="yellow"/>
        </w:rPr>
        <w:t>s</w:t>
      </w:r>
      <w:r w:rsidRPr="24BC2F12">
        <w:rPr>
          <w:rFonts w:ascii="HelveticaNeueLT Pro 55 Roman" w:eastAsiaTheme="majorEastAsia" w:hAnsi="HelveticaNeueLT Pro 55 Roman" w:cstheme="majorBidi"/>
          <w:color w:val="454546" w:themeColor="text2"/>
          <w:highlight w:val="yellow"/>
        </w:rPr>
        <w:t>ees’</w:t>
      </w:r>
    </w:p>
    <w:p w14:paraId="08E27557" w14:textId="77777777"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72BC3670"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4BF3D85E" w14:textId="77777777" w:rsidR="00C02FA8" w:rsidRPr="00151714" w:rsidRDefault="00C02FA8" w:rsidP="00744F4D">
      <w:pPr>
        <w:spacing w:line="240" w:lineRule="auto"/>
        <w:jc w:val="both"/>
        <w:rPr>
          <w:rFonts w:ascii="Arial" w:hAnsi="Arial" w:cs="Arial"/>
          <w:szCs w:val="22"/>
        </w:rPr>
      </w:pPr>
    </w:p>
    <w:p w14:paraId="612FD230" w14:textId="2EE015D2" w:rsidR="00B4574C" w:rsidRDefault="00C02FA8">
      <w:pPr>
        <w:spacing w:line="240" w:lineRule="auto"/>
        <w:rPr>
          <w:rFonts w:ascii="Arial" w:eastAsiaTheme="majorEastAsia" w:hAnsi="Arial" w:cs="Arial"/>
          <w:color w:val="D43900"/>
          <w:sz w:val="26"/>
          <w:szCs w:val="22"/>
        </w:rPr>
      </w:pPr>
      <w:r>
        <w:rPr>
          <w:rFonts w:ascii="Arial" w:hAnsi="Arial" w:cs="Arial"/>
          <w:szCs w:val="22"/>
        </w:rPr>
        <w:br w:type="page"/>
      </w:r>
    </w:p>
    <w:p w14:paraId="6AF2D4FF" w14:textId="6FBB759F" w:rsidR="00A37185" w:rsidRDefault="00294EFE" w:rsidP="00CF1E5A">
      <w:pPr>
        <w:pStyle w:val="Heading11"/>
      </w:pPr>
      <w:bookmarkStart w:id="22" w:name="_Toc113310838"/>
      <w:bookmarkStart w:id="23" w:name="_Toc113310841"/>
      <w:bookmarkStart w:id="24" w:name="_Toc113310843"/>
      <w:bookmarkStart w:id="25" w:name="_Toc113310844"/>
      <w:bookmarkStart w:id="26" w:name="_Toc114740284"/>
      <w:bookmarkEnd w:id="22"/>
      <w:bookmarkEnd w:id="23"/>
      <w:bookmarkEnd w:id="24"/>
      <w:bookmarkEnd w:id="25"/>
      <w:r>
        <w:t>Distribution Resilience</w:t>
      </w:r>
      <w:bookmarkEnd w:id="26"/>
    </w:p>
    <w:p w14:paraId="002E5CC9" w14:textId="77777777" w:rsidR="00B4574C" w:rsidRPr="00955DC9" w:rsidRDefault="00B4574C" w:rsidP="00B4574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20D23655" w14:textId="5AF45456" w:rsidR="00C76472" w:rsidRPr="007076D3" w:rsidRDefault="00C76472" w:rsidP="00C76472">
      <w:pPr>
        <w:spacing w:after="0" w:line="240" w:lineRule="auto"/>
        <w:jc w:val="both"/>
        <w:rPr>
          <w:rFonts w:ascii="Arial" w:hAnsi="Arial" w:cs="Arial"/>
          <w:sz w:val="20"/>
        </w:rPr>
      </w:pPr>
      <w:r w:rsidRPr="007076D3">
        <w:rPr>
          <w:rStyle w:val="normaltextrun"/>
          <w:rFonts w:ascii="Arial" w:hAnsi="Arial" w:cs="Arial"/>
          <w:lang w:val="en-NZ"/>
        </w:rPr>
        <w:t xml:space="preserve">DNOs shall ensure that the distribution substations that the DNO needs to operate during an Electricity Restoration event for System Restoration purposes have 72-hour electricity supply resilience.  This is supported by the planning assumption that all such distribution substations will be re-energised within 72 hours.  This will ensure that there are auxiliary supplies to provide sufficient protection to facilitate the clearance of faults when the distribution system is re-energised.  Where auxiliary supplies </w:t>
      </w:r>
      <w:r w:rsidR="00202E66">
        <w:rPr>
          <w:rStyle w:val="normaltextrun"/>
          <w:rFonts w:ascii="Arial" w:hAnsi="Arial" w:cs="Arial"/>
          <w:lang w:val="en-NZ"/>
        </w:rPr>
        <w:t xml:space="preserve">to </w:t>
      </w:r>
      <w:r w:rsidR="00820170">
        <w:rPr>
          <w:rStyle w:val="normaltextrun"/>
          <w:rFonts w:ascii="Arial" w:hAnsi="Arial" w:cs="Arial"/>
          <w:lang w:val="en-NZ"/>
        </w:rPr>
        <w:t xml:space="preserve">the </w:t>
      </w:r>
      <w:r w:rsidR="009C492B">
        <w:rPr>
          <w:rStyle w:val="normaltextrun"/>
          <w:rFonts w:ascii="Arial" w:hAnsi="Arial" w:cs="Arial"/>
          <w:lang w:val="en-NZ"/>
        </w:rPr>
        <w:t xml:space="preserve">DNO’s </w:t>
      </w:r>
      <w:r w:rsidR="00690774">
        <w:rPr>
          <w:rStyle w:val="normaltextrun"/>
          <w:rFonts w:ascii="Arial" w:hAnsi="Arial" w:cs="Arial"/>
          <w:lang w:val="en-NZ"/>
        </w:rPr>
        <w:t>relevant</w:t>
      </w:r>
      <w:r w:rsidR="00202E66">
        <w:rPr>
          <w:rStyle w:val="normaltextrun"/>
          <w:rFonts w:ascii="Arial" w:hAnsi="Arial" w:cs="Arial"/>
          <w:lang w:val="en-NZ"/>
        </w:rPr>
        <w:t xml:space="preserve"> </w:t>
      </w:r>
      <w:r w:rsidR="00A91F11">
        <w:rPr>
          <w:rStyle w:val="normaltextrun"/>
          <w:rFonts w:ascii="Arial" w:hAnsi="Arial" w:cs="Arial"/>
          <w:lang w:val="en-NZ"/>
        </w:rPr>
        <w:t xml:space="preserve">substations </w:t>
      </w:r>
      <w:r w:rsidRPr="007076D3">
        <w:rPr>
          <w:rStyle w:val="normaltextrun"/>
          <w:rFonts w:ascii="Arial" w:hAnsi="Arial" w:cs="Arial"/>
          <w:lang w:val="en-NZ"/>
        </w:rPr>
        <w:t>are supplied from the DNO</w:t>
      </w:r>
      <w:r w:rsidR="008F21EC">
        <w:rPr>
          <w:rStyle w:val="normaltextrun"/>
          <w:rFonts w:ascii="Arial" w:hAnsi="Arial" w:cs="Arial"/>
          <w:lang w:val="en-NZ"/>
        </w:rPr>
        <w:t>’s</w:t>
      </w:r>
      <w:r w:rsidRPr="007076D3">
        <w:rPr>
          <w:rStyle w:val="normaltextrun"/>
          <w:rFonts w:ascii="Arial" w:hAnsi="Arial" w:cs="Arial"/>
          <w:lang w:val="en-NZ"/>
        </w:rPr>
        <w:t xml:space="preserve"> system, this may require some limited additional parts of the DNO system to be energised early.</w:t>
      </w:r>
    </w:p>
    <w:p w14:paraId="033B24CC" w14:textId="77777777" w:rsidR="00C76472" w:rsidRDefault="00C76472" w:rsidP="00A54FC0">
      <w:pPr>
        <w:pStyle w:val="paragraph"/>
        <w:tabs>
          <w:tab w:val="num" w:pos="360"/>
        </w:tabs>
        <w:spacing w:before="0" w:beforeAutospacing="0" w:after="0" w:afterAutospacing="0"/>
        <w:jc w:val="both"/>
        <w:textAlignment w:val="baseline"/>
        <w:rPr>
          <w:rStyle w:val="normaltextrun"/>
          <w:rFonts w:ascii="Arial" w:hAnsi="Arial" w:cs="Arial"/>
          <w:color w:val="454546" w:themeColor="text2"/>
          <w:sz w:val="22"/>
          <w:szCs w:val="22"/>
          <w:lang w:val="en-NZ"/>
        </w:rPr>
      </w:pPr>
    </w:p>
    <w:p w14:paraId="18518469" w14:textId="58F98E9D" w:rsidR="005220CD" w:rsidRPr="007B6433" w:rsidRDefault="005220CD" w:rsidP="00A54FC0">
      <w:pPr>
        <w:pStyle w:val="paragraph"/>
        <w:spacing w:before="0" w:beforeAutospacing="0" w:after="0" w:afterAutospacing="0"/>
        <w:jc w:val="both"/>
        <w:textAlignment w:val="baseline"/>
        <w:rPr>
          <w:color w:val="454546" w:themeColor="text2"/>
          <w:sz w:val="22"/>
          <w:szCs w:val="22"/>
        </w:rPr>
      </w:pPr>
      <w:r w:rsidRPr="007B6433">
        <w:rPr>
          <w:rStyle w:val="normaltextrun"/>
          <w:rFonts w:ascii="Arial" w:hAnsi="Arial" w:cs="Arial"/>
          <w:color w:val="454546" w:themeColor="text2"/>
          <w:sz w:val="22"/>
          <w:szCs w:val="22"/>
          <w:lang w:val="en-NZ"/>
        </w:rPr>
        <w:t>Critical systems e.g</w:t>
      </w:r>
      <w:r w:rsidR="00A30E1C" w:rsidRPr="007B6433">
        <w:rPr>
          <w:rStyle w:val="normaltextrun"/>
          <w:rFonts w:ascii="Arial" w:hAnsi="Arial" w:cs="Arial"/>
          <w:color w:val="454546" w:themeColor="text2"/>
          <w:sz w:val="22"/>
          <w:szCs w:val="22"/>
          <w:lang w:val="en-NZ"/>
        </w:rPr>
        <w:t>.,</w:t>
      </w:r>
      <w:r w:rsidRPr="007B6433">
        <w:rPr>
          <w:rStyle w:val="normaltextrun"/>
          <w:rFonts w:ascii="Arial" w:hAnsi="Arial" w:cs="Arial"/>
          <w:color w:val="454546" w:themeColor="text2"/>
          <w:sz w:val="22"/>
          <w:szCs w:val="22"/>
          <w:lang w:val="en-NZ"/>
        </w:rPr>
        <w:t xml:space="preserve"> Control Centres, shall have 72</w:t>
      </w:r>
      <w:r w:rsidR="009F17E6" w:rsidRPr="007B6433">
        <w:rPr>
          <w:rStyle w:val="normaltextrun"/>
          <w:rFonts w:ascii="Arial" w:hAnsi="Arial" w:cs="Arial"/>
          <w:color w:val="454546" w:themeColor="text2"/>
          <w:sz w:val="22"/>
          <w:szCs w:val="22"/>
          <w:lang w:val="en-NZ"/>
        </w:rPr>
        <w:t>-hour</w:t>
      </w:r>
      <w:r w:rsidRPr="007B6433">
        <w:rPr>
          <w:rStyle w:val="normaltextrun"/>
          <w:rFonts w:ascii="Arial" w:hAnsi="Arial" w:cs="Arial"/>
          <w:color w:val="454546" w:themeColor="text2"/>
          <w:sz w:val="22"/>
          <w:szCs w:val="22"/>
          <w:lang w:val="en-NZ"/>
        </w:rPr>
        <w:t xml:space="preserve"> resilience to enable the DNO to switch demand (i.e</w:t>
      </w:r>
      <w:r w:rsidR="00601232" w:rsidRPr="007B6433">
        <w:rPr>
          <w:rStyle w:val="normaltextrun"/>
          <w:rFonts w:ascii="Arial" w:hAnsi="Arial" w:cs="Arial"/>
          <w:color w:val="454546" w:themeColor="text2"/>
          <w:sz w:val="22"/>
          <w:szCs w:val="22"/>
          <w:lang w:val="en-NZ"/>
        </w:rPr>
        <w:t>.,</w:t>
      </w:r>
      <w:r w:rsidRPr="007B6433">
        <w:rPr>
          <w:rStyle w:val="normaltextrun"/>
          <w:rFonts w:ascii="Arial" w:hAnsi="Arial" w:cs="Arial"/>
          <w:color w:val="454546" w:themeColor="text2"/>
          <w:sz w:val="22"/>
          <w:szCs w:val="22"/>
          <w:lang w:val="en-NZ"/>
        </w:rPr>
        <w:t xml:space="preserve"> switching demand on and potentially off) on the distribution system in accordance with a pre-established Restoration Plan that is sufficiently flexible.  Such a Restoration Plan will set out a plan to restore customer supplies in a range of credible scenarios of:</w:t>
      </w:r>
      <w:r w:rsidRPr="007B6433">
        <w:rPr>
          <w:rStyle w:val="normaltextrun"/>
          <w:color w:val="454546" w:themeColor="text2"/>
          <w:sz w:val="22"/>
          <w:szCs w:val="22"/>
          <w:lang w:val="en-NZ"/>
        </w:rPr>
        <w:t> </w:t>
      </w:r>
      <w:r w:rsidRPr="007B6433">
        <w:rPr>
          <w:rStyle w:val="eop"/>
          <w:color w:val="454546" w:themeColor="text2"/>
          <w:sz w:val="22"/>
          <w:szCs w:val="22"/>
        </w:rPr>
        <w:t> </w:t>
      </w:r>
    </w:p>
    <w:p w14:paraId="0A5176E1" w14:textId="77777777" w:rsidR="005220CD" w:rsidRPr="007B6433" w:rsidRDefault="005220CD" w:rsidP="00F64F54">
      <w:pPr>
        <w:pStyle w:val="paragraph"/>
        <w:numPr>
          <w:ilvl w:val="0"/>
          <w:numId w:val="37"/>
        </w:numPr>
        <w:tabs>
          <w:tab w:val="clear" w:pos="720"/>
          <w:tab w:val="num" w:pos="-360"/>
        </w:tabs>
        <w:spacing w:before="0" w:beforeAutospacing="0" w:after="0" w:afterAutospacing="0"/>
        <w:ind w:firstLine="0"/>
        <w:jc w:val="both"/>
        <w:textAlignment w:val="baseline"/>
        <w:rPr>
          <w:color w:val="454546" w:themeColor="text2"/>
          <w:sz w:val="22"/>
          <w:szCs w:val="22"/>
        </w:rPr>
      </w:pPr>
      <w:r w:rsidRPr="007B6433">
        <w:rPr>
          <w:rStyle w:val="normaltextrun"/>
          <w:rFonts w:ascii="Arial" w:hAnsi="Arial" w:cs="Arial"/>
          <w:color w:val="454546" w:themeColor="text2"/>
          <w:sz w:val="22"/>
          <w:szCs w:val="22"/>
          <w:lang w:val="en-NZ"/>
        </w:rPr>
        <w:t>transmission and distribution connected generation resynchronisation, </w:t>
      </w:r>
      <w:r w:rsidRPr="007B6433">
        <w:rPr>
          <w:rStyle w:val="eop"/>
          <w:rFonts w:ascii="Arial" w:hAnsi="Arial" w:cs="Arial"/>
          <w:color w:val="454546" w:themeColor="text2"/>
          <w:sz w:val="22"/>
          <w:szCs w:val="22"/>
        </w:rPr>
        <w:t> </w:t>
      </w:r>
    </w:p>
    <w:p w14:paraId="724A5B32" w14:textId="77777777" w:rsidR="005220CD" w:rsidRPr="007B6433" w:rsidRDefault="005220CD" w:rsidP="00F64F54">
      <w:pPr>
        <w:pStyle w:val="paragraph"/>
        <w:numPr>
          <w:ilvl w:val="0"/>
          <w:numId w:val="38"/>
        </w:numPr>
        <w:tabs>
          <w:tab w:val="clear" w:pos="720"/>
          <w:tab w:val="num" w:pos="-360"/>
        </w:tabs>
        <w:spacing w:before="0" w:beforeAutospacing="0" w:after="0" w:afterAutospacing="0"/>
        <w:ind w:firstLine="0"/>
        <w:jc w:val="both"/>
        <w:textAlignment w:val="baseline"/>
        <w:rPr>
          <w:color w:val="454546" w:themeColor="text2"/>
          <w:sz w:val="22"/>
          <w:szCs w:val="22"/>
        </w:rPr>
      </w:pPr>
      <w:r w:rsidRPr="007B6433">
        <w:rPr>
          <w:rStyle w:val="normaltextrun"/>
          <w:rFonts w:ascii="Arial" w:hAnsi="Arial" w:cs="Arial"/>
          <w:color w:val="454546" w:themeColor="text2"/>
          <w:sz w:val="22"/>
          <w:szCs w:val="22"/>
          <w:lang w:val="en-NZ"/>
        </w:rPr>
        <w:t>transmission switching; and </w:t>
      </w:r>
      <w:r w:rsidRPr="007B6433">
        <w:rPr>
          <w:rStyle w:val="eop"/>
          <w:rFonts w:ascii="Arial" w:hAnsi="Arial" w:cs="Arial"/>
          <w:color w:val="454546" w:themeColor="text2"/>
          <w:sz w:val="22"/>
          <w:szCs w:val="22"/>
        </w:rPr>
        <w:t> </w:t>
      </w:r>
    </w:p>
    <w:p w14:paraId="2999759E" w14:textId="77777777" w:rsidR="005220CD" w:rsidRPr="007B6433" w:rsidRDefault="005220CD" w:rsidP="00F64F54">
      <w:pPr>
        <w:pStyle w:val="paragraph"/>
        <w:numPr>
          <w:ilvl w:val="0"/>
          <w:numId w:val="39"/>
        </w:numPr>
        <w:tabs>
          <w:tab w:val="clear" w:pos="720"/>
          <w:tab w:val="num" w:pos="-360"/>
        </w:tabs>
        <w:spacing w:before="0" w:beforeAutospacing="0" w:after="0" w:afterAutospacing="0"/>
        <w:ind w:firstLine="0"/>
        <w:jc w:val="both"/>
        <w:textAlignment w:val="baseline"/>
        <w:rPr>
          <w:color w:val="454546" w:themeColor="text2"/>
          <w:sz w:val="22"/>
          <w:szCs w:val="22"/>
        </w:rPr>
      </w:pPr>
      <w:r w:rsidRPr="007B6433">
        <w:rPr>
          <w:rStyle w:val="normaltextrun"/>
          <w:rFonts w:ascii="Arial" w:hAnsi="Arial" w:cs="Arial"/>
          <w:color w:val="454546" w:themeColor="text2"/>
          <w:sz w:val="22"/>
          <w:szCs w:val="22"/>
          <w:lang w:val="en-NZ"/>
        </w:rPr>
        <w:t>distribution switching </w:t>
      </w:r>
      <w:r w:rsidRPr="007B6433">
        <w:rPr>
          <w:rStyle w:val="eop"/>
          <w:rFonts w:ascii="Arial" w:hAnsi="Arial" w:cs="Arial"/>
          <w:color w:val="454546" w:themeColor="text2"/>
          <w:sz w:val="22"/>
          <w:szCs w:val="22"/>
        </w:rPr>
        <w:t> </w:t>
      </w:r>
    </w:p>
    <w:p w14:paraId="04093D0D" w14:textId="4069758F" w:rsidR="00F22379" w:rsidRDefault="005220CD" w:rsidP="00F22379">
      <w:pPr>
        <w:pStyle w:val="paragraph"/>
        <w:spacing w:before="0" w:beforeAutospacing="0" w:after="0" w:afterAutospacing="0"/>
        <w:textAlignment w:val="baseline"/>
        <w:rPr>
          <w:rStyle w:val="eop"/>
          <w:rFonts w:ascii="Arial" w:hAnsi="Arial" w:cs="Arial"/>
          <w:color w:val="454546" w:themeColor="text2"/>
          <w:sz w:val="22"/>
          <w:szCs w:val="22"/>
        </w:rPr>
      </w:pPr>
      <w:r w:rsidRPr="007B6433">
        <w:rPr>
          <w:rStyle w:val="normaltextrun"/>
          <w:rFonts w:ascii="Arial" w:hAnsi="Arial" w:cs="Arial"/>
          <w:color w:val="454546" w:themeColor="text2"/>
          <w:sz w:val="22"/>
          <w:szCs w:val="22"/>
          <w:lang w:val="en-NZ"/>
        </w:rPr>
        <w:t xml:space="preserve">to restore 60% of </w:t>
      </w:r>
      <w:r w:rsidR="005F3D4D">
        <w:rPr>
          <w:rStyle w:val="normaltextrun"/>
          <w:rFonts w:ascii="Arial" w:hAnsi="Arial" w:cs="Arial"/>
          <w:color w:val="454546" w:themeColor="text2"/>
          <w:sz w:val="22"/>
          <w:szCs w:val="22"/>
          <w:lang w:val="en-NZ"/>
        </w:rPr>
        <w:t xml:space="preserve">electricity </w:t>
      </w:r>
      <w:r w:rsidR="00601160">
        <w:rPr>
          <w:rStyle w:val="normaltextrun"/>
          <w:rFonts w:ascii="Arial" w:hAnsi="Arial" w:cs="Arial"/>
          <w:color w:val="454546" w:themeColor="text2"/>
          <w:sz w:val="22"/>
          <w:szCs w:val="22"/>
          <w:lang w:val="en-NZ"/>
        </w:rPr>
        <w:t>t</w:t>
      </w:r>
      <w:r w:rsidR="00747A79">
        <w:rPr>
          <w:rStyle w:val="normaltextrun"/>
          <w:rFonts w:ascii="Arial" w:hAnsi="Arial" w:cs="Arial"/>
          <w:color w:val="454546" w:themeColor="text2"/>
          <w:sz w:val="22"/>
          <w:szCs w:val="22"/>
          <w:lang w:val="en-NZ"/>
        </w:rPr>
        <w:t xml:space="preserve">ransmission </w:t>
      </w:r>
      <w:r w:rsidR="00601160">
        <w:rPr>
          <w:rStyle w:val="normaltextrun"/>
          <w:rFonts w:ascii="Arial" w:hAnsi="Arial" w:cs="Arial"/>
          <w:color w:val="454546" w:themeColor="text2"/>
          <w:sz w:val="22"/>
          <w:szCs w:val="22"/>
          <w:lang w:val="en-NZ"/>
        </w:rPr>
        <w:t>s</w:t>
      </w:r>
      <w:r w:rsidR="00BE6597">
        <w:rPr>
          <w:rStyle w:val="normaltextrun"/>
          <w:rFonts w:ascii="Arial" w:hAnsi="Arial" w:cs="Arial"/>
          <w:color w:val="454546" w:themeColor="text2"/>
          <w:sz w:val="22"/>
          <w:szCs w:val="22"/>
          <w:lang w:val="en-NZ"/>
        </w:rPr>
        <w:t xml:space="preserve">ystem </w:t>
      </w:r>
      <w:r w:rsidR="005F3D4D">
        <w:rPr>
          <w:rStyle w:val="normaltextrun"/>
          <w:rFonts w:ascii="Arial" w:hAnsi="Arial" w:cs="Arial"/>
          <w:color w:val="454546" w:themeColor="text2"/>
          <w:sz w:val="22"/>
          <w:szCs w:val="22"/>
          <w:lang w:val="en-NZ"/>
        </w:rPr>
        <w:t>demand</w:t>
      </w:r>
      <w:r w:rsidRPr="007B6433">
        <w:rPr>
          <w:rStyle w:val="normaltextrun"/>
          <w:rFonts w:ascii="Arial" w:hAnsi="Arial" w:cs="Arial"/>
          <w:color w:val="454546" w:themeColor="text2"/>
          <w:sz w:val="22"/>
          <w:szCs w:val="22"/>
          <w:lang w:val="en-NZ"/>
        </w:rPr>
        <w:t xml:space="preserve"> in 24 hours.  To achieve this co-ordinated transmission and distribution switching will be required within 24 hours.</w:t>
      </w:r>
      <w:r w:rsidRPr="007B6433">
        <w:rPr>
          <w:rStyle w:val="eop"/>
          <w:rFonts w:ascii="Arial" w:hAnsi="Arial" w:cs="Arial"/>
          <w:color w:val="454546" w:themeColor="text2"/>
          <w:sz w:val="22"/>
          <w:szCs w:val="22"/>
        </w:rPr>
        <w:t> </w:t>
      </w:r>
    </w:p>
    <w:p w14:paraId="28DFC817" w14:textId="77777777" w:rsidR="00F22379" w:rsidRDefault="00F22379" w:rsidP="00F22379">
      <w:pPr>
        <w:pStyle w:val="paragraph"/>
        <w:spacing w:before="0" w:beforeAutospacing="0" w:after="0" w:afterAutospacing="0"/>
        <w:ind w:left="-360"/>
        <w:textAlignment w:val="baseline"/>
        <w:rPr>
          <w:color w:val="454546" w:themeColor="text2"/>
          <w:sz w:val="22"/>
          <w:szCs w:val="22"/>
        </w:rPr>
      </w:pPr>
    </w:p>
    <w:p w14:paraId="1EB99215" w14:textId="4414E74C" w:rsidR="005220CD" w:rsidRPr="00F22379" w:rsidRDefault="005220CD" w:rsidP="00F22379">
      <w:pPr>
        <w:pStyle w:val="paragraph"/>
        <w:spacing w:before="0" w:beforeAutospacing="0" w:after="0" w:afterAutospacing="0"/>
        <w:textAlignment w:val="baseline"/>
        <w:rPr>
          <w:color w:val="454546" w:themeColor="text2"/>
          <w:sz w:val="22"/>
          <w:szCs w:val="22"/>
        </w:rPr>
      </w:pPr>
      <w:r w:rsidRPr="00F22379">
        <w:rPr>
          <w:rStyle w:val="normaltextrun"/>
          <w:rFonts w:ascii="Arial" w:hAnsi="Arial" w:cs="Arial"/>
          <w:color w:val="454546" w:themeColor="text2"/>
          <w:sz w:val="22"/>
          <w:szCs w:val="22"/>
          <w:lang w:val="en-NZ"/>
        </w:rPr>
        <w:t>The above two items will facilitate the restoration of the remaining customer supplies within 5 days.</w:t>
      </w:r>
      <w:r w:rsidRPr="00F22379">
        <w:rPr>
          <w:rStyle w:val="eop"/>
          <w:rFonts w:ascii="Arial" w:hAnsi="Arial" w:cs="Arial"/>
          <w:color w:val="454546" w:themeColor="text2"/>
          <w:sz w:val="22"/>
          <w:szCs w:val="22"/>
        </w:rPr>
        <w:t> </w:t>
      </w:r>
    </w:p>
    <w:p w14:paraId="731A80D1" w14:textId="77777777" w:rsidR="005220CD" w:rsidRPr="006417C2" w:rsidRDefault="005220CD" w:rsidP="006417C2">
      <w:pPr>
        <w:spacing w:line="240" w:lineRule="auto"/>
        <w:rPr>
          <w:rFonts w:eastAsia="Times New Roman"/>
          <w:bCs/>
          <w:color w:val="333334" w:themeColor="text2" w:themeShade="BF"/>
          <w:lang w:val="en-NZ"/>
        </w:rPr>
      </w:pPr>
    </w:p>
    <w:p w14:paraId="4155136E" w14:textId="77777777"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77D72E43"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1516AF3D" w14:textId="25601DCA"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749A8E82" w14:textId="5534A562" w:rsidR="00744F4D" w:rsidRPr="009501E5" w:rsidRDefault="79CD952F" w:rsidP="24BC2F12">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CC/ECC.7.10</w:t>
      </w:r>
      <w:r w:rsidR="4E6C0805" w:rsidRPr="009501E5">
        <w:rPr>
          <w:rFonts w:ascii="HelveticaNeueLT Pro 55 Roman" w:eastAsiaTheme="majorEastAsia" w:hAnsi="HelveticaNeueLT Pro 55 Roman" w:cstheme="majorBidi"/>
          <w:color w:val="454546" w:themeColor="text2"/>
        </w:rPr>
        <w:t>.4</w:t>
      </w:r>
      <w:r w:rsidRPr="009501E5">
        <w:rPr>
          <w:rFonts w:ascii="HelveticaNeueLT Pro 55 Roman" w:eastAsiaTheme="majorEastAsia" w:hAnsi="HelveticaNeueLT Pro 55 Roman" w:cstheme="majorBidi"/>
          <w:color w:val="454546" w:themeColor="text2"/>
        </w:rPr>
        <w:t xml:space="preserve"> </w:t>
      </w:r>
    </w:p>
    <w:p w14:paraId="0E03CC45" w14:textId="7A80B9DB"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rPr>
      </w:pPr>
      <w:r w:rsidRPr="36D01E99">
        <w:rPr>
          <w:rFonts w:ascii="HelveticaNeueLT Pro 55 Roman" w:eastAsiaTheme="majorEastAsia" w:hAnsi="HelveticaNeueLT Pro 55 Roman" w:cstheme="majorBidi"/>
          <w:b/>
          <w:bCs/>
          <w:color w:val="D43900"/>
        </w:rPr>
        <w:t>Alternatives</w:t>
      </w:r>
    </w:p>
    <w:p w14:paraId="42C0377A"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7DD28952" w14:textId="6E6933EE" w:rsidR="00B4574C" w:rsidRDefault="00B4574C">
      <w:pPr>
        <w:spacing w:line="240" w:lineRule="auto"/>
        <w:rPr>
          <w:rFonts w:ascii="Arial" w:hAnsi="Arial" w:cs="Arial"/>
          <w:szCs w:val="22"/>
          <w:highlight w:val="lightGray"/>
        </w:rPr>
      </w:pPr>
    </w:p>
    <w:p w14:paraId="04A01627" w14:textId="77777777" w:rsidR="00C02FA8" w:rsidRDefault="00C02FA8">
      <w:pPr>
        <w:spacing w:line="240" w:lineRule="auto"/>
        <w:rPr>
          <w:rFonts w:ascii="HelveticaNeueLT Pro 55 Roman" w:eastAsiaTheme="majorEastAsia" w:hAnsi="HelveticaNeueLT Pro 55 Roman" w:cstheme="majorBidi"/>
          <w:color w:val="D43900"/>
          <w:sz w:val="26"/>
          <w:szCs w:val="26"/>
        </w:rPr>
      </w:pPr>
      <w:r>
        <w:br w:type="page"/>
      </w:r>
    </w:p>
    <w:p w14:paraId="59A25768" w14:textId="5C0D1B05" w:rsidR="00294EFE" w:rsidRDefault="00C1322A" w:rsidP="00CF1E5A">
      <w:pPr>
        <w:pStyle w:val="Heading11"/>
      </w:pPr>
      <w:bookmarkStart w:id="27" w:name="_Toc114740285"/>
      <w:r>
        <w:t>Distribution Operational Switching</w:t>
      </w:r>
      <w:bookmarkEnd w:id="27"/>
    </w:p>
    <w:p w14:paraId="10EB0E52" w14:textId="77777777" w:rsidR="00B4574C" w:rsidRPr="00955DC9" w:rsidRDefault="00B4574C" w:rsidP="00B4574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468D6B32" w14:textId="58B7C118" w:rsidR="00C4753B" w:rsidRDefault="00A033FF" w:rsidP="00C4753B">
      <w:pPr>
        <w:pStyle w:val="BodyText"/>
        <w:jc w:val="both"/>
      </w:pPr>
      <w:r>
        <w:t xml:space="preserve">DNOs should have the capability to </w:t>
      </w:r>
      <w:r w:rsidR="001D2399">
        <w:t>switch</w:t>
      </w:r>
      <w:r w:rsidR="00A924B7" w:rsidRPr="006461D9">
        <w:t xml:space="preserve"> demand in at sufficient speed</w:t>
      </w:r>
      <w:r w:rsidR="00332ED4">
        <w:t xml:space="preserve"> to achieve 60% </w:t>
      </w:r>
      <w:r w:rsidR="006C4910">
        <w:t xml:space="preserve">electricity </w:t>
      </w:r>
      <w:r w:rsidR="00332ED4">
        <w:t>demand restoration in 24 hours</w:t>
      </w:r>
      <w:r w:rsidR="001F28C4">
        <w:t xml:space="preserve"> in </w:t>
      </w:r>
      <w:r w:rsidR="00EE5D1D">
        <w:t>their respective</w:t>
      </w:r>
      <w:r w:rsidR="001F28C4">
        <w:t xml:space="preserve"> </w:t>
      </w:r>
      <w:r w:rsidR="00EC78A9">
        <w:t>Licen</w:t>
      </w:r>
      <w:r w:rsidR="00D20C99">
        <w:t>c</w:t>
      </w:r>
      <w:r w:rsidR="00EC78A9">
        <w:t>e Areas</w:t>
      </w:r>
      <w:r w:rsidR="00332ED4">
        <w:t>. This</w:t>
      </w:r>
      <w:r w:rsidR="00897A34">
        <w:t xml:space="preserve"> will need to take account </w:t>
      </w:r>
      <w:r w:rsidR="000C67FA">
        <w:t>for</w:t>
      </w:r>
      <w:r w:rsidR="00E601E4">
        <w:t xml:space="preserve"> the time taken by </w:t>
      </w:r>
      <w:r w:rsidR="00897A34">
        <w:t xml:space="preserve">other parties </w:t>
      </w:r>
      <w:r w:rsidR="00866DD8">
        <w:t xml:space="preserve">to </w:t>
      </w:r>
      <w:r w:rsidR="00897A34">
        <w:t>undertak</w:t>
      </w:r>
      <w:r w:rsidR="00A86924">
        <w:t>e</w:t>
      </w:r>
      <w:r w:rsidR="00897A34">
        <w:t xml:space="preserve"> their tasks</w:t>
      </w:r>
      <w:r w:rsidR="00C4753B">
        <w:t xml:space="preserve"> </w:t>
      </w:r>
      <w:proofErr w:type="gramStart"/>
      <w:r w:rsidR="00C4753B">
        <w:t>e.g.</w:t>
      </w:r>
      <w:proofErr w:type="gramEnd"/>
      <w:r w:rsidR="00C4753B">
        <w:t xml:space="preserve"> TOs to energise the relevant GSPs.</w:t>
      </w:r>
    </w:p>
    <w:p w14:paraId="1B3E7045" w14:textId="18577702" w:rsidR="00A924B7" w:rsidRPr="006461D9" w:rsidRDefault="001D2B08" w:rsidP="00CF1E5A">
      <w:pPr>
        <w:pStyle w:val="BodyText"/>
        <w:jc w:val="both"/>
      </w:pPr>
      <w:r>
        <w:t xml:space="preserve">DNOs should have the capability to switch </w:t>
      </w:r>
      <w:r w:rsidRPr="006461D9">
        <w:t xml:space="preserve">demand </w:t>
      </w:r>
      <w:r w:rsidR="00A2382C">
        <w:t xml:space="preserve">on or </w:t>
      </w:r>
      <w:r>
        <w:t>off</w:t>
      </w:r>
      <w:r w:rsidR="00F75B38">
        <w:t xml:space="preserve"> </w:t>
      </w:r>
      <w:r w:rsidR="00A924B7" w:rsidRPr="006461D9">
        <w:t>to help manage Power Island</w:t>
      </w:r>
      <w:r w:rsidR="006D1A95">
        <w:t xml:space="preserve"> frequency through</w:t>
      </w:r>
      <w:r w:rsidR="0098238F">
        <w:t>out</w:t>
      </w:r>
      <w:r w:rsidR="006D1A95">
        <w:t xml:space="preserve"> the </w:t>
      </w:r>
      <w:r w:rsidR="00332ED4">
        <w:t xml:space="preserve">duration of the </w:t>
      </w:r>
      <w:r w:rsidR="00CC2D20">
        <w:t xml:space="preserve">restoration </w:t>
      </w:r>
      <w:r w:rsidR="00332ED4">
        <w:t>event</w:t>
      </w:r>
      <w:r w:rsidR="00A924B7" w:rsidRPr="006461D9">
        <w:t xml:space="preserve">. </w:t>
      </w:r>
    </w:p>
    <w:p w14:paraId="3B756174" w14:textId="77777777"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21286A25" w14:textId="28CFBD40"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267CE077" w14:textId="4DAD0D3F"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24BC2F12">
        <w:rPr>
          <w:rFonts w:ascii="HelveticaNeueLT Pro 55 Roman" w:eastAsiaTheme="majorEastAsia" w:hAnsi="HelveticaNeueLT Pro 55 Roman" w:cstheme="majorBidi"/>
          <w:b/>
          <w:color w:val="D43900"/>
        </w:rPr>
        <w:t>Legal Text</w:t>
      </w:r>
      <w:r w:rsidR="0025416E" w:rsidRPr="24BC2F12">
        <w:rPr>
          <w:rFonts w:ascii="HelveticaNeueLT Pro 55 Roman" w:eastAsiaTheme="majorEastAsia" w:hAnsi="HelveticaNeueLT Pro 55 Roman" w:cstheme="majorBidi"/>
          <w:b/>
          <w:color w:val="D43900"/>
        </w:rPr>
        <w:t xml:space="preserve"> References</w:t>
      </w:r>
    </w:p>
    <w:p w14:paraId="103BEC5B" w14:textId="77777777" w:rsidR="00F46456" w:rsidRDefault="00F561C4" w:rsidP="00744F4D">
      <w:pPr>
        <w:spacing w:before="120" w:after="240" w:line="240" w:lineRule="auto"/>
        <w:jc w:val="both"/>
        <w:rPr>
          <w:rStyle w:val="normaltextrun"/>
          <w:rFonts w:ascii="Arial" w:hAnsi="Arial" w:cs="Arial"/>
          <w:color w:val="454546"/>
          <w:szCs w:val="22"/>
          <w:bdr w:val="none" w:sz="0" w:space="0" w:color="auto" w:frame="1"/>
          <w:lang w:val="en-US"/>
        </w:rPr>
      </w:pPr>
      <w:r w:rsidRPr="009501E5">
        <w:rPr>
          <w:rFonts w:ascii="HelveticaNeueLT Pro 55 Roman" w:eastAsiaTheme="majorEastAsia" w:hAnsi="HelveticaNeueLT Pro 55 Roman" w:cstheme="majorBidi"/>
          <w:color w:val="454546" w:themeColor="text2"/>
        </w:rPr>
        <w:t xml:space="preserve"> </w:t>
      </w:r>
      <w:r w:rsidRPr="009501E5">
        <w:rPr>
          <w:rStyle w:val="normaltextrun"/>
          <w:rFonts w:ascii="Arial" w:hAnsi="Arial" w:cs="Arial"/>
          <w:color w:val="454546"/>
          <w:szCs w:val="22"/>
          <w:bdr w:val="none" w:sz="0" w:space="0" w:color="auto" w:frame="1"/>
          <w:lang w:val="en-US"/>
        </w:rPr>
        <w:t>ECC 7.11.3</w:t>
      </w:r>
    </w:p>
    <w:p w14:paraId="0856A85C" w14:textId="016163BD"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7F857D8D"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36B063C9" w14:textId="625876E6" w:rsidR="00EE23DE" w:rsidRDefault="00EE23DE">
      <w:pPr>
        <w:spacing w:line="240" w:lineRule="auto"/>
        <w:rPr>
          <w:rFonts w:ascii="HelveticaNeueLT Pro 55 Roman" w:eastAsiaTheme="majorEastAsia" w:hAnsi="HelveticaNeueLT Pro 55 Roman" w:cstheme="majorBidi"/>
          <w:color w:val="D43900"/>
          <w:sz w:val="26"/>
          <w:szCs w:val="26"/>
        </w:rPr>
      </w:pPr>
      <w:bookmarkStart w:id="28" w:name="_Toc113310849"/>
      <w:bookmarkStart w:id="29" w:name="_Toc113310852"/>
      <w:bookmarkStart w:id="30" w:name="_Toc113310853"/>
      <w:bookmarkEnd w:id="28"/>
      <w:bookmarkEnd w:id="29"/>
      <w:bookmarkEnd w:id="30"/>
    </w:p>
    <w:p w14:paraId="6CB59925" w14:textId="77777777" w:rsidR="00C02FA8" w:rsidRDefault="00C02FA8">
      <w:pPr>
        <w:spacing w:line="240" w:lineRule="auto"/>
        <w:rPr>
          <w:rFonts w:ascii="HelveticaNeueLT Pro 55 Roman" w:eastAsiaTheme="majorEastAsia" w:hAnsi="HelveticaNeueLT Pro 55 Roman" w:cstheme="majorBidi"/>
          <w:color w:val="D43900"/>
          <w:sz w:val="26"/>
          <w:szCs w:val="26"/>
        </w:rPr>
      </w:pPr>
      <w:r>
        <w:br w:type="page"/>
      </w:r>
    </w:p>
    <w:p w14:paraId="763E3161" w14:textId="26D4398B" w:rsidR="00C1322A" w:rsidRDefault="009067A4" w:rsidP="00CF1E5A">
      <w:pPr>
        <w:pStyle w:val="Heading11"/>
      </w:pPr>
      <w:bookmarkStart w:id="31" w:name="_Toc114740286"/>
      <w:r>
        <w:t>User Resilience</w:t>
      </w:r>
      <w:bookmarkEnd w:id="31"/>
    </w:p>
    <w:p w14:paraId="3DA46B54" w14:textId="77777777" w:rsidR="00B4574C" w:rsidRPr="00955DC9" w:rsidRDefault="00B4574C" w:rsidP="00B4574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467C4412" w14:textId="434C2F21" w:rsidR="00913423" w:rsidRDefault="00972C9C" w:rsidP="00CF1E5A">
      <w:pPr>
        <w:pStyle w:val="BodyText"/>
        <w:jc w:val="both"/>
      </w:pPr>
      <w:r>
        <w:t>All CUSC parties and Restoration Service Providers</w:t>
      </w:r>
      <w:r w:rsidR="00140675">
        <w:t xml:space="preserve"> </w:t>
      </w:r>
      <w:r w:rsidR="007D5081">
        <w:t>shall</w:t>
      </w:r>
      <w:r w:rsidR="00140675">
        <w:t xml:space="preserve"> be able to operate</w:t>
      </w:r>
      <w:r w:rsidR="00136BD7">
        <w:t xml:space="preserve"> normally</w:t>
      </w:r>
      <w:r w:rsidR="00140675">
        <w:t xml:space="preserve"> once auxiliary supplies are returned from the system. </w:t>
      </w:r>
    </w:p>
    <w:p w14:paraId="52061084" w14:textId="7CF2A56B" w:rsidR="00140675" w:rsidRDefault="00CD500A" w:rsidP="00CF1E5A">
      <w:pPr>
        <w:pStyle w:val="BodyText"/>
        <w:jc w:val="both"/>
      </w:pPr>
      <w:r w:rsidRPr="00CF1E5A">
        <w:t>User</w:t>
      </w:r>
      <w:r w:rsidR="005C77BC">
        <w:t>’s</w:t>
      </w:r>
      <w:r w:rsidRPr="00CF1E5A">
        <w:t xml:space="preserve"> plant and equipment will need to shutdown safely and enter a state of preservation that will facilitate them joining </w:t>
      </w:r>
      <w:r w:rsidR="006E29A1">
        <w:t>a</w:t>
      </w:r>
      <w:r w:rsidRPr="00CF1E5A">
        <w:t xml:space="preserve"> power island within a reasonable</w:t>
      </w:r>
      <w:r w:rsidR="008F2721">
        <w:t xml:space="preserve"> time </w:t>
      </w:r>
      <w:r w:rsidR="0041123E">
        <w:t>and at a</w:t>
      </w:r>
      <w:r w:rsidR="001C1B24">
        <w:t xml:space="preserve"> reasonable</w:t>
      </w:r>
      <w:r w:rsidRPr="00CF1E5A">
        <w:t xml:space="preserve"> run up rate, </w:t>
      </w:r>
      <w:proofErr w:type="gramStart"/>
      <w:r w:rsidRPr="00CF1E5A">
        <w:t>similar to</w:t>
      </w:r>
      <w:proofErr w:type="gramEnd"/>
      <w:r w:rsidRPr="00CF1E5A">
        <w:t xml:space="preserve"> a cold start. </w:t>
      </w:r>
      <w:proofErr w:type="gramStart"/>
      <w:r w:rsidRPr="00CF1E5A">
        <w:t>In particular</w:t>
      </w:r>
      <w:r w:rsidR="00F33043">
        <w:t>,</w:t>
      </w:r>
      <w:r w:rsidRPr="00CF1E5A">
        <w:t xml:space="preserve"> items</w:t>
      </w:r>
      <w:proofErr w:type="gramEnd"/>
      <w:r w:rsidR="00273F8A">
        <w:t>,</w:t>
      </w:r>
      <w:r w:rsidRPr="00CF1E5A">
        <w:t xml:space="preserve"> such as hydrogen cooling</w:t>
      </w:r>
      <w:r w:rsidR="00E24789">
        <w:t xml:space="preserve"> of generator windings</w:t>
      </w:r>
      <w:r w:rsidR="00273F8A">
        <w:t>,</w:t>
      </w:r>
      <w:r w:rsidRPr="00CF1E5A">
        <w:t xml:space="preserve"> will need to be maintained during the shutdown.</w:t>
      </w:r>
    </w:p>
    <w:p w14:paraId="31EADD15" w14:textId="77777777"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4F4A1939" w14:textId="6F7C392D" w:rsidR="00C23160" w:rsidRDefault="001506E5" w:rsidP="00C23160">
      <w:pPr>
        <w:spacing w:line="240" w:lineRule="auto"/>
        <w:rPr>
          <w:rFonts w:ascii="Arial" w:hAnsi="Arial" w:cs="Arial"/>
          <w:szCs w:val="22"/>
        </w:rPr>
      </w:pPr>
      <w:r>
        <w:rPr>
          <w:rFonts w:eastAsia="Times New Roman"/>
          <w:color w:val="333334" w:themeColor="text2" w:themeShade="BF"/>
          <w:lang w:val="en-NZ"/>
        </w:rPr>
        <w:t xml:space="preserve">Some stakeholders are concerned about the </w:t>
      </w:r>
      <w:r w:rsidR="00C23160">
        <w:rPr>
          <w:rFonts w:eastAsia="Times New Roman"/>
          <w:color w:val="333334" w:themeColor="text2" w:themeShade="BF"/>
          <w:lang w:val="en-NZ"/>
        </w:rPr>
        <w:t>practicalities and cost of retrospective installation of resilience measures on existing plant and equipment.</w:t>
      </w:r>
    </w:p>
    <w:p w14:paraId="49AF3163" w14:textId="3359CC62"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09E5375B" w14:textId="184D5FBD" w:rsidR="00F45C1C" w:rsidRDefault="00F45C1C" w:rsidP="00F45C1C">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CC/ECC.7.10</w:t>
      </w:r>
      <w:r w:rsidR="09A78233" w:rsidRPr="009501E5">
        <w:rPr>
          <w:rFonts w:ascii="HelveticaNeueLT Pro 55 Roman" w:eastAsiaTheme="majorEastAsia" w:hAnsi="HelveticaNeueLT Pro 55 Roman" w:cstheme="majorBidi"/>
          <w:color w:val="454546" w:themeColor="text2"/>
        </w:rPr>
        <w:t>.1</w:t>
      </w:r>
      <w:r w:rsidRPr="009501E5">
        <w:rPr>
          <w:rFonts w:ascii="HelveticaNeueLT Pro 55 Roman" w:eastAsiaTheme="majorEastAsia" w:hAnsi="HelveticaNeueLT Pro 55 Roman" w:cstheme="majorBidi"/>
          <w:color w:val="454546" w:themeColor="text2"/>
        </w:rPr>
        <w:t xml:space="preserve"> and CC/ECC.7.11</w:t>
      </w:r>
      <w:r w:rsidR="5019DE7D" w:rsidRPr="009501E5">
        <w:rPr>
          <w:rFonts w:ascii="HelveticaNeueLT Pro 55 Roman" w:eastAsiaTheme="majorEastAsia" w:hAnsi="HelveticaNeueLT Pro 55 Roman" w:cstheme="majorBidi"/>
          <w:color w:val="454546" w:themeColor="text2"/>
        </w:rPr>
        <w:t>.1</w:t>
      </w:r>
    </w:p>
    <w:p w14:paraId="67A2620B" w14:textId="77777777" w:rsidR="007C1A5A" w:rsidRPr="002A4B0E" w:rsidRDefault="007C1A5A" w:rsidP="007C1A5A">
      <w:pPr>
        <w:spacing w:before="120" w:after="240" w:line="240" w:lineRule="auto"/>
        <w:jc w:val="both"/>
        <w:rPr>
          <w:rFonts w:ascii="HelveticaNeueLT Pro 55 Roman" w:eastAsiaTheme="majorEastAsia" w:hAnsi="HelveticaNeueLT Pro 55 Roman" w:cstheme="majorBidi"/>
          <w:color w:val="454546" w:themeColor="text2"/>
        </w:rPr>
      </w:pPr>
      <w:r w:rsidRPr="002A4B0E">
        <w:rPr>
          <w:rFonts w:ascii="HelveticaNeueLT Pro 55 Roman" w:eastAsiaTheme="majorEastAsia" w:hAnsi="HelveticaNeueLT Pro 55 Roman" w:cstheme="majorBidi"/>
          <w:color w:val="454546" w:themeColor="text2"/>
        </w:rPr>
        <w:t>DPC6.7.2, DPC6.8.3, DPC7.A</w:t>
      </w:r>
    </w:p>
    <w:p w14:paraId="4F95CC07" w14:textId="77777777"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40C0FDBD"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45812684" w14:textId="77777777" w:rsidR="00C02FA8" w:rsidRDefault="00C02FA8">
      <w:pPr>
        <w:spacing w:line="240" w:lineRule="auto"/>
        <w:rPr>
          <w:rFonts w:ascii="HelveticaNeueLT Pro 55 Roman" w:eastAsiaTheme="majorEastAsia" w:hAnsi="HelveticaNeueLT Pro 55 Roman" w:cstheme="majorBidi"/>
          <w:color w:val="D43900"/>
          <w:sz w:val="26"/>
          <w:szCs w:val="26"/>
        </w:rPr>
      </w:pPr>
      <w:r>
        <w:br w:type="page"/>
      </w:r>
    </w:p>
    <w:p w14:paraId="0A14DCB8" w14:textId="42CF97AA" w:rsidR="00BC7D60" w:rsidRDefault="00BC7D60" w:rsidP="00CF1E5A">
      <w:pPr>
        <w:pStyle w:val="Heading11"/>
      </w:pPr>
      <w:bookmarkStart w:id="32" w:name="_Toc113310855"/>
      <w:bookmarkStart w:id="33" w:name="_Toc114740287"/>
      <w:bookmarkEnd w:id="32"/>
      <w:r>
        <w:t>Network Operators &amp; Users</w:t>
      </w:r>
      <w:bookmarkEnd w:id="33"/>
    </w:p>
    <w:p w14:paraId="571540B0" w14:textId="77777777" w:rsidR="00B4574C" w:rsidRPr="00955DC9" w:rsidRDefault="00B4574C" w:rsidP="00B4574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360BF7DF" w14:textId="2801C525" w:rsidR="009A2F88" w:rsidRDefault="009A2F88" w:rsidP="00CF1E5A">
      <w:pPr>
        <w:pStyle w:val="BodyText"/>
        <w:jc w:val="both"/>
      </w:pPr>
      <w:r w:rsidRPr="004F63B3">
        <w:t>V</w:t>
      </w:r>
      <w:r w:rsidRPr="00A41937">
        <w:t xml:space="preserve">isibility </w:t>
      </w:r>
      <w:r>
        <w:t xml:space="preserve">of </w:t>
      </w:r>
      <w:r w:rsidRPr="00A41937">
        <w:t>TOs</w:t>
      </w:r>
      <w:r w:rsidR="00DA2516">
        <w:t>’</w:t>
      </w:r>
      <w:r>
        <w:t>,</w:t>
      </w:r>
      <w:r w:rsidRPr="00A41937">
        <w:t xml:space="preserve"> OFTOs</w:t>
      </w:r>
      <w:r w:rsidR="00DA2516">
        <w:t>’</w:t>
      </w:r>
      <w:r>
        <w:t>,</w:t>
      </w:r>
      <w:r w:rsidRPr="00A41937">
        <w:t xml:space="preserve"> DNOs</w:t>
      </w:r>
      <w:r w:rsidR="00CB5279">
        <w:t>’</w:t>
      </w:r>
      <w:r w:rsidRPr="00A41937">
        <w:t xml:space="preserve"> </w:t>
      </w:r>
      <w:r>
        <w:t>Network to the ESO</w:t>
      </w:r>
      <w:r w:rsidR="00D315D8">
        <w:t xml:space="preserve">. </w:t>
      </w:r>
      <w:r w:rsidR="00EA7D3E" w:rsidRPr="0081663C">
        <w:t xml:space="preserve">For the DNO Network this </w:t>
      </w:r>
      <w:r w:rsidR="00601160">
        <w:t>is limited to</w:t>
      </w:r>
      <w:r w:rsidR="00601160" w:rsidRPr="0081663C">
        <w:t xml:space="preserve"> </w:t>
      </w:r>
      <w:r w:rsidR="00EA7D3E" w:rsidRPr="0081663C">
        <w:t xml:space="preserve">assets within the </w:t>
      </w:r>
      <w:r w:rsidR="00355551" w:rsidRPr="0081663C">
        <w:t xml:space="preserve">DRZ </w:t>
      </w:r>
      <w:r w:rsidR="00CE59B9" w:rsidRPr="0081663C">
        <w:t xml:space="preserve">as defined in the associated DRZP and any </w:t>
      </w:r>
      <w:r w:rsidR="00F83510" w:rsidRPr="0081663C">
        <w:t xml:space="preserve">other </w:t>
      </w:r>
      <w:r w:rsidR="00601160">
        <w:t xml:space="preserve">assets </w:t>
      </w:r>
      <w:r w:rsidR="00601160" w:rsidRPr="0081663C">
        <w:t xml:space="preserve">as defined in the associated </w:t>
      </w:r>
      <w:r w:rsidR="00413FD7" w:rsidRPr="0081663C">
        <w:t>LJRP.</w:t>
      </w:r>
    </w:p>
    <w:p w14:paraId="043108C5" w14:textId="38A81645" w:rsidR="009A2F88" w:rsidRDefault="009A2F88" w:rsidP="00CF1E5A">
      <w:pPr>
        <w:pStyle w:val="BodyText"/>
        <w:jc w:val="both"/>
      </w:pPr>
      <w:r>
        <w:t>C</w:t>
      </w:r>
      <w:r w:rsidRPr="00C02E3A">
        <w:t>o</w:t>
      </w:r>
      <w:r w:rsidR="004771CC">
        <w:t>mmunication</w:t>
      </w:r>
      <w:r w:rsidRPr="00C02E3A">
        <w:t xml:space="preserve"> </w:t>
      </w:r>
      <w:r w:rsidR="00D83251">
        <w:t>between</w:t>
      </w:r>
      <w:r>
        <w:t xml:space="preserve"> </w:t>
      </w:r>
      <w:r w:rsidRPr="00A41937">
        <w:t>TOs</w:t>
      </w:r>
      <w:r w:rsidR="00C0053A">
        <w:t>’</w:t>
      </w:r>
      <w:r>
        <w:t>,</w:t>
      </w:r>
      <w:r w:rsidRPr="00A41937">
        <w:t xml:space="preserve"> OFTOs</w:t>
      </w:r>
      <w:r w:rsidR="00C0053A">
        <w:t>’</w:t>
      </w:r>
      <w:r w:rsidR="00B45955">
        <w:t xml:space="preserve"> </w:t>
      </w:r>
      <w:r w:rsidR="00D83251">
        <w:t xml:space="preserve">and </w:t>
      </w:r>
      <w:r>
        <w:t>the ESO</w:t>
      </w:r>
      <w:r w:rsidRPr="00C02E3A">
        <w:t xml:space="preserve"> </w:t>
      </w:r>
    </w:p>
    <w:p w14:paraId="682A307A" w14:textId="437E95D5" w:rsidR="009A2F88" w:rsidRDefault="001506E5" w:rsidP="00CF1E5A">
      <w:pPr>
        <w:pStyle w:val="BodyText"/>
        <w:jc w:val="both"/>
      </w:pPr>
      <w:r>
        <w:t>There is a need for r</w:t>
      </w:r>
      <w:r w:rsidR="009A2F88">
        <w:t xml:space="preserve">esilience of </w:t>
      </w:r>
      <w:r w:rsidR="00112948">
        <w:t>assets required to facilitate visibility</w:t>
      </w:r>
      <w:r w:rsidR="009A2F88">
        <w:t xml:space="preserve"> and </w:t>
      </w:r>
      <w:r>
        <w:t>c</w:t>
      </w:r>
      <w:r w:rsidR="00727A86">
        <w:t>ommunication</w:t>
      </w:r>
      <w:r w:rsidR="009A2F88">
        <w:t xml:space="preserve"> of </w:t>
      </w:r>
      <w:r w:rsidR="009A2F88" w:rsidRPr="00A41937">
        <w:t>user control points</w:t>
      </w:r>
      <w:r w:rsidR="009A2F88">
        <w:t xml:space="preserve"> to the ESO and user control points to their sites.</w:t>
      </w:r>
    </w:p>
    <w:p w14:paraId="542BD2FC" w14:textId="18C720EB" w:rsidR="009A2F88" w:rsidRDefault="001506E5" w:rsidP="00CF1E5A">
      <w:pPr>
        <w:pStyle w:val="BodyText"/>
        <w:jc w:val="both"/>
      </w:pPr>
      <w:r>
        <w:t>There needs to be o</w:t>
      </w:r>
      <w:r w:rsidR="009A2F88" w:rsidRPr="00A41937">
        <w:t>perational capability resilien</w:t>
      </w:r>
      <w:r>
        <w:t>ce</w:t>
      </w:r>
      <w:r w:rsidR="009A2F88" w:rsidRPr="00A41937">
        <w:t xml:space="preserve"> to </w:t>
      </w:r>
      <w:r w:rsidR="009A2F88">
        <w:t xml:space="preserve">any extended loss of supply within ESO, </w:t>
      </w:r>
      <w:r w:rsidR="009A2F88" w:rsidRPr="00A41937">
        <w:t>TOs</w:t>
      </w:r>
      <w:r w:rsidR="00312C4C">
        <w:t>’</w:t>
      </w:r>
      <w:r w:rsidR="009A2F88">
        <w:t>,</w:t>
      </w:r>
      <w:r w:rsidR="009A2F88" w:rsidRPr="00A41937">
        <w:t xml:space="preserve"> OFTOs</w:t>
      </w:r>
      <w:r w:rsidR="00312C4C">
        <w:t>’</w:t>
      </w:r>
      <w:r w:rsidR="009A2F88">
        <w:t>,</w:t>
      </w:r>
      <w:r w:rsidR="009A2F88" w:rsidRPr="00A41937">
        <w:t xml:space="preserve"> </w:t>
      </w:r>
      <w:proofErr w:type="gramStart"/>
      <w:r w:rsidR="009A2F88" w:rsidRPr="00A41937">
        <w:t>DNOs</w:t>
      </w:r>
      <w:r w:rsidR="005D690F">
        <w:t>’</w:t>
      </w:r>
      <w:proofErr w:type="gramEnd"/>
      <w:r w:rsidR="009A2F88">
        <w:t xml:space="preserve"> and User</w:t>
      </w:r>
      <w:r w:rsidR="00724DD8">
        <w:t>s’</w:t>
      </w:r>
      <w:r w:rsidR="009A2F88">
        <w:t xml:space="preserve"> control points. </w:t>
      </w:r>
    </w:p>
    <w:p w14:paraId="33A74C2B" w14:textId="41A335AA" w:rsidR="009C1FFB" w:rsidRPr="00C02E3A" w:rsidRDefault="00323F3D" w:rsidP="009C1FFB">
      <w:pPr>
        <w:pStyle w:val="BodyText"/>
        <w:jc w:val="both"/>
      </w:pPr>
      <w:r>
        <w:t>The visibility and communication</w:t>
      </w:r>
      <w:r w:rsidR="0091734C">
        <w:t xml:space="preserve"> r</w:t>
      </w:r>
      <w:r w:rsidR="009C1FFB">
        <w:t>equirements above are required for restoration.</w:t>
      </w:r>
    </w:p>
    <w:p w14:paraId="1AD39C86" w14:textId="2D4E859D"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r w:rsidR="004B58B4">
        <w:rPr>
          <w:rFonts w:ascii="HelveticaNeueLT Pro 55 Roman" w:eastAsiaTheme="majorEastAsia" w:hAnsi="HelveticaNeueLT Pro 55 Roman" w:cstheme="majorBidi"/>
          <w:b/>
          <w:color w:val="D43900"/>
          <w:szCs w:val="26"/>
        </w:rPr>
        <w:tab/>
      </w:r>
    </w:p>
    <w:p w14:paraId="432889BC"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0538CEF6" w14:textId="5844AEBF"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441BFF7D" w14:textId="594FE18C" w:rsidR="007C205E" w:rsidRDefault="003D0527" w:rsidP="00744F4D">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CC/ECC</w:t>
      </w:r>
      <w:r w:rsidR="0081663C" w:rsidRPr="009501E5">
        <w:rPr>
          <w:rFonts w:ascii="HelveticaNeueLT Pro 55 Roman" w:eastAsiaTheme="majorEastAsia" w:hAnsi="HelveticaNeueLT Pro 55 Roman" w:cstheme="majorBidi"/>
          <w:color w:val="454546" w:themeColor="text2"/>
        </w:rPr>
        <w:t>.6.4</w:t>
      </w:r>
      <w:r w:rsidR="44259666" w:rsidRPr="009501E5">
        <w:rPr>
          <w:rFonts w:ascii="HelveticaNeueLT Pro 55 Roman" w:eastAsiaTheme="majorEastAsia" w:hAnsi="HelveticaNeueLT Pro 55 Roman" w:cstheme="majorBidi"/>
          <w:color w:val="454546" w:themeColor="text2"/>
        </w:rPr>
        <w:t>.6.3</w:t>
      </w:r>
      <w:r w:rsidR="00945999" w:rsidRPr="009501E5">
        <w:rPr>
          <w:rFonts w:ascii="HelveticaNeueLT Pro 55 Roman" w:eastAsiaTheme="majorEastAsia" w:hAnsi="HelveticaNeueLT Pro 55 Roman" w:cstheme="majorBidi"/>
          <w:color w:val="454546" w:themeColor="text2"/>
        </w:rPr>
        <w:t>c</w:t>
      </w:r>
    </w:p>
    <w:p w14:paraId="67737AA8" w14:textId="77777777" w:rsidR="00193B8E" w:rsidRPr="00193B8E" w:rsidRDefault="00193B8E" w:rsidP="00193B8E">
      <w:pPr>
        <w:spacing w:before="120" w:after="240" w:line="240" w:lineRule="auto"/>
        <w:jc w:val="both"/>
        <w:rPr>
          <w:rFonts w:ascii="HelveticaNeueLT Pro 55 Roman" w:eastAsiaTheme="majorEastAsia" w:hAnsi="HelveticaNeueLT Pro 55 Roman" w:cstheme="majorBidi"/>
          <w:color w:val="454546" w:themeColor="text2"/>
        </w:rPr>
      </w:pPr>
      <w:r w:rsidRPr="00193B8E">
        <w:rPr>
          <w:rFonts w:ascii="HelveticaNeueLT Pro 55 Roman" w:eastAsiaTheme="majorEastAsia" w:hAnsi="HelveticaNeueLT Pro 55 Roman" w:cstheme="majorBidi"/>
          <w:color w:val="454546" w:themeColor="text2"/>
        </w:rPr>
        <w:t>DPC6.7.5</w:t>
      </w:r>
    </w:p>
    <w:p w14:paraId="75288167" w14:textId="0A2E95C8" w:rsidR="009501E5" w:rsidRPr="009501E5" w:rsidRDefault="009501E5" w:rsidP="00744F4D">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highlight w:val="yellow"/>
        </w:rPr>
        <w:t xml:space="preserve">STC </w:t>
      </w:r>
      <w:r w:rsidRPr="009501E5">
        <w:rPr>
          <w:rFonts w:ascii="HelveticaNeueLT Pro 55 Roman" w:eastAsiaTheme="majorEastAsia" w:hAnsi="HelveticaNeueLT Pro 55 Roman" w:cstheme="majorBidi"/>
          <w:bCs/>
          <w:color w:val="454546" w:themeColor="text2"/>
          <w:szCs w:val="26"/>
          <w:highlight w:val="yellow"/>
        </w:rPr>
        <w:t>to follow</w:t>
      </w:r>
    </w:p>
    <w:p w14:paraId="1388FAC8" w14:textId="77777777" w:rsidR="00744F4D" w:rsidRPr="00151714" w:rsidRDefault="00744F4D" w:rsidP="00744F4D">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090985A1" w14:textId="77777777" w:rsidR="00744F4D" w:rsidRPr="00151714" w:rsidRDefault="00744F4D" w:rsidP="00744F4D">
      <w:pPr>
        <w:spacing w:line="240" w:lineRule="auto"/>
        <w:jc w:val="both"/>
        <w:rPr>
          <w:rFonts w:ascii="Arial" w:hAnsi="Arial" w:cs="Arial"/>
          <w:szCs w:val="22"/>
        </w:rPr>
      </w:pPr>
      <w:r w:rsidRPr="00151714">
        <w:rPr>
          <w:rFonts w:ascii="Arial" w:hAnsi="Arial" w:cs="Arial"/>
          <w:szCs w:val="22"/>
        </w:rPr>
        <w:t>None</w:t>
      </w:r>
    </w:p>
    <w:p w14:paraId="6846EF0D" w14:textId="6346603B" w:rsidR="00B4574C" w:rsidRDefault="00B4574C">
      <w:pPr>
        <w:spacing w:line="240" w:lineRule="auto"/>
        <w:rPr>
          <w:rStyle w:val="Bold"/>
          <w:rFonts w:cs="Arial"/>
          <w:szCs w:val="22"/>
        </w:rPr>
      </w:pPr>
    </w:p>
    <w:p w14:paraId="12A5B8D4" w14:textId="77777777" w:rsidR="00C02FA8" w:rsidRDefault="00C02FA8">
      <w:pPr>
        <w:spacing w:line="240" w:lineRule="auto"/>
        <w:rPr>
          <w:rFonts w:ascii="HelveticaNeueLT Pro 55 Roman" w:eastAsiaTheme="majorEastAsia" w:hAnsi="HelveticaNeueLT Pro 55 Roman" w:cstheme="majorBidi"/>
          <w:color w:val="D43900"/>
          <w:sz w:val="26"/>
          <w:szCs w:val="26"/>
        </w:rPr>
      </w:pPr>
      <w:r>
        <w:br w:type="page"/>
      </w:r>
    </w:p>
    <w:p w14:paraId="2BAEFBC5" w14:textId="6F42F93A" w:rsidR="00BC7D60" w:rsidRDefault="004D690F" w:rsidP="00CF1E5A">
      <w:pPr>
        <w:pStyle w:val="Heading1"/>
        <w:jc w:val="both"/>
      </w:pPr>
      <w:bookmarkStart w:id="34" w:name="_Toc113310859"/>
      <w:bookmarkStart w:id="35" w:name="_Toc113310862"/>
      <w:bookmarkStart w:id="36" w:name="_Toc113310864"/>
      <w:bookmarkStart w:id="37" w:name="_Toc114740288"/>
      <w:bookmarkEnd w:id="34"/>
      <w:bookmarkEnd w:id="35"/>
      <w:bookmarkEnd w:id="36"/>
      <w:r>
        <w:t>Onshore TO, Offshore TO</w:t>
      </w:r>
      <w:r w:rsidR="008A47AF">
        <w:t xml:space="preserve"> and</w:t>
      </w:r>
      <w:r w:rsidR="00184DAF">
        <w:t xml:space="preserve"> Interconnectors</w:t>
      </w:r>
      <w:r>
        <w:t xml:space="preserve"> </w:t>
      </w:r>
      <w:bookmarkEnd w:id="37"/>
    </w:p>
    <w:p w14:paraId="3FF5D792" w14:textId="5EAD4E0E" w:rsidR="004D690F" w:rsidRDefault="004D690F" w:rsidP="00CF1E5A">
      <w:pPr>
        <w:pStyle w:val="Heading11"/>
      </w:pPr>
      <w:bookmarkStart w:id="38" w:name="_Toc114740289"/>
      <w:r>
        <w:t>Network Design</w:t>
      </w:r>
      <w:bookmarkEnd w:id="38"/>
    </w:p>
    <w:p w14:paraId="09B03F21" w14:textId="77777777" w:rsidR="00B4574C" w:rsidRPr="00955DC9" w:rsidRDefault="00B4574C" w:rsidP="00B4574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4B16AC43" w14:textId="0AB535FA" w:rsidR="00184DAF" w:rsidRPr="00184DAF" w:rsidRDefault="00C87D41" w:rsidP="00CF1E5A">
      <w:pPr>
        <w:pStyle w:val="BodyText"/>
        <w:jc w:val="both"/>
      </w:pPr>
      <w:r>
        <w:t>The</w:t>
      </w:r>
      <w:r w:rsidR="00184DAF" w:rsidRPr="00184DAF">
        <w:t xml:space="preserve"> network </w:t>
      </w:r>
      <w:r w:rsidR="001F4869">
        <w:t xml:space="preserve">needs to be </w:t>
      </w:r>
      <w:r w:rsidR="00184DAF" w:rsidRPr="00184DAF">
        <w:t xml:space="preserve">designed holistically, so that the capability of </w:t>
      </w:r>
      <w:r w:rsidR="00405924">
        <w:t>new generation</w:t>
      </w:r>
      <w:r w:rsidR="00184DAF" w:rsidRPr="00184DAF">
        <w:t xml:space="preserve"> connecti</w:t>
      </w:r>
      <w:r w:rsidR="00405924">
        <w:t>ng</w:t>
      </w:r>
      <w:r w:rsidR="00184DAF" w:rsidRPr="00184DAF">
        <w:t xml:space="preserve"> is matched against the transmission </w:t>
      </w:r>
      <w:r w:rsidR="000B7B64">
        <w:t>system</w:t>
      </w:r>
      <w:r w:rsidR="00184DAF" w:rsidRPr="00184DAF">
        <w:t xml:space="preserve">. </w:t>
      </w:r>
    </w:p>
    <w:p w14:paraId="3FDB7682" w14:textId="0771824C" w:rsidR="00184DAF" w:rsidRDefault="00FC5178" w:rsidP="00CF1E5A">
      <w:pPr>
        <w:pStyle w:val="BodyText"/>
        <w:jc w:val="both"/>
      </w:pPr>
      <w:r>
        <w:t>P</w:t>
      </w:r>
      <w:r w:rsidR="00FC7E77">
        <w:t xml:space="preserve">roposed </w:t>
      </w:r>
      <w:r w:rsidR="00E723D2">
        <w:t>changes to t</w:t>
      </w:r>
      <w:r w:rsidR="00184DAF" w:rsidRPr="00184DAF">
        <w:t>he TO</w:t>
      </w:r>
      <w:r w:rsidR="000B7B64">
        <w:t>’s</w:t>
      </w:r>
      <w:r w:rsidR="003538AA">
        <w:t xml:space="preserve"> and</w:t>
      </w:r>
      <w:r w:rsidR="00184DAF" w:rsidRPr="00184DAF">
        <w:t xml:space="preserve"> OFTO</w:t>
      </w:r>
      <w:r w:rsidR="000B7B64">
        <w:t>’s</w:t>
      </w:r>
      <w:r w:rsidR="003538AA">
        <w:t xml:space="preserve"> </w:t>
      </w:r>
      <w:r w:rsidR="000B7B64">
        <w:t>systems</w:t>
      </w:r>
      <w:r w:rsidR="000B7B64" w:rsidRPr="00184DAF">
        <w:t xml:space="preserve"> </w:t>
      </w:r>
      <w:r w:rsidR="00AD4FF8">
        <w:t>and</w:t>
      </w:r>
      <w:r w:rsidR="00FC7E77">
        <w:t xml:space="preserve"> the connection of new Users, </w:t>
      </w:r>
      <w:r w:rsidR="00CA26F1">
        <w:t>should</w:t>
      </w:r>
      <w:r w:rsidR="00184DAF" w:rsidRPr="00184DAF">
        <w:t xml:space="preserve"> be designed and built to be able to operate in a restoration situation </w:t>
      </w:r>
      <w:r w:rsidR="00CC75B9">
        <w:t>with an</w:t>
      </w:r>
      <w:r w:rsidR="00184DAF" w:rsidRPr="00184DAF">
        <w:t xml:space="preserve"> electrically weak network</w:t>
      </w:r>
      <w:r w:rsidR="0046590C" w:rsidRPr="00184DAF">
        <w:t xml:space="preserve"> </w:t>
      </w:r>
      <w:r w:rsidR="003D5ADC" w:rsidRPr="00184DAF">
        <w:t>i.e.,</w:t>
      </w:r>
      <w:r w:rsidR="00184DAF" w:rsidRPr="00184DAF">
        <w:t xml:space="preserve"> considering </w:t>
      </w:r>
      <w:r w:rsidR="00A81A5B">
        <w:t>r</w:t>
      </w:r>
      <w:r w:rsidR="00184DAF" w:rsidRPr="00184DAF">
        <w:t xml:space="preserve">eactive </w:t>
      </w:r>
      <w:r w:rsidR="00A81A5B">
        <w:t>g</w:t>
      </w:r>
      <w:r w:rsidR="0046590C" w:rsidRPr="00184DAF">
        <w:t>ain</w:t>
      </w:r>
      <w:r w:rsidR="00184DAF" w:rsidRPr="00184DAF">
        <w:t xml:space="preserve">, </w:t>
      </w:r>
      <w:r w:rsidR="00FA5118">
        <w:t>i</w:t>
      </w:r>
      <w:r w:rsidR="00184DAF" w:rsidRPr="00184DAF">
        <w:t xml:space="preserve">nertia, </w:t>
      </w:r>
      <w:proofErr w:type="gramStart"/>
      <w:r w:rsidR="00FA5118">
        <w:t>i</w:t>
      </w:r>
      <w:r w:rsidR="00184DAF" w:rsidRPr="00184DAF">
        <w:t>nrush</w:t>
      </w:r>
      <w:proofErr w:type="gramEnd"/>
      <w:r w:rsidR="00184DAF" w:rsidRPr="00184DAF">
        <w:t xml:space="preserve"> and the ability to energise and operate these with limited generator capability. </w:t>
      </w:r>
    </w:p>
    <w:p w14:paraId="0FDF3A0D" w14:textId="3618E714" w:rsidR="00C17461" w:rsidRPr="00C46568" w:rsidRDefault="00C17461" w:rsidP="00F2462E">
      <w:pPr>
        <w:spacing w:line="240" w:lineRule="auto"/>
        <w:jc w:val="both"/>
        <w:rPr>
          <w:rFonts w:eastAsia="Times New Roman"/>
          <w:color w:val="454546" w:themeColor="text2"/>
        </w:rPr>
      </w:pPr>
      <w:r w:rsidRPr="00C46568">
        <w:rPr>
          <w:rFonts w:eastAsia="Times New Roman"/>
          <w:color w:val="454546" w:themeColor="text2"/>
        </w:rPr>
        <w:t xml:space="preserve">These requirements partly exist within the </w:t>
      </w:r>
      <w:r w:rsidR="00E015C5">
        <w:rPr>
          <w:rFonts w:eastAsia="Times New Roman"/>
          <w:color w:val="454546" w:themeColor="text2"/>
        </w:rPr>
        <w:t xml:space="preserve">existing </w:t>
      </w:r>
      <w:r w:rsidRPr="00C46568">
        <w:rPr>
          <w:rFonts w:eastAsia="Times New Roman"/>
          <w:color w:val="454546" w:themeColor="text2"/>
        </w:rPr>
        <w:t xml:space="preserve">frameworks for TOs, but </w:t>
      </w:r>
      <w:r w:rsidR="00C53BBB">
        <w:rPr>
          <w:rFonts w:eastAsia="Times New Roman"/>
          <w:color w:val="454546" w:themeColor="text2"/>
        </w:rPr>
        <w:t xml:space="preserve">the </w:t>
      </w:r>
      <w:r w:rsidRPr="00363D75">
        <w:rPr>
          <w:rFonts w:eastAsia="Times New Roman"/>
          <w:color w:val="454546" w:themeColor="text2"/>
        </w:rPr>
        <w:t>STC</w:t>
      </w:r>
      <w:r w:rsidR="007A42F0" w:rsidRPr="00363D75">
        <w:rPr>
          <w:rFonts w:eastAsia="Times New Roman"/>
          <w:color w:val="454546" w:themeColor="text2"/>
        </w:rPr>
        <w:t xml:space="preserve"> and SQSS</w:t>
      </w:r>
      <w:r w:rsidRPr="00C46568">
        <w:rPr>
          <w:rFonts w:eastAsia="Times New Roman"/>
          <w:color w:val="454546" w:themeColor="text2"/>
        </w:rPr>
        <w:t xml:space="preserve"> requires further review to ensure requirements are fit for purpose.</w:t>
      </w:r>
      <w:r w:rsidR="00C46568" w:rsidRPr="00C46568">
        <w:rPr>
          <w:rFonts w:eastAsia="Times New Roman"/>
          <w:color w:val="454546" w:themeColor="text2"/>
        </w:rPr>
        <w:t xml:space="preserve"> </w:t>
      </w:r>
      <w:r w:rsidRPr="00C46568">
        <w:rPr>
          <w:rFonts w:eastAsia="Times New Roman"/>
          <w:color w:val="454546" w:themeColor="text2"/>
        </w:rPr>
        <w:t>The framework need</w:t>
      </w:r>
      <w:r w:rsidR="00A75176">
        <w:rPr>
          <w:rFonts w:eastAsia="Times New Roman"/>
          <w:color w:val="454546" w:themeColor="text2"/>
        </w:rPr>
        <w:t>s</w:t>
      </w:r>
      <w:r w:rsidRPr="00C46568">
        <w:rPr>
          <w:rFonts w:eastAsia="Times New Roman"/>
          <w:color w:val="454546" w:themeColor="text2"/>
        </w:rPr>
        <w:t xml:space="preserve"> </w:t>
      </w:r>
      <w:r w:rsidR="00C46568" w:rsidRPr="00C46568">
        <w:rPr>
          <w:rFonts w:eastAsia="Times New Roman"/>
          <w:color w:val="454546" w:themeColor="text2"/>
        </w:rPr>
        <w:t>developing/</w:t>
      </w:r>
      <w:r w:rsidRPr="00C46568">
        <w:rPr>
          <w:rFonts w:eastAsia="Times New Roman"/>
          <w:color w:val="454546" w:themeColor="text2"/>
        </w:rPr>
        <w:t xml:space="preserve">updating </w:t>
      </w:r>
      <w:r w:rsidR="00A50C51">
        <w:rPr>
          <w:rFonts w:eastAsia="Times New Roman"/>
          <w:color w:val="454546" w:themeColor="text2"/>
        </w:rPr>
        <w:t>to ensure</w:t>
      </w:r>
      <w:r w:rsidRPr="00C46568">
        <w:rPr>
          <w:rFonts w:eastAsia="Times New Roman"/>
          <w:color w:val="454546" w:themeColor="text2"/>
        </w:rPr>
        <w:t xml:space="preserve"> OFTO</w:t>
      </w:r>
      <w:r w:rsidR="00FD78AF">
        <w:rPr>
          <w:rFonts w:eastAsia="Times New Roman"/>
          <w:color w:val="454546" w:themeColor="text2"/>
        </w:rPr>
        <w:t>s</w:t>
      </w:r>
      <w:r w:rsidRPr="00C46568">
        <w:rPr>
          <w:rFonts w:eastAsia="Times New Roman"/>
          <w:color w:val="454546" w:themeColor="text2"/>
        </w:rPr>
        <w:t xml:space="preserve"> have similar requirements </w:t>
      </w:r>
      <w:r w:rsidR="008F36CB">
        <w:rPr>
          <w:rFonts w:eastAsia="Times New Roman"/>
          <w:color w:val="454546" w:themeColor="text2"/>
        </w:rPr>
        <w:t xml:space="preserve">to the onshore </w:t>
      </w:r>
      <w:r w:rsidR="00C36539">
        <w:rPr>
          <w:rFonts w:eastAsia="Times New Roman"/>
          <w:color w:val="454546" w:themeColor="text2"/>
        </w:rPr>
        <w:t>TOs</w:t>
      </w:r>
      <w:r w:rsidRPr="00C46568">
        <w:rPr>
          <w:rFonts w:eastAsia="Times New Roman"/>
          <w:color w:val="454546" w:themeColor="text2"/>
        </w:rPr>
        <w:t>.</w:t>
      </w:r>
    </w:p>
    <w:p w14:paraId="5C27B7DF" w14:textId="77777777" w:rsidR="00C17461" w:rsidRPr="00184DAF" w:rsidRDefault="00C17461" w:rsidP="00CF1E5A">
      <w:pPr>
        <w:pStyle w:val="BodyText"/>
        <w:jc w:val="both"/>
      </w:pPr>
    </w:p>
    <w:p w14:paraId="755E4A68" w14:textId="371ED112" w:rsidR="00184DAF" w:rsidRPr="00184DAF" w:rsidRDefault="008F7573" w:rsidP="00CF1E5A">
      <w:pPr>
        <w:pStyle w:val="BodyText"/>
        <w:jc w:val="both"/>
      </w:pPr>
      <w:r>
        <w:t>Proposals</w:t>
      </w:r>
      <w:r w:rsidR="00184DAF" w:rsidRPr="00184DAF">
        <w:t xml:space="preserve"> for network design </w:t>
      </w:r>
      <w:r w:rsidR="00E015C5">
        <w:t xml:space="preserve">that may be included in the STC or SQSS </w:t>
      </w:r>
      <w:r w:rsidR="00A70558">
        <w:rPr>
          <w:rFonts w:eastAsia="Times New Roman"/>
          <w:color w:val="333334" w:themeColor="text2" w:themeShade="BF"/>
          <w:lang w:val="en-NZ"/>
        </w:rPr>
        <w:t xml:space="preserve">(includes </w:t>
      </w:r>
      <w:r w:rsidR="00E015C5">
        <w:rPr>
          <w:rFonts w:eastAsia="Times New Roman"/>
          <w:color w:val="333334" w:themeColor="text2" w:themeShade="BF"/>
          <w:lang w:val="en-NZ"/>
        </w:rPr>
        <w:t xml:space="preserve">but are </w:t>
      </w:r>
      <w:r w:rsidR="00A70558">
        <w:rPr>
          <w:rFonts w:eastAsia="Times New Roman"/>
          <w:color w:val="333334" w:themeColor="text2" w:themeShade="BF"/>
          <w:lang w:val="en-NZ"/>
        </w:rPr>
        <w:t>not limited to)</w:t>
      </w:r>
      <w:r w:rsidR="00E015C5">
        <w:rPr>
          <w:rFonts w:eastAsia="Times New Roman"/>
          <w:color w:val="333334" w:themeColor="text2" w:themeShade="BF"/>
          <w:lang w:val="en-NZ"/>
        </w:rPr>
        <w:t>:</w:t>
      </w:r>
    </w:p>
    <w:p w14:paraId="3D5968EC" w14:textId="77777777" w:rsidR="00184DAF" w:rsidRPr="00184DAF" w:rsidRDefault="00184DAF" w:rsidP="005D2CEB">
      <w:pPr>
        <w:pStyle w:val="BodyText"/>
        <w:numPr>
          <w:ilvl w:val="0"/>
          <w:numId w:val="24"/>
        </w:numPr>
        <w:jc w:val="both"/>
      </w:pPr>
      <w:r w:rsidRPr="00184DAF">
        <w:rPr>
          <w:i/>
          <w:iCs/>
        </w:rPr>
        <w:t xml:space="preserve">Each user connection point will have a network designed around it to be able to energise a 0MW output to sufficient demand to load the generator above SEL, with only the reactive power from that User. </w:t>
      </w:r>
    </w:p>
    <w:p w14:paraId="2A1B0A5D" w14:textId="1D00A857" w:rsidR="00184DAF" w:rsidRPr="00184DAF" w:rsidRDefault="00184DAF" w:rsidP="005D2CEB">
      <w:pPr>
        <w:pStyle w:val="BodyText"/>
        <w:numPr>
          <w:ilvl w:val="0"/>
          <w:numId w:val="24"/>
        </w:numPr>
        <w:jc w:val="both"/>
      </w:pPr>
      <w:r w:rsidRPr="00184DAF">
        <w:rPr>
          <w:i/>
          <w:iCs/>
        </w:rPr>
        <w:t xml:space="preserve">No Load gain between adjacent substations </w:t>
      </w:r>
      <w:r w:rsidR="00622A0B">
        <w:rPr>
          <w:i/>
          <w:iCs/>
        </w:rPr>
        <w:t xml:space="preserve">must be designed so that it can be energised </w:t>
      </w:r>
      <w:r w:rsidR="003E2CB8">
        <w:rPr>
          <w:i/>
          <w:iCs/>
        </w:rPr>
        <w:t>within a restoration situation</w:t>
      </w:r>
      <w:r w:rsidRPr="00184DAF">
        <w:rPr>
          <w:i/>
          <w:iCs/>
        </w:rPr>
        <w:t>. (</w:t>
      </w:r>
      <w:r w:rsidR="00C110BA" w:rsidRPr="00184DAF">
        <w:rPr>
          <w:i/>
          <w:iCs/>
        </w:rPr>
        <w:t>i.e.,</w:t>
      </w:r>
      <w:r w:rsidRPr="00184DAF">
        <w:rPr>
          <w:i/>
          <w:iCs/>
        </w:rPr>
        <w:t xml:space="preserve"> circuit busbars and associate reactive plant)</w:t>
      </w:r>
      <w:r w:rsidR="003E2CB8">
        <w:rPr>
          <w:i/>
          <w:iCs/>
        </w:rPr>
        <w:t xml:space="preserve"> This would include energising from Anchor Generator/ Top up services to demand, and then other </w:t>
      </w:r>
      <w:r w:rsidR="00F72656" w:rsidRPr="00F2462E">
        <w:rPr>
          <w:i/>
          <w:iCs/>
        </w:rPr>
        <w:t>CUSC Parties</w:t>
      </w:r>
      <w:r w:rsidR="003E2CB8">
        <w:rPr>
          <w:i/>
          <w:iCs/>
        </w:rPr>
        <w:t>.</w:t>
      </w:r>
    </w:p>
    <w:p w14:paraId="6A696973" w14:textId="77777777" w:rsidR="00184DAF" w:rsidRPr="00184DAF" w:rsidRDefault="00184DAF" w:rsidP="005D2CEB">
      <w:pPr>
        <w:pStyle w:val="BodyText"/>
        <w:numPr>
          <w:ilvl w:val="0"/>
          <w:numId w:val="24"/>
        </w:numPr>
        <w:jc w:val="both"/>
      </w:pPr>
      <w:r w:rsidRPr="00184DAF">
        <w:rPr>
          <w:i/>
          <w:iCs/>
        </w:rPr>
        <w:t>Once a power island is created with RSP, Network and demand, it must be possible to energise to the next user on the network to either offer auxiliary supplies or to Synchronise Power Islands.</w:t>
      </w:r>
    </w:p>
    <w:p w14:paraId="68FF4E8C" w14:textId="725DAA36" w:rsidR="00184DAF" w:rsidRPr="008F11DA" w:rsidRDefault="00184DAF" w:rsidP="005D2CEB">
      <w:pPr>
        <w:pStyle w:val="BodyText"/>
        <w:numPr>
          <w:ilvl w:val="0"/>
          <w:numId w:val="24"/>
        </w:numPr>
        <w:jc w:val="both"/>
      </w:pPr>
      <w:r w:rsidRPr="00184DAF">
        <w:rPr>
          <w:i/>
          <w:iCs/>
        </w:rPr>
        <w:t>The ability to deliver reactive compensation in steps of up to 60Mvar</w:t>
      </w:r>
      <w:r w:rsidR="003E2CB8">
        <w:rPr>
          <w:i/>
          <w:iCs/>
        </w:rPr>
        <w:t xml:space="preserve"> from a proportion of reactive </w:t>
      </w:r>
      <w:r w:rsidR="00AF657B">
        <w:rPr>
          <w:i/>
          <w:iCs/>
        </w:rPr>
        <w:t>equipment. Enabling utilisation of this equipment during a restoration.</w:t>
      </w:r>
      <w:r w:rsidRPr="003E2CB8">
        <w:rPr>
          <w:i/>
          <w:iCs/>
        </w:rPr>
        <w:t xml:space="preserve"> </w:t>
      </w:r>
    </w:p>
    <w:p w14:paraId="6D2A4A30" w14:textId="64A3669C" w:rsidR="00370A86" w:rsidRPr="00370A86" w:rsidRDefault="008F11DA" w:rsidP="00370A86">
      <w:pPr>
        <w:pStyle w:val="BodyText"/>
        <w:numPr>
          <w:ilvl w:val="0"/>
          <w:numId w:val="24"/>
        </w:numPr>
        <w:jc w:val="both"/>
        <w:rPr>
          <w:i/>
          <w:iCs/>
        </w:rPr>
      </w:pPr>
      <w:r>
        <w:rPr>
          <w:i/>
          <w:iCs/>
        </w:rPr>
        <w:t>Compensation equipment, such as Static Compensators and SVCs should be energised and used within</w:t>
      </w:r>
      <w:r w:rsidR="009D1272">
        <w:rPr>
          <w:i/>
          <w:iCs/>
        </w:rPr>
        <w:t xml:space="preserve"> initial</w:t>
      </w:r>
      <w:r>
        <w:rPr>
          <w:i/>
          <w:iCs/>
        </w:rPr>
        <w:t xml:space="preserve"> stages of a restoration.</w:t>
      </w:r>
    </w:p>
    <w:p w14:paraId="6E260C7E" w14:textId="77777777" w:rsidR="003918DF" w:rsidRPr="00184DAF" w:rsidRDefault="003918DF" w:rsidP="003918DF">
      <w:pPr>
        <w:pStyle w:val="BodyText"/>
        <w:numPr>
          <w:ilvl w:val="0"/>
          <w:numId w:val="24"/>
        </w:numPr>
        <w:jc w:val="both"/>
      </w:pPr>
      <w:r>
        <w:rPr>
          <w:i/>
          <w:iCs/>
        </w:rPr>
        <w:t>The ability to utilise Offshore Networks as part of the Restoration Process.</w:t>
      </w:r>
    </w:p>
    <w:p w14:paraId="7F5DBD87" w14:textId="77777777"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4A3CED76" w14:textId="77777777" w:rsidR="009B47F0" w:rsidRPr="00151714" w:rsidRDefault="009B47F0" w:rsidP="009B47F0">
      <w:pPr>
        <w:spacing w:line="240" w:lineRule="auto"/>
        <w:jc w:val="both"/>
        <w:rPr>
          <w:rFonts w:ascii="Arial" w:hAnsi="Arial" w:cs="Arial"/>
          <w:szCs w:val="22"/>
        </w:rPr>
      </w:pPr>
      <w:r w:rsidRPr="00151714">
        <w:rPr>
          <w:rFonts w:ascii="Arial" w:hAnsi="Arial" w:cs="Arial"/>
          <w:szCs w:val="22"/>
        </w:rPr>
        <w:t>None</w:t>
      </w:r>
    </w:p>
    <w:p w14:paraId="1E6EA6CE" w14:textId="776A9FA0"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1601E5A2" w14:textId="7674BFF1" w:rsidR="009B47F0" w:rsidRPr="00151714" w:rsidRDefault="00EB48FF" w:rsidP="009B47F0">
      <w:pPr>
        <w:spacing w:before="120" w:after="240" w:line="240" w:lineRule="auto"/>
        <w:jc w:val="both"/>
        <w:rPr>
          <w:rFonts w:ascii="HelveticaNeueLT Pro 55 Roman" w:eastAsiaTheme="majorEastAsia" w:hAnsi="HelveticaNeueLT Pro 55 Roman" w:cstheme="majorBidi"/>
          <w:color w:val="454546" w:themeColor="text2"/>
        </w:rPr>
      </w:pPr>
      <w:r w:rsidRPr="24BC2F12">
        <w:rPr>
          <w:rFonts w:ascii="HelveticaNeueLT Pro 55 Roman" w:eastAsiaTheme="majorEastAsia" w:hAnsi="HelveticaNeueLT Pro 55 Roman" w:cstheme="majorBidi"/>
          <w:color w:val="454546" w:themeColor="text2"/>
          <w:highlight w:val="yellow"/>
        </w:rPr>
        <w:t xml:space="preserve">STC/SQSS </w:t>
      </w:r>
      <w:r w:rsidR="009B47F0" w:rsidRPr="24BC2F12">
        <w:rPr>
          <w:rFonts w:ascii="HelveticaNeueLT Pro 55 Roman" w:eastAsiaTheme="majorEastAsia" w:hAnsi="HelveticaNeueLT Pro 55 Roman" w:cstheme="majorBidi"/>
          <w:color w:val="454546" w:themeColor="text2"/>
          <w:highlight w:val="yellow"/>
        </w:rPr>
        <w:t>To follow</w:t>
      </w:r>
    </w:p>
    <w:p w14:paraId="61D3458D" w14:textId="77777777"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012019ED" w14:textId="77777777" w:rsidR="009B47F0" w:rsidRPr="00151714" w:rsidRDefault="009B47F0" w:rsidP="009B47F0">
      <w:pPr>
        <w:spacing w:line="240" w:lineRule="auto"/>
        <w:jc w:val="both"/>
        <w:rPr>
          <w:rFonts w:ascii="Arial" w:hAnsi="Arial" w:cs="Arial"/>
          <w:szCs w:val="22"/>
        </w:rPr>
      </w:pPr>
      <w:r w:rsidRPr="00151714">
        <w:rPr>
          <w:rFonts w:ascii="Arial" w:hAnsi="Arial" w:cs="Arial"/>
          <w:szCs w:val="22"/>
        </w:rPr>
        <w:t>None</w:t>
      </w:r>
    </w:p>
    <w:p w14:paraId="274B830F" w14:textId="2923DAF1" w:rsidR="00B4574C" w:rsidRDefault="00B4574C">
      <w:pPr>
        <w:spacing w:line="240" w:lineRule="auto"/>
        <w:rPr>
          <w:rFonts w:ascii="Arial" w:hAnsi="Arial" w:cs="Arial"/>
          <w:szCs w:val="22"/>
        </w:rPr>
      </w:pPr>
    </w:p>
    <w:p w14:paraId="7FCD0C48" w14:textId="76B103EC" w:rsidR="004D690F" w:rsidRDefault="004D690F" w:rsidP="00CF1E5A">
      <w:pPr>
        <w:pStyle w:val="Heading11"/>
      </w:pPr>
      <w:bookmarkStart w:id="39" w:name="_Toc113310867"/>
      <w:bookmarkStart w:id="40" w:name="_Toc114740290"/>
      <w:bookmarkEnd w:id="39"/>
      <w:r>
        <w:t>Protection Systems</w:t>
      </w:r>
      <w:bookmarkEnd w:id="40"/>
    </w:p>
    <w:p w14:paraId="4BD8D02E" w14:textId="77777777" w:rsidR="00B4574C" w:rsidRPr="00955DC9" w:rsidRDefault="00B4574C" w:rsidP="00B4574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1822FEC5" w14:textId="7E000010" w:rsidR="000722A5" w:rsidRPr="00EE7D62" w:rsidRDefault="00E015C5" w:rsidP="00CF1E5A">
      <w:pPr>
        <w:pStyle w:val="BodyText"/>
        <w:jc w:val="both"/>
      </w:pPr>
      <w:r>
        <w:t xml:space="preserve">Transmission systems owned/operated by </w:t>
      </w:r>
      <w:r w:rsidR="00B4574C">
        <w:t>T</w:t>
      </w:r>
      <w:r w:rsidR="000722A5" w:rsidRPr="00EE7D62">
        <w:t>Os, OFTOs</w:t>
      </w:r>
      <w:r w:rsidR="001D7961">
        <w:t xml:space="preserve"> and </w:t>
      </w:r>
      <w:r w:rsidR="000722A5">
        <w:t>Interconnectors</w:t>
      </w:r>
      <w:r w:rsidR="000722A5" w:rsidRPr="00EE7D62">
        <w:t xml:space="preserve"> </w:t>
      </w:r>
      <w:r>
        <w:t xml:space="preserve">should have the </w:t>
      </w:r>
      <w:r w:rsidR="000722A5" w:rsidRPr="00EE7D62">
        <w:t>ability to change</w:t>
      </w:r>
      <w:r w:rsidR="00B75074">
        <w:t xml:space="preserve"> between predefined</w:t>
      </w:r>
      <w:r w:rsidR="000722A5" w:rsidRPr="00EE7D62">
        <w:t xml:space="preserve"> protection and control settings as required during the restoration</w:t>
      </w:r>
      <w:r w:rsidR="00A0007B">
        <w:t>, to align with the system strength.</w:t>
      </w:r>
      <w:r w:rsidR="000722A5" w:rsidRPr="00EE7D62">
        <w:t xml:space="preserve"> </w:t>
      </w:r>
    </w:p>
    <w:p w14:paraId="11949659" w14:textId="3EAEDE81" w:rsidR="000722A5" w:rsidRPr="00EE7D62" w:rsidRDefault="000722A5" w:rsidP="00CF1E5A">
      <w:pPr>
        <w:pStyle w:val="BodyText"/>
        <w:jc w:val="both"/>
      </w:pPr>
      <w:r w:rsidRPr="00EE7D62">
        <w:t xml:space="preserve">For equipment and personnel safety, there needs to be the capability for protection to operate at </w:t>
      </w:r>
      <w:r w:rsidR="0055475B">
        <w:t xml:space="preserve">different </w:t>
      </w:r>
      <w:r w:rsidR="0055475B" w:rsidRPr="00CF1E5A">
        <w:t xml:space="preserve">fault </w:t>
      </w:r>
      <w:proofErr w:type="spellStart"/>
      <w:r w:rsidR="0055475B" w:rsidRPr="00CF1E5A">
        <w:t>infeed</w:t>
      </w:r>
      <w:r w:rsidR="0055475B">
        <w:t>s</w:t>
      </w:r>
      <w:proofErr w:type="spellEnd"/>
      <w:r w:rsidR="0055475B">
        <w:t xml:space="preserve"> that could realistically be expected during the implementation of a LJRP or DRZP</w:t>
      </w:r>
      <w:r w:rsidR="0055475B" w:rsidRPr="00CF1E5A">
        <w:t>.</w:t>
      </w:r>
    </w:p>
    <w:p w14:paraId="509B5BAD" w14:textId="77777777"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7318DC94" w14:textId="77777777" w:rsidR="009B47F0" w:rsidRPr="00151714" w:rsidRDefault="009B47F0" w:rsidP="009B47F0">
      <w:pPr>
        <w:spacing w:line="240" w:lineRule="auto"/>
        <w:jc w:val="both"/>
        <w:rPr>
          <w:rFonts w:ascii="Arial" w:hAnsi="Arial" w:cs="Arial"/>
          <w:szCs w:val="22"/>
        </w:rPr>
      </w:pPr>
      <w:r w:rsidRPr="00151714">
        <w:rPr>
          <w:rFonts w:ascii="Arial" w:hAnsi="Arial" w:cs="Arial"/>
          <w:szCs w:val="22"/>
        </w:rPr>
        <w:t>None</w:t>
      </w:r>
    </w:p>
    <w:p w14:paraId="1BD306B7" w14:textId="0D8D8A69"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05273293" w14:textId="77777777" w:rsidR="00182BA7" w:rsidRDefault="00863BB6" w:rsidP="009B47F0">
      <w:pPr>
        <w:spacing w:before="120" w:after="240" w:line="240" w:lineRule="auto"/>
        <w:jc w:val="both"/>
        <w:rPr>
          <w:rFonts w:ascii="Arial" w:hAnsi="Arial" w:cs="Arial"/>
          <w:szCs w:val="22"/>
        </w:rPr>
      </w:pPr>
      <w:r w:rsidRPr="00182BA7">
        <w:rPr>
          <w:rFonts w:ascii="Arial" w:hAnsi="Arial" w:cs="Arial"/>
          <w:szCs w:val="22"/>
          <w:highlight w:val="yellow"/>
        </w:rPr>
        <w:t>STC to follow</w:t>
      </w:r>
    </w:p>
    <w:p w14:paraId="0C1D7A70" w14:textId="55FDD026"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61EECD1D" w14:textId="77777777" w:rsidR="009B47F0" w:rsidRPr="00151714" w:rsidRDefault="009B47F0" w:rsidP="009B47F0">
      <w:pPr>
        <w:spacing w:line="240" w:lineRule="auto"/>
        <w:jc w:val="both"/>
        <w:rPr>
          <w:rFonts w:ascii="Arial" w:hAnsi="Arial" w:cs="Arial"/>
          <w:szCs w:val="22"/>
        </w:rPr>
      </w:pPr>
      <w:r w:rsidRPr="00151714">
        <w:rPr>
          <w:rFonts w:ascii="Arial" w:hAnsi="Arial" w:cs="Arial"/>
          <w:szCs w:val="22"/>
        </w:rPr>
        <w:t>None</w:t>
      </w:r>
    </w:p>
    <w:p w14:paraId="708AE064" w14:textId="7068CD1A" w:rsidR="00E656F6" w:rsidRDefault="00E656F6">
      <w:pPr>
        <w:spacing w:line="240" w:lineRule="auto"/>
        <w:rPr>
          <w:rStyle w:val="Bold"/>
          <w:rFonts w:cs="Arial"/>
          <w:szCs w:val="22"/>
        </w:rPr>
      </w:pPr>
    </w:p>
    <w:p w14:paraId="58E1A562" w14:textId="77777777" w:rsidR="00C02FA8" w:rsidRDefault="00C02FA8">
      <w:pPr>
        <w:spacing w:line="240" w:lineRule="auto"/>
        <w:rPr>
          <w:rFonts w:ascii="HelveticaNeueLT Pro 55 Roman" w:eastAsiaTheme="majorEastAsia" w:hAnsi="HelveticaNeueLT Pro 55 Roman" w:cstheme="majorBidi"/>
          <w:color w:val="D43900"/>
          <w:sz w:val="26"/>
          <w:szCs w:val="26"/>
        </w:rPr>
      </w:pPr>
      <w:r>
        <w:br w:type="page"/>
      </w:r>
    </w:p>
    <w:p w14:paraId="629606F7" w14:textId="094F51F3" w:rsidR="004D690F" w:rsidRDefault="004D690F" w:rsidP="00CF1E5A">
      <w:pPr>
        <w:pStyle w:val="Heading11"/>
      </w:pPr>
      <w:bookmarkStart w:id="41" w:name="_Toc113310871"/>
      <w:bookmarkStart w:id="42" w:name="_Toc113310874"/>
      <w:bookmarkStart w:id="43" w:name="_Toc114740291"/>
      <w:bookmarkEnd w:id="41"/>
      <w:bookmarkEnd w:id="42"/>
      <w:r>
        <w:t>Operational Capability</w:t>
      </w:r>
      <w:bookmarkEnd w:id="43"/>
    </w:p>
    <w:p w14:paraId="0FBDD258" w14:textId="77777777" w:rsidR="00E656F6" w:rsidRPr="00955DC9" w:rsidRDefault="00E656F6" w:rsidP="00E656F6">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6B80CC05" w14:textId="62C88E0C" w:rsidR="0094329A" w:rsidRDefault="00E015C5" w:rsidP="00CF1E5A">
      <w:pPr>
        <w:pStyle w:val="BodyText"/>
        <w:jc w:val="both"/>
      </w:pPr>
      <w:r>
        <w:t xml:space="preserve">Transmission systems owned/operated by </w:t>
      </w:r>
      <w:r w:rsidR="0094329A" w:rsidRPr="004C2B36">
        <w:t>TOs, OFTOs</w:t>
      </w:r>
      <w:r w:rsidR="00255801">
        <w:t xml:space="preserve"> and</w:t>
      </w:r>
      <w:r w:rsidR="007B3354">
        <w:t xml:space="preserve"> Interconnectors</w:t>
      </w:r>
      <w:r w:rsidR="0094329A" w:rsidRPr="004C2B36">
        <w:t xml:space="preserve"> </w:t>
      </w:r>
      <w:r>
        <w:t xml:space="preserve">should </w:t>
      </w:r>
      <w:r w:rsidR="00E71C76">
        <w:t>have s</w:t>
      </w:r>
      <w:r w:rsidR="0094329A" w:rsidRPr="004C2B36">
        <w:t xml:space="preserve">ufficient operational capacity to energise a skeleton network across Great Britain, all substations energised </w:t>
      </w:r>
      <w:r w:rsidR="002B620F">
        <w:t>by at least one transmission ci</w:t>
      </w:r>
      <w:r w:rsidR="0053638F">
        <w:t>r</w:t>
      </w:r>
      <w:r w:rsidR="002B620F">
        <w:t>cuit</w:t>
      </w:r>
      <w:r w:rsidR="0094329A" w:rsidRPr="004C2B36">
        <w:t xml:space="preserve"> within 24 hours. </w:t>
      </w:r>
      <w:r w:rsidR="0055475B">
        <w:t xml:space="preserve">This will need to take account </w:t>
      </w:r>
      <w:bookmarkStart w:id="44" w:name="_Hlk113537814"/>
      <w:r w:rsidR="0055475B">
        <w:t xml:space="preserve">of the time taken by </w:t>
      </w:r>
      <w:bookmarkEnd w:id="44"/>
      <w:r w:rsidR="0055475B">
        <w:t xml:space="preserve">other parties undertaking their tasks, </w:t>
      </w:r>
      <w:proofErr w:type="gramStart"/>
      <w:r w:rsidR="0055475B">
        <w:t>e.g.</w:t>
      </w:r>
      <w:proofErr w:type="gramEnd"/>
      <w:r w:rsidR="0055475B">
        <w:t xml:space="preserve"> DNOs to switch to restore customer supplies.</w:t>
      </w:r>
    </w:p>
    <w:p w14:paraId="7A1620D4" w14:textId="00C3734B" w:rsidR="00E015C5" w:rsidRDefault="00E015C5" w:rsidP="00CF1E5A">
      <w:pPr>
        <w:pStyle w:val="BodyText"/>
        <w:jc w:val="both"/>
      </w:pPr>
      <w:r w:rsidRPr="004C2B36">
        <w:t>TOs, OFTOs</w:t>
      </w:r>
      <w:r w:rsidR="001E4D7F">
        <w:t xml:space="preserve"> and</w:t>
      </w:r>
      <w:r>
        <w:t xml:space="preserve"> Interconnectors</w:t>
      </w:r>
      <w:r w:rsidRPr="004C2B36">
        <w:t xml:space="preserve"> </w:t>
      </w:r>
      <w:r>
        <w:t>should:</w:t>
      </w:r>
    </w:p>
    <w:p w14:paraId="471FD593" w14:textId="05012702" w:rsidR="0094329A" w:rsidRPr="004C2B36" w:rsidRDefault="00E015C5" w:rsidP="005D2CEB">
      <w:pPr>
        <w:pStyle w:val="BodyText"/>
        <w:numPr>
          <w:ilvl w:val="0"/>
          <w:numId w:val="35"/>
        </w:numPr>
        <w:jc w:val="both"/>
      </w:pPr>
      <w:r>
        <w:t>w</w:t>
      </w:r>
      <w:r w:rsidR="0094329A" w:rsidRPr="004C2B36">
        <w:t xml:space="preserve">hen considering resourcing and systems, </w:t>
      </w:r>
      <w:proofErr w:type="gramStart"/>
      <w:r>
        <w:t xml:space="preserve">have </w:t>
      </w:r>
      <w:r w:rsidR="0094329A" w:rsidRPr="004C2B36">
        <w:t>the ability to</w:t>
      </w:r>
      <w:proofErr w:type="gramEnd"/>
      <w:r w:rsidR="0094329A" w:rsidRPr="004C2B36">
        <w:t xml:space="preserve"> open switches to “clear circuits” prior to energisation over the first 24 hours.</w:t>
      </w:r>
    </w:p>
    <w:p w14:paraId="2B5148B0" w14:textId="45400AC9" w:rsidR="0094329A" w:rsidRDefault="00E015C5" w:rsidP="005D2CEB">
      <w:pPr>
        <w:pStyle w:val="BodyText"/>
        <w:numPr>
          <w:ilvl w:val="0"/>
          <w:numId w:val="35"/>
        </w:numPr>
        <w:jc w:val="both"/>
      </w:pPr>
      <w:r>
        <w:t>have o</w:t>
      </w:r>
      <w:r w:rsidR="0094329A" w:rsidRPr="004C2B36">
        <w:t>perationa</w:t>
      </w:r>
      <w:r w:rsidR="003B7707">
        <w:t>l</w:t>
      </w:r>
      <w:r w:rsidR="0094329A" w:rsidRPr="004C2B36">
        <w:t xml:space="preserve"> support </w:t>
      </w:r>
      <w:r w:rsidR="00CA31EE">
        <w:t xml:space="preserve">for </w:t>
      </w:r>
      <w:r w:rsidR="0094329A" w:rsidRPr="004C2B36">
        <w:t xml:space="preserve">LJRPs/DZRPs </w:t>
      </w:r>
      <w:r w:rsidR="009A0B50">
        <w:t>with</w:t>
      </w:r>
      <w:r w:rsidR="0094329A" w:rsidRPr="004C2B36">
        <w:t xml:space="preserve">in </w:t>
      </w:r>
      <w:r w:rsidR="009A0B50">
        <w:t xml:space="preserve">each </w:t>
      </w:r>
      <w:r w:rsidR="004C15D5">
        <w:t>Region</w:t>
      </w:r>
      <w:r w:rsidR="00397721" w:rsidRPr="004C2B36">
        <w:t xml:space="preserve"> </w:t>
      </w:r>
      <w:r w:rsidR="0094329A" w:rsidRPr="004C2B36">
        <w:t xml:space="preserve">and </w:t>
      </w:r>
      <w:r w:rsidR="00912B59">
        <w:t xml:space="preserve">undertake </w:t>
      </w:r>
      <w:r w:rsidR="0094329A" w:rsidRPr="004C2B36">
        <w:t xml:space="preserve">operational planning </w:t>
      </w:r>
      <w:r w:rsidR="00AF71D3">
        <w:t>during</w:t>
      </w:r>
      <w:r w:rsidR="0094329A" w:rsidRPr="004C2B36">
        <w:t xml:space="preserve"> a </w:t>
      </w:r>
      <w:r w:rsidR="0055475B">
        <w:t>restoration process</w:t>
      </w:r>
      <w:r w:rsidR="0094329A" w:rsidRPr="004C2B36">
        <w:t>.</w:t>
      </w:r>
    </w:p>
    <w:p w14:paraId="4F32DE99" w14:textId="3BB73020" w:rsidR="007F57FA" w:rsidRDefault="00E015C5" w:rsidP="005D2CEB">
      <w:pPr>
        <w:pStyle w:val="BodyText"/>
        <w:numPr>
          <w:ilvl w:val="0"/>
          <w:numId w:val="35"/>
        </w:numPr>
        <w:jc w:val="both"/>
      </w:pPr>
      <w:proofErr w:type="gramStart"/>
      <w:r>
        <w:t>Have the a</w:t>
      </w:r>
      <w:r w:rsidR="007F57FA">
        <w:t>bility to</w:t>
      </w:r>
      <w:proofErr w:type="gramEnd"/>
      <w:r w:rsidR="007F57FA">
        <w:t xml:space="preserve"> manage and expand Power Islands, including synchronising Power Islands together.</w:t>
      </w:r>
    </w:p>
    <w:p w14:paraId="7F68D9F9" w14:textId="77777777"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747F2AFA" w14:textId="77777777" w:rsidR="009B47F0" w:rsidRPr="00151714" w:rsidRDefault="009B47F0" w:rsidP="009B47F0">
      <w:pPr>
        <w:spacing w:line="240" w:lineRule="auto"/>
        <w:jc w:val="both"/>
        <w:rPr>
          <w:rFonts w:ascii="Arial" w:hAnsi="Arial" w:cs="Arial"/>
          <w:szCs w:val="22"/>
        </w:rPr>
      </w:pPr>
      <w:r w:rsidRPr="00151714">
        <w:rPr>
          <w:rFonts w:ascii="Arial" w:hAnsi="Arial" w:cs="Arial"/>
          <w:szCs w:val="22"/>
        </w:rPr>
        <w:t>None</w:t>
      </w:r>
    </w:p>
    <w:p w14:paraId="4DA0AD09" w14:textId="459776B4"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281B019F" w14:textId="070E6676" w:rsidR="009B47F0" w:rsidRPr="009501E5" w:rsidRDefault="00CF01E7" w:rsidP="009B47F0">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OC9</w:t>
      </w:r>
      <w:r w:rsidR="434040BD" w:rsidRPr="009501E5">
        <w:rPr>
          <w:rFonts w:ascii="HelveticaNeueLT Pro 55 Roman" w:eastAsiaTheme="majorEastAsia" w:hAnsi="HelveticaNeueLT Pro 55 Roman" w:cstheme="majorBidi"/>
          <w:color w:val="454546" w:themeColor="text2"/>
        </w:rPr>
        <w:t>.1.1</w:t>
      </w:r>
      <w:r w:rsidR="416261C0" w:rsidRPr="009501E5">
        <w:rPr>
          <w:rFonts w:ascii="HelveticaNeueLT Pro 55 Roman" w:eastAsiaTheme="majorEastAsia" w:hAnsi="HelveticaNeueLT Pro 55 Roman" w:cstheme="majorBidi"/>
          <w:color w:val="454546" w:themeColor="text2"/>
        </w:rPr>
        <w:t>, OC9.2.1</w:t>
      </w:r>
    </w:p>
    <w:p w14:paraId="3FD5546A" w14:textId="2F6F5535" w:rsidR="009501E5" w:rsidRPr="00151714" w:rsidRDefault="009501E5" w:rsidP="009B47F0">
      <w:pPr>
        <w:spacing w:before="120" w:after="240" w:line="240" w:lineRule="auto"/>
        <w:jc w:val="both"/>
        <w:rPr>
          <w:rFonts w:ascii="HelveticaNeueLT Pro 55 Roman" w:eastAsiaTheme="majorEastAsia" w:hAnsi="HelveticaNeueLT Pro 55 Roman" w:cstheme="majorBidi"/>
          <w:color w:val="454546" w:themeColor="text2"/>
          <w:highlight w:val="green"/>
        </w:rPr>
      </w:pPr>
      <w:r>
        <w:rPr>
          <w:rFonts w:ascii="HelveticaNeueLT Pro 55 Roman" w:eastAsiaTheme="majorEastAsia" w:hAnsi="HelveticaNeueLT Pro 55 Roman" w:cstheme="majorBidi"/>
          <w:bCs/>
          <w:color w:val="454546" w:themeColor="text2"/>
          <w:szCs w:val="26"/>
          <w:highlight w:val="yellow"/>
        </w:rPr>
        <w:t xml:space="preserve">STC </w:t>
      </w:r>
      <w:r w:rsidRPr="009501E5">
        <w:rPr>
          <w:rFonts w:ascii="HelveticaNeueLT Pro 55 Roman" w:eastAsiaTheme="majorEastAsia" w:hAnsi="HelveticaNeueLT Pro 55 Roman" w:cstheme="majorBidi"/>
          <w:bCs/>
          <w:color w:val="454546" w:themeColor="text2"/>
          <w:szCs w:val="26"/>
          <w:highlight w:val="yellow"/>
        </w:rPr>
        <w:t>to follow</w:t>
      </w:r>
    </w:p>
    <w:p w14:paraId="2F19F1F3" w14:textId="77777777"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176341AA" w14:textId="5055BC8E" w:rsidR="00E656F6" w:rsidRDefault="00E71BEC" w:rsidP="00F2462E">
      <w:pPr>
        <w:spacing w:line="240" w:lineRule="auto"/>
        <w:jc w:val="both"/>
        <w:rPr>
          <w:rStyle w:val="Bold"/>
          <w:rFonts w:cs="Arial"/>
          <w:szCs w:val="22"/>
        </w:rPr>
      </w:pPr>
      <w:r>
        <w:rPr>
          <w:rFonts w:eastAsia="Times New Roman"/>
          <w:color w:val="333334" w:themeColor="text2" w:themeShade="BF"/>
        </w:rPr>
        <w:t>T</w:t>
      </w:r>
      <w:r w:rsidR="00DF6B83">
        <w:rPr>
          <w:rFonts w:eastAsia="Times New Roman"/>
          <w:color w:val="333334" w:themeColor="text2" w:themeShade="BF"/>
        </w:rPr>
        <w:t>h</w:t>
      </w:r>
      <w:r w:rsidR="00E015C5">
        <w:rPr>
          <w:rFonts w:eastAsia="Times New Roman"/>
          <w:color w:val="333334" w:themeColor="text2" w:themeShade="BF"/>
        </w:rPr>
        <w:t xml:space="preserve">e alternative is to modify the </w:t>
      </w:r>
      <w:r w:rsidR="00DF6B83">
        <w:rPr>
          <w:rFonts w:eastAsia="Times New Roman"/>
          <w:color w:val="333334" w:themeColor="text2" w:themeShade="BF"/>
        </w:rPr>
        <w:t xml:space="preserve">proposed requirement from all substations to core substations at the request of the TO’s. </w:t>
      </w:r>
      <w:r w:rsidR="004C3B1C">
        <w:rPr>
          <w:rFonts w:eastAsia="Times New Roman"/>
          <w:color w:val="333334" w:themeColor="text2" w:themeShade="BF"/>
        </w:rPr>
        <w:t xml:space="preserve">The </w:t>
      </w:r>
      <w:r w:rsidR="00DF6B83">
        <w:rPr>
          <w:rFonts w:eastAsia="Times New Roman"/>
          <w:color w:val="333334" w:themeColor="text2" w:themeShade="BF"/>
        </w:rPr>
        <w:t xml:space="preserve">ESO </w:t>
      </w:r>
      <w:r w:rsidR="00346032">
        <w:rPr>
          <w:rFonts w:eastAsia="Times New Roman"/>
          <w:color w:val="333334" w:themeColor="text2" w:themeShade="BF"/>
        </w:rPr>
        <w:t xml:space="preserve">has </w:t>
      </w:r>
      <w:r w:rsidR="00840806">
        <w:rPr>
          <w:rFonts w:eastAsia="Times New Roman"/>
          <w:color w:val="333334" w:themeColor="text2" w:themeShade="BF"/>
        </w:rPr>
        <w:t>clarified</w:t>
      </w:r>
      <w:r w:rsidR="00DF6B83">
        <w:rPr>
          <w:rFonts w:eastAsia="Times New Roman"/>
          <w:color w:val="333334" w:themeColor="text2" w:themeShade="BF"/>
        </w:rPr>
        <w:t xml:space="preserve"> that for those substations that are not core </w:t>
      </w:r>
      <w:r w:rsidR="0073453F">
        <w:rPr>
          <w:rFonts w:eastAsia="Times New Roman"/>
          <w:color w:val="333334" w:themeColor="text2" w:themeShade="BF"/>
        </w:rPr>
        <w:t>i.e.,</w:t>
      </w:r>
      <w:r w:rsidR="00DF6B83">
        <w:rPr>
          <w:rFonts w:eastAsia="Times New Roman"/>
          <w:color w:val="333334" w:themeColor="text2" w:themeShade="BF"/>
        </w:rPr>
        <w:t xml:space="preserve"> will not have normal LV auxiliary restored,</w:t>
      </w:r>
      <w:r w:rsidR="0082669A">
        <w:rPr>
          <w:rFonts w:eastAsia="Times New Roman"/>
          <w:color w:val="333334" w:themeColor="text2" w:themeShade="BF"/>
        </w:rPr>
        <w:t xml:space="preserve"> the relevant TO</w:t>
      </w:r>
      <w:r w:rsidR="00DF6B83">
        <w:rPr>
          <w:rFonts w:eastAsia="Times New Roman"/>
          <w:color w:val="333334" w:themeColor="text2" w:themeShade="BF"/>
        </w:rPr>
        <w:t xml:space="preserve"> will need to develop how they can maintain capability during the restoration. </w:t>
      </w:r>
      <w:r w:rsidR="00E656F6">
        <w:rPr>
          <w:rStyle w:val="Bold"/>
        </w:rPr>
        <w:br w:type="page"/>
      </w:r>
    </w:p>
    <w:p w14:paraId="6349B12F" w14:textId="0EE933AC" w:rsidR="004E0EC3" w:rsidRPr="00052119" w:rsidRDefault="00233D57" w:rsidP="00CF1E5A">
      <w:pPr>
        <w:pStyle w:val="Heading11"/>
      </w:pPr>
      <w:bookmarkStart w:id="45" w:name="_Toc113310878"/>
      <w:bookmarkStart w:id="46" w:name="_Toc113310881"/>
      <w:bookmarkStart w:id="47" w:name="_Toc114740292"/>
      <w:bookmarkEnd w:id="45"/>
      <w:bookmarkEnd w:id="46"/>
      <w:r>
        <w:t xml:space="preserve">New </w:t>
      </w:r>
      <w:r w:rsidR="004D690F" w:rsidRPr="00052119">
        <w:t>Connections</w:t>
      </w:r>
      <w:bookmarkEnd w:id="47"/>
      <w:r w:rsidR="00E33DDF">
        <w:t xml:space="preserve">  </w:t>
      </w:r>
    </w:p>
    <w:p w14:paraId="424E82FC" w14:textId="77777777" w:rsidR="00FA6ACB" w:rsidRPr="00955DC9" w:rsidRDefault="00FA6ACB" w:rsidP="00FA6ACB">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0C67B3CA" w14:textId="2C5DDC73" w:rsidR="00815573" w:rsidRPr="004F0690" w:rsidRDefault="00E71C76" w:rsidP="00CF1E5A">
      <w:pPr>
        <w:pStyle w:val="BodyText"/>
        <w:jc w:val="both"/>
      </w:pPr>
      <w:r w:rsidRPr="004C2B36">
        <w:t>TOs, OFTOs</w:t>
      </w:r>
      <w:r w:rsidR="001C0071">
        <w:t xml:space="preserve"> and</w:t>
      </w:r>
      <w:r>
        <w:t xml:space="preserve"> Interconnectors</w:t>
      </w:r>
      <w:r w:rsidRPr="004C2B36">
        <w:t xml:space="preserve"> </w:t>
      </w:r>
      <w:r w:rsidR="00C35211">
        <w:t xml:space="preserve">should </w:t>
      </w:r>
      <w:r w:rsidR="00EE1E51">
        <w:t xml:space="preserve">develop solutions to meet </w:t>
      </w:r>
      <w:r w:rsidR="00F21F47">
        <w:t xml:space="preserve">any </w:t>
      </w:r>
      <w:r w:rsidR="00815573" w:rsidRPr="004F0690">
        <w:t>reactive power requirements imposed by</w:t>
      </w:r>
      <w:r w:rsidR="00B923A0">
        <w:t xml:space="preserve"> </w:t>
      </w:r>
      <w:r w:rsidR="001C0CCE">
        <w:t xml:space="preserve">the </w:t>
      </w:r>
      <w:r w:rsidR="00AA57EB" w:rsidRPr="00A05DEB">
        <w:t>STC</w:t>
      </w:r>
      <w:r w:rsidR="00AA57EB">
        <w:t>,</w:t>
      </w:r>
      <w:r w:rsidR="00815573" w:rsidRPr="004F0690">
        <w:t xml:space="preserve"> </w:t>
      </w:r>
      <w:r w:rsidR="00DA3482" w:rsidRPr="004F0690">
        <w:t>B</w:t>
      </w:r>
      <w:r w:rsidR="00DA3482">
        <w:t xml:space="preserve">ilateral </w:t>
      </w:r>
      <w:r w:rsidR="00DA3482" w:rsidRPr="004F0690">
        <w:t>C</w:t>
      </w:r>
      <w:r w:rsidR="00DA3482">
        <w:t xml:space="preserve">onnection </w:t>
      </w:r>
      <w:r w:rsidR="00DA3482" w:rsidRPr="004F0690">
        <w:t>A</w:t>
      </w:r>
      <w:r w:rsidR="00DA3482">
        <w:t>greement (</w:t>
      </w:r>
      <w:r w:rsidR="00815573" w:rsidRPr="004F0690">
        <w:t>BCA</w:t>
      </w:r>
      <w:r w:rsidR="00DA3482">
        <w:t>)</w:t>
      </w:r>
      <w:r w:rsidR="007163E8">
        <w:t xml:space="preserve"> </w:t>
      </w:r>
      <w:r w:rsidR="009C4D78">
        <w:t>with Users</w:t>
      </w:r>
      <w:r w:rsidR="00815573" w:rsidRPr="004F0690">
        <w:t xml:space="preserve"> and the Grid Code (ECC.6.3). Need to add flexibility so that reactive power </w:t>
      </w:r>
      <w:proofErr w:type="gramStart"/>
      <w:r w:rsidR="00815573" w:rsidRPr="004F0690">
        <w:t>is able to</w:t>
      </w:r>
      <w:proofErr w:type="gramEnd"/>
      <w:r w:rsidR="00815573" w:rsidRPr="004F0690">
        <w:t xml:space="preserve"> be provided at 0MW </w:t>
      </w:r>
      <w:r w:rsidR="00C35211">
        <w:t>a</w:t>
      </w:r>
      <w:r w:rsidR="00815573" w:rsidRPr="004F0690">
        <w:t xml:space="preserve">ctive </w:t>
      </w:r>
      <w:r w:rsidR="00C35211">
        <w:t>p</w:t>
      </w:r>
      <w:r w:rsidR="00815573" w:rsidRPr="004F0690">
        <w:t xml:space="preserve">ower </w:t>
      </w:r>
      <w:r w:rsidR="00C35211">
        <w:t>o</w:t>
      </w:r>
      <w:r w:rsidR="00815573" w:rsidRPr="004F0690">
        <w:t>utput.</w:t>
      </w:r>
    </w:p>
    <w:p w14:paraId="0168FE5D" w14:textId="09FA8ECD" w:rsidR="00815573" w:rsidRDefault="00C35211" w:rsidP="00CF1E5A">
      <w:pPr>
        <w:pStyle w:val="BodyText"/>
        <w:jc w:val="both"/>
      </w:pPr>
      <w:r>
        <w:t>There should be the a</w:t>
      </w:r>
      <w:r w:rsidR="00815573" w:rsidRPr="004F0690">
        <w:t>bility for users (</w:t>
      </w:r>
      <w:r>
        <w:t xml:space="preserve">including </w:t>
      </w:r>
      <w:r w:rsidR="00815573" w:rsidRPr="004F0690">
        <w:t xml:space="preserve">Offshore Wind Farms) to operate in </w:t>
      </w:r>
      <w:r>
        <w:t>i</w:t>
      </w:r>
      <w:r w:rsidR="00815573" w:rsidRPr="004F0690">
        <w:t>slanded mode</w:t>
      </w:r>
      <w:r w:rsidR="00192C77">
        <w:t xml:space="preserve"> </w:t>
      </w:r>
      <w:proofErr w:type="gramStart"/>
      <w:r w:rsidR="00192C77">
        <w:t>i.e.</w:t>
      </w:r>
      <w:proofErr w:type="gramEnd"/>
      <w:r w:rsidR="00192C77">
        <w:t xml:space="preserve"> providing </w:t>
      </w:r>
      <w:r w:rsidR="00BE34D3">
        <w:t>reactive power at 0MW</w:t>
      </w:r>
      <w:r w:rsidR="002C758B">
        <w:t>,</w:t>
      </w:r>
      <w:r w:rsidR="00815573" w:rsidRPr="004F0690">
        <w:t xml:space="preserve"> when the </w:t>
      </w:r>
      <w:r>
        <w:t>transmission system</w:t>
      </w:r>
      <w:r w:rsidRPr="004F0690">
        <w:t xml:space="preserve"> </w:t>
      </w:r>
      <w:r w:rsidR="00815573" w:rsidRPr="004F0690">
        <w:t>is not energised / available.</w:t>
      </w:r>
    </w:p>
    <w:p w14:paraId="3BCCDCF1" w14:textId="06758D7E" w:rsidR="0030204F" w:rsidRPr="0030204F" w:rsidRDefault="00C35211" w:rsidP="0030204F">
      <w:pPr>
        <w:spacing w:line="240" w:lineRule="auto"/>
        <w:rPr>
          <w:color w:val="454546" w:themeColor="text2"/>
        </w:rPr>
      </w:pPr>
      <w:r>
        <w:t>There should be the a</w:t>
      </w:r>
      <w:r w:rsidRPr="004F0690">
        <w:t>bility</w:t>
      </w:r>
      <w:r w:rsidR="0030204F" w:rsidRPr="0030204F">
        <w:rPr>
          <w:color w:val="454546" w:themeColor="text2"/>
        </w:rPr>
        <w:t xml:space="preserve"> to operate in weak </w:t>
      </w:r>
      <w:r>
        <w:rPr>
          <w:color w:val="454546" w:themeColor="text2"/>
        </w:rPr>
        <w:t>transmission system conditions</w:t>
      </w:r>
      <w:r w:rsidRPr="0030204F">
        <w:rPr>
          <w:color w:val="454546" w:themeColor="text2"/>
        </w:rPr>
        <w:t xml:space="preserve"> </w:t>
      </w:r>
      <w:r w:rsidR="0030204F" w:rsidRPr="0030204F">
        <w:rPr>
          <w:color w:val="454546" w:themeColor="text2"/>
        </w:rPr>
        <w:t>expected during restoration.</w:t>
      </w:r>
    </w:p>
    <w:p w14:paraId="43228A2C" w14:textId="77777777"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1F1B9942" w14:textId="77777777" w:rsidR="009B47F0" w:rsidRPr="00151714" w:rsidRDefault="009B47F0" w:rsidP="009B47F0">
      <w:pPr>
        <w:spacing w:line="240" w:lineRule="auto"/>
        <w:jc w:val="both"/>
        <w:rPr>
          <w:rFonts w:ascii="Arial" w:hAnsi="Arial" w:cs="Arial"/>
          <w:szCs w:val="22"/>
        </w:rPr>
      </w:pPr>
      <w:r w:rsidRPr="00151714">
        <w:rPr>
          <w:rFonts w:ascii="Arial" w:hAnsi="Arial" w:cs="Arial"/>
          <w:szCs w:val="22"/>
        </w:rPr>
        <w:t>None</w:t>
      </w:r>
    </w:p>
    <w:p w14:paraId="00D33DEA" w14:textId="5F39F503"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42FAF1AE" w14:textId="5F277BF4" w:rsidR="009B47F0" w:rsidRPr="009501E5" w:rsidRDefault="00A05DEB" w:rsidP="009B47F0">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CC/ECC.6.3.2</w:t>
      </w:r>
      <w:r w:rsidR="4E1A2510" w:rsidRPr="009501E5">
        <w:rPr>
          <w:rFonts w:ascii="HelveticaNeueLT Pro 55 Roman" w:eastAsiaTheme="majorEastAsia" w:hAnsi="HelveticaNeueLT Pro 55 Roman" w:cstheme="majorBidi"/>
          <w:color w:val="454546" w:themeColor="text2"/>
        </w:rPr>
        <w:t>.5.3</w:t>
      </w:r>
    </w:p>
    <w:p w14:paraId="631F6641" w14:textId="79BC7C63" w:rsidR="00A05DEB" w:rsidRPr="00151714" w:rsidRDefault="00A05DEB" w:rsidP="009B47F0">
      <w:pPr>
        <w:spacing w:before="120" w:after="240" w:line="240" w:lineRule="auto"/>
        <w:jc w:val="both"/>
        <w:rPr>
          <w:rFonts w:ascii="HelveticaNeueLT Pro 55 Roman" w:eastAsiaTheme="majorEastAsia" w:hAnsi="HelveticaNeueLT Pro 55 Roman" w:cstheme="majorBidi"/>
          <w:bCs/>
          <w:color w:val="454546" w:themeColor="text2"/>
          <w:szCs w:val="26"/>
        </w:rPr>
      </w:pPr>
      <w:r w:rsidRPr="00A05DEB">
        <w:rPr>
          <w:rFonts w:ascii="HelveticaNeueLT Pro 55 Roman" w:eastAsiaTheme="majorEastAsia" w:hAnsi="HelveticaNeueLT Pro 55 Roman" w:cstheme="majorBidi"/>
          <w:bCs/>
          <w:color w:val="454546" w:themeColor="text2"/>
          <w:szCs w:val="26"/>
          <w:highlight w:val="yellow"/>
        </w:rPr>
        <w:t>STC to follow</w:t>
      </w:r>
    </w:p>
    <w:p w14:paraId="3016787B" w14:textId="77777777" w:rsidR="009B47F0" w:rsidRPr="00151714" w:rsidRDefault="009B47F0" w:rsidP="009B47F0">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6918C492" w14:textId="77777777" w:rsidR="009B47F0" w:rsidRPr="00151714" w:rsidRDefault="009B47F0" w:rsidP="009B47F0">
      <w:pPr>
        <w:spacing w:line="240" w:lineRule="auto"/>
        <w:jc w:val="both"/>
        <w:rPr>
          <w:rFonts w:ascii="Arial" w:hAnsi="Arial" w:cs="Arial"/>
          <w:szCs w:val="22"/>
        </w:rPr>
      </w:pPr>
      <w:r w:rsidRPr="00151714">
        <w:rPr>
          <w:rFonts w:ascii="Arial" w:hAnsi="Arial" w:cs="Arial"/>
          <w:szCs w:val="22"/>
        </w:rPr>
        <w:t>None</w:t>
      </w:r>
    </w:p>
    <w:p w14:paraId="490AEB4B" w14:textId="77777777" w:rsidR="008F744E" w:rsidRDefault="008F744E" w:rsidP="00CF1E5A">
      <w:pPr>
        <w:pStyle w:val="BodyText"/>
        <w:jc w:val="both"/>
      </w:pPr>
    </w:p>
    <w:p w14:paraId="1FEC82E8" w14:textId="17352174" w:rsidR="005F6994" w:rsidRDefault="005F6994">
      <w:pPr>
        <w:spacing w:line="240" w:lineRule="auto"/>
        <w:rPr>
          <w:rFonts w:ascii="Arial" w:hAnsi="Arial" w:cs="Arial"/>
          <w:szCs w:val="22"/>
        </w:rPr>
      </w:pPr>
      <w:r>
        <w:br w:type="page"/>
      </w:r>
    </w:p>
    <w:p w14:paraId="7B4061F8" w14:textId="7EBC05A0" w:rsidR="005675E7" w:rsidRPr="00CF1E5A" w:rsidRDefault="005675E7" w:rsidP="00CF1E5A">
      <w:pPr>
        <w:pStyle w:val="Heading1"/>
        <w:jc w:val="both"/>
      </w:pPr>
      <w:bookmarkStart w:id="48" w:name="_Toc113310883"/>
      <w:bookmarkStart w:id="49" w:name="_Toc114740293"/>
      <w:bookmarkEnd w:id="48"/>
      <w:r w:rsidRPr="00CF1E5A">
        <w:t xml:space="preserve">DNO and </w:t>
      </w:r>
      <w:r w:rsidR="006F3F2B" w:rsidRPr="00CF1E5A">
        <w:t>I</w:t>
      </w:r>
      <w:r w:rsidRPr="00CF1E5A">
        <w:t>DNO</w:t>
      </w:r>
      <w:bookmarkEnd w:id="49"/>
    </w:p>
    <w:p w14:paraId="1851B8DC" w14:textId="47D3794D" w:rsidR="00190F61" w:rsidRPr="00CF1E5A" w:rsidRDefault="008B69C0" w:rsidP="00CF1E5A">
      <w:pPr>
        <w:pStyle w:val="Heading11"/>
      </w:pPr>
      <w:bookmarkStart w:id="50" w:name="_Toc114740294"/>
      <w:r w:rsidRPr="00CF1E5A">
        <w:t>Network design</w:t>
      </w:r>
      <w:bookmarkEnd w:id="50"/>
    </w:p>
    <w:p w14:paraId="5BC83893" w14:textId="77777777" w:rsidR="005F6994" w:rsidRPr="00CF1E5A" w:rsidRDefault="005F6994" w:rsidP="005F6994">
      <w:pPr>
        <w:pStyle w:val="Heading20"/>
        <w:rPr>
          <w:rStyle w:val="Bold"/>
          <w:rFonts w:ascii="HelveticaNeueLT Pro 55 Roman" w:hAnsi="HelveticaNeueLT Pro 55 Roman"/>
          <w:b/>
          <w:color w:val="D43900"/>
        </w:rPr>
      </w:pPr>
      <w:r w:rsidRPr="005564A4">
        <w:rPr>
          <w:rStyle w:val="Bold"/>
          <w:rFonts w:ascii="HelveticaNeueLT Pro 55 Roman" w:hAnsi="HelveticaNeueLT Pro 55 Roman"/>
          <w:b/>
          <w:color w:val="D43900"/>
        </w:rPr>
        <w:t>Proposal</w:t>
      </w:r>
    </w:p>
    <w:p w14:paraId="3AD6C8EB" w14:textId="10440567" w:rsidR="008B69C0" w:rsidRDefault="00ED31CE" w:rsidP="00CF1E5A">
      <w:pPr>
        <w:pStyle w:val="BodyText"/>
        <w:jc w:val="both"/>
      </w:pPr>
      <w:r>
        <w:t>To d</w:t>
      </w:r>
      <w:r w:rsidR="005011E4">
        <w:t xml:space="preserve">evelop a </w:t>
      </w:r>
      <w:r w:rsidR="008B69C0" w:rsidRPr="00CF1E5A">
        <w:t>process to ensure that restoration is considered when designing the network, in partnership with TO</w:t>
      </w:r>
      <w:r w:rsidR="008A65FE">
        <w:t>s</w:t>
      </w:r>
      <w:r w:rsidR="008B69C0" w:rsidRPr="00CF1E5A">
        <w:t xml:space="preserve"> and ESO. </w:t>
      </w:r>
      <w:r w:rsidR="0008636E">
        <w:t xml:space="preserve">This being for </w:t>
      </w:r>
      <w:r w:rsidR="00C35211">
        <w:t xml:space="preserve">the </w:t>
      </w:r>
      <w:r w:rsidR="0008636E">
        <w:t xml:space="preserve">initial </w:t>
      </w:r>
      <w:r w:rsidR="00C35211">
        <w:t xml:space="preserve">restoration </w:t>
      </w:r>
      <w:r w:rsidR="0008636E">
        <w:t xml:space="preserve">stages </w:t>
      </w:r>
      <w:r w:rsidR="00C35211">
        <w:t xml:space="preserve">documented in </w:t>
      </w:r>
      <w:r w:rsidR="00EA6910">
        <w:t>an LJRP</w:t>
      </w:r>
      <w:r w:rsidR="0008636E">
        <w:t xml:space="preserve"> </w:t>
      </w:r>
      <w:r w:rsidR="00C35211">
        <w:t xml:space="preserve">or </w:t>
      </w:r>
      <w:r w:rsidR="0008636E">
        <w:t>DZRP, and later stages of restoration such as skeleton network and demand restoration.</w:t>
      </w:r>
    </w:p>
    <w:p w14:paraId="651F6251" w14:textId="07B96C56" w:rsidR="00C17BC5" w:rsidRPr="00CF1E5A" w:rsidRDefault="00C17BC5" w:rsidP="00CF1E5A">
      <w:pPr>
        <w:pStyle w:val="BodyText"/>
        <w:jc w:val="both"/>
      </w:pPr>
      <w:r>
        <w:t xml:space="preserve">DNO Network </w:t>
      </w:r>
      <w:r w:rsidR="00F21F47">
        <w:t>should be designed to have the</w:t>
      </w:r>
      <w:r>
        <w:t>:</w:t>
      </w:r>
    </w:p>
    <w:p w14:paraId="5CE6C3D9" w14:textId="0D25DBAD" w:rsidR="008B69C0" w:rsidRPr="00CF1E5A" w:rsidRDefault="008B69C0" w:rsidP="005D2CEB">
      <w:pPr>
        <w:pStyle w:val="BodyText"/>
        <w:numPr>
          <w:ilvl w:val="0"/>
          <w:numId w:val="25"/>
        </w:numPr>
        <w:spacing w:line="240" w:lineRule="auto"/>
        <w:ind w:left="714" w:hanging="357"/>
        <w:jc w:val="both"/>
      </w:pPr>
      <w:r w:rsidRPr="00CF1E5A">
        <w:t xml:space="preserve">Ability to energise and block load, considering reactive gain </w:t>
      </w:r>
      <w:r w:rsidR="00C07F35" w:rsidRPr="00415DE6">
        <w:rPr>
          <w:rStyle w:val="normaltextrun"/>
          <w:color w:val="454546"/>
          <w:shd w:val="clear" w:color="auto" w:fill="FFFFFF"/>
        </w:rPr>
        <w:t>between adjacent substations such that it can be energised within a restoration situation</w:t>
      </w:r>
      <w:r w:rsidRPr="00CF1E5A">
        <w:t xml:space="preserve">/ network </w:t>
      </w:r>
      <w:proofErr w:type="gramStart"/>
      <w:r w:rsidRPr="00CF1E5A">
        <w:t>arrangements</w:t>
      </w:r>
      <w:proofErr w:type="gramEnd"/>
      <w:r w:rsidR="00415DE6">
        <w:t>.</w:t>
      </w:r>
    </w:p>
    <w:p w14:paraId="1BF44BED" w14:textId="77777777" w:rsidR="008B69C0" w:rsidRPr="00CF1E5A" w:rsidRDefault="008B69C0" w:rsidP="005D2CEB">
      <w:pPr>
        <w:pStyle w:val="BodyText"/>
        <w:numPr>
          <w:ilvl w:val="0"/>
          <w:numId w:val="25"/>
        </w:numPr>
        <w:spacing w:line="240" w:lineRule="auto"/>
        <w:ind w:left="714" w:hanging="357"/>
        <w:jc w:val="both"/>
      </w:pPr>
      <w:r w:rsidRPr="00CF1E5A">
        <w:t>Ability to segregate areas of the network for LJRP and DRZPs.</w:t>
      </w:r>
    </w:p>
    <w:p w14:paraId="061192C0" w14:textId="77777777" w:rsidR="008B69C0" w:rsidRPr="00CF1E5A" w:rsidRDefault="008B69C0" w:rsidP="005D2CEB">
      <w:pPr>
        <w:pStyle w:val="BodyText"/>
        <w:numPr>
          <w:ilvl w:val="0"/>
          <w:numId w:val="25"/>
        </w:numPr>
        <w:spacing w:line="240" w:lineRule="auto"/>
        <w:ind w:left="714" w:hanging="357"/>
        <w:jc w:val="both"/>
      </w:pPr>
      <w:r w:rsidRPr="00CF1E5A">
        <w:t>Ability to segregate block loads</w:t>
      </w:r>
    </w:p>
    <w:p w14:paraId="6918C5A2" w14:textId="2528261C" w:rsidR="0008636E" w:rsidRDefault="008B69C0" w:rsidP="005D2CEB">
      <w:pPr>
        <w:pStyle w:val="BodyText"/>
        <w:numPr>
          <w:ilvl w:val="0"/>
          <w:numId w:val="25"/>
        </w:numPr>
        <w:spacing w:line="240" w:lineRule="auto"/>
        <w:ind w:left="714" w:hanging="357"/>
        <w:jc w:val="both"/>
      </w:pPr>
      <w:r w:rsidRPr="00CF1E5A">
        <w:t xml:space="preserve">Ability to </w:t>
      </w:r>
      <w:r w:rsidR="00C35211">
        <w:t>s</w:t>
      </w:r>
      <w:r w:rsidRPr="00CF1E5A">
        <w:t xml:space="preserve">ynchronise circuit breakers across </w:t>
      </w:r>
      <w:r w:rsidR="00B91B97">
        <w:t xml:space="preserve">the </w:t>
      </w:r>
      <w:r w:rsidRPr="00CF1E5A">
        <w:t>network</w:t>
      </w:r>
      <w:r w:rsidR="00C35211">
        <w:t xml:space="preserve"> </w:t>
      </w:r>
    </w:p>
    <w:p w14:paraId="1BDC7567" w14:textId="21BAC467" w:rsidR="00143EF3" w:rsidRPr="00CF1E5A" w:rsidRDefault="00143EF3" w:rsidP="005D2CEB">
      <w:pPr>
        <w:pStyle w:val="BodyText"/>
        <w:numPr>
          <w:ilvl w:val="0"/>
          <w:numId w:val="25"/>
        </w:numPr>
        <w:spacing w:line="240" w:lineRule="auto"/>
        <w:ind w:left="714" w:hanging="357"/>
        <w:jc w:val="both"/>
      </w:pPr>
      <w:r>
        <w:t>Ability to manage embedded generation</w:t>
      </w:r>
      <w:r w:rsidR="00D67021">
        <w:t xml:space="preserve"> within </w:t>
      </w:r>
      <w:r w:rsidR="00C35211">
        <w:t xml:space="preserve">a </w:t>
      </w:r>
      <w:r w:rsidR="00D67021">
        <w:t>DRZs.</w:t>
      </w:r>
    </w:p>
    <w:p w14:paraId="2278163D" w14:textId="77777777"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005564A4">
        <w:rPr>
          <w:rFonts w:ascii="HelveticaNeueLT Pro 55 Roman" w:eastAsiaTheme="majorEastAsia" w:hAnsi="HelveticaNeueLT Pro 55 Roman" w:cstheme="majorBidi"/>
          <w:b/>
          <w:color w:val="D43900"/>
          <w:szCs w:val="26"/>
        </w:rPr>
        <w:t>Dissentions</w:t>
      </w:r>
    </w:p>
    <w:p w14:paraId="73F9E1B2" w14:textId="77777777" w:rsidR="003930CA" w:rsidRPr="005F6994" w:rsidRDefault="003930CA" w:rsidP="003930CA">
      <w:pPr>
        <w:spacing w:line="240" w:lineRule="auto"/>
        <w:jc w:val="both"/>
        <w:rPr>
          <w:rFonts w:ascii="Arial" w:hAnsi="Arial" w:cs="Arial"/>
          <w:szCs w:val="22"/>
        </w:rPr>
      </w:pPr>
      <w:r w:rsidRPr="005F6994">
        <w:rPr>
          <w:rFonts w:ascii="Arial" w:hAnsi="Arial" w:cs="Arial"/>
          <w:szCs w:val="22"/>
        </w:rPr>
        <w:t>None</w:t>
      </w:r>
    </w:p>
    <w:p w14:paraId="54546B10" w14:textId="457DE94B"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24BC2F12">
        <w:rPr>
          <w:rFonts w:ascii="HelveticaNeueLT Pro 55 Roman" w:eastAsiaTheme="majorEastAsia" w:hAnsi="HelveticaNeueLT Pro 55 Roman" w:cstheme="majorBidi"/>
          <w:b/>
          <w:color w:val="D43900"/>
        </w:rPr>
        <w:t>Legal Text</w:t>
      </w:r>
      <w:r w:rsidR="0025416E" w:rsidRPr="24BC2F12">
        <w:rPr>
          <w:rFonts w:ascii="HelveticaNeueLT Pro 55 Roman" w:eastAsiaTheme="majorEastAsia" w:hAnsi="HelveticaNeueLT Pro 55 Roman" w:cstheme="majorBidi"/>
          <w:b/>
          <w:color w:val="D43900"/>
        </w:rPr>
        <w:t xml:space="preserve"> References</w:t>
      </w:r>
    </w:p>
    <w:p w14:paraId="482159BD" w14:textId="08C17776" w:rsidR="1238731B" w:rsidRPr="009501E5" w:rsidRDefault="005A029D" w:rsidP="24BC2F12">
      <w:pPr>
        <w:spacing w:before="120" w:after="240" w:line="240" w:lineRule="auto"/>
        <w:jc w:val="both"/>
        <w:rPr>
          <w:rFonts w:ascii="HelveticaNeueLT Pro 55 Roman" w:eastAsiaTheme="majorEastAsia" w:hAnsi="HelveticaNeueLT Pro 55 Roman" w:cstheme="majorBidi"/>
          <w:color w:val="454546" w:themeColor="text2"/>
        </w:rPr>
      </w:pPr>
      <w:r w:rsidRPr="009501E5">
        <w:t>OC9.4.7.5.1</w:t>
      </w:r>
      <w:r w:rsidRPr="009501E5">
        <w:rPr>
          <w:rFonts w:eastAsia="Cambria" w:cs="Arial"/>
          <w:lang w:eastAsia="en-GB"/>
        </w:rPr>
        <w:t xml:space="preserve"> (b)(x);</w:t>
      </w:r>
      <w:r w:rsidRPr="009501E5">
        <w:t xml:space="preserve"> OC9.4.7.5.1</w:t>
      </w:r>
      <w:r w:rsidRPr="009501E5">
        <w:rPr>
          <w:rFonts w:eastAsia="Cambria" w:cs="Arial"/>
          <w:lang w:eastAsia="en-GB"/>
        </w:rPr>
        <w:t xml:space="preserve"> (c)(xi); </w:t>
      </w:r>
      <w:r w:rsidRPr="009501E5">
        <w:t>OC9.4.7.5.2 (a)(xii); OC9.4.7.5.2 (b)(xii)</w:t>
      </w:r>
      <w:r w:rsidR="00C8756E" w:rsidRPr="009501E5">
        <w:rPr>
          <w:rFonts w:ascii="HelveticaNeueLT Pro 55 Roman" w:eastAsiaTheme="majorEastAsia" w:hAnsi="HelveticaNeueLT Pro 55 Roman" w:cstheme="majorBidi"/>
          <w:color w:val="454546" w:themeColor="text2"/>
        </w:rPr>
        <w:t xml:space="preserve">; </w:t>
      </w:r>
      <w:r w:rsidR="7BE3339E" w:rsidRPr="009501E5">
        <w:rPr>
          <w:rFonts w:ascii="HelveticaNeueLT Pro 55 Roman" w:eastAsiaTheme="majorEastAsia" w:hAnsi="HelveticaNeueLT Pro 55 Roman" w:cstheme="majorBidi"/>
          <w:color w:val="454546" w:themeColor="text2"/>
        </w:rPr>
        <w:t>CC/ECC.6.4.6.</w:t>
      </w:r>
      <w:r w:rsidR="00945999" w:rsidRPr="009501E5">
        <w:rPr>
          <w:rFonts w:ascii="HelveticaNeueLT Pro 55 Roman" w:eastAsiaTheme="majorEastAsia" w:hAnsi="HelveticaNeueLT Pro 55 Roman" w:cstheme="majorBidi"/>
          <w:color w:val="454546" w:themeColor="text2"/>
        </w:rPr>
        <w:t>3b</w:t>
      </w:r>
    </w:p>
    <w:p w14:paraId="459C3953" w14:textId="0297C1E0" w:rsidR="003930CA" w:rsidRPr="00317B5C" w:rsidRDefault="00B3513E" w:rsidP="003930CA">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highlight w:val="yellow"/>
        </w:rPr>
        <w:t>DOC9</w:t>
      </w:r>
    </w:p>
    <w:p w14:paraId="1550104D" w14:textId="77777777"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Alternatives</w:t>
      </w:r>
    </w:p>
    <w:p w14:paraId="3B8E2A12" w14:textId="77777777" w:rsidR="003930CA" w:rsidRPr="005F6994" w:rsidRDefault="003930CA" w:rsidP="003930CA">
      <w:pPr>
        <w:spacing w:line="240" w:lineRule="auto"/>
        <w:jc w:val="both"/>
        <w:rPr>
          <w:rFonts w:ascii="Arial" w:hAnsi="Arial" w:cs="Arial"/>
          <w:szCs w:val="22"/>
        </w:rPr>
      </w:pPr>
      <w:r w:rsidRPr="005F6994">
        <w:rPr>
          <w:rFonts w:ascii="Arial" w:hAnsi="Arial" w:cs="Arial"/>
          <w:szCs w:val="22"/>
        </w:rPr>
        <w:t>None</w:t>
      </w:r>
    </w:p>
    <w:p w14:paraId="5019F05F" w14:textId="3AF0B189" w:rsidR="005F6994" w:rsidRPr="00CF1E5A" w:rsidRDefault="005F6994">
      <w:pPr>
        <w:spacing w:line="240" w:lineRule="auto"/>
        <w:rPr>
          <w:rFonts w:ascii="Arial" w:hAnsi="Arial" w:cs="Arial"/>
          <w:szCs w:val="22"/>
        </w:rPr>
      </w:pPr>
    </w:p>
    <w:p w14:paraId="4D0AD2E3" w14:textId="77777777" w:rsidR="00781162" w:rsidRDefault="00781162">
      <w:pPr>
        <w:spacing w:line="240" w:lineRule="auto"/>
        <w:rPr>
          <w:rFonts w:ascii="HelveticaNeueLT Pro 55 Roman" w:eastAsiaTheme="majorEastAsia" w:hAnsi="HelveticaNeueLT Pro 55 Roman" w:cstheme="majorBidi"/>
          <w:color w:val="D43900"/>
          <w:sz w:val="26"/>
          <w:szCs w:val="26"/>
        </w:rPr>
      </w:pPr>
      <w:r>
        <w:br w:type="page"/>
      </w:r>
    </w:p>
    <w:p w14:paraId="7A07E4FE" w14:textId="129EAFE2" w:rsidR="00F71ED4" w:rsidRPr="00CF1E5A" w:rsidRDefault="00F71ED4" w:rsidP="00CF1E5A">
      <w:pPr>
        <w:pStyle w:val="Heading11"/>
      </w:pPr>
      <w:bookmarkStart w:id="51" w:name="_Toc113310887"/>
      <w:bookmarkStart w:id="52" w:name="_Toc114740295"/>
      <w:bookmarkEnd w:id="51"/>
      <w:r w:rsidRPr="00CF1E5A">
        <w:t>Operation capacity</w:t>
      </w:r>
      <w:bookmarkEnd w:id="52"/>
    </w:p>
    <w:p w14:paraId="7E070306" w14:textId="77777777" w:rsidR="005F6994" w:rsidRDefault="005F6994" w:rsidP="005F6994">
      <w:pPr>
        <w:pStyle w:val="Heading20"/>
        <w:rPr>
          <w:rStyle w:val="Bold"/>
          <w:rFonts w:ascii="HelveticaNeueLT Pro 55 Roman" w:hAnsi="HelveticaNeueLT Pro 55 Roman"/>
          <w:b/>
          <w:color w:val="D43900"/>
        </w:rPr>
      </w:pPr>
      <w:r w:rsidRPr="005564A4">
        <w:rPr>
          <w:rStyle w:val="Bold"/>
          <w:rFonts w:ascii="HelveticaNeueLT Pro 55 Roman" w:hAnsi="HelveticaNeueLT Pro 55 Roman"/>
          <w:b/>
          <w:color w:val="D43900"/>
        </w:rPr>
        <w:t>Proposal</w:t>
      </w:r>
    </w:p>
    <w:p w14:paraId="25EFC8A7" w14:textId="77777777" w:rsidR="00C955F6" w:rsidRDefault="00C955F6" w:rsidP="00C955F6">
      <w:pPr>
        <w:pStyle w:val="BodyText"/>
        <w:spacing w:line="240" w:lineRule="auto"/>
        <w:jc w:val="both"/>
      </w:pPr>
      <w:r>
        <w:t>DNOs should have the capability in operational timescale to:</w:t>
      </w:r>
    </w:p>
    <w:p w14:paraId="6693071B" w14:textId="77777777" w:rsidR="00DF5329" w:rsidRPr="00CF1E5A" w:rsidRDefault="00640B08" w:rsidP="00DF5329">
      <w:pPr>
        <w:pStyle w:val="BodyText"/>
        <w:numPr>
          <w:ilvl w:val="0"/>
          <w:numId w:val="36"/>
        </w:numPr>
        <w:spacing w:line="240" w:lineRule="auto"/>
        <w:ind w:left="714" w:hanging="357"/>
        <w:jc w:val="both"/>
      </w:pPr>
      <w:r>
        <w:t xml:space="preserve">Switch their network to supply a minimum of </w:t>
      </w:r>
      <w:r w:rsidR="00A67DF3" w:rsidRPr="00CF1E5A">
        <w:t xml:space="preserve">60% of </w:t>
      </w:r>
      <w:r w:rsidR="00877F06">
        <w:t xml:space="preserve">electricity </w:t>
      </w:r>
      <w:r w:rsidR="00A67DF3" w:rsidRPr="00CF1E5A">
        <w:t>demand within 24</w:t>
      </w:r>
      <w:r w:rsidR="00C46DC7">
        <w:t xml:space="preserve"> </w:t>
      </w:r>
      <w:r w:rsidR="00A67DF3" w:rsidRPr="00CF1E5A">
        <w:t xml:space="preserve">hours, </w:t>
      </w:r>
      <w:r w:rsidR="00DF5329">
        <w:t xml:space="preserve">in accordance with any agreed </w:t>
      </w:r>
      <w:r w:rsidR="00DF5329" w:rsidRPr="00CF1E5A">
        <w:t xml:space="preserve">block loading </w:t>
      </w:r>
      <w:r w:rsidR="00DF5329">
        <w:t>requirements.</w:t>
      </w:r>
    </w:p>
    <w:p w14:paraId="17994D75" w14:textId="2A1BF209" w:rsidR="00A67DF3" w:rsidRPr="00CF1E5A" w:rsidRDefault="00FC5FBF" w:rsidP="006E2D91">
      <w:pPr>
        <w:pStyle w:val="BodyText"/>
        <w:numPr>
          <w:ilvl w:val="0"/>
          <w:numId w:val="36"/>
        </w:numPr>
        <w:spacing w:line="240" w:lineRule="auto"/>
        <w:ind w:left="714" w:hanging="357"/>
        <w:jc w:val="both"/>
      </w:pPr>
      <w:r>
        <w:t xml:space="preserve">Switch their network to supply </w:t>
      </w:r>
      <w:r w:rsidR="00A67DF3" w:rsidRPr="00CF1E5A">
        <w:t xml:space="preserve">100% of </w:t>
      </w:r>
      <w:r w:rsidR="00877F06">
        <w:t xml:space="preserve">electricity </w:t>
      </w:r>
      <w:r w:rsidR="00A67DF3" w:rsidRPr="00CF1E5A">
        <w:t>demand within 5 days.</w:t>
      </w:r>
    </w:p>
    <w:p w14:paraId="6F3D2F6F" w14:textId="71BB8296" w:rsidR="00A67DF3" w:rsidRPr="00CF1E5A" w:rsidRDefault="00986A74" w:rsidP="005D2CEB">
      <w:pPr>
        <w:pStyle w:val="BodyText"/>
        <w:numPr>
          <w:ilvl w:val="0"/>
          <w:numId w:val="36"/>
        </w:numPr>
        <w:spacing w:line="240" w:lineRule="auto"/>
        <w:ind w:left="714" w:hanging="357"/>
        <w:jc w:val="both"/>
      </w:pPr>
      <w:r>
        <w:t>E</w:t>
      </w:r>
      <w:r w:rsidR="00A67DF3" w:rsidRPr="00CF1E5A">
        <w:t xml:space="preserve">stimate demand pick up (max and mins) </w:t>
      </w:r>
      <w:r w:rsidR="00F35DD6">
        <w:t xml:space="preserve">associated with each block </w:t>
      </w:r>
      <w:r w:rsidR="00A67DF3" w:rsidRPr="00CF1E5A">
        <w:t>to</w:t>
      </w:r>
      <w:r w:rsidR="00F50BBF">
        <w:t xml:space="preserve"> help</w:t>
      </w:r>
      <w:r w:rsidR="00A67DF3" w:rsidRPr="00CF1E5A">
        <w:t xml:space="preserve"> avoid going outside </w:t>
      </w:r>
      <w:r w:rsidR="00470114">
        <w:t xml:space="preserve">the </w:t>
      </w:r>
      <w:r w:rsidR="00A67DF3" w:rsidRPr="00CF1E5A">
        <w:t xml:space="preserve">capability of </w:t>
      </w:r>
      <w:r w:rsidR="00BE5C2B">
        <w:t xml:space="preserve">the </w:t>
      </w:r>
      <w:r w:rsidR="00A67DF3" w:rsidRPr="00CF1E5A">
        <w:t>Power Island.</w:t>
      </w:r>
    </w:p>
    <w:p w14:paraId="19519C6E" w14:textId="34578827" w:rsidR="00A67DF3" w:rsidRPr="00CF1E5A" w:rsidRDefault="003A416B" w:rsidP="00D171D4">
      <w:pPr>
        <w:pStyle w:val="BodyText"/>
        <w:numPr>
          <w:ilvl w:val="0"/>
          <w:numId w:val="36"/>
        </w:numPr>
        <w:spacing w:line="240" w:lineRule="auto"/>
        <w:ind w:left="714" w:hanging="357"/>
        <w:jc w:val="both"/>
      </w:pPr>
      <w:r>
        <w:t>P</w:t>
      </w:r>
      <w:r w:rsidR="00A67DF3" w:rsidRPr="00CF1E5A">
        <w:t xml:space="preserve">rovide support to </w:t>
      </w:r>
      <w:r w:rsidR="003402E4">
        <w:t xml:space="preserve">demand </w:t>
      </w:r>
      <w:r w:rsidR="00A67DF3" w:rsidRPr="00CF1E5A">
        <w:t xml:space="preserve">balancing </w:t>
      </w:r>
      <w:r w:rsidR="00265FA9">
        <w:t>i</w:t>
      </w:r>
      <w:r w:rsidR="00A67DF3" w:rsidRPr="00CF1E5A">
        <w:t xml:space="preserve">n a Power Island by switching on or off demand to maintain sufficient </w:t>
      </w:r>
      <w:r w:rsidR="00E15C99">
        <w:t>(</w:t>
      </w:r>
      <w:r w:rsidR="00A67DF3" w:rsidRPr="00CF1E5A">
        <w:t>head room / foot room</w:t>
      </w:r>
      <w:r w:rsidR="00D171D4">
        <w:t xml:space="preserve"> between the demand and </w:t>
      </w:r>
      <w:r w:rsidR="00D171D4" w:rsidRPr="00CF1E5A">
        <w:t>generator capability</w:t>
      </w:r>
      <w:r w:rsidR="0069753B">
        <w:t>)</w:t>
      </w:r>
    </w:p>
    <w:p w14:paraId="6AEAD909" w14:textId="11E04D36" w:rsidR="00A67DF3" w:rsidRDefault="00143886" w:rsidP="005D2CEB">
      <w:pPr>
        <w:pStyle w:val="BodyText"/>
        <w:numPr>
          <w:ilvl w:val="0"/>
          <w:numId w:val="36"/>
        </w:numPr>
        <w:spacing w:line="240" w:lineRule="auto"/>
        <w:ind w:left="714" w:hanging="357"/>
        <w:jc w:val="both"/>
        <w:rPr>
          <w:lang w:eastAsia="en-NZ"/>
        </w:rPr>
      </w:pPr>
      <w:r>
        <w:t>Co-ordinate with a</w:t>
      </w:r>
      <w:r w:rsidR="00A67DF3" w:rsidRPr="00CF1E5A">
        <w:t xml:space="preserve"> ESO led process of </w:t>
      </w:r>
      <w:r w:rsidR="00E546CE">
        <w:t>e</w:t>
      </w:r>
      <w:r w:rsidR="00E546CE" w:rsidRPr="00CF1E5A">
        <w:t xml:space="preserve">lectricity </w:t>
      </w:r>
      <w:r w:rsidR="00A67DF3" w:rsidRPr="00CF1E5A">
        <w:t>sharing across GB, plus the DNO responding back to ESO for operations and reporting</w:t>
      </w:r>
      <w:r w:rsidR="00CD7AFD">
        <w:t xml:space="preserve"> where applicable</w:t>
      </w:r>
      <w:r w:rsidR="00A67DF3" w:rsidRPr="00CF1E5A">
        <w:rPr>
          <w:lang w:eastAsia="en-NZ"/>
        </w:rPr>
        <w:t>.</w:t>
      </w:r>
    </w:p>
    <w:p w14:paraId="2BDDE58A" w14:textId="77777777" w:rsidR="007E0C4A" w:rsidRPr="00CF1E5A" w:rsidRDefault="007E0C4A" w:rsidP="007E0C4A">
      <w:pPr>
        <w:pStyle w:val="BodyText"/>
        <w:spacing w:line="240" w:lineRule="auto"/>
        <w:ind w:left="714"/>
        <w:jc w:val="both"/>
        <w:rPr>
          <w:lang w:eastAsia="en-NZ"/>
        </w:rPr>
      </w:pPr>
    </w:p>
    <w:p w14:paraId="38A1CD77" w14:textId="77777777"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005564A4">
        <w:rPr>
          <w:rFonts w:ascii="HelveticaNeueLT Pro 55 Roman" w:eastAsiaTheme="majorEastAsia" w:hAnsi="HelveticaNeueLT Pro 55 Roman" w:cstheme="majorBidi"/>
          <w:b/>
          <w:color w:val="D43900"/>
          <w:szCs w:val="26"/>
        </w:rPr>
        <w:t>Dissentions</w:t>
      </w:r>
    </w:p>
    <w:p w14:paraId="32542885" w14:textId="77777777" w:rsidR="003930CA" w:rsidRPr="005F6994" w:rsidRDefault="003930CA" w:rsidP="003930CA">
      <w:pPr>
        <w:spacing w:line="240" w:lineRule="auto"/>
        <w:jc w:val="both"/>
        <w:rPr>
          <w:rFonts w:ascii="Arial" w:hAnsi="Arial" w:cs="Arial"/>
          <w:szCs w:val="22"/>
        </w:rPr>
      </w:pPr>
      <w:r w:rsidRPr="005F6994">
        <w:rPr>
          <w:rFonts w:ascii="Arial" w:hAnsi="Arial" w:cs="Arial"/>
          <w:szCs w:val="22"/>
        </w:rPr>
        <w:t>None</w:t>
      </w:r>
    </w:p>
    <w:p w14:paraId="61A34B6F" w14:textId="5FA5E5FC"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24BC2F12">
        <w:rPr>
          <w:rFonts w:ascii="HelveticaNeueLT Pro 55 Roman" w:eastAsiaTheme="majorEastAsia" w:hAnsi="HelveticaNeueLT Pro 55 Roman" w:cstheme="majorBidi"/>
          <w:b/>
          <w:color w:val="D43900"/>
        </w:rPr>
        <w:t>Legal Text</w:t>
      </w:r>
      <w:r w:rsidR="0025416E" w:rsidRPr="24BC2F12">
        <w:rPr>
          <w:rFonts w:ascii="HelveticaNeueLT Pro 55 Roman" w:eastAsiaTheme="majorEastAsia" w:hAnsi="HelveticaNeueLT Pro 55 Roman" w:cstheme="majorBidi"/>
          <w:b/>
          <w:color w:val="D43900"/>
        </w:rPr>
        <w:t xml:space="preserve"> References</w:t>
      </w:r>
    </w:p>
    <w:p w14:paraId="5091C85A" w14:textId="5248DA49" w:rsidR="003930CA" w:rsidRPr="009501E5" w:rsidRDefault="00582435" w:rsidP="003930CA">
      <w:pPr>
        <w:spacing w:before="120" w:after="240" w:line="240" w:lineRule="auto"/>
        <w:jc w:val="both"/>
        <w:rPr>
          <w:rFonts w:ascii="HelveticaNeueLT Pro 55 Roman" w:eastAsiaTheme="majorEastAsia" w:hAnsi="HelveticaNeueLT Pro 55 Roman" w:cstheme="majorBidi"/>
          <w:strike/>
          <w:color w:val="454546" w:themeColor="text2"/>
        </w:rPr>
      </w:pPr>
      <w:r w:rsidRPr="009501E5">
        <w:rPr>
          <w:rFonts w:ascii="HelveticaNeueLT Pro 55 Roman" w:eastAsiaTheme="majorEastAsia" w:hAnsi="HelveticaNeueLT Pro 55 Roman" w:cstheme="majorBidi"/>
          <w:color w:val="454546" w:themeColor="text2"/>
        </w:rPr>
        <w:t>OC9</w:t>
      </w:r>
      <w:r w:rsidR="7EA09999" w:rsidRPr="009501E5">
        <w:rPr>
          <w:rFonts w:ascii="HelveticaNeueLT Pro 55 Roman" w:eastAsiaTheme="majorEastAsia" w:hAnsi="HelveticaNeueLT Pro 55 Roman" w:cstheme="majorBidi"/>
          <w:color w:val="454546" w:themeColor="text2"/>
        </w:rPr>
        <w:t>.1.1, OC9.2.1</w:t>
      </w:r>
      <w:r w:rsidRPr="009501E5">
        <w:rPr>
          <w:rFonts w:ascii="HelveticaNeueLT Pro 55 Roman" w:eastAsiaTheme="majorEastAsia" w:hAnsi="HelveticaNeueLT Pro 55 Roman" w:cstheme="majorBidi"/>
          <w:color w:val="454546" w:themeColor="text2"/>
        </w:rPr>
        <w:t xml:space="preserve"> </w:t>
      </w:r>
    </w:p>
    <w:p w14:paraId="03BFF52C" w14:textId="77777777"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Alternatives</w:t>
      </w:r>
    </w:p>
    <w:p w14:paraId="762D4F9B" w14:textId="77777777" w:rsidR="003930CA" w:rsidRPr="005F6994" w:rsidRDefault="003930CA" w:rsidP="003930CA">
      <w:pPr>
        <w:spacing w:line="240" w:lineRule="auto"/>
        <w:jc w:val="both"/>
        <w:rPr>
          <w:rFonts w:ascii="Arial" w:hAnsi="Arial" w:cs="Arial"/>
          <w:szCs w:val="22"/>
        </w:rPr>
      </w:pPr>
      <w:r w:rsidRPr="005F6994">
        <w:rPr>
          <w:rFonts w:ascii="Arial" w:hAnsi="Arial" w:cs="Arial"/>
          <w:szCs w:val="22"/>
        </w:rPr>
        <w:t>None</w:t>
      </w:r>
    </w:p>
    <w:p w14:paraId="3E589395" w14:textId="5110E6F6" w:rsidR="005F6994" w:rsidRPr="00CF1E5A" w:rsidRDefault="005F6994">
      <w:pPr>
        <w:spacing w:line="240" w:lineRule="auto"/>
        <w:rPr>
          <w:rFonts w:ascii="Arial" w:hAnsi="Arial" w:cs="Arial"/>
          <w:szCs w:val="22"/>
          <w:lang w:eastAsia="en-NZ"/>
        </w:rPr>
      </w:pPr>
    </w:p>
    <w:p w14:paraId="199BDE80" w14:textId="77777777" w:rsidR="00781162" w:rsidRDefault="00781162">
      <w:pPr>
        <w:spacing w:line="240" w:lineRule="auto"/>
        <w:rPr>
          <w:rFonts w:ascii="HelveticaNeueLT Pro 55 Roman" w:eastAsiaTheme="majorEastAsia" w:hAnsi="HelveticaNeueLT Pro 55 Roman" w:cstheme="majorBidi"/>
          <w:color w:val="D43900"/>
          <w:sz w:val="26"/>
          <w:szCs w:val="26"/>
        </w:rPr>
      </w:pPr>
      <w:r>
        <w:br w:type="page"/>
      </w:r>
    </w:p>
    <w:p w14:paraId="0E759A7B" w14:textId="6C4DC5E6" w:rsidR="00F71ED4" w:rsidRPr="00CF1E5A" w:rsidRDefault="00013DE1" w:rsidP="005F6994">
      <w:pPr>
        <w:pStyle w:val="Heading11"/>
      </w:pPr>
      <w:bookmarkStart w:id="53" w:name="_Toc113310889"/>
      <w:bookmarkStart w:id="54" w:name="_Toc114740296"/>
      <w:bookmarkEnd w:id="53"/>
      <w:r w:rsidRPr="00CF1E5A">
        <w:t>Protection systems</w:t>
      </w:r>
      <w:bookmarkEnd w:id="54"/>
    </w:p>
    <w:p w14:paraId="1F3BAA38" w14:textId="77777777" w:rsidR="005F6994" w:rsidRPr="00CF1E5A" w:rsidRDefault="005F6994" w:rsidP="005F6994">
      <w:pPr>
        <w:pStyle w:val="Heading20"/>
        <w:rPr>
          <w:rStyle w:val="Bold"/>
          <w:rFonts w:ascii="HelveticaNeueLT Pro 55 Roman" w:hAnsi="HelveticaNeueLT Pro 55 Roman"/>
          <w:b/>
          <w:color w:val="D43900"/>
        </w:rPr>
      </w:pPr>
      <w:r w:rsidRPr="005564A4">
        <w:rPr>
          <w:rStyle w:val="Bold"/>
          <w:rFonts w:ascii="HelveticaNeueLT Pro 55 Roman" w:hAnsi="HelveticaNeueLT Pro 55 Roman"/>
          <w:b/>
          <w:color w:val="D43900"/>
        </w:rPr>
        <w:t>Proposal</w:t>
      </w:r>
    </w:p>
    <w:p w14:paraId="6B3F77ED" w14:textId="0A6B246D" w:rsidR="00D551E2" w:rsidRPr="00CF1E5A" w:rsidRDefault="00D551E2" w:rsidP="00D551E2">
      <w:pPr>
        <w:pStyle w:val="BodyText"/>
        <w:jc w:val="both"/>
      </w:pPr>
      <w:r w:rsidRPr="00CF1E5A">
        <w:t xml:space="preserve">DNOs </w:t>
      </w:r>
      <w:r>
        <w:t>should have t</w:t>
      </w:r>
      <w:r w:rsidRPr="00CF1E5A">
        <w:t xml:space="preserve">he </w:t>
      </w:r>
      <w:r>
        <w:t>cap</w:t>
      </w:r>
      <w:r w:rsidRPr="00CF1E5A">
        <w:t xml:space="preserve">ability to </w:t>
      </w:r>
      <w:r>
        <w:t xml:space="preserve">remotely switch between two </w:t>
      </w:r>
      <w:r w:rsidRPr="00CF1E5A">
        <w:t>protection and control setting</w:t>
      </w:r>
      <w:r>
        <w:t xml:space="preserve"> group</w:t>
      </w:r>
      <w:r w:rsidRPr="00CF1E5A">
        <w:t xml:space="preserve">s </w:t>
      </w:r>
      <w:r>
        <w:t>on parts of their network referenced in a LJRP or DRZP (</w:t>
      </w:r>
      <w:r w:rsidRPr="00CF1E5A">
        <w:t>as required</w:t>
      </w:r>
      <w:r>
        <w:t>)</w:t>
      </w:r>
      <w:r w:rsidRPr="00CF1E5A">
        <w:t xml:space="preserve"> during the restoration</w:t>
      </w:r>
      <w:r w:rsidR="009752E2">
        <w:t xml:space="preserve"> process</w:t>
      </w:r>
      <w:r w:rsidRPr="00CF1E5A">
        <w:t xml:space="preserve">. </w:t>
      </w:r>
    </w:p>
    <w:p w14:paraId="7CE8B375" w14:textId="77777777" w:rsidR="00D551E2" w:rsidRPr="00CF1E5A" w:rsidRDefault="00D551E2" w:rsidP="00D551E2">
      <w:pPr>
        <w:pStyle w:val="BodyText"/>
        <w:jc w:val="both"/>
      </w:pPr>
      <w:r w:rsidRPr="00CF1E5A">
        <w:t xml:space="preserve">For safe and efficient operation of the system, </w:t>
      </w:r>
      <w:r>
        <w:t>DNOs should have</w:t>
      </w:r>
      <w:r w:rsidRPr="00CF1E5A">
        <w:t xml:space="preserve"> the capability for protection to operate at </w:t>
      </w:r>
      <w:r>
        <w:t xml:space="preserve">different </w:t>
      </w:r>
      <w:r w:rsidRPr="00CF1E5A">
        <w:t xml:space="preserve">fault </w:t>
      </w:r>
      <w:proofErr w:type="spellStart"/>
      <w:r w:rsidRPr="00CF1E5A">
        <w:t>infeed</w:t>
      </w:r>
      <w:r>
        <w:t>s</w:t>
      </w:r>
      <w:proofErr w:type="spellEnd"/>
      <w:r>
        <w:t xml:space="preserve"> that could realistically be expected during the implementation of a LJRP or DRZP</w:t>
      </w:r>
      <w:r w:rsidRPr="00CF1E5A">
        <w:t>.</w:t>
      </w:r>
    </w:p>
    <w:p w14:paraId="3643384A" w14:textId="77777777"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005564A4">
        <w:rPr>
          <w:rFonts w:ascii="HelveticaNeueLT Pro 55 Roman" w:eastAsiaTheme="majorEastAsia" w:hAnsi="HelveticaNeueLT Pro 55 Roman" w:cstheme="majorBidi"/>
          <w:b/>
          <w:color w:val="D43900"/>
          <w:szCs w:val="26"/>
        </w:rPr>
        <w:t>Dissentions</w:t>
      </w:r>
    </w:p>
    <w:p w14:paraId="4BD34C78" w14:textId="77777777" w:rsidR="003930CA" w:rsidRPr="005F6994" w:rsidRDefault="003930CA" w:rsidP="003930CA">
      <w:pPr>
        <w:spacing w:line="240" w:lineRule="auto"/>
        <w:jc w:val="both"/>
        <w:rPr>
          <w:rFonts w:ascii="Arial" w:hAnsi="Arial" w:cs="Arial"/>
          <w:szCs w:val="22"/>
        </w:rPr>
      </w:pPr>
      <w:r w:rsidRPr="005F6994">
        <w:rPr>
          <w:rFonts w:ascii="Arial" w:hAnsi="Arial" w:cs="Arial"/>
          <w:szCs w:val="22"/>
        </w:rPr>
        <w:t>None</w:t>
      </w:r>
    </w:p>
    <w:p w14:paraId="04296C6B" w14:textId="71127B9F"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4B0719F1" w14:textId="6789094D" w:rsidR="003930CA" w:rsidRDefault="693AD2F2" w:rsidP="24BC2F12">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CC/ECC.6.2.3.7</w:t>
      </w:r>
      <w:r w:rsidR="00294569" w:rsidRPr="009501E5">
        <w:rPr>
          <w:rFonts w:ascii="HelveticaNeueLT Pro 55 Roman" w:eastAsiaTheme="majorEastAsia" w:hAnsi="HelveticaNeueLT Pro 55 Roman" w:cstheme="majorBidi"/>
          <w:color w:val="454546" w:themeColor="text2"/>
        </w:rPr>
        <w:t>.2</w:t>
      </w:r>
    </w:p>
    <w:p w14:paraId="099D219D" w14:textId="0A61DDDC" w:rsidR="009501E5" w:rsidRPr="005F6994" w:rsidRDefault="009501E5" w:rsidP="24BC2F12">
      <w:pPr>
        <w:spacing w:before="120" w:after="240" w:line="240" w:lineRule="auto"/>
        <w:jc w:val="both"/>
        <w:rPr>
          <w:rFonts w:ascii="HelveticaNeueLT Pro 55 Roman" w:eastAsiaTheme="majorEastAsia" w:hAnsi="HelveticaNeueLT Pro 55 Roman" w:cstheme="majorBidi"/>
          <w:b/>
          <w:bCs/>
          <w:color w:val="D43900"/>
        </w:rPr>
      </w:pPr>
      <w:proofErr w:type="spellStart"/>
      <w:r w:rsidRPr="009501E5">
        <w:rPr>
          <w:rFonts w:ascii="HelveticaNeueLT Pro 55 Roman" w:eastAsiaTheme="majorEastAsia" w:hAnsi="HelveticaNeueLT Pro 55 Roman" w:cstheme="majorBidi"/>
          <w:color w:val="454546" w:themeColor="text2"/>
          <w:highlight w:val="yellow"/>
        </w:rPr>
        <w:t>DCode</w:t>
      </w:r>
      <w:proofErr w:type="spellEnd"/>
      <w:r w:rsidRPr="009501E5">
        <w:rPr>
          <w:rFonts w:ascii="HelveticaNeueLT Pro 55 Roman" w:eastAsiaTheme="majorEastAsia" w:hAnsi="HelveticaNeueLT Pro 55 Roman" w:cstheme="majorBidi"/>
          <w:color w:val="454546" w:themeColor="text2"/>
          <w:highlight w:val="yellow"/>
        </w:rPr>
        <w:t xml:space="preserve"> to follow</w:t>
      </w:r>
    </w:p>
    <w:p w14:paraId="2380D95B" w14:textId="2F2BB24D" w:rsidR="003930CA" w:rsidRPr="005F6994" w:rsidRDefault="003930CA" w:rsidP="003930CA">
      <w:pPr>
        <w:spacing w:before="120" w:after="240" w:line="240" w:lineRule="auto"/>
        <w:jc w:val="both"/>
        <w:rPr>
          <w:rFonts w:ascii="HelveticaNeueLT Pro 55 Roman" w:eastAsiaTheme="majorEastAsia" w:hAnsi="HelveticaNeueLT Pro 55 Roman" w:cstheme="majorBidi"/>
          <w:b/>
          <w:color w:val="D43900"/>
        </w:rPr>
      </w:pPr>
      <w:r w:rsidRPr="24BC2F12">
        <w:rPr>
          <w:rFonts w:ascii="HelveticaNeueLT Pro 55 Roman" w:eastAsiaTheme="majorEastAsia" w:hAnsi="HelveticaNeueLT Pro 55 Roman" w:cstheme="majorBidi"/>
          <w:b/>
          <w:color w:val="D43900"/>
        </w:rPr>
        <w:t>Alternatives</w:t>
      </w:r>
    </w:p>
    <w:p w14:paraId="211F2D2F" w14:textId="77777777" w:rsidR="003930CA" w:rsidRPr="005F6994" w:rsidRDefault="003930CA" w:rsidP="003930CA">
      <w:pPr>
        <w:spacing w:line="240" w:lineRule="auto"/>
        <w:jc w:val="both"/>
        <w:rPr>
          <w:rFonts w:ascii="Arial" w:hAnsi="Arial" w:cs="Arial"/>
          <w:szCs w:val="22"/>
        </w:rPr>
      </w:pPr>
      <w:r w:rsidRPr="005F6994">
        <w:rPr>
          <w:rFonts w:ascii="Arial" w:hAnsi="Arial" w:cs="Arial"/>
          <w:szCs w:val="22"/>
        </w:rPr>
        <w:t>None</w:t>
      </w:r>
    </w:p>
    <w:p w14:paraId="0D694521" w14:textId="77777777" w:rsidR="00013DE1" w:rsidRPr="00CF1E5A" w:rsidRDefault="00013DE1" w:rsidP="00CF1E5A">
      <w:pPr>
        <w:pStyle w:val="BodyText"/>
        <w:jc w:val="both"/>
      </w:pPr>
    </w:p>
    <w:p w14:paraId="4BA04DC1" w14:textId="77777777" w:rsidR="00013DE1" w:rsidRPr="00CF1E5A" w:rsidRDefault="00013DE1" w:rsidP="00CF1E5A">
      <w:pPr>
        <w:pStyle w:val="BodyText"/>
        <w:jc w:val="both"/>
      </w:pPr>
    </w:p>
    <w:p w14:paraId="34606F25" w14:textId="28403CCD" w:rsidR="005F6994" w:rsidRPr="00CF1E5A" w:rsidRDefault="005F6994">
      <w:pPr>
        <w:spacing w:line="240" w:lineRule="auto"/>
        <w:rPr>
          <w:rFonts w:ascii="Arial" w:hAnsi="Arial" w:cs="Arial"/>
          <w:szCs w:val="22"/>
        </w:rPr>
      </w:pPr>
      <w:r w:rsidRPr="00CF1E5A">
        <w:br w:type="page"/>
      </w:r>
    </w:p>
    <w:p w14:paraId="24A982DF" w14:textId="77777777" w:rsidR="003B2381" w:rsidRPr="00CF1E5A" w:rsidRDefault="003B2381" w:rsidP="00CF1E5A">
      <w:pPr>
        <w:pStyle w:val="Heading1"/>
        <w:jc w:val="both"/>
      </w:pPr>
      <w:bookmarkStart w:id="55" w:name="_Toc113310891"/>
      <w:bookmarkStart w:id="56" w:name="_Toc114740297"/>
      <w:bookmarkEnd w:id="55"/>
      <w:r w:rsidRPr="00CF1E5A">
        <w:t>CUSC Participants</w:t>
      </w:r>
      <w:bookmarkEnd w:id="56"/>
    </w:p>
    <w:p w14:paraId="17C86DCA" w14:textId="409F25C8" w:rsidR="0029030C" w:rsidRPr="00CF1E5A" w:rsidRDefault="0001089E" w:rsidP="00CF1E5A">
      <w:pPr>
        <w:pStyle w:val="Heading11"/>
      </w:pPr>
      <w:bookmarkStart w:id="57" w:name="_Toc114740298"/>
      <w:r w:rsidRPr="00CF1E5A">
        <w:t xml:space="preserve">Restoration Service Providers </w:t>
      </w:r>
      <w:r w:rsidR="00344A7F">
        <w:t>&amp;</w:t>
      </w:r>
      <w:r w:rsidRPr="00CF1E5A">
        <w:t xml:space="preserve"> all CUSC Parties – Starting point recap</w:t>
      </w:r>
      <w:bookmarkEnd w:id="57"/>
    </w:p>
    <w:p w14:paraId="0DE382F9" w14:textId="77777777" w:rsidR="00FB07AC" w:rsidRPr="00955DC9" w:rsidRDefault="00FB07AC" w:rsidP="00FB07A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2475A026" w14:textId="4021038F" w:rsidR="00D721DF" w:rsidRPr="00CF1E5A" w:rsidRDefault="00D721DF" w:rsidP="00CF1E5A">
      <w:pPr>
        <w:pStyle w:val="BodyText"/>
        <w:jc w:val="both"/>
      </w:pPr>
      <w:r w:rsidRPr="00CF1E5A">
        <w:t>Future Networks subgroup meeting 1 covered resilience requirements. In summary the agreed principles are</w:t>
      </w:r>
    </w:p>
    <w:p w14:paraId="4F8D9FCE" w14:textId="707576AB" w:rsidR="00D721DF" w:rsidRPr="00CF1E5A" w:rsidRDefault="00D721DF" w:rsidP="005D2CEB">
      <w:pPr>
        <w:pStyle w:val="BodyText"/>
        <w:numPr>
          <w:ilvl w:val="0"/>
          <w:numId w:val="26"/>
        </w:numPr>
        <w:jc w:val="both"/>
      </w:pPr>
      <w:r w:rsidRPr="00CF1E5A">
        <w:t xml:space="preserve">ESRS will need </w:t>
      </w:r>
      <w:r w:rsidR="005A469E">
        <w:t>U</w:t>
      </w:r>
      <w:r w:rsidRPr="00CF1E5A">
        <w:t xml:space="preserve">sers to be able to operate </w:t>
      </w:r>
      <w:r w:rsidR="000A626E">
        <w:t xml:space="preserve">normally </w:t>
      </w:r>
      <w:r w:rsidRPr="00CF1E5A">
        <w:t>once auxiliary supplies are returned from the system.</w:t>
      </w:r>
    </w:p>
    <w:p w14:paraId="07387F0D" w14:textId="77777777" w:rsidR="00D721DF" w:rsidRPr="00CF1E5A" w:rsidRDefault="00D721DF" w:rsidP="005D2CEB">
      <w:pPr>
        <w:pStyle w:val="BodyText"/>
        <w:numPr>
          <w:ilvl w:val="0"/>
          <w:numId w:val="26"/>
        </w:numPr>
        <w:jc w:val="both"/>
      </w:pPr>
      <w:r w:rsidRPr="00CF1E5A">
        <w:t>Operational capability resilient to a total shutdown across user control points</w:t>
      </w:r>
      <w:r w:rsidRPr="00CF1E5A">
        <w:rPr>
          <w:b/>
          <w:bCs/>
        </w:rPr>
        <w:t xml:space="preserve"> </w:t>
      </w:r>
      <w:r w:rsidRPr="00CF1E5A">
        <w:t>and generation.</w:t>
      </w:r>
    </w:p>
    <w:p w14:paraId="32E873DD" w14:textId="7E2447D6" w:rsidR="00373243" w:rsidRDefault="00D721DF" w:rsidP="00F53C60">
      <w:pPr>
        <w:pStyle w:val="BodyText"/>
        <w:jc w:val="both"/>
      </w:pPr>
      <w:r w:rsidRPr="00CF1E5A">
        <w:t xml:space="preserve">Added for </w:t>
      </w:r>
      <w:r w:rsidR="009752E2">
        <w:t>c</w:t>
      </w:r>
      <w:r w:rsidRPr="00CF1E5A">
        <w:t>larity</w:t>
      </w:r>
      <w:r w:rsidR="00373243">
        <w:t>:</w:t>
      </w:r>
    </w:p>
    <w:p w14:paraId="1D6EC7B4" w14:textId="3EE22A5A" w:rsidR="00D721DF" w:rsidRPr="00CF1E5A" w:rsidRDefault="009752E2" w:rsidP="00CF1E5A">
      <w:pPr>
        <w:pStyle w:val="BodyText"/>
        <w:jc w:val="both"/>
      </w:pPr>
      <w:r>
        <w:t xml:space="preserve">All </w:t>
      </w:r>
      <w:r w:rsidR="00D721DF" w:rsidRPr="00CF1E5A">
        <w:t>CUSC Parties</w:t>
      </w:r>
      <w:r w:rsidR="00773FC9">
        <w:t xml:space="preserve">, including existing </w:t>
      </w:r>
      <w:r w:rsidR="009355FC">
        <w:t>parties,</w:t>
      </w:r>
      <w:r w:rsidR="00D721DF" w:rsidRPr="00CF1E5A">
        <w:t xml:space="preserve"> will be required to ensure that their plant and apparatus has a resilience period of up to 72 hours such that when supplies are restored their plant and apparatus </w:t>
      </w:r>
      <w:r w:rsidR="007253BC">
        <w:t>shall</w:t>
      </w:r>
      <w:r w:rsidR="00D721DF" w:rsidRPr="00CF1E5A">
        <w:t xml:space="preserve"> be returned to service in an equivalent time scale that would be expected from a cold plant</w:t>
      </w:r>
    </w:p>
    <w:p w14:paraId="3DEFFDC9" w14:textId="5F7447CF" w:rsidR="00D721DF" w:rsidRPr="00CF1E5A" w:rsidRDefault="00373243" w:rsidP="00CF1E5A">
      <w:pPr>
        <w:pStyle w:val="BodyText"/>
        <w:jc w:val="both"/>
      </w:pPr>
      <w:r w:rsidRPr="00CA143D">
        <w:rPr>
          <w:rStyle w:val="Bold"/>
          <w:b w:val="0"/>
          <w:color w:val="454546" w:themeColor="text2"/>
        </w:rPr>
        <w:t xml:space="preserve">Their plant and apparatus should be such that their plant can be </w:t>
      </w:r>
      <w:proofErr w:type="spellStart"/>
      <w:r w:rsidRPr="00CA143D">
        <w:rPr>
          <w:rStyle w:val="Bold"/>
          <w:b w:val="0"/>
          <w:color w:val="454546" w:themeColor="text2"/>
        </w:rPr>
        <w:t>shutdown</w:t>
      </w:r>
      <w:proofErr w:type="spellEnd"/>
      <w:r w:rsidRPr="00CA143D">
        <w:rPr>
          <w:rStyle w:val="Bold"/>
          <w:b w:val="0"/>
          <w:color w:val="454546" w:themeColor="text2"/>
        </w:rPr>
        <w:t xml:space="preserve"> in a safe manner in a Partial or Total Shutdown </w:t>
      </w:r>
      <w:r w:rsidR="00585778">
        <w:rPr>
          <w:rStyle w:val="Bold"/>
          <w:b w:val="0"/>
          <w:color w:val="454546" w:themeColor="text2"/>
        </w:rPr>
        <w:t xml:space="preserve">and remain </w:t>
      </w:r>
      <w:r w:rsidR="00613756">
        <w:rPr>
          <w:rStyle w:val="Bold"/>
          <w:b w:val="0"/>
          <w:color w:val="454546" w:themeColor="text2"/>
        </w:rPr>
        <w:t>in a safe state</w:t>
      </w:r>
      <w:r w:rsidRPr="00CA143D">
        <w:rPr>
          <w:rStyle w:val="Bold"/>
          <w:b w:val="0"/>
          <w:color w:val="454546" w:themeColor="text2"/>
        </w:rPr>
        <w:t xml:space="preserve"> without </w:t>
      </w:r>
      <w:r w:rsidR="00613756">
        <w:rPr>
          <w:rStyle w:val="Bold"/>
          <w:b w:val="0"/>
          <w:color w:val="454546" w:themeColor="text2"/>
        </w:rPr>
        <w:t xml:space="preserve">external </w:t>
      </w:r>
      <w:r w:rsidRPr="00CA143D">
        <w:rPr>
          <w:rStyle w:val="Bold"/>
          <w:b w:val="0"/>
          <w:color w:val="454546" w:themeColor="text2"/>
        </w:rPr>
        <w:t>supplies for up to 72 hours so there is some assurance that the plant will not have to be subject to major component replacement thereafter.</w:t>
      </w:r>
    </w:p>
    <w:p w14:paraId="39050F83" w14:textId="533F49B4" w:rsidR="0014040E" w:rsidRPr="005F699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5564A4">
        <w:rPr>
          <w:rFonts w:ascii="HelveticaNeueLT Pro 55 Roman" w:eastAsiaTheme="majorEastAsia" w:hAnsi="HelveticaNeueLT Pro 55 Roman" w:cstheme="majorBidi"/>
          <w:b/>
          <w:color w:val="D43900"/>
          <w:szCs w:val="26"/>
        </w:rPr>
        <w:t>Dissentions</w:t>
      </w:r>
      <w:r w:rsidR="0057795E">
        <w:rPr>
          <w:rFonts w:ascii="HelveticaNeueLT Pro 55 Roman" w:eastAsiaTheme="majorEastAsia" w:hAnsi="HelveticaNeueLT Pro 55 Roman" w:cstheme="majorBidi"/>
          <w:b/>
          <w:color w:val="D43900"/>
          <w:szCs w:val="26"/>
        </w:rPr>
        <w:tab/>
      </w:r>
    </w:p>
    <w:p w14:paraId="14FAE4DF" w14:textId="77777777" w:rsidR="00112434" w:rsidRDefault="00112434" w:rsidP="0014040E">
      <w:pPr>
        <w:spacing w:before="120" w:after="240" w:line="240" w:lineRule="auto"/>
        <w:jc w:val="both"/>
        <w:rPr>
          <w:rFonts w:ascii="Arial" w:hAnsi="Arial" w:cs="Arial"/>
          <w:szCs w:val="22"/>
        </w:rPr>
      </w:pPr>
      <w:r w:rsidRPr="00112434">
        <w:rPr>
          <w:rFonts w:ascii="Arial" w:hAnsi="Arial" w:cs="Arial"/>
          <w:szCs w:val="22"/>
        </w:rPr>
        <w:t>SSE Gen remains unclear on the requirement for the 72hrs resilience. ESO responded that the requirement is as stated above.</w:t>
      </w:r>
    </w:p>
    <w:p w14:paraId="784F199D" w14:textId="1EB4E0CF" w:rsidR="0014040E" w:rsidRPr="005F699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0D96A5D5" w14:textId="1618F370" w:rsidR="0014040E" w:rsidRPr="009501E5" w:rsidRDefault="003D6C35" w:rsidP="0014040E">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CC/ECC.7.10</w:t>
      </w:r>
      <w:r w:rsidR="0E5856B7" w:rsidRPr="009501E5">
        <w:rPr>
          <w:rFonts w:ascii="HelveticaNeueLT Pro 55 Roman" w:eastAsiaTheme="majorEastAsia" w:hAnsi="HelveticaNeueLT Pro 55 Roman" w:cstheme="majorBidi"/>
          <w:color w:val="454546" w:themeColor="text2"/>
        </w:rPr>
        <w:t>.1</w:t>
      </w:r>
      <w:r w:rsidRPr="009501E5">
        <w:rPr>
          <w:rFonts w:ascii="HelveticaNeueLT Pro 55 Roman" w:eastAsiaTheme="majorEastAsia" w:hAnsi="HelveticaNeueLT Pro 55 Roman" w:cstheme="majorBidi"/>
          <w:color w:val="454546" w:themeColor="text2"/>
        </w:rPr>
        <w:t xml:space="preserve"> and CC/ECC.7.11</w:t>
      </w:r>
    </w:p>
    <w:p w14:paraId="6764915A" w14:textId="77777777" w:rsidR="0014040E" w:rsidRPr="005F699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Alternatives</w:t>
      </w:r>
    </w:p>
    <w:p w14:paraId="182913A6" w14:textId="77777777" w:rsidR="0014040E" w:rsidRPr="005F6994" w:rsidRDefault="0014040E" w:rsidP="0014040E">
      <w:pPr>
        <w:spacing w:line="240" w:lineRule="auto"/>
        <w:jc w:val="both"/>
        <w:rPr>
          <w:rFonts w:ascii="Arial" w:hAnsi="Arial" w:cs="Arial"/>
          <w:szCs w:val="22"/>
        </w:rPr>
      </w:pPr>
      <w:r w:rsidRPr="005F6994">
        <w:rPr>
          <w:rFonts w:ascii="Arial" w:hAnsi="Arial" w:cs="Arial"/>
          <w:szCs w:val="22"/>
        </w:rPr>
        <w:t>None</w:t>
      </w:r>
    </w:p>
    <w:p w14:paraId="1E2C894E" w14:textId="6BF92C80" w:rsidR="005F6994" w:rsidRPr="00CF1E5A" w:rsidRDefault="005F6994">
      <w:pPr>
        <w:spacing w:line="240" w:lineRule="auto"/>
        <w:rPr>
          <w:rFonts w:ascii="Arial" w:hAnsi="Arial" w:cs="Arial"/>
          <w:szCs w:val="22"/>
        </w:rPr>
      </w:pPr>
      <w:r w:rsidRPr="00CF1E5A">
        <w:br w:type="page"/>
      </w:r>
    </w:p>
    <w:p w14:paraId="5E0F801E" w14:textId="2B950B82" w:rsidR="00D721DF" w:rsidRPr="00CF1E5A" w:rsidRDefault="00D721DF" w:rsidP="00CF1E5A">
      <w:pPr>
        <w:pStyle w:val="Heading11"/>
      </w:pPr>
      <w:bookmarkStart w:id="58" w:name="_Toc113310894"/>
      <w:bookmarkStart w:id="59" w:name="_Toc114740299"/>
      <w:bookmarkEnd w:id="58"/>
      <w:r w:rsidRPr="00CF1E5A">
        <w:t xml:space="preserve">Restoration Service Providers </w:t>
      </w:r>
      <w:r w:rsidR="00344A7F">
        <w:t>&amp;</w:t>
      </w:r>
      <w:r w:rsidRPr="00CF1E5A">
        <w:t xml:space="preserve"> CUSC Parties – Annual Data</w:t>
      </w:r>
      <w:bookmarkEnd w:id="59"/>
    </w:p>
    <w:p w14:paraId="0C90B317" w14:textId="77777777" w:rsidR="00FB07AC" w:rsidRPr="00955DC9" w:rsidRDefault="00FB07AC" w:rsidP="00FB07A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3D88DEB4" w14:textId="199C4038" w:rsidR="000618CA" w:rsidRPr="00CF1E5A" w:rsidRDefault="00F266D3" w:rsidP="00CF1E5A">
      <w:pPr>
        <w:pStyle w:val="BodyText"/>
        <w:jc w:val="both"/>
      </w:pPr>
      <w:r>
        <w:t>The</w:t>
      </w:r>
      <w:r w:rsidR="000618CA" w:rsidRPr="00CF1E5A">
        <w:t xml:space="preserve"> ESO need</w:t>
      </w:r>
      <w:r w:rsidR="005B17EB">
        <w:t>s</w:t>
      </w:r>
      <w:r w:rsidR="000618CA" w:rsidRPr="00CF1E5A">
        <w:t xml:space="preserve"> to understand the status of whether ESRS is</w:t>
      </w:r>
      <w:r w:rsidR="00E43157">
        <w:t xml:space="preserve"> likely to be</w:t>
      </w:r>
      <w:r w:rsidR="000618CA" w:rsidRPr="00CF1E5A">
        <w:t xml:space="preserve"> met, and </w:t>
      </w:r>
      <w:r w:rsidR="007A3FE4">
        <w:t>the ESO is</w:t>
      </w:r>
      <w:r w:rsidR="000618CA" w:rsidRPr="00CF1E5A">
        <w:t xml:space="preserve"> developing a tool to aid decision making during a restoration.</w:t>
      </w:r>
    </w:p>
    <w:p w14:paraId="46D4757C" w14:textId="493F4FB2" w:rsidR="000618CA" w:rsidRPr="00CF1E5A" w:rsidRDefault="000618CA" w:rsidP="00CF1E5A">
      <w:pPr>
        <w:pStyle w:val="BodyText"/>
        <w:jc w:val="both"/>
      </w:pPr>
      <w:r w:rsidRPr="00CF1E5A">
        <w:t xml:space="preserve">Based upon the capability to be resilient and </w:t>
      </w:r>
      <w:r w:rsidR="00284E6F">
        <w:t xml:space="preserve">the </w:t>
      </w:r>
      <w:r w:rsidR="00392497">
        <w:t xml:space="preserve">ability </w:t>
      </w:r>
      <w:r w:rsidR="009752E2">
        <w:t xml:space="preserve">of a generator </w:t>
      </w:r>
      <w:r w:rsidR="00392497">
        <w:t xml:space="preserve">to </w:t>
      </w:r>
      <w:r w:rsidRPr="00CF1E5A">
        <w:t>join a power island,</w:t>
      </w:r>
      <w:r w:rsidR="008D744D">
        <w:t xml:space="preserve"> the</w:t>
      </w:r>
      <w:r w:rsidRPr="00CF1E5A">
        <w:t xml:space="preserve"> ESO will need the following data to be provided</w:t>
      </w:r>
      <w:r w:rsidR="009752E2">
        <w:t>:</w:t>
      </w:r>
    </w:p>
    <w:p w14:paraId="5FABE492" w14:textId="2F0C4284" w:rsidR="000618CA" w:rsidRPr="00CF1E5A" w:rsidRDefault="000618CA" w:rsidP="005D2CEB">
      <w:pPr>
        <w:pStyle w:val="BodyText"/>
        <w:numPr>
          <w:ilvl w:val="0"/>
          <w:numId w:val="27"/>
        </w:numPr>
        <w:jc w:val="both"/>
      </w:pPr>
      <w:r w:rsidRPr="00CF1E5A">
        <w:t>Confirmation that installed</w:t>
      </w:r>
      <w:r w:rsidR="00505A0C">
        <w:t xml:space="preserve"> equipment </w:t>
      </w:r>
      <w:r w:rsidR="00D551E2">
        <w:t xml:space="preserve">has </w:t>
      </w:r>
      <w:r w:rsidR="00F2322E">
        <w:t>resilience</w:t>
      </w:r>
      <w:r w:rsidR="00DE7D7D" w:rsidRPr="00CF1E5A">
        <w:t>,</w:t>
      </w:r>
      <w:r w:rsidRPr="00CF1E5A">
        <w:t xml:space="preserve"> and plant would be able to be operated.</w:t>
      </w:r>
    </w:p>
    <w:p w14:paraId="606C9CAA" w14:textId="77777777" w:rsidR="000618CA" w:rsidRPr="00CF1E5A" w:rsidRDefault="000618CA" w:rsidP="005D2CEB">
      <w:pPr>
        <w:pStyle w:val="BodyText"/>
        <w:numPr>
          <w:ilvl w:val="0"/>
          <w:numId w:val="27"/>
        </w:numPr>
        <w:jc w:val="both"/>
      </w:pPr>
      <w:r w:rsidRPr="00CF1E5A">
        <w:t>Design duration of the resilience at site.</w:t>
      </w:r>
    </w:p>
    <w:p w14:paraId="41C3079D" w14:textId="06DB01E0" w:rsidR="000618CA" w:rsidRPr="00CF1E5A" w:rsidRDefault="000618CA" w:rsidP="005D2CEB">
      <w:pPr>
        <w:pStyle w:val="BodyText"/>
        <w:numPr>
          <w:ilvl w:val="0"/>
          <w:numId w:val="27"/>
        </w:numPr>
        <w:jc w:val="both"/>
      </w:pPr>
      <w:r w:rsidRPr="00CF1E5A">
        <w:t>Predicted duration from the return of auxiliary supplies from the system/</w:t>
      </w:r>
      <w:r w:rsidR="009752E2">
        <w:t>p</w:t>
      </w:r>
      <w:r w:rsidRPr="00CF1E5A">
        <w:t xml:space="preserve">ower </w:t>
      </w:r>
      <w:r w:rsidR="009752E2">
        <w:t>i</w:t>
      </w:r>
      <w:r w:rsidRPr="00CF1E5A">
        <w:t>sland to synchronisation.</w:t>
      </w:r>
    </w:p>
    <w:p w14:paraId="4FCB1623" w14:textId="789BEC00" w:rsidR="006257B9" w:rsidRDefault="000618CA" w:rsidP="00CF1E5A">
      <w:pPr>
        <w:pStyle w:val="BodyText"/>
        <w:jc w:val="both"/>
      </w:pPr>
      <w:r w:rsidRPr="00CF1E5A">
        <w:t xml:space="preserve">It is envisaged that this would be an annual data submission to the ESO, with provider notifications for any changes via </w:t>
      </w:r>
      <w:r w:rsidR="009E366A">
        <w:t>PC</w:t>
      </w:r>
      <w:r w:rsidR="00076B7D" w:rsidRPr="00076B7D">
        <w:t xml:space="preserve"> – Week 24 data submission</w:t>
      </w:r>
      <w:r w:rsidRPr="00CF1E5A">
        <w:t xml:space="preserve">. </w:t>
      </w:r>
    </w:p>
    <w:p w14:paraId="7207F46A" w14:textId="22C08C17" w:rsidR="000618CA" w:rsidRPr="00CF1E5A" w:rsidRDefault="006257B9" w:rsidP="00CF1E5A">
      <w:pPr>
        <w:pStyle w:val="BodyText"/>
        <w:jc w:val="both"/>
      </w:pPr>
      <w:r>
        <w:t>This requirement forms part of the Assurance activity.</w:t>
      </w:r>
    </w:p>
    <w:p w14:paraId="616F7306" w14:textId="77777777" w:rsidR="00FB07AC" w:rsidRPr="00955DC9" w:rsidRDefault="00FB07AC" w:rsidP="00FB07AC">
      <w:pPr>
        <w:spacing w:before="120" w:after="240" w:line="240" w:lineRule="auto"/>
        <w:jc w:val="both"/>
        <w:rPr>
          <w:rFonts w:ascii="HelveticaNeueLT Pro 55 Roman" w:eastAsiaTheme="majorEastAsia" w:hAnsi="HelveticaNeueLT Pro 55 Roman" w:cstheme="majorBidi"/>
          <w:b/>
          <w:color w:val="D43900"/>
          <w:szCs w:val="26"/>
        </w:rPr>
      </w:pPr>
      <w:r w:rsidRPr="00955DC9">
        <w:rPr>
          <w:rFonts w:ascii="HelveticaNeueLT Pro 55 Roman" w:eastAsiaTheme="majorEastAsia" w:hAnsi="HelveticaNeueLT Pro 55 Roman" w:cstheme="majorBidi"/>
          <w:b/>
          <w:color w:val="D43900"/>
          <w:szCs w:val="26"/>
        </w:rPr>
        <w:t>Dissentions</w:t>
      </w:r>
    </w:p>
    <w:p w14:paraId="0B9C9376" w14:textId="77777777" w:rsidR="00FB07AC" w:rsidRPr="00955DC9" w:rsidRDefault="00FB07AC" w:rsidP="00FB07AC">
      <w:pPr>
        <w:spacing w:line="240" w:lineRule="auto"/>
        <w:jc w:val="both"/>
        <w:rPr>
          <w:rFonts w:ascii="Arial" w:hAnsi="Arial" w:cs="Arial"/>
          <w:szCs w:val="22"/>
        </w:rPr>
      </w:pPr>
      <w:r w:rsidRPr="00955DC9">
        <w:rPr>
          <w:rFonts w:ascii="Arial" w:hAnsi="Arial" w:cs="Arial"/>
          <w:szCs w:val="22"/>
        </w:rPr>
        <w:t>None</w:t>
      </w:r>
    </w:p>
    <w:p w14:paraId="10D1C706" w14:textId="3FFE1104" w:rsidR="00FB07AC" w:rsidRPr="00955DC9" w:rsidRDefault="00FB07AC" w:rsidP="00FB07AC">
      <w:pPr>
        <w:spacing w:before="120" w:after="240" w:line="240" w:lineRule="auto"/>
        <w:jc w:val="both"/>
        <w:rPr>
          <w:rFonts w:ascii="HelveticaNeueLT Pro 55 Roman" w:eastAsiaTheme="majorEastAsia" w:hAnsi="HelveticaNeueLT Pro 55 Roman" w:cstheme="majorBidi"/>
          <w:b/>
          <w:color w:val="D43900"/>
          <w:szCs w:val="26"/>
        </w:rPr>
      </w:pPr>
      <w:r w:rsidRPr="00955DC9">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5ACCEAA6" w14:textId="4A22A62C" w:rsidR="00FB07AC" w:rsidRPr="009501E5" w:rsidRDefault="0061174F" w:rsidP="00FB07AC">
      <w:pPr>
        <w:spacing w:before="120" w:after="240" w:line="240" w:lineRule="auto"/>
        <w:jc w:val="both"/>
        <w:rPr>
          <w:rFonts w:ascii="HelveticaNeueLT Pro 55 Roman" w:eastAsiaTheme="majorEastAsia" w:hAnsi="HelveticaNeueLT Pro 55 Roman" w:cstheme="majorBidi"/>
          <w:color w:val="454546" w:themeColor="text2"/>
        </w:rPr>
      </w:pPr>
      <w:r w:rsidRPr="009501E5">
        <w:t xml:space="preserve">Assurance activity is in </w:t>
      </w:r>
      <w:r w:rsidR="009F3625" w:rsidRPr="009501E5">
        <w:rPr>
          <w:rFonts w:ascii="HelveticaNeueLT Pro 55 Roman" w:eastAsiaTheme="majorEastAsia" w:hAnsi="HelveticaNeueLT Pro 55 Roman" w:cstheme="majorBidi"/>
          <w:color w:val="454546" w:themeColor="text2"/>
        </w:rPr>
        <w:t>OC5</w:t>
      </w:r>
      <w:r w:rsidRPr="009501E5">
        <w:rPr>
          <w:rFonts w:ascii="HelveticaNeueLT Pro 55 Roman" w:eastAsiaTheme="majorEastAsia" w:hAnsi="HelveticaNeueLT Pro 55 Roman" w:cstheme="majorBidi"/>
          <w:color w:val="454546" w:themeColor="text2"/>
        </w:rPr>
        <w:t xml:space="preserve"> and System Test Plan</w:t>
      </w:r>
    </w:p>
    <w:p w14:paraId="0252C85C" w14:textId="77777777" w:rsidR="00FB07AC" w:rsidRPr="00955DC9" w:rsidRDefault="00FB07AC" w:rsidP="00FB07AC">
      <w:pPr>
        <w:spacing w:before="120" w:after="240" w:line="240" w:lineRule="auto"/>
        <w:jc w:val="both"/>
        <w:rPr>
          <w:rFonts w:ascii="HelveticaNeueLT Pro 55 Roman" w:eastAsiaTheme="majorEastAsia" w:hAnsi="HelveticaNeueLT Pro 55 Roman" w:cstheme="majorBidi"/>
          <w:b/>
          <w:color w:val="D43900"/>
          <w:szCs w:val="26"/>
        </w:rPr>
      </w:pPr>
      <w:r w:rsidRPr="00955DC9">
        <w:rPr>
          <w:rFonts w:ascii="HelveticaNeueLT Pro 55 Roman" w:eastAsiaTheme="majorEastAsia" w:hAnsi="HelveticaNeueLT Pro 55 Roman" w:cstheme="majorBidi"/>
          <w:b/>
          <w:color w:val="D43900"/>
          <w:szCs w:val="26"/>
        </w:rPr>
        <w:t>Alternatives</w:t>
      </w:r>
    </w:p>
    <w:p w14:paraId="3CDD3409" w14:textId="77777777" w:rsidR="00FB07AC" w:rsidRDefault="00FB07AC" w:rsidP="00FB07AC">
      <w:pPr>
        <w:spacing w:line="240" w:lineRule="auto"/>
        <w:jc w:val="both"/>
        <w:rPr>
          <w:rFonts w:ascii="Arial" w:hAnsi="Arial" w:cs="Arial"/>
          <w:szCs w:val="22"/>
        </w:rPr>
      </w:pPr>
      <w:r w:rsidRPr="00955DC9">
        <w:rPr>
          <w:rFonts w:ascii="Arial" w:hAnsi="Arial" w:cs="Arial"/>
          <w:szCs w:val="22"/>
        </w:rPr>
        <w:t>None</w:t>
      </w:r>
    </w:p>
    <w:p w14:paraId="31AC1F8D" w14:textId="77777777" w:rsidR="00F44045" w:rsidRPr="00955DC9" w:rsidRDefault="00F44045" w:rsidP="00FB07AC">
      <w:pPr>
        <w:spacing w:line="240" w:lineRule="auto"/>
        <w:jc w:val="both"/>
        <w:rPr>
          <w:rFonts w:ascii="Arial" w:hAnsi="Arial" w:cs="Arial"/>
          <w:szCs w:val="22"/>
        </w:rPr>
      </w:pPr>
    </w:p>
    <w:p w14:paraId="03E9D72C" w14:textId="77777777" w:rsidR="00781162" w:rsidRDefault="00781162">
      <w:pPr>
        <w:spacing w:line="240" w:lineRule="auto"/>
        <w:rPr>
          <w:rFonts w:ascii="HelveticaNeueLT Pro 55 Roman" w:eastAsiaTheme="majorEastAsia" w:hAnsi="HelveticaNeueLT Pro 55 Roman" w:cstheme="majorBidi"/>
          <w:color w:val="D43900"/>
          <w:sz w:val="26"/>
          <w:szCs w:val="26"/>
        </w:rPr>
      </w:pPr>
      <w:r>
        <w:br w:type="page"/>
      </w:r>
    </w:p>
    <w:p w14:paraId="552B1931" w14:textId="726BE231" w:rsidR="000618CA" w:rsidRPr="00CF1E5A" w:rsidRDefault="000618CA" w:rsidP="00CF1E5A">
      <w:pPr>
        <w:pStyle w:val="Heading11"/>
      </w:pPr>
      <w:bookmarkStart w:id="60" w:name="_Toc113310896"/>
      <w:bookmarkStart w:id="61" w:name="_Toc114740300"/>
      <w:bookmarkEnd w:id="60"/>
      <w:r w:rsidRPr="00CF1E5A">
        <w:t xml:space="preserve">Other </w:t>
      </w:r>
      <w:r w:rsidR="009E1253">
        <w:t>N</w:t>
      </w:r>
      <w:r w:rsidR="00D53B32">
        <w:t>on</w:t>
      </w:r>
      <w:r w:rsidR="009E1253">
        <w:t xml:space="preserve">-CUSC </w:t>
      </w:r>
      <w:r w:rsidRPr="00CF1E5A">
        <w:t>Users (including those connected to DNO</w:t>
      </w:r>
      <w:r w:rsidR="009752E2">
        <w:t xml:space="preserve"> networks</w:t>
      </w:r>
      <w:r w:rsidRPr="00CF1E5A">
        <w:t>)</w:t>
      </w:r>
      <w:bookmarkEnd w:id="61"/>
    </w:p>
    <w:p w14:paraId="6F2A6FF5" w14:textId="77777777" w:rsidR="00FB07AC" w:rsidRPr="00955DC9" w:rsidRDefault="00FB07AC" w:rsidP="00FB07A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72741397" w14:textId="7774DD5E" w:rsidR="001F2115" w:rsidRPr="00CF1E5A" w:rsidRDefault="0013403F" w:rsidP="001F2115">
      <w:pPr>
        <w:pStyle w:val="BodyText"/>
        <w:jc w:val="both"/>
      </w:pPr>
      <w:r w:rsidRPr="00CF1E5A">
        <w:t xml:space="preserve">There needs to be clarity on how other users will act during a restoration and the scale of this interaction with the </w:t>
      </w:r>
      <w:r w:rsidR="009752E2">
        <w:t>p</w:t>
      </w:r>
      <w:r w:rsidRPr="00CF1E5A">
        <w:t xml:space="preserve">ower </w:t>
      </w:r>
      <w:r w:rsidR="009752E2">
        <w:t>I</w:t>
      </w:r>
      <w:r w:rsidRPr="00CF1E5A">
        <w:t xml:space="preserve">sland. </w:t>
      </w:r>
      <w:r w:rsidR="00931B8F">
        <w:t>The ESO</w:t>
      </w:r>
      <w:r w:rsidRPr="00CF1E5A">
        <w:t xml:space="preserve"> will review </w:t>
      </w:r>
      <w:r w:rsidR="009752E2">
        <w:t>the Grid Code W</w:t>
      </w:r>
      <w:r w:rsidRPr="00CF1E5A">
        <w:t xml:space="preserve">eek 24 submissions </w:t>
      </w:r>
      <w:r w:rsidR="001F2115">
        <w:t xml:space="preserve">and propose a change to Schedule 11 </w:t>
      </w:r>
      <w:r w:rsidR="001F2115" w:rsidRPr="00CF1E5A">
        <w:t xml:space="preserve">to ensure </w:t>
      </w:r>
      <w:r w:rsidR="001F2115">
        <w:t>that for each power station (including embedded power stations) the following information is provided to the ESO:</w:t>
      </w:r>
      <w:r w:rsidR="001F2115" w:rsidRPr="00CF1E5A">
        <w:t xml:space="preserve"> </w:t>
      </w:r>
    </w:p>
    <w:p w14:paraId="1910CC0D" w14:textId="6A206BCF" w:rsidR="0013403F" w:rsidRPr="00CF1E5A" w:rsidRDefault="0013403F" w:rsidP="001F2115">
      <w:pPr>
        <w:pStyle w:val="BodyText"/>
        <w:jc w:val="both"/>
      </w:pPr>
      <w:r w:rsidRPr="00CF1E5A">
        <w:t>Embedded generation and capacity installed</w:t>
      </w:r>
    </w:p>
    <w:p w14:paraId="3470CE90" w14:textId="77777777" w:rsidR="00370A86" w:rsidRPr="00370A86" w:rsidRDefault="0013403F" w:rsidP="00370A86">
      <w:pPr>
        <w:pStyle w:val="BodyText"/>
        <w:numPr>
          <w:ilvl w:val="0"/>
          <w:numId w:val="28"/>
        </w:numPr>
        <w:jc w:val="both"/>
      </w:pPr>
      <w:r w:rsidRPr="00CF1E5A">
        <w:t>G99 and G98 reconnection arrangements</w:t>
      </w:r>
    </w:p>
    <w:p w14:paraId="4D6931D7" w14:textId="77777777" w:rsidR="00432AAA" w:rsidRPr="00CF1E5A" w:rsidRDefault="00432AAA" w:rsidP="00432AAA">
      <w:pPr>
        <w:pStyle w:val="BodyText"/>
        <w:numPr>
          <w:ilvl w:val="0"/>
          <w:numId w:val="28"/>
        </w:numPr>
        <w:jc w:val="both"/>
      </w:pPr>
      <w:r>
        <w:t>Availability of Distribution Restoration Zones and critical equipment outages to be provided by the DNO as part of OC2 data submissions.</w:t>
      </w:r>
    </w:p>
    <w:p w14:paraId="421B5A32" w14:textId="77777777" w:rsidR="0014040E" w:rsidRPr="005F6994" w:rsidRDefault="0014040E" w:rsidP="00F44045">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Dissentions</w:t>
      </w:r>
    </w:p>
    <w:p w14:paraId="2E601A0A" w14:textId="038E19A3" w:rsidR="0014040E" w:rsidRPr="005F6994" w:rsidRDefault="00C57D8C" w:rsidP="00F44045">
      <w:pPr>
        <w:spacing w:line="240" w:lineRule="auto"/>
        <w:jc w:val="both"/>
        <w:rPr>
          <w:rFonts w:ascii="Arial" w:hAnsi="Arial" w:cs="Arial"/>
          <w:szCs w:val="22"/>
        </w:rPr>
      </w:pPr>
      <w:r>
        <w:rPr>
          <w:rFonts w:ascii="Arial" w:hAnsi="Arial" w:cs="Arial"/>
          <w:szCs w:val="22"/>
        </w:rPr>
        <w:t>See below</w:t>
      </w:r>
    </w:p>
    <w:p w14:paraId="37D3BE5C" w14:textId="6D23B9C7" w:rsidR="0014040E" w:rsidRPr="005F6994" w:rsidRDefault="0014040E" w:rsidP="00F44045">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References</w:t>
      </w:r>
    </w:p>
    <w:p w14:paraId="513AA943" w14:textId="40F5E432" w:rsidR="0014040E" w:rsidRPr="009501E5" w:rsidRDefault="00120679" w:rsidP="00F44045">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 xml:space="preserve">OC2 and </w:t>
      </w:r>
      <w:r w:rsidR="69BF0514" w:rsidRPr="009501E5">
        <w:rPr>
          <w:rFonts w:ascii="HelveticaNeueLT Pro 55 Roman" w:eastAsiaTheme="majorEastAsia" w:hAnsi="HelveticaNeueLT Pro 55 Roman" w:cstheme="majorBidi"/>
          <w:color w:val="454546" w:themeColor="text2"/>
        </w:rPr>
        <w:t>PCA</w:t>
      </w:r>
      <w:r w:rsidR="4464018B" w:rsidRPr="009501E5">
        <w:rPr>
          <w:rFonts w:ascii="HelveticaNeueLT Pro 55 Roman" w:eastAsiaTheme="majorEastAsia" w:hAnsi="HelveticaNeueLT Pro 55 Roman" w:cstheme="majorBidi"/>
          <w:color w:val="454546" w:themeColor="text2"/>
        </w:rPr>
        <w:t>.5.7</w:t>
      </w:r>
      <w:r w:rsidR="395D3C34" w:rsidRPr="009501E5">
        <w:rPr>
          <w:rFonts w:ascii="HelveticaNeueLT Pro 55 Roman" w:eastAsiaTheme="majorEastAsia" w:hAnsi="HelveticaNeueLT Pro 55 Roman" w:cstheme="majorBidi"/>
          <w:color w:val="454546" w:themeColor="text2"/>
        </w:rPr>
        <w:t>.2</w:t>
      </w:r>
      <w:r w:rsidRPr="009501E5">
        <w:rPr>
          <w:rFonts w:ascii="HelveticaNeueLT Pro 55 Roman" w:eastAsiaTheme="majorEastAsia" w:hAnsi="HelveticaNeueLT Pro 55 Roman" w:cstheme="majorBidi"/>
          <w:color w:val="454546" w:themeColor="text2"/>
        </w:rPr>
        <w:t xml:space="preserve"> </w:t>
      </w:r>
    </w:p>
    <w:p w14:paraId="527C4103" w14:textId="77777777" w:rsidR="0014040E" w:rsidRPr="005F6994" w:rsidRDefault="0014040E" w:rsidP="00F44045">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Alternatives</w:t>
      </w:r>
    </w:p>
    <w:p w14:paraId="1AF6918C" w14:textId="4F233E80" w:rsidR="00DE2340" w:rsidRDefault="00DE2340" w:rsidP="00DE2340">
      <w:pPr>
        <w:spacing w:line="240" w:lineRule="auto"/>
        <w:jc w:val="both"/>
        <w:rPr>
          <w:rFonts w:ascii="Arial" w:hAnsi="Arial" w:cs="Arial"/>
          <w:szCs w:val="22"/>
        </w:rPr>
      </w:pPr>
      <w:r>
        <w:rPr>
          <w:rFonts w:ascii="Arial" w:hAnsi="Arial" w:cs="Arial"/>
          <w:szCs w:val="22"/>
        </w:rPr>
        <w:t xml:space="preserve">As an alternative it would be reasonable to assume, for embedded generators connected after April 2019 that the default arrangements in EREC G99 and EREC G98 have been adopted by the Generator.  </w:t>
      </w:r>
      <w:r w:rsidR="006556E2">
        <w:rPr>
          <w:rFonts w:ascii="Arial" w:hAnsi="Arial" w:cs="Arial"/>
          <w:szCs w:val="22"/>
        </w:rPr>
        <w:t>Same applies for</w:t>
      </w:r>
      <w:r>
        <w:rPr>
          <w:rFonts w:ascii="Arial" w:hAnsi="Arial" w:cs="Arial"/>
          <w:szCs w:val="22"/>
        </w:rPr>
        <w:t xml:space="preserve"> Embedded Generators caught by the requirements of G59</w:t>
      </w:r>
      <w:r w:rsidR="003E1CB3">
        <w:rPr>
          <w:rFonts w:ascii="Arial" w:hAnsi="Arial" w:cs="Arial"/>
          <w:szCs w:val="22"/>
        </w:rPr>
        <w:t>.</w:t>
      </w:r>
    </w:p>
    <w:p w14:paraId="572F70FE" w14:textId="77777777" w:rsidR="00E543E8" w:rsidRPr="005F6994" w:rsidRDefault="00E543E8" w:rsidP="00DE2340">
      <w:pPr>
        <w:spacing w:line="240" w:lineRule="auto"/>
        <w:jc w:val="both"/>
        <w:rPr>
          <w:rFonts w:ascii="Arial" w:hAnsi="Arial" w:cs="Arial"/>
          <w:szCs w:val="22"/>
        </w:rPr>
      </w:pPr>
    </w:p>
    <w:p w14:paraId="03D6E97C" w14:textId="113B1367" w:rsidR="0014040E" w:rsidRPr="005F6994" w:rsidRDefault="0014040E" w:rsidP="0014040E">
      <w:pPr>
        <w:spacing w:line="240" w:lineRule="auto"/>
        <w:jc w:val="both"/>
        <w:rPr>
          <w:rFonts w:ascii="Arial" w:hAnsi="Arial" w:cs="Arial"/>
          <w:szCs w:val="22"/>
        </w:rPr>
      </w:pPr>
    </w:p>
    <w:p w14:paraId="7B7D1F71" w14:textId="3CFC8464" w:rsidR="005F6994" w:rsidRPr="005F6994" w:rsidRDefault="005F6994">
      <w:pPr>
        <w:spacing w:line="240" w:lineRule="auto"/>
        <w:rPr>
          <w:rFonts w:ascii="Arial" w:hAnsi="Arial" w:cs="Arial"/>
          <w:szCs w:val="22"/>
        </w:rPr>
      </w:pPr>
      <w:r w:rsidRPr="005F6994">
        <w:br w:type="page"/>
      </w:r>
    </w:p>
    <w:p w14:paraId="420626D2" w14:textId="0A48770F" w:rsidR="003B2381" w:rsidRPr="00CF1E5A" w:rsidRDefault="003B2381" w:rsidP="00CF1E5A">
      <w:pPr>
        <w:pStyle w:val="Heading1"/>
        <w:jc w:val="both"/>
      </w:pPr>
      <w:bookmarkStart w:id="62" w:name="_Toc113310898"/>
      <w:bookmarkStart w:id="63" w:name="_Toc113310899"/>
      <w:bookmarkStart w:id="64" w:name="_Toc114740301"/>
      <w:bookmarkEnd w:id="62"/>
      <w:bookmarkEnd w:id="63"/>
      <w:r w:rsidRPr="00CF1E5A">
        <w:t>ESO and GB System</w:t>
      </w:r>
      <w:bookmarkEnd w:id="64"/>
    </w:p>
    <w:p w14:paraId="79443614" w14:textId="55C323AC" w:rsidR="0013403F" w:rsidRPr="00CF1E5A" w:rsidRDefault="0013403F" w:rsidP="00CF1E5A">
      <w:pPr>
        <w:pStyle w:val="Heading11"/>
      </w:pPr>
      <w:bookmarkStart w:id="65" w:name="_Toc114740302"/>
      <w:r w:rsidRPr="00CF1E5A">
        <w:t>Management of Power Islands</w:t>
      </w:r>
      <w:bookmarkEnd w:id="65"/>
    </w:p>
    <w:p w14:paraId="2219921B" w14:textId="77777777" w:rsidR="00FB07AC" w:rsidRPr="00955DC9" w:rsidRDefault="00FB07AC" w:rsidP="00FB07A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0BA5BF31" w14:textId="63324BD7" w:rsidR="00E076AD" w:rsidRDefault="009752E2" w:rsidP="00CF1E5A">
      <w:pPr>
        <w:pStyle w:val="BodyText"/>
        <w:jc w:val="both"/>
        <w:rPr>
          <w:rStyle w:val="eop"/>
          <w:color w:val="555556"/>
          <w:sz w:val="20"/>
          <w:szCs w:val="20"/>
          <w:shd w:val="clear" w:color="auto" w:fill="FFFFFF"/>
        </w:rPr>
      </w:pPr>
      <w:r>
        <w:rPr>
          <w:rStyle w:val="normaltextrun"/>
          <w:color w:val="555556"/>
          <w:sz w:val="20"/>
          <w:szCs w:val="20"/>
          <w:shd w:val="clear" w:color="auto" w:fill="FFFFFF"/>
        </w:rPr>
        <w:t xml:space="preserve">The </w:t>
      </w:r>
      <w:r w:rsidR="00E076AD">
        <w:rPr>
          <w:rStyle w:val="normaltextrun"/>
          <w:color w:val="555556"/>
          <w:sz w:val="20"/>
          <w:szCs w:val="20"/>
          <w:shd w:val="clear" w:color="auto" w:fill="FFFFFF"/>
        </w:rPr>
        <w:t>E</w:t>
      </w:r>
      <w:r w:rsidR="00E076AD" w:rsidRPr="00E076AD">
        <w:rPr>
          <w:rStyle w:val="normaltextrun"/>
          <w:color w:val="555556"/>
          <w:shd w:val="clear" w:color="auto" w:fill="FFFFFF"/>
        </w:rPr>
        <w:t xml:space="preserve">SO initiates the restoration process to form a </w:t>
      </w:r>
      <w:r w:rsidR="00240B9F">
        <w:rPr>
          <w:rStyle w:val="normaltextrun"/>
          <w:color w:val="555556"/>
          <w:shd w:val="clear" w:color="auto" w:fill="FFFFFF"/>
        </w:rPr>
        <w:t>P</w:t>
      </w:r>
      <w:r w:rsidR="00E076AD" w:rsidRPr="00E076AD">
        <w:rPr>
          <w:rStyle w:val="normaltextrun"/>
          <w:color w:val="555556"/>
          <w:shd w:val="clear" w:color="auto" w:fill="FFFFFF"/>
        </w:rPr>
        <w:t xml:space="preserve">ower Island </w:t>
      </w:r>
      <w:proofErr w:type="gramStart"/>
      <w:r w:rsidR="00E076AD" w:rsidRPr="00E076AD">
        <w:rPr>
          <w:rStyle w:val="normaltextrun"/>
          <w:color w:val="555556"/>
          <w:shd w:val="clear" w:color="auto" w:fill="FFFFFF"/>
        </w:rPr>
        <w:t>and also</w:t>
      </w:r>
      <w:proofErr w:type="gramEnd"/>
      <w:r w:rsidR="00E076AD" w:rsidRPr="00E076AD">
        <w:rPr>
          <w:rStyle w:val="normaltextrun"/>
          <w:color w:val="555556"/>
          <w:shd w:val="clear" w:color="auto" w:fill="FFFFFF"/>
        </w:rPr>
        <w:t xml:space="preserve"> manages the synchronisation between two or more </w:t>
      </w:r>
      <w:r w:rsidR="001355D0">
        <w:rPr>
          <w:rStyle w:val="normaltextrun"/>
          <w:color w:val="555556"/>
          <w:shd w:val="clear" w:color="auto" w:fill="FFFFFF"/>
        </w:rPr>
        <w:t>P</w:t>
      </w:r>
      <w:r w:rsidR="00E076AD" w:rsidRPr="00E076AD">
        <w:rPr>
          <w:rStyle w:val="normaltextrun"/>
          <w:color w:val="555556"/>
          <w:shd w:val="clear" w:color="auto" w:fill="FFFFFF"/>
        </w:rPr>
        <w:t>ower Islands.</w:t>
      </w:r>
      <w:r w:rsidR="00E076AD">
        <w:rPr>
          <w:rStyle w:val="eop"/>
          <w:color w:val="555556"/>
          <w:sz w:val="20"/>
          <w:szCs w:val="20"/>
          <w:shd w:val="clear" w:color="auto" w:fill="FFFFFF"/>
        </w:rPr>
        <w:t> </w:t>
      </w:r>
      <w:r w:rsidR="00F04C8D" w:rsidRPr="006B563A">
        <w:rPr>
          <w:rStyle w:val="eop"/>
          <w:rFonts w:asciiTheme="minorHAnsi" w:hAnsiTheme="minorHAnsi" w:cstheme="minorHAnsi"/>
          <w:color w:val="555556"/>
          <w:shd w:val="clear" w:color="auto" w:fill="FFFFFF"/>
        </w:rPr>
        <w:t>This is the current arrangement</w:t>
      </w:r>
      <w:r w:rsidR="00F04C8D">
        <w:rPr>
          <w:rStyle w:val="eop"/>
          <w:rFonts w:asciiTheme="minorHAnsi" w:hAnsiTheme="minorHAnsi" w:cstheme="minorHAnsi"/>
          <w:color w:val="555556"/>
          <w:shd w:val="clear" w:color="auto" w:fill="FFFFFF"/>
        </w:rPr>
        <w:t>.</w:t>
      </w:r>
    </w:p>
    <w:p w14:paraId="4724A08B" w14:textId="77777777" w:rsidR="0014040E" w:rsidRPr="005F699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5564A4">
        <w:rPr>
          <w:rFonts w:ascii="HelveticaNeueLT Pro 55 Roman" w:eastAsiaTheme="majorEastAsia" w:hAnsi="HelveticaNeueLT Pro 55 Roman" w:cstheme="majorBidi"/>
          <w:b/>
          <w:color w:val="D43900"/>
          <w:szCs w:val="26"/>
        </w:rPr>
        <w:t>Dissentions</w:t>
      </w:r>
    </w:p>
    <w:p w14:paraId="632FD8AC" w14:textId="77777777" w:rsidR="0014040E" w:rsidRPr="005F6994" w:rsidRDefault="0014040E" w:rsidP="0014040E">
      <w:pPr>
        <w:spacing w:line="240" w:lineRule="auto"/>
        <w:jc w:val="both"/>
        <w:rPr>
          <w:rFonts w:ascii="Arial" w:hAnsi="Arial" w:cs="Arial"/>
          <w:szCs w:val="22"/>
        </w:rPr>
      </w:pPr>
      <w:r w:rsidRPr="005F6994">
        <w:rPr>
          <w:rFonts w:ascii="Arial" w:hAnsi="Arial" w:cs="Arial"/>
          <w:szCs w:val="22"/>
        </w:rPr>
        <w:t>None</w:t>
      </w:r>
    </w:p>
    <w:p w14:paraId="3D983911" w14:textId="27AA579A" w:rsidR="0014040E" w:rsidRPr="005F699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Legal Text</w:t>
      </w:r>
      <w:r w:rsidR="0025416E" w:rsidRPr="0025416E">
        <w:rPr>
          <w:rFonts w:ascii="HelveticaNeueLT Pro 55 Roman" w:eastAsiaTheme="majorEastAsia" w:hAnsi="HelveticaNeueLT Pro 55 Roman" w:cstheme="majorBidi"/>
          <w:b/>
          <w:color w:val="D43900"/>
          <w:szCs w:val="26"/>
        </w:rPr>
        <w:t xml:space="preserve"> </w:t>
      </w:r>
      <w:r w:rsidR="0025416E">
        <w:rPr>
          <w:rFonts w:ascii="HelveticaNeueLT Pro 55 Roman" w:eastAsiaTheme="majorEastAsia" w:hAnsi="HelveticaNeueLT Pro 55 Roman" w:cstheme="majorBidi"/>
          <w:b/>
          <w:color w:val="D43900"/>
          <w:szCs w:val="26"/>
        </w:rPr>
        <w:t>Reference</w:t>
      </w:r>
    </w:p>
    <w:p w14:paraId="13D22150" w14:textId="53C92691" w:rsidR="0014040E" w:rsidRPr="009501E5" w:rsidRDefault="1E481504" w:rsidP="0014040E">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5"/>
        </w:rPr>
        <w:t>OC9</w:t>
      </w:r>
      <w:r w:rsidR="0CD343E2" w:rsidRPr="009501E5">
        <w:rPr>
          <w:rFonts w:ascii="HelveticaNeueLT Pro 55 Roman" w:eastAsiaTheme="majorEastAsia" w:hAnsi="HelveticaNeueLT Pro 55 Roman" w:cstheme="majorBidi"/>
          <w:color w:val="454545"/>
        </w:rPr>
        <w:t>.4.7.8, OC9.4.7.9, OC9.4.7.10, OC9.4.7.11, OC9.4.7.12, OC9.5</w:t>
      </w:r>
    </w:p>
    <w:p w14:paraId="7F54AF42" w14:textId="77777777" w:rsidR="0014040E" w:rsidRPr="005F699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Alternatives</w:t>
      </w:r>
    </w:p>
    <w:p w14:paraId="6ED475D4" w14:textId="77777777" w:rsidR="0014040E" w:rsidRPr="005F6994" w:rsidRDefault="0014040E" w:rsidP="0014040E">
      <w:pPr>
        <w:spacing w:line="240" w:lineRule="auto"/>
        <w:jc w:val="both"/>
        <w:rPr>
          <w:rFonts w:ascii="Arial" w:hAnsi="Arial" w:cs="Arial"/>
          <w:szCs w:val="22"/>
        </w:rPr>
      </w:pPr>
      <w:r w:rsidRPr="005F6994">
        <w:rPr>
          <w:rFonts w:ascii="Arial" w:hAnsi="Arial" w:cs="Arial"/>
          <w:szCs w:val="22"/>
        </w:rPr>
        <w:t>None</w:t>
      </w:r>
    </w:p>
    <w:p w14:paraId="2083B98C" w14:textId="3EECBA4A" w:rsidR="005F6994" w:rsidRPr="00CF1E5A" w:rsidRDefault="005F6994">
      <w:pPr>
        <w:spacing w:line="240" w:lineRule="auto"/>
        <w:rPr>
          <w:rFonts w:ascii="Arial" w:hAnsi="Arial" w:cs="Arial"/>
          <w:szCs w:val="22"/>
        </w:rPr>
      </w:pPr>
    </w:p>
    <w:p w14:paraId="7040CFE3" w14:textId="77777777" w:rsidR="00781162" w:rsidRDefault="00781162">
      <w:pPr>
        <w:spacing w:line="240" w:lineRule="auto"/>
        <w:rPr>
          <w:rFonts w:ascii="HelveticaNeueLT Pro 55 Roman" w:eastAsiaTheme="majorEastAsia" w:hAnsi="HelveticaNeueLT Pro 55 Roman" w:cstheme="majorBidi"/>
          <w:color w:val="D43900"/>
          <w:sz w:val="26"/>
          <w:szCs w:val="26"/>
        </w:rPr>
      </w:pPr>
      <w:r>
        <w:br w:type="page"/>
      </w:r>
    </w:p>
    <w:p w14:paraId="1EB13AF0" w14:textId="3D4072F5" w:rsidR="00F80950" w:rsidRPr="00CF1E5A" w:rsidRDefault="00F80950" w:rsidP="00CF1E5A">
      <w:pPr>
        <w:pStyle w:val="Heading11"/>
      </w:pPr>
      <w:bookmarkStart w:id="66" w:name="_Toc113310903"/>
      <w:bookmarkStart w:id="67" w:name="_Toc114740303"/>
      <w:bookmarkEnd w:id="66"/>
      <w:r w:rsidRPr="00CF1E5A">
        <w:t>Regions Definition</w:t>
      </w:r>
      <w:bookmarkEnd w:id="67"/>
    </w:p>
    <w:p w14:paraId="588FBD36" w14:textId="77777777" w:rsidR="00FB07AC" w:rsidRPr="00955DC9" w:rsidRDefault="00FB07AC" w:rsidP="00FB07A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223E5178" w14:textId="61250353" w:rsidR="008D6D08" w:rsidRPr="00CF1E5A" w:rsidRDefault="008D6D08" w:rsidP="00CF1E5A">
      <w:pPr>
        <w:pStyle w:val="BodyText"/>
        <w:jc w:val="both"/>
      </w:pPr>
      <w:r w:rsidRPr="00CF1E5A">
        <w:t xml:space="preserve">Within the drafting of the legal text, the definition of </w:t>
      </w:r>
      <w:r w:rsidR="00D551E2">
        <w:t xml:space="preserve">a </w:t>
      </w:r>
      <w:r w:rsidRPr="00CF1E5A">
        <w:t xml:space="preserve">Restoration Region will be codified aligning with the </w:t>
      </w:r>
      <w:r w:rsidR="009752E2">
        <w:t xml:space="preserve">text </w:t>
      </w:r>
      <w:r w:rsidR="00B14148">
        <w:t>below</w:t>
      </w:r>
      <w:r w:rsidRPr="00CF1E5A">
        <w:t>.</w:t>
      </w:r>
    </w:p>
    <w:p w14:paraId="57CFA5DD" w14:textId="5EB0E999" w:rsidR="008D6D08" w:rsidRPr="00CF1E5A" w:rsidRDefault="008D6D08" w:rsidP="005D2CEB">
      <w:pPr>
        <w:pStyle w:val="BodyText"/>
        <w:numPr>
          <w:ilvl w:val="0"/>
          <w:numId w:val="30"/>
        </w:numPr>
        <w:spacing w:line="240" w:lineRule="auto"/>
        <w:jc w:val="both"/>
      </w:pPr>
      <w:r w:rsidRPr="00CF1E5A">
        <w:t xml:space="preserve">Restoration Region – A single or number of </w:t>
      </w:r>
      <w:r w:rsidR="007B6AF6">
        <w:t>DNO Licence Areas</w:t>
      </w:r>
      <w:r w:rsidRPr="00CF1E5A">
        <w:t xml:space="preserve"> combined for reporting and process efficiencies.</w:t>
      </w:r>
    </w:p>
    <w:p w14:paraId="1DA7F49E" w14:textId="77777777" w:rsidR="0014040E" w:rsidRPr="005F6994" w:rsidRDefault="0014040E" w:rsidP="00873504">
      <w:pPr>
        <w:spacing w:before="120" w:after="240" w:line="240" w:lineRule="auto"/>
        <w:jc w:val="both"/>
        <w:rPr>
          <w:rFonts w:ascii="HelveticaNeueLT Pro 55 Roman" w:eastAsiaTheme="majorEastAsia" w:hAnsi="HelveticaNeueLT Pro 55 Roman" w:cstheme="majorBidi"/>
          <w:b/>
          <w:color w:val="D43900"/>
          <w:szCs w:val="26"/>
        </w:rPr>
      </w:pPr>
      <w:r w:rsidRPr="005564A4">
        <w:rPr>
          <w:rFonts w:ascii="HelveticaNeueLT Pro 55 Roman" w:eastAsiaTheme="majorEastAsia" w:hAnsi="HelveticaNeueLT Pro 55 Roman" w:cstheme="majorBidi"/>
          <w:b/>
          <w:color w:val="D43900"/>
          <w:szCs w:val="26"/>
        </w:rPr>
        <w:t>Dissentions</w:t>
      </w:r>
    </w:p>
    <w:p w14:paraId="4F6021CC" w14:textId="77777777" w:rsidR="0014040E" w:rsidRPr="005F6994" w:rsidRDefault="0014040E" w:rsidP="00873504">
      <w:pPr>
        <w:spacing w:line="240" w:lineRule="auto"/>
        <w:jc w:val="both"/>
        <w:rPr>
          <w:rFonts w:ascii="Arial" w:hAnsi="Arial" w:cs="Arial"/>
          <w:szCs w:val="22"/>
        </w:rPr>
      </w:pPr>
      <w:r w:rsidRPr="005F6994">
        <w:rPr>
          <w:rFonts w:ascii="Arial" w:hAnsi="Arial" w:cs="Arial"/>
          <w:szCs w:val="22"/>
        </w:rPr>
        <w:t>None</w:t>
      </w:r>
    </w:p>
    <w:p w14:paraId="35FD6521" w14:textId="607CC596" w:rsidR="0014040E" w:rsidRPr="005F6994" w:rsidRDefault="0014040E" w:rsidP="00873504">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Legal Text</w:t>
      </w:r>
      <w:r w:rsidR="002B108D" w:rsidRPr="002B108D">
        <w:rPr>
          <w:rFonts w:ascii="HelveticaNeueLT Pro 55 Roman" w:eastAsiaTheme="majorEastAsia" w:hAnsi="HelveticaNeueLT Pro 55 Roman" w:cstheme="majorBidi"/>
          <w:b/>
          <w:color w:val="D43900"/>
          <w:szCs w:val="26"/>
        </w:rPr>
        <w:t xml:space="preserve"> </w:t>
      </w:r>
      <w:r w:rsidR="002B108D">
        <w:rPr>
          <w:rFonts w:ascii="HelveticaNeueLT Pro 55 Roman" w:eastAsiaTheme="majorEastAsia" w:hAnsi="HelveticaNeueLT Pro 55 Roman" w:cstheme="majorBidi"/>
          <w:b/>
          <w:color w:val="D43900"/>
          <w:szCs w:val="26"/>
        </w:rPr>
        <w:t>Reference</w:t>
      </w:r>
    </w:p>
    <w:p w14:paraId="551D6A8B" w14:textId="04CF9B3C" w:rsidR="0014040E" w:rsidRPr="009501E5" w:rsidRDefault="7C4C02F9" w:rsidP="00873504">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 xml:space="preserve">G&amp;D </w:t>
      </w:r>
    </w:p>
    <w:p w14:paraId="648D423E" w14:textId="77777777" w:rsidR="0014040E" w:rsidRPr="005F6994" w:rsidRDefault="0014040E" w:rsidP="00873504">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Alternatives</w:t>
      </w:r>
    </w:p>
    <w:p w14:paraId="1A332602" w14:textId="77777777" w:rsidR="0014040E" w:rsidRDefault="0014040E" w:rsidP="00873504">
      <w:pPr>
        <w:spacing w:line="240" w:lineRule="auto"/>
        <w:jc w:val="both"/>
        <w:rPr>
          <w:rFonts w:ascii="Arial" w:hAnsi="Arial" w:cs="Arial"/>
          <w:szCs w:val="22"/>
        </w:rPr>
      </w:pPr>
      <w:r w:rsidRPr="005F6994">
        <w:rPr>
          <w:rFonts w:ascii="Arial" w:hAnsi="Arial" w:cs="Arial"/>
          <w:szCs w:val="22"/>
        </w:rPr>
        <w:t>None</w:t>
      </w:r>
    </w:p>
    <w:p w14:paraId="3C9C1545" w14:textId="77777777" w:rsidR="002E2E42" w:rsidRDefault="002E2E42" w:rsidP="00873504">
      <w:pPr>
        <w:spacing w:line="240" w:lineRule="auto"/>
        <w:jc w:val="both"/>
        <w:rPr>
          <w:rFonts w:ascii="Arial" w:hAnsi="Arial" w:cs="Arial"/>
          <w:szCs w:val="22"/>
        </w:rPr>
      </w:pPr>
    </w:p>
    <w:p w14:paraId="293955FB" w14:textId="62A8404C" w:rsidR="002E2E42" w:rsidRPr="005F6994" w:rsidRDefault="002E2E42" w:rsidP="00873504">
      <w:pPr>
        <w:spacing w:line="240" w:lineRule="auto"/>
        <w:jc w:val="both"/>
        <w:rPr>
          <w:rFonts w:ascii="Arial" w:hAnsi="Arial" w:cs="Arial"/>
          <w:szCs w:val="22"/>
        </w:rPr>
      </w:pPr>
    </w:p>
    <w:p w14:paraId="6EF42E57" w14:textId="274290E8" w:rsidR="005F6994" w:rsidRPr="00CF1E5A" w:rsidRDefault="005F6994">
      <w:pPr>
        <w:spacing w:line="240" w:lineRule="auto"/>
        <w:rPr>
          <w:rFonts w:ascii="Arial" w:hAnsi="Arial" w:cs="Arial"/>
          <w:szCs w:val="22"/>
        </w:rPr>
      </w:pPr>
    </w:p>
    <w:p w14:paraId="5FD3AC1C" w14:textId="77777777" w:rsidR="00781162" w:rsidRDefault="00781162">
      <w:pPr>
        <w:spacing w:line="240" w:lineRule="auto"/>
        <w:rPr>
          <w:rFonts w:ascii="HelveticaNeueLT Pro 55 Roman" w:eastAsiaTheme="majorEastAsia" w:hAnsi="HelveticaNeueLT Pro 55 Roman" w:cstheme="majorBidi"/>
          <w:color w:val="D43900"/>
          <w:sz w:val="26"/>
          <w:szCs w:val="26"/>
        </w:rPr>
      </w:pPr>
      <w:r>
        <w:br w:type="page"/>
      </w:r>
    </w:p>
    <w:p w14:paraId="08052176" w14:textId="71D34F13" w:rsidR="00F80950" w:rsidRPr="00CF1E5A" w:rsidRDefault="00C21E88" w:rsidP="00CF1E5A">
      <w:pPr>
        <w:pStyle w:val="Heading11"/>
      </w:pPr>
      <w:bookmarkStart w:id="68" w:name="_Toc113310905"/>
      <w:bookmarkStart w:id="69" w:name="_Toc114740304"/>
      <w:bookmarkEnd w:id="68"/>
      <w:r w:rsidRPr="00CF1E5A">
        <w:t xml:space="preserve">LJRP and DRZP </w:t>
      </w:r>
      <w:r w:rsidR="004C4945">
        <w:t>Establishment</w:t>
      </w:r>
      <w:bookmarkEnd w:id="69"/>
    </w:p>
    <w:p w14:paraId="1D5A9729" w14:textId="77777777" w:rsidR="00FB07AC" w:rsidRPr="00955DC9" w:rsidRDefault="00FB07AC" w:rsidP="00FB07A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6E338AE7" w14:textId="705B0182" w:rsidR="006501B7" w:rsidRPr="00CF1E5A" w:rsidRDefault="00AA4ADE" w:rsidP="00CF1E5A">
      <w:pPr>
        <w:pStyle w:val="BodyText"/>
        <w:jc w:val="both"/>
      </w:pPr>
      <w:r>
        <w:t xml:space="preserve">The </w:t>
      </w:r>
      <w:r w:rsidR="006501B7" w:rsidRPr="00CF1E5A">
        <w:t xml:space="preserve">ESO leads the development of LJRPs and DRZPs in cooperation with </w:t>
      </w:r>
      <w:r w:rsidR="009752E2">
        <w:t xml:space="preserve">prospective </w:t>
      </w:r>
      <w:r w:rsidR="006501B7" w:rsidRPr="00CF1E5A">
        <w:t xml:space="preserve">restoration service providers, TOs and DNOs. The </w:t>
      </w:r>
      <w:r w:rsidR="00E224B3">
        <w:t>ESOs’</w:t>
      </w:r>
      <w:r w:rsidR="00ED6A36">
        <w:t xml:space="preserve"> </w:t>
      </w:r>
      <w:r w:rsidR="006501B7" w:rsidRPr="00CF1E5A">
        <w:t xml:space="preserve">control room uses these plans to speed up the decision-making process, avoid errors and optimise the restoration </w:t>
      </w:r>
      <w:proofErr w:type="gramStart"/>
      <w:r w:rsidR="006501B7" w:rsidRPr="00CF1E5A">
        <w:t>process as a whole</w:t>
      </w:r>
      <w:proofErr w:type="gramEnd"/>
      <w:r w:rsidR="006501B7" w:rsidRPr="00CF1E5A">
        <w:t>.</w:t>
      </w:r>
    </w:p>
    <w:p w14:paraId="4A64B688" w14:textId="77777777" w:rsidR="006501B7" w:rsidRPr="00CF1E5A" w:rsidRDefault="006501B7" w:rsidP="005D2CEB">
      <w:pPr>
        <w:pStyle w:val="BodyText"/>
        <w:numPr>
          <w:ilvl w:val="0"/>
          <w:numId w:val="31"/>
        </w:numPr>
        <w:jc w:val="both"/>
      </w:pPr>
      <w:r w:rsidRPr="00CF1E5A">
        <w:t>LJRP - Local Joint Restoration Plan</w:t>
      </w:r>
    </w:p>
    <w:p w14:paraId="661316AF" w14:textId="6868C376" w:rsidR="006501B7" w:rsidRPr="00CF1E5A" w:rsidRDefault="006501B7" w:rsidP="00F64F54">
      <w:pPr>
        <w:pStyle w:val="BodyText"/>
        <w:numPr>
          <w:ilvl w:val="0"/>
          <w:numId w:val="40"/>
        </w:numPr>
        <w:jc w:val="both"/>
      </w:pPr>
      <w:r w:rsidRPr="00CF1E5A">
        <w:t>DRZP - Distribution Restoration Zone Plan</w:t>
      </w:r>
    </w:p>
    <w:p w14:paraId="055A201A" w14:textId="77777777" w:rsidR="006501B7" w:rsidRPr="00CF1E5A" w:rsidRDefault="006501B7" w:rsidP="00CF1E5A">
      <w:pPr>
        <w:pStyle w:val="BodyText"/>
        <w:jc w:val="both"/>
      </w:pPr>
      <w:r w:rsidRPr="00CF1E5A">
        <w:t xml:space="preserve">A DRZP is distinct from and falls outside the provisions of a Local Joint Restoration Plan. </w:t>
      </w:r>
    </w:p>
    <w:p w14:paraId="30888DF4" w14:textId="77777777" w:rsidR="0014040E" w:rsidRPr="005F6994" w:rsidRDefault="0014040E" w:rsidP="00873504">
      <w:pPr>
        <w:spacing w:before="120" w:after="240" w:line="240" w:lineRule="auto"/>
        <w:jc w:val="both"/>
        <w:rPr>
          <w:rFonts w:ascii="HelveticaNeueLT Pro 55 Roman" w:eastAsiaTheme="majorEastAsia" w:hAnsi="HelveticaNeueLT Pro 55 Roman" w:cstheme="majorBidi"/>
          <w:b/>
          <w:color w:val="D43900"/>
          <w:szCs w:val="26"/>
        </w:rPr>
      </w:pPr>
      <w:r w:rsidRPr="005564A4">
        <w:rPr>
          <w:rFonts w:ascii="HelveticaNeueLT Pro 55 Roman" w:eastAsiaTheme="majorEastAsia" w:hAnsi="HelveticaNeueLT Pro 55 Roman" w:cstheme="majorBidi"/>
          <w:b/>
          <w:color w:val="D43900"/>
          <w:szCs w:val="26"/>
        </w:rPr>
        <w:t>Dissentions</w:t>
      </w:r>
    </w:p>
    <w:p w14:paraId="0478633A" w14:textId="5C87D97A" w:rsidR="00621889" w:rsidRDefault="00621889" w:rsidP="00873504">
      <w:pPr>
        <w:spacing w:before="120" w:after="240" w:line="240" w:lineRule="auto"/>
        <w:jc w:val="both"/>
        <w:rPr>
          <w:rFonts w:ascii="Arial" w:hAnsi="Arial" w:cs="Arial"/>
          <w:szCs w:val="22"/>
        </w:rPr>
      </w:pPr>
      <w:r w:rsidRPr="00621889">
        <w:rPr>
          <w:rFonts w:ascii="Arial" w:hAnsi="Arial" w:cs="Arial"/>
          <w:szCs w:val="22"/>
        </w:rPr>
        <w:t xml:space="preserve">SSE Gen queries why Restoration Service Providers within LJRP have 2hrs to </w:t>
      </w:r>
      <w:r w:rsidR="0031290B">
        <w:rPr>
          <w:rFonts w:ascii="Arial" w:hAnsi="Arial" w:cs="Arial"/>
          <w:szCs w:val="22"/>
        </w:rPr>
        <w:t>re-</w:t>
      </w:r>
      <w:r w:rsidRPr="00621889">
        <w:rPr>
          <w:rFonts w:ascii="Arial" w:hAnsi="Arial" w:cs="Arial"/>
          <w:szCs w:val="22"/>
        </w:rPr>
        <w:t xml:space="preserve">energise vs Restoration Service Providers within DRZP which have up to 8hrs to </w:t>
      </w:r>
      <w:r w:rsidR="0031290B">
        <w:rPr>
          <w:rFonts w:ascii="Arial" w:hAnsi="Arial" w:cs="Arial"/>
          <w:szCs w:val="22"/>
        </w:rPr>
        <w:t>re-</w:t>
      </w:r>
      <w:r w:rsidRPr="00621889">
        <w:rPr>
          <w:rFonts w:ascii="Arial" w:hAnsi="Arial" w:cs="Arial"/>
          <w:szCs w:val="22"/>
        </w:rPr>
        <w:t>energise.</w:t>
      </w:r>
    </w:p>
    <w:p w14:paraId="6F5B0026" w14:textId="10975C56" w:rsidR="0014040E" w:rsidRPr="005F6994" w:rsidRDefault="0014040E" w:rsidP="00873504">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Legal Text</w:t>
      </w:r>
      <w:r w:rsidR="002B108D" w:rsidRPr="002B108D">
        <w:rPr>
          <w:rFonts w:ascii="HelveticaNeueLT Pro 55 Roman" w:eastAsiaTheme="majorEastAsia" w:hAnsi="HelveticaNeueLT Pro 55 Roman" w:cstheme="majorBidi"/>
          <w:b/>
          <w:color w:val="D43900"/>
          <w:szCs w:val="26"/>
        </w:rPr>
        <w:t xml:space="preserve"> </w:t>
      </w:r>
      <w:r w:rsidR="002B108D">
        <w:rPr>
          <w:rFonts w:ascii="HelveticaNeueLT Pro 55 Roman" w:eastAsiaTheme="majorEastAsia" w:hAnsi="HelveticaNeueLT Pro 55 Roman" w:cstheme="majorBidi"/>
          <w:b/>
          <w:color w:val="D43900"/>
          <w:szCs w:val="26"/>
        </w:rPr>
        <w:t>Reference</w:t>
      </w:r>
    </w:p>
    <w:p w14:paraId="112196E3" w14:textId="53F4AAED" w:rsidR="0014040E" w:rsidRDefault="7C4C02F9" w:rsidP="00873504">
      <w:pPr>
        <w:spacing w:before="120" w:after="240" w:line="240" w:lineRule="auto"/>
        <w:jc w:val="both"/>
        <w:rPr>
          <w:rFonts w:ascii="HelveticaNeueLT Pro 55 Roman" w:eastAsiaTheme="majorEastAsia" w:hAnsi="HelveticaNeueLT Pro 55 Roman" w:cstheme="majorBidi"/>
          <w:color w:val="454546" w:themeColor="text2"/>
        </w:rPr>
      </w:pPr>
      <w:r w:rsidRPr="009501E5">
        <w:rPr>
          <w:rFonts w:ascii="HelveticaNeueLT Pro 55 Roman" w:eastAsiaTheme="majorEastAsia" w:hAnsi="HelveticaNeueLT Pro 55 Roman" w:cstheme="majorBidi"/>
          <w:color w:val="454546" w:themeColor="text2"/>
        </w:rPr>
        <w:t>OC9</w:t>
      </w:r>
      <w:r w:rsidR="307CB759" w:rsidRPr="009501E5">
        <w:rPr>
          <w:rFonts w:ascii="HelveticaNeueLT Pro 55 Roman" w:eastAsiaTheme="majorEastAsia" w:hAnsi="HelveticaNeueLT Pro 55 Roman" w:cstheme="majorBidi"/>
          <w:color w:val="454546" w:themeColor="text2"/>
        </w:rPr>
        <w:t>.4.5.1, OC9.4.5.2</w:t>
      </w:r>
      <w:r w:rsidR="5A38D7A7" w:rsidRPr="009501E5">
        <w:rPr>
          <w:rFonts w:ascii="HelveticaNeueLT Pro 55 Roman" w:eastAsiaTheme="majorEastAsia" w:hAnsi="HelveticaNeueLT Pro 55 Roman" w:cstheme="majorBidi"/>
          <w:color w:val="454546" w:themeColor="text2"/>
        </w:rPr>
        <w:t>, OC9.4.7.5.1,</w:t>
      </w:r>
      <w:r w:rsidR="4C3ADB4A" w:rsidRPr="009501E5">
        <w:rPr>
          <w:rFonts w:ascii="HelveticaNeueLT Pro 55 Roman" w:eastAsiaTheme="majorEastAsia" w:hAnsi="HelveticaNeueLT Pro 55 Roman" w:cstheme="majorBidi"/>
          <w:color w:val="454546" w:themeColor="text2"/>
        </w:rPr>
        <w:t xml:space="preserve"> </w:t>
      </w:r>
      <w:r w:rsidR="5A38D7A7" w:rsidRPr="009501E5">
        <w:rPr>
          <w:rFonts w:ascii="HelveticaNeueLT Pro 55 Roman" w:eastAsiaTheme="majorEastAsia" w:hAnsi="HelveticaNeueLT Pro 55 Roman" w:cstheme="majorBidi"/>
          <w:color w:val="454546" w:themeColor="text2"/>
        </w:rPr>
        <w:t>OC9.4.7.5.2</w:t>
      </w:r>
    </w:p>
    <w:p w14:paraId="17D00F0E" w14:textId="77777777" w:rsidR="00E24BD1" w:rsidRPr="00E24BD1" w:rsidRDefault="00E24BD1" w:rsidP="00E24BD1">
      <w:pPr>
        <w:spacing w:before="120" w:after="240" w:line="240" w:lineRule="auto"/>
        <w:jc w:val="both"/>
        <w:rPr>
          <w:rFonts w:ascii="HelveticaNeueLT Pro 55 Roman" w:eastAsiaTheme="majorEastAsia" w:hAnsi="HelveticaNeueLT Pro 55 Roman" w:cstheme="majorBidi"/>
          <w:color w:val="454546" w:themeColor="text2"/>
        </w:rPr>
      </w:pPr>
      <w:r w:rsidRPr="00E24BD1">
        <w:rPr>
          <w:rFonts w:ascii="HelveticaNeueLT Pro 55 Roman" w:eastAsiaTheme="majorEastAsia" w:hAnsi="HelveticaNeueLT Pro 55 Roman" w:cstheme="majorBidi"/>
          <w:color w:val="454546" w:themeColor="text2"/>
        </w:rPr>
        <w:t>DOC9.4.2; DOC9.4.2; DOC9.4.6</w:t>
      </w:r>
    </w:p>
    <w:p w14:paraId="50A64E37" w14:textId="77777777" w:rsidR="0014040E" w:rsidRPr="005F6994" w:rsidRDefault="0014040E" w:rsidP="00873504">
      <w:pPr>
        <w:spacing w:before="120" w:after="240" w:line="240" w:lineRule="auto"/>
        <w:jc w:val="both"/>
        <w:rPr>
          <w:rFonts w:ascii="HelveticaNeueLT Pro 55 Roman" w:eastAsiaTheme="majorEastAsia" w:hAnsi="HelveticaNeueLT Pro 55 Roman" w:cstheme="majorBidi"/>
          <w:b/>
          <w:color w:val="D43900"/>
          <w:szCs w:val="26"/>
        </w:rPr>
      </w:pPr>
      <w:r w:rsidRPr="005F6994">
        <w:rPr>
          <w:rFonts w:ascii="HelveticaNeueLT Pro 55 Roman" w:eastAsiaTheme="majorEastAsia" w:hAnsi="HelveticaNeueLT Pro 55 Roman" w:cstheme="majorBidi"/>
          <w:b/>
          <w:color w:val="D43900"/>
          <w:szCs w:val="26"/>
        </w:rPr>
        <w:t>Alternatives</w:t>
      </w:r>
    </w:p>
    <w:p w14:paraId="17138653" w14:textId="77777777" w:rsidR="0014040E" w:rsidRPr="005F6994" w:rsidRDefault="0014040E" w:rsidP="00873504">
      <w:pPr>
        <w:spacing w:line="240" w:lineRule="auto"/>
        <w:jc w:val="both"/>
        <w:rPr>
          <w:rFonts w:ascii="Arial" w:hAnsi="Arial" w:cs="Arial"/>
          <w:szCs w:val="22"/>
        </w:rPr>
      </w:pPr>
      <w:r w:rsidRPr="005F6994">
        <w:rPr>
          <w:rFonts w:ascii="Arial" w:hAnsi="Arial" w:cs="Arial"/>
          <w:szCs w:val="22"/>
        </w:rPr>
        <w:t>None</w:t>
      </w:r>
    </w:p>
    <w:p w14:paraId="6839F860" w14:textId="171B5765" w:rsidR="005F6994" w:rsidRPr="00CF1E5A" w:rsidRDefault="005F6994">
      <w:pPr>
        <w:spacing w:line="240" w:lineRule="auto"/>
        <w:rPr>
          <w:rFonts w:ascii="Arial" w:hAnsi="Arial" w:cs="Arial"/>
          <w:szCs w:val="22"/>
        </w:rPr>
      </w:pPr>
      <w:r w:rsidRPr="00CF1E5A">
        <w:br w:type="page"/>
      </w:r>
    </w:p>
    <w:p w14:paraId="2D3F6C3A" w14:textId="55EFB0AE" w:rsidR="006501B7" w:rsidRPr="00CF1E5A" w:rsidRDefault="006501B7" w:rsidP="00CF1E5A">
      <w:pPr>
        <w:pStyle w:val="Heading11"/>
      </w:pPr>
      <w:bookmarkStart w:id="70" w:name="_Toc113310907"/>
      <w:bookmarkStart w:id="71" w:name="_Toc114740305"/>
      <w:bookmarkEnd w:id="70"/>
      <w:r w:rsidRPr="00CF1E5A">
        <w:t>Electricity Sharing across regions</w:t>
      </w:r>
      <w:bookmarkEnd w:id="71"/>
    </w:p>
    <w:p w14:paraId="3765D1DE" w14:textId="77777777" w:rsidR="00FB07AC" w:rsidRPr="00955DC9" w:rsidRDefault="00FB07AC" w:rsidP="00FB07AC">
      <w:pPr>
        <w:pStyle w:val="Heading20"/>
        <w:rPr>
          <w:rStyle w:val="Bold"/>
          <w:rFonts w:ascii="HelveticaNeueLT Pro 55 Roman" w:hAnsi="HelveticaNeueLT Pro 55 Roman"/>
          <w:b/>
          <w:color w:val="D43900"/>
        </w:rPr>
      </w:pPr>
      <w:r w:rsidRPr="00955DC9">
        <w:rPr>
          <w:rStyle w:val="Bold"/>
          <w:rFonts w:ascii="HelveticaNeueLT Pro 55 Roman" w:hAnsi="HelveticaNeueLT Pro 55 Roman"/>
          <w:b/>
          <w:color w:val="D43900"/>
        </w:rPr>
        <w:t>Proposal</w:t>
      </w:r>
    </w:p>
    <w:p w14:paraId="51B108B4" w14:textId="61ACB043" w:rsidR="004876AE" w:rsidRPr="00CF1E5A" w:rsidRDefault="004876AE" w:rsidP="00CF1E5A">
      <w:pPr>
        <w:pStyle w:val="BodyText"/>
        <w:jc w:val="both"/>
      </w:pPr>
      <w:r w:rsidRPr="00CF1E5A">
        <w:t xml:space="preserve">To achieve </w:t>
      </w:r>
      <w:r w:rsidR="00D950C1">
        <w:t xml:space="preserve">the </w:t>
      </w:r>
      <w:r w:rsidRPr="00CF1E5A">
        <w:t xml:space="preserve">ESRS regionally there will be a need to determine electricity </w:t>
      </w:r>
      <w:r w:rsidR="00A35FC2">
        <w:t xml:space="preserve">supplies </w:t>
      </w:r>
      <w:r w:rsidRPr="00CF1E5A">
        <w:t xml:space="preserve">available to each </w:t>
      </w:r>
      <w:r w:rsidR="00795DA3">
        <w:t>Restoration R</w:t>
      </w:r>
      <w:r w:rsidRPr="00CF1E5A">
        <w:t>egion, and the demand connected</w:t>
      </w:r>
      <w:r w:rsidR="00A14B5B">
        <w:t xml:space="preserve"> in that Restoration Region</w:t>
      </w:r>
      <w:r w:rsidRPr="00CF1E5A">
        <w:t>.</w:t>
      </w:r>
    </w:p>
    <w:p w14:paraId="0FA7B6BD" w14:textId="608A4312" w:rsidR="004876AE" w:rsidRPr="00CF1E5A" w:rsidRDefault="004876AE" w:rsidP="00CF1E5A">
      <w:pPr>
        <w:pStyle w:val="BodyText"/>
        <w:jc w:val="both"/>
      </w:pPr>
      <w:r w:rsidRPr="00CF1E5A">
        <w:t xml:space="preserve">During </w:t>
      </w:r>
      <w:r w:rsidR="000C4486">
        <w:t>normal system operation</w:t>
      </w:r>
    </w:p>
    <w:p w14:paraId="7A6A3036" w14:textId="0E0A3CC7" w:rsidR="0067724B" w:rsidRPr="00CF1E5A" w:rsidRDefault="0067724B" w:rsidP="0067724B">
      <w:pPr>
        <w:pStyle w:val="BodyText"/>
        <w:numPr>
          <w:ilvl w:val="0"/>
          <w:numId w:val="32"/>
        </w:numPr>
        <w:jc w:val="both"/>
      </w:pPr>
      <w:r w:rsidRPr="00CF1E5A">
        <w:t>D</w:t>
      </w:r>
      <w:r>
        <w:t>emand d</w:t>
      </w:r>
      <w:r w:rsidRPr="00CF1E5A">
        <w:t xml:space="preserve">ata will need to be collated for </w:t>
      </w:r>
      <w:r>
        <w:t xml:space="preserve">each Restoration Area </w:t>
      </w:r>
      <w:r w:rsidRPr="00CF1E5A">
        <w:t>via OC2</w:t>
      </w:r>
      <w:r w:rsidR="00D551E2">
        <w:t>.</w:t>
      </w:r>
    </w:p>
    <w:p w14:paraId="75454BC1" w14:textId="71F3E824" w:rsidR="004876AE" w:rsidRPr="00CF1E5A" w:rsidRDefault="004876AE" w:rsidP="005D2CEB">
      <w:pPr>
        <w:pStyle w:val="BodyText"/>
        <w:numPr>
          <w:ilvl w:val="0"/>
          <w:numId w:val="32"/>
        </w:numPr>
        <w:jc w:val="both"/>
      </w:pPr>
      <w:r w:rsidRPr="00CF1E5A">
        <w:t xml:space="preserve">There will be a requirement codified for ESO to publish </w:t>
      </w:r>
      <w:proofErr w:type="gramStart"/>
      <w:r w:rsidR="0022173A">
        <w:t>on a daily basis</w:t>
      </w:r>
      <w:proofErr w:type="gramEnd"/>
      <w:r w:rsidR="0022173A">
        <w:t xml:space="preserve"> </w:t>
      </w:r>
      <w:r w:rsidRPr="00CF1E5A">
        <w:t xml:space="preserve">the 60% and 100% </w:t>
      </w:r>
      <w:r w:rsidR="0022173A">
        <w:t xml:space="preserve">transmission </w:t>
      </w:r>
      <w:r w:rsidRPr="00CF1E5A">
        <w:t xml:space="preserve">demand forecasts that would feed into </w:t>
      </w:r>
      <w:r w:rsidR="00193F1F">
        <w:t xml:space="preserve">the </w:t>
      </w:r>
      <w:r w:rsidRPr="00CF1E5A">
        <w:t xml:space="preserve">ESRS </w:t>
      </w:r>
      <w:r w:rsidR="0022173A">
        <w:t xml:space="preserve">regional restoration </w:t>
      </w:r>
      <w:r w:rsidRPr="00CF1E5A">
        <w:t>targets.</w:t>
      </w:r>
    </w:p>
    <w:p w14:paraId="7E782F95" w14:textId="7853AC57" w:rsidR="004876AE" w:rsidRPr="00CF1E5A" w:rsidRDefault="004876AE" w:rsidP="00CF1E5A">
      <w:pPr>
        <w:pStyle w:val="BodyText"/>
        <w:jc w:val="both"/>
      </w:pPr>
      <w:r w:rsidRPr="00CF1E5A">
        <w:t>During a</w:t>
      </w:r>
      <w:r w:rsidR="00215F3C">
        <w:t xml:space="preserve"> restoration</w:t>
      </w:r>
      <w:r w:rsidRPr="00CF1E5A">
        <w:t xml:space="preserve"> event</w:t>
      </w:r>
    </w:p>
    <w:p w14:paraId="3A6762B0" w14:textId="71C1BAF1" w:rsidR="001673D0" w:rsidRDefault="001673D0" w:rsidP="005D2CEB">
      <w:pPr>
        <w:pStyle w:val="BodyText"/>
        <w:numPr>
          <w:ilvl w:val="0"/>
          <w:numId w:val="32"/>
        </w:numPr>
        <w:jc w:val="both"/>
      </w:pPr>
      <w:r>
        <w:t xml:space="preserve">Current demand data </w:t>
      </w:r>
      <w:r w:rsidRPr="00CF1E5A">
        <w:t xml:space="preserve">will need to be collated </w:t>
      </w:r>
      <w:r>
        <w:t xml:space="preserve">and a forecast of demand made </w:t>
      </w:r>
      <w:r w:rsidRPr="00CF1E5A">
        <w:t xml:space="preserve">for </w:t>
      </w:r>
      <w:r>
        <w:t xml:space="preserve">each Restoration </w:t>
      </w:r>
      <w:r w:rsidR="008F4F3B">
        <w:t>Region</w:t>
      </w:r>
      <w:r w:rsidR="0085603C">
        <w:t>.</w:t>
      </w:r>
    </w:p>
    <w:p w14:paraId="4E45F050" w14:textId="6EADCB90" w:rsidR="004876AE" w:rsidRPr="00CF1E5A" w:rsidRDefault="004876AE" w:rsidP="005D2CEB">
      <w:pPr>
        <w:pStyle w:val="BodyText"/>
        <w:numPr>
          <w:ilvl w:val="0"/>
          <w:numId w:val="32"/>
        </w:numPr>
        <w:jc w:val="both"/>
      </w:pPr>
      <w:r w:rsidRPr="00CF1E5A">
        <w:t xml:space="preserve">There will be a </w:t>
      </w:r>
      <w:r w:rsidR="007B2047">
        <w:t xml:space="preserve">codified </w:t>
      </w:r>
      <w:r w:rsidRPr="00CF1E5A">
        <w:t xml:space="preserve">requirement for </w:t>
      </w:r>
      <w:r w:rsidR="0025658D">
        <w:t xml:space="preserve">the </w:t>
      </w:r>
      <w:r w:rsidRPr="00CF1E5A">
        <w:t xml:space="preserve">ESO to communicate the current and forecast demand required </w:t>
      </w:r>
      <w:r w:rsidR="0055648E">
        <w:t xml:space="preserve">in each </w:t>
      </w:r>
      <w:r w:rsidR="00A843AC">
        <w:t>Restoration R</w:t>
      </w:r>
      <w:r w:rsidR="0055648E">
        <w:t>egion.</w:t>
      </w:r>
    </w:p>
    <w:p w14:paraId="369BC773" w14:textId="77777777" w:rsidR="0014040E" w:rsidRPr="0015171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Dissentions</w:t>
      </w:r>
    </w:p>
    <w:p w14:paraId="113F5E72" w14:textId="77777777" w:rsidR="0014040E" w:rsidRPr="00151714" w:rsidRDefault="0014040E" w:rsidP="0014040E">
      <w:pPr>
        <w:spacing w:line="240" w:lineRule="auto"/>
        <w:jc w:val="both"/>
        <w:rPr>
          <w:rFonts w:ascii="Arial" w:hAnsi="Arial" w:cs="Arial"/>
          <w:szCs w:val="22"/>
        </w:rPr>
      </w:pPr>
      <w:r w:rsidRPr="00151714">
        <w:rPr>
          <w:rFonts w:ascii="Arial" w:hAnsi="Arial" w:cs="Arial"/>
          <w:szCs w:val="22"/>
        </w:rPr>
        <w:t>None</w:t>
      </w:r>
    </w:p>
    <w:p w14:paraId="471702D2" w14:textId="1E5D43D2" w:rsidR="0014040E" w:rsidRPr="0015171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Legal Text</w:t>
      </w:r>
      <w:r w:rsidR="002B108D" w:rsidRPr="002B108D">
        <w:rPr>
          <w:rFonts w:ascii="HelveticaNeueLT Pro 55 Roman" w:eastAsiaTheme="majorEastAsia" w:hAnsi="HelveticaNeueLT Pro 55 Roman" w:cstheme="majorBidi"/>
          <w:b/>
          <w:color w:val="D43900"/>
          <w:szCs w:val="26"/>
        </w:rPr>
        <w:t xml:space="preserve"> </w:t>
      </w:r>
      <w:r w:rsidR="002B108D">
        <w:rPr>
          <w:rFonts w:ascii="HelveticaNeueLT Pro 55 Roman" w:eastAsiaTheme="majorEastAsia" w:hAnsi="HelveticaNeueLT Pro 55 Roman" w:cstheme="majorBidi"/>
          <w:b/>
          <w:color w:val="D43900"/>
          <w:szCs w:val="26"/>
        </w:rPr>
        <w:t>Reference</w:t>
      </w:r>
    </w:p>
    <w:p w14:paraId="652C5462" w14:textId="77777777" w:rsidR="009501E5" w:rsidRPr="009501E5" w:rsidRDefault="007C3616" w:rsidP="0014040E">
      <w:pPr>
        <w:spacing w:before="120" w:after="240" w:line="240" w:lineRule="auto"/>
        <w:jc w:val="both"/>
        <w:rPr>
          <w:rFonts w:ascii="HelveticaNeueLT Pro 55 Roman" w:eastAsiaTheme="majorEastAsia" w:hAnsi="HelveticaNeueLT Pro 55 Roman" w:cstheme="majorBidi"/>
          <w:bCs/>
          <w:color w:val="454546" w:themeColor="text2"/>
          <w:szCs w:val="26"/>
        </w:rPr>
      </w:pPr>
      <w:r w:rsidRPr="009501E5">
        <w:rPr>
          <w:rFonts w:ascii="HelveticaNeueLT Pro 55 Roman" w:eastAsiaTheme="majorEastAsia" w:hAnsi="HelveticaNeueLT Pro 55 Roman" w:cstheme="majorBidi"/>
          <w:bCs/>
          <w:color w:val="454546" w:themeColor="text2"/>
          <w:szCs w:val="26"/>
        </w:rPr>
        <w:t xml:space="preserve">OC9 </w:t>
      </w:r>
    </w:p>
    <w:p w14:paraId="58D41019" w14:textId="5BDC0C98" w:rsidR="0014040E" w:rsidRPr="00151714" w:rsidRDefault="00DB06F8" w:rsidP="0014040E">
      <w:pPr>
        <w:spacing w:before="120" w:after="240" w:line="240" w:lineRule="auto"/>
        <w:jc w:val="both"/>
        <w:rPr>
          <w:rFonts w:ascii="HelveticaNeueLT Pro 55 Roman" w:eastAsiaTheme="majorEastAsia" w:hAnsi="HelveticaNeueLT Pro 55 Roman" w:cstheme="majorBidi"/>
          <w:bCs/>
          <w:color w:val="454546" w:themeColor="text2"/>
          <w:szCs w:val="26"/>
        </w:rPr>
      </w:pPr>
      <w:r w:rsidRPr="00DB06F8">
        <w:rPr>
          <w:rFonts w:ascii="HelveticaNeueLT Pro 55 Roman" w:eastAsiaTheme="majorEastAsia" w:hAnsi="HelveticaNeueLT Pro 55 Roman" w:cstheme="majorBidi"/>
          <w:bCs/>
          <w:color w:val="454546" w:themeColor="text2"/>
          <w:szCs w:val="26"/>
          <w:highlight w:val="yellow"/>
        </w:rPr>
        <w:t xml:space="preserve">OC2 </w:t>
      </w:r>
      <w:r w:rsidR="0014040E" w:rsidRPr="00DB06F8">
        <w:rPr>
          <w:rFonts w:ascii="HelveticaNeueLT Pro 55 Roman" w:eastAsiaTheme="majorEastAsia" w:hAnsi="HelveticaNeueLT Pro 55 Roman" w:cstheme="majorBidi"/>
          <w:bCs/>
          <w:color w:val="454546" w:themeColor="text2"/>
          <w:szCs w:val="26"/>
          <w:highlight w:val="yellow"/>
        </w:rPr>
        <w:t>To follow</w:t>
      </w:r>
    </w:p>
    <w:p w14:paraId="5A7A78CE" w14:textId="77777777" w:rsidR="0014040E" w:rsidRPr="00151714" w:rsidRDefault="0014040E" w:rsidP="0014040E">
      <w:pPr>
        <w:spacing w:before="120" w:after="240" w:line="240" w:lineRule="auto"/>
        <w:jc w:val="both"/>
        <w:rPr>
          <w:rFonts w:ascii="HelveticaNeueLT Pro 55 Roman" w:eastAsiaTheme="majorEastAsia" w:hAnsi="HelveticaNeueLT Pro 55 Roman" w:cstheme="majorBidi"/>
          <w:b/>
          <w:color w:val="D43900"/>
          <w:szCs w:val="26"/>
        </w:rPr>
      </w:pPr>
      <w:r w:rsidRPr="00151714">
        <w:rPr>
          <w:rFonts w:ascii="HelveticaNeueLT Pro 55 Roman" w:eastAsiaTheme="majorEastAsia" w:hAnsi="HelveticaNeueLT Pro 55 Roman" w:cstheme="majorBidi"/>
          <w:b/>
          <w:color w:val="D43900"/>
          <w:szCs w:val="26"/>
        </w:rPr>
        <w:t>Alternatives</w:t>
      </w:r>
    </w:p>
    <w:p w14:paraId="27795BFE" w14:textId="77777777" w:rsidR="0014040E" w:rsidRPr="00151714" w:rsidRDefault="0014040E" w:rsidP="0014040E">
      <w:pPr>
        <w:spacing w:line="240" w:lineRule="auto"/>
        <w:jc w:val="both"/>
        <w:rPr>
          <w:rFonts w:ascii="Arial" w:hAnsi="Arial" w:cs="Arial"/>
          <w:szCs w:val="22"/>
        </w:rPr>
      </w:pPr>
      <w:r w:rsidRPr="00151714">
        <w:rPr>
          <w:rFonts w:ascii="Arial" w:hAnsi="Arial" w:cs="Arial"/>
          <w:szCs w:val="22"/>
        </w:rPr>
        <w:t>None</w:t>
      </w:r>
    </w:p>
    <w:p w14:paraId="2A205CFB" w14:textId="77777777" w:rsidR="0014040E" w:rsidRPr="006501B7" w:rsidRDefault="0014040E" w:rsidP="00CF1E5A">
      <w:pPr>
        <w:pStyle w:val="BodyText"/>
        <w:jc w:val="both"/>
      </w:pPr>
    </w:p>
    <w:sectPr w:rsidR="0014040E" w:rsidRPr="006501B7" w:rsidSect="00420420">
      <w:headerReference w:type="even" r:id="rId11"/>
      <w:headerReference w:type="default" r:id="rId12"/>
      <w:footerReference w:type="even" r:id="rId13"/>
      <w:footerReference w:type="default" r:id="rId14"/>
      <w:headerReference w:type="first" r:id="rId15"/>
      <w:footerReference w:type="first" r:id="rId16"/>
      <w:pgSz w:w="11906" w:h="16838" w:code="9"/>
      <w:pgMar w:top="1440" w:right="1080" w:bottom="1440" w:left="1080" w:header="397" w:footer="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38D3B6" w14:textId="77777777" w:rsidR="00471F20" w:rsidRDefault="00471F20" w:rsidP="00A62BFF">
      <w:pPr>
        <w:spacing w:after="0"/>
      </w:pPr>
      <w:r>
        <w:separator/>
      </w:r>
    </w:p>
    <w:p w14:paraId="0B1ECC0E" w14:textId="77777777" w:rsidR="00471F20" w:rsidRDefault="00471F20"/>
  </w:endnote>
  <w:endnote w:type="continuationSeparator" w:id="0">
    <w:p w14:paraId="4E60C4CD" w14:textId="77777777" w:rsidR="00471F20" w:rsidRDefault="00471F20" w:rsidP="00A62BFF">
      <w:pPr>
        <w:spacing w:after="0"/>
      </w:pPr>
      <w:r>
        <w:continuationSeparator/>
      </w:r>
    </w:p>
    <w:p w14:paraId="716AD42C" w14:textId="77777777" w:rsidR="00471F20" w:rsidRDefault="00471F20"/>
  </w:endnote>
  <w:endnote w:type="continuationNotice" w:id="1">
    <w:p w14:paraId="6DA5D788" w14:textId="77777777" w:rsidR="00471F20" w:rsidRDefault="00471F2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HelveticaNeueLT Pro 55 Roman">
    <w:altName w:val="Arial"/>
    <w:panose1 w:val="00000000000000000000"/>
    <w:charset w:val="4D"/>
    <w:family w:val="swiss"/>
    <w:notTrueType/>
    <w:pitch w:val="variable"/>
    <w:sig w:usb0="8000002F" w:usb1="5000204A" w:usb2="00000000" w:usb3="00000000" w:csb0="0000009B" w:csb1="00000000"/>
  </w:font>
  <w:font w:name="HelveticaNeueLT Pro 65 Md">
    <w:altName w:val="Arial"/>
    <w:panose1 w:val="00000000000000000000"/>
    <w:charset w:val="4D"/>
    <w:family w:val="swiss"/>
    <w:notTrueType/>
    <w:pitch w:val="variable"/>
    <w:sig w:usb0="8000002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89543" w14:textId="77777777" w:rsidR="003254DC" w:rsidRDefault="003254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B26D29" w14:paraId="3276896A" w14:textId="77777777" w:rsidTr="009462AB">
      <w:tc>
        <w:tcPr>
          <w:tcW w:w="8155" w:type="dxa"/>
          <w:vAlign w:val="bottom"/>
        </w:tcPr>
        <w:p w14:paraId="5DAB16CC" w14:textId="77777777" w:rsidR="00B26D29" w:rsidRDefault="00B26D29" w:rsidP="00FA5293">
          <w:pPr>
            <w:pStyle w:val="Footer"/>
          </w:pPr>
        </w:p>
      </w:tc>
      <w:tc>
        <w:tcPr>
          <w:tcW w:w="1591" w:type="dxa"/>
          <w:vAlign w:val="bottom"/>
        </w:tcPr>
        <w:p w14:paraId="07967797" w14:textId="77777777" w:rsidR="00B26D29" w:rsidRPr="00FA5293" w:rsidRDefault="00B26D29" w:rsidP="00FA5293">
          <w:pPr>
            <w:pStyle w:val="Footer"/>
          </w:pPr>
          <w:r w:rsidRPr="00FA5293">
            <w:fldChar w:fldCharType="begin"/>
          </w:r>
          <w:r w:rsidRPr="00FA5293">
            <w:instrText xml:space="preserve"> PAGE   \* MERGEFORMAT </w:instrText>
          </w:r>
          <w:r w:rsidRPr="00FA5293">
            <w:fldChar w:fldCharType="separate"/>
          </w:r>
          <w:r w:rsidRPr="00FA5293">
            <w:t>1</w:t>
          </w:r>
          <w:r w:rsidRPr="00FA5293">
            <w:fldChar w:fldCharType="end"/>
          </w:r>
        </w:p>
      </w:tc>
    </w:tr>
  </w:tbl>
  <w:p w14:paraId="08826BC5" w14:textId="77777777" w:rsidR="003861B4" w:rsidRDefault="003861B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B26D29" w14:paraId="4E6CB6DA" w14:textId="77777777" w:rsidTr="00B17C6A">
      <w:tc>
        <w:tcPr>
          <w:tcW w:w="8789" w:type="dxa"/>
          <w:vAlign w:val="bottom"/>
        </w:tcPr>
        <w:p w14:paraId="259DCB59" w14:textId="77777777" w:rsidR="00B26D29" w:rsidRDefault="0029281D" w:rsidP="00FA5293">
          <w:pPr>
            <w:pStyle w:val="Dateofpapers"/>
          </w:pPr>
          <w:r>
            <w:t xml:space="preserve"> </w:t>
          </w:r>
        </w:p>
      </w:tc>
      <w:tc>
        <w:tcPr>
          <w:tcW w:w="1699" w:type="dxa"/>
          <w:vAlign w:val="bottom"/>
        </w:tcPr>
        <w:p w14:paraId="318ECD74" w14:textId="77777777" w:rsidR="00B26D29" w:rsidRPr="00FA5293" w:rsidRDefault="00B26D29" w:rsidP="00FA5293">
          <w:pPr>
            <w:pStyle w:val="Footer"/>
          </w:pPr>
          <w:r w:rsidRPr="00FA5293">
            <w:fldChar w:fldCharType="begin"/>
          </w:r>
          <w:r w:rsidRPr="00FA5293">
            <w:instrText xml:space="preserve"> PAGE   \* MERGEFORMAT </w:instrText>
          </w:r>
          <w:r w:rsidRPr="00FA5293">
            <w:fldChar w:fldCharType="separate"/>
          </w:r>
          <w:r w:rsidRPr="00FA5293">
            <w:t>1</w:t>
          </w:r>
          <w:r w:rsidRPr="00FA5293">
            <w:fldChar w:fldCharType="end"/>
          </w:r>
        </w:p>
      </w:tc>
    </w:tr>
  </w:tbl>
  <w:p w14:paraId="3BAFAF9F" w14:textId="77777777" w:rsidR="003861B4" w:rsidRDefault="003861B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950EBA" w14:textId="77777777" w:rsidR="00471F20" w:rsidRDefault="00471F20" w:rsidP="00A62BFF">
      <w:pPr>
        <w:spacing w:after="0"/>
      </w:pPr>
      <w:r>
        <w:separator/>
      </w:r>
    </w:p>
    <w:p w14:paraId="5562C8E4" w14:textId="77777777" w:rsidR="00471F20" w:rsidRDefault="00471F20"/>
  </w:footnote>
  <w:footnote w:type="continuationSeparator" w:id="0">
    <w:p w14:paraId="25F2EED4" w14:textId="77777777" w:rsidR="00471F20" w:rsidRDefault="00471F20" w:rsidP="00A62BFF">
      <w:pPr>
        <w:spacing w:after="0"/>
      </w:pPr>
      <w:r>
        <w:continuationSeparator/>
      </w:r>
    </w:p>
    <w:p w14:paraId="73C10F02" w14:textId="77777777" w:rsidR="00471F20" w:rsidRDefault="00471F20"/>
  </w:footnote>
  <w:footnote w:type="continuationNotice" w:id="1">
    <w:p w14:paraId="01C4585B" w14:textId="77777777" w:rsidR="00471F20" w:rsidRDefault="00471F2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0FCDC" w14:textId="12CE5B2F" w:rsidR="003254DC" w:rsidRDefault="003254DC">
    <w:pPr>
      <w:pStyle w:val="Header"/>
    </w:pPr>
    <w:r>
      <w:pict w14:anchorId="7726491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79103141" o:spid="_x0000_s2050" type="#_x0000_t136" style="position:absolute;left:0;text-align:left;margin-left:0;margin-top:0;width:490.75pt;height:196.3pt;rotation:315;z-index:-251654143;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85641" w14:textId="2776B94B" w:rsidR="00B26D29" w:rsidRDefault="003254DC" w:rsidP="00D256C4">
    <w:pPr>
      <w:pStyle w:val="Header"/>
    </w:pPr>
    <w:r>
      <w:pict w14:anchorId="0504E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79103142" o:spid="_x0000_s2051" type="#_x0000_t136" style="position:absolute;left:0;text-align:left;margin-left:0;margin-top:0;width:490.75pt;height:196.3pt;rotation:315;z-index:-251652095;mso-position-horizontal:center;mso-position-horizontal-relative:margin;mso-position-vertical:center;mso-position-vertical-relative:margin" o:allowincell="f" fillcolor="silver" stroked="f">
          <v:fill opacity=".5"/>
          <v:textpath style="font-family:&quot;Arial&quot;;font-size:1pt" string="Draft"/>
        </v:shape>
      </w:pict>
    </w:r>
    <w:r w:rsidR="00420420">
      <w:drawing>
        <wp:anchor distT="0" distB="0" distL="114300" distR="114300" simplePos="0" relativeHeight="251658241" behindDoc="1" locked="0" layoutInCell="1" allowOverlap="1" wp14:anchorId="2E7A14D8" wp14:editId="1C7E5E0A">
          <wp:simplePos x="0" y="0"/>
          <wp:positionH relativeFrom="column">
            <wp:posOffset>-671167</wp:posOffset>
          </wp:positionH>
          <wp:positionV relativeFrom="paragraph">
            <wp:posOffset>-241935</wp:posOffset>
          </wp:positionV>
          <wp:extent cx="7536264" cy="10660116"/>
          <wp:effectExtent l="0" t="0" r="0" b="0"/>
          <wp:wrapNone/>
          <wp:docPr id="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264" cy="10660116"/>
                  </a:xfrm>
                  <a:prstGeom prst="rect">
                    <a:avLst/>
                  </a:prstGeom>
                </pic:spPr>
              </pic:pic>
            </a:graphicData>
          </a:graphic>
          <wp14:sizeRelH relativeFrom="page">
            <wp14:pctWidth>0</wp14:pctWidth>
          </wp14:sizeRelH>
          <wp14:sizeRelV relativeFrom="page">
            <wp14:pctHeight>0</wp14:pctHeight>
          </wp14:sizeRelV>
        </wp:anchor>
      </w:drawing>
    </w:r>
  </w:p>
  <w:p w14:paraId="0C91F932" w14:textId="77777777" w:rsidR="003861B4" w:rsidRDefault="003861B4"/>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AB03F" w14:textId="0512AA32" w:rsidR="00B26D29" w:rsidRPr="00A6517C" w:rsidRDefault="003254DC" w:rsidP="00D22E06">
    <w:pPr>
      <w:pStyle w:val="Header"/>
      <w:ind w:left="0"/>
      <w:jc w:val="left"/>
    </w:pPr>
    <w:r>
      <w:pict w14:anchorId="797127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79103140" o:spid="_x0000_s2049" type="#_x0000_t136" style="position:absolute;margin-left:0;margin-top:0;width:490.75pt;height:196.3pt;rotation:315;z-index:-251656191;mso-position-horizontal:center;mso-position-horizontal-relative:margin;mso-position-vertical:center;mso-position-vertical-relative:margin" o:allowincell="f" fillcolor="silver" stroked="f">
          <v:fill opacity=".5"/>
          <v:textpath style="font-family:&quot;Arial&quot;;font-size:1pt" string="Draft"/>
        </v:shape>
      </w:pict>
    </w:r>
    <w:r w:rsidR="006E510D">
      <w:drawing>
        <wp:anchor distT="0" distB="0" distL="114300" distR="114300" simplePos="0" relativeHeight="251658240" behindDoc="1" locked="0" layoutInCell="1" allowOverlap="1" wp14:anchorId="36EA689F" wp14:editId="59BC5E12">
          <wp:simplePos x="0" y="0"/>
          <wp:positionH relativeFrom="column">
            <wp:posOffset>-695734</wp:posOffset>
          </wp:positionH>
          <wp:positionV relativeFrom="paragraph">
            <wp:posOffset>-262143</wp:posOffset>
          </wp:positionV>
          <wp:extent cx="7562203" cy="1069685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ing-line.jpg"/>
                  <pic:cNvPicPr/>
                </pic:nvPicPr>
                <pic:blipFill>
                  <a:blip r:embed="rId1"/>
                  <a:stretch>
                    <a:fillRect/>
                  </a:stretch>
                </pic:blipFill>
                <pic:spPr>
                  <a:xfrm>
                    <a:off x="0" y="0"/>
                    <a:ext cx="7562203" cy="10696859"/>
                  </a:xfrm>
                  <a:prstGeom prst="rect">
                    <a:avLst/>
                  </a:prstGeom>
                </pic:spPr>
              </pic:pic>
            </a:graphicData>
          </a:graphic>
          <wp14:sizeRelH relativeFrom="page">
            <wp14:pctWidth>0</wp14:pctWidth>
          </wp14:sizeRelH>
          <wp14:sizeRelV relativeFrom="page">
            <wp14:pctHeight>0</wp14:pctHeight>
          </wp14:sizeRelV>
        </wp:anchor>
      </w:drawing>
    </w:r>
  </w:p>
  <w:p w14:paraId="08480FF2" w14:textId="77777777" w:rsidR="003861B4" w:rsidRDefault="003861B4"/>
</w:hdr>
</file>

<file path=word/intelligence.xml><?xml version="1.0" encoding="utf-8"?>
<int:Intelligence xmlns:int="http://schemas.microsoft.com/office/intelligence/2019/intelligence">
  <int:IntelligenceSettings/>
  <int:Manifest>
    <int:ParagraphRange paragraphId="1262782800" textId="1967892876" start="0" length="26" invalidationStart="0" invalidationLength="26" id="FjSF6EgR"/>
  </int:Manifest>
  <int:Observations>
    <int:Content id="FjSF6EgR">
      <int:Reviewed type="WordDesignerSuggestedImageAnnotation"/>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0125644"/>
    <w:multiLevelType w:val="hybridMultilevel"/>
    <w:tmpl w:val="48D8F4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08645D1"/>
    <w:multiLevelType w:val="hybridMultilevel"/>
    <w:tmpl w:val="69DC820A"/>
    <w:lvl w:ilvl="0" w:tplc="AF583B22">
      <w:start w:val="1"/>
      <w:numFmt w:val="bullet"/>
      <w:pStyle w:val="Bullet3"/>
      <w:lvlText w:val=""/>
      <w:lvlJc w:val="left"/>
      <w:pPr>
        <w:ind w:left="928"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3336F6D"/>
    <w:multiLevelType w:val="hybridMultilevel"/>
    <w:tmpl w:val="1FB23E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4724149"/>
    <w:multiLevelType w:val="multilevel"/>
    <w:tmpl w:val="49B621BE"/>
    <w:styleLink w:val="Bullets"/>
    <w:lvl w:ilvl="0">
      <w:start w:val="1"/>
      <w:numFmt w:val="decimal"/>
      <w:pStyle w:val="Bullet1"/>
      <w:lvlText w:val="%1."/>
      <w:lvlJc w:val="left"/>
      <w:pPr>
        <w:ind w:left="360" w:hanging="360"/>
      </w:pPr>
      <w:rPr>
        <w:rFonts w:ascii="Arial" w:hAnsi="Arial" w:hint="default"/>
        <w:b w:val="0"/>
        <w:i w:val="0"/>
        <w:color w:val="D43900"/>
        <w:sz w:val="22"/>
      </w:rPr>
    </w:lvl>
    <w:lvl w:ilvl="1">
      <w:start w:val="1"/>
      <w:numFmt w:val="bullet"/>
      <w:lvlRestart w:val="0"/>
      <w:lvlText w:val=""/>
      <w:lvlJc w:val="left"/>
      <w:pPr>
        <w:ind w:left="568" w:hanging="284"/>
      </w:pPr>
      <w:rPr>
        <w:rFonts w:ascii="Symbol" w:hAnsi="Symbol" w:hint="default"/>
        <w:color w:val="FFBF22" w:themeColor="accent1"/>
      </w:rPr>
    </w:lvl>
    <w:lvl w:ilvl="2">
      <w:start w:val="1"/>
      <w:numFmt w:val="bullet"/>
      <w:lvlRestart w:val="0"/>
      <w:lvlText w:val=""/>
      <w:lvlJc w:val="left"/>
      <w:pPr>
        <w:ind w:left="852" w:hanging="284"/>
      </w:pPr>
      <w:rPr>
        <w:rFonts w:ascii="Symbol" w:hAnsi="Symbol" w:hint="default"/>
        <w:color w:val="FFBF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4" w15:restartNumberingAfterBreak="0">
    <w:nsid w:val="06B50FD6"/>
    <w:multiLevelType w:val="multilevel"/>
    <w:tmpl w:val="8B8E66E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074C2B19"/>
    <w:multiLevelType w:val="hybridMultilevel"/>
    <w:tmpl w:val="2B90A716"/>
    <w:lvl w:ilvl="0" w:tplc="988EFDAC">
      <w:start w:val="1"/>
      <w:numFmt w:val="bullet"/>
      <w:lvlText w:val="•"/>
      <w:lvlJc w:val="left"/>
      <w:pPr>
        <w:tabs>
          <w:tab w:val="num" w:pos="720"/>
        </w:tabs>
        <w:ind w:left="720" w:hanging="360"/>
      </w:pPr>
      <w:rPr>
        <w:rFonts w:ascii="Arial" w:hAnsi="Arial" w:hint="default"/>
      </w:rPr>
    </w:lvl>
    <w:lvl w:ilvl="1" w:tplc="498A92EC" w:tentative="1">
      <w:start w:val="1"/>
      <w:numFmt w:val="bullet"/>
      <w:lvlText w:val="•"/>
      <w:lvlJc w:val="left"/>
      <w:pPr>
        <w:tabs>
          <w:tab w:val="num" w:pos="1440"/>
        </w:tabs>
        <w:ind w:left="1440" w:hanging="360"/>
      </w:pPr>
      <w:rPr>
        <w:rFonts w:ascii="Arial" w:hAnsi="Arial" w:hint="default"/>
      </w:rPr>
    </w:lvl>
    <w:lvl w:ilvl="2" w:tplc="0A82670E" w:tentative="1">
      <w:start w:val="1"/>
      <w:numFmt w:val="bullet"/>
      <w:lvlText w:val="•"/>
      <w:lvlJc w:val="left"/>
      <w:pPr>
        <w:tabs>
          <w:tab w:val="num" w:pos="2160"/>
        </w:tabs>
        <w:ind w:left="2160" w:hanging="360"/>
      </w:pPr>
      <w:rPr>
        <w:rFonts w:ascii="Arial" w:hAnsi="Arial" w:hint="default"/>
      </w:rPr>
    </w:lvl>
    <w:lvl w:ilvl="3" w:tplc="1630716E" w:tentative="1">
      <w:start w:val="1"/>
      <w:numFmt w:val="bullet"/>
      <w:lvlText w:val="•"/>
      <w:lvlJc w:val="left"/>
      <w:pPr>
        <w:tabs>
          <w:tab w:val="num" w:pos="2880"/>
        </w:tabs>
        <w:ind w:left="2880" w:hanging="360"/>
      </w:pPr>
      <w:rPr>
        <w:rFonts w:ascii="Arial" w:hAnsi="Arial" w:hint="default"/>
      </w:rPr>
    </w:lvl>
    <w:lvl w:ilvl="4" w:tplc="2A6CDF8C" w:tentative="1">
      <w:start w:val="1"/>
      <w:numFmt w:val="bullet"/>
      <w:lvlText w:val="•"/>
      <w:lvlJc w:val="left"/>
      <w:pPr>
        <w:tabs>
          <w:tab w:val="num" w:pos="3600"/>
        </w:tabs>
        <w:ind w:left="3600" w:hanging="360"/>
      </w:pPr>
      <w:rPr>
        <w:rFonts w:ascii="Arial" w:hAnsi="Arial" w:hint="default"/>
      </w:rPr>
    </w:lvl>
    <w:lvl w:ilvl="5" w:tplc="C18CA586" w:tentative="1">
      <w:start w:val="1"/>
      <w:numFmt w:val="bullet"/>
      <w:lvlText w:val="•"/>
      <w:lvlJc w:val="left"/>
      <w:pPr>
        <w:tabs>
          <w:tab w:val="num" w:pos="4320"/>
        </w:tabs>
        <w:ind w:left="4320" w:hanging="360"/>
      </w:pPr>
      <w:rPr>
        <w:rFonts w:ascii="Arial" w:hAnsi="Arial" w:hint="default"/>
      </w:rPr>
    </w:lvl>
    <w:lvl w:ilvl="6" w:tplc="9FE24306" w:tentative="1">
      <w:start w:val="1"/>
      <w:numFmt w:val="bullet"/>
      <w:lvlText w:val="•"/>
      <w:lvlJc w:val="left"/>
      <w:pPr>
        <w:tabs>
          <w:tab w:val="num" w:pos="5040"/>
        </w:tabs>
        <w:ind w:left="5040" w:hanging="360"/>
      </w:pPr>
      <w:rPr>
        <w:rFonts w:ascii="Arial" w:hAnsi="Arial" w:hint="default"/>
      </w:rPr>
    </w:lvl>
    <w:lvl w:ilvl="7" w:tplc="A3F2EEE6" w:tentative="1">
      <w:start w:val="1"/>
      <w:numFmt w:val="bullet"/>
      <w:lvlText w:val="•"/>
      <w:lvlJc w:val="left"/>
      <w:pPr>
        <w:tabs>
          <w:tab w:val="num" w:pos="5760"/>
        </w:tabs>
        <w:ind w:left="5760" w:hanging="360"/>
      </w:pPr>
      <w:rPr>
        <w:rFonts w:ascii="Arial" w:hAnsi="Arial" w:hint="default"/>
      </w:rPr>
    </w:lvl>
    <w:lvl w:ilvl="8" w:tplc="8CD2E1B4"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0E877A8E"/>
    <w:multiLevelType w:val="hybridMultilevel"/>
    <w:tmpl w:val="C204BB3A"/>
    <w:lvl w:ilvl="0" w:tplc="50F4063A">
      <w:start w:val="1"/>
      <w:numFmt w:val="bullet"/>
      <w:lvlText w:val="•"/>
      <w:lvlJc w:val="left"/>
      <w:pPr>
        <w:tabs>
          <w:tab w:val="num" w:pos="720"/>
        </w:tabs>
        <w:ind w:left="720" w:hanging="360"/>
      </w:pPr>
      <w:rPr>
        <w:rFonts w:ascii="Arial" w:hAnsi="Arial" w:hint="default"/>
      </w:rPr>
    </w:lvl>
    <w:lvl w:ilvl="1" w:tplc="35F209BA">
      <w:numFmt w:val="bullet"/>
      <w:lvlText w:val="•"/>
      <w:lvlJc w:val="left"/>
      <w:pPr>
        <w:tabs>
          <w:tab w:val="num" w:pos="1440"/>
        </w:tabs>
        <w:ind w:left="1440" w:hanging="360"/>
      </w:pPr>
      <w:rPr>
        <w:rFonts w:ascii="Arial" w:hAnsi="Arial" w:hint="default"/>
      </w:rPr>
    </w:lvl>
    <w:lvl w:ilvl="2" w:tplc="8DD465EA" w:tentative="1">
      <w:start w:val="1"/>
      <w:numFmt w:val="bullet"/>
      <w:lvlText w:val="•"/>
      <w:lvlJc w:val="left"/>
      <w:pPr>
        <w:tabs>
          <w:tab w:val="num" w:pos="2160"/>
        </w:tabs>
        <w:ind w:left="2160" w:hanging="360"/>
      </w:pPr>
      <w:rPr>
        <w:rFonts w:ascii="Arial" w:hAnsi="Arial" w:hint="default"/>
      </w:rPr>
    </w:lvl>
    <w:lvl w:ilvl="3" w:tplc="18BC54AE" w:tentative="1">
      <w:start w:val="1"/>
      <w:numFmt w:val="bullet"/>
      <w:lvlText w:val="•"/>
      <w:lvlJc w:val="left"/>
      <w:pPr>
        <w:tabs>
          <w:tab w:val="num" w:pos="2880"/>
        </w:tabs>
        <w:ind w:left="2880" w:hanging="360"/>
      </w:pPr>
      <w:rPr>
        <w:rFonts w:ascii="Arial" w:hAnsi="Arial" w:hint="default"/>
      </w:rPr>
    </w:lvl>
    <w:lvl w:ilvl="4" w:tplc="1D803B00" w:tentative="1">
      <w:start w:val="1"/>
      <w:numFmt w:val="bullet"/>
      <w:lvlText w:val="•"/>
      <w:lvlJc w:val="left"/>
      <w:pPr>
        <w:tabs>
          <w:tab w:val="num" w:pos="3600"/>
        </w:tabs>
        <w:ind w:left="3600" w:hanging="360"/>
      </w:pPr>
      <w:rPr>
        <w:rFonts w:ascii="Arial" w:hAnsi="Arial" w:hint="default"/>
      </w:rPr>
    </w:lvl>
    <w:lvl w:ilvl="5" w:tplc="CBE6C722" w:tentative="1">
      <w:start w:val="1"/>
      <w:numFmt w:val="bullet"/>
      <w:lvlText w:val="•"/>
      <w:lvlJc w:val="left"/>
      <w:pPr>
        <w:tabs>
          <w:tab w:val="num" w:pos="4320"/>
        </w:tabs>
        <w:ind w:left="4320" w:hanging="360"/>
      </w:pPr>
      <w:rPr>
        <w:rFonts w:ascii="Arial" w:hAnsi="Arial" w:hint="default"/>
      </w:rPr>
    </w:lvl>
    <w:lvl w:ilvl="6" w:tplc="FC02702E" w:tentative="1">
      <w:start w:val="1"/>
      <w:numFmt w:val="bullet"/>
      <w:lvlText w:val="•"/>
      <w:lvlJc w:val="left"/>
      <w:pPr>
        <w:tabs>
          <w:tab w:val="num" w:pos="5040"/>
        </w:tabs>
        <w:ind w:left="5040" w:hanging="360"/>
      </w:pPr>
      <w:rPr>
        <w:rFonts w:ascii="Arial" w:hAnsi="Arial" w:hint="default"/>
      </w:rPr>
    </w:lvl>
    <w:lvl w:ilvl="7" w:tplc="03BC7F82" w:tentative="1">
      <w:start w:val="1"/>
      <w:numFmt w:val="bullet"/>
      <w:lvlText w:val="•"/>
      <w:lvlJc w:val="left"/>
      <w:pPr>
        <w:tabs>
          <w:tab w:val="num" w:pos="5760"/>
        </w:tabs>
        <w:ind w:left="5760" w:hanging="360"/>
      </w:pPr>
      <w:rPr>
        <w:rFonts w:ascii="Arial" w:hAnsi="Arial" w:hint="default"/>
      </w:rPr>
    </w:lvl>
    <w:lvl w:ilvl="8" w:tplc="3DB23CC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0FFF6BB0"/>
    <w:multiLevelType w:val="hybridMultilevel"/>
    <w:tmpl w:val="42507148"/>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138919D8"/>
    <w:multiLevelType w:val="hybridMultilevel"/>
    <w:tmpl w:val="4E2C4882"/>
    <w:lvl w:ilvl="0" w:tplc="09F68C86">
      <w:start w:val="1"/>
      <w:numFmt w:val="bullet"/>
      <w:lvlText w:val="•"/>
      <w:lvlJc w:val="left"/>
      <w:pPr>
        <w:tabs>
          <w:tab w:val="num" w:pos="720"/>
        </w:tabs>
        <w:ind w:left="720" w:hanging="360"/>
      </w:pPr>
      <w:rPr>
        <w:rFonts w:ascii="Arial" w:hAnsi="Arial" w:hint="default"/>
      </w:rPr>
    </w:lvl>
    <w:lvl w:ilvl="1" w:tplc="998AD72A">
      <w:numFmt w:val="bullet"/>
      <w:lvlText w:val="•"/>
      <w:lvlJc w:val="left"/>
      <w:pPr>
        <w:tabs>
          <w:tab w:val="num" w:pos="1440"/>
        </w:tabs>
        <w:ind w:left="1440" w:hanging="360"/>
      </w:pPr>
      <w:rPr>
        <w:rFonts w:ascii="Arial" w:hAnsi="Arial" w:hint="default"/>
      </w:rPr>
    </w:lvl>
    <w:lvl w:ilvl="2" w:tplc="0DDE66F8" w:tentative="1">
      <w:start w:val="1"/>
      <w:numFmt w:val="bullet"/>
      <w:lvlText w:val="•"/>
      <w:lvlJc w:val="left"/>
      <w:pPr>
        <w:tabs>
          <w:tab w:val="num" w:pos="2160"/>
        </w:tabs>
        <w:ind w:left="2160" w:hanging="360"/>
      </w:pPr>
      <w:rPr>
        <w:rFonts w:ascii="Arial" w:hAnsi="Arial" w:hint="default"/>
      </w:rPr>
    </w:lvl>
    <w:lvl w:ilvl="3" w:tplc="D5BAF5E6" w:tentative="1">
      <w:start w:val="1"/>
      <w:numFmt w:val="bullet"/>
      <w:lvlText w:val="•"/>
      <w:lvlJc w:val="left"/>
      <w:pPr>
        <w:tabs>
          <w:tab w:val="num" w:pos="2880"/>
        </w:tabs>
        <w:ind w:left="2880" w:hanging="360"/>
      </w:pPr>
      <w:rPr>
        <w:rFonts w:ascii="Arial" w:hAnsi="Arial" w:hint="default"/>
      </w:rPr>
    </w:lvl>
    <w:lvl w:ilvl="4" w:tplc="20A4B3BA" w:tentative="1">
      <w:start w:val="1"/>
      <w:numFmt w:val="bullet"/>
      <w:lvlText w:val="•"/>
      <w:lvlJc w:val="left"/>
      <w:pPr>
        <w:tabs>
          <w:tab w:val="num" w:pos="3600"/>
        </w:tabs>
        <w:ind w:left="3600" w:hanging="360"/>
      </w:pPr>
      <w:rPr>
        <w:rFonts w:ascii="Arial" w:hAnsi="Arial" w:hint="default"/>
      </w:rPr>
    </w:lvl>
    <w:lvl w:ilvl="5" w:tplc="63B0C900" w:tentative="1">
      <w:start w:val="1"/>
      <w:numFmt w:val="bullet"/>
      <w:lvlText w:val="•"/>
      <w:lvlJc w:val="left"/>
      <w:pPr>
        <w:tabs>
          <w:tab w:val="num" w:pos="4320"/>
        </w:tabs>
        <w:ind w:left="4320" w:hanging="360"/>
      </w:pPr>
      <w:rPr>
        <w:rFonts w:ascii="Arial" w:hAnsi="Arial" w:hint="default"/>
      </w:rPr>
    </w:lvl>
    <w:lvl w:ilvl="6" w:tplc="A204E5AA" w:tentative="1">
      <w:start w:val="1"/>
      <w:numFmt w:val="bullet"/>
      <w:lvlText w:val="•"/>
      <w:lvlJc w:val="left"/>
      <w:pPr>
        <w:tabs>
          <w:tab w:val="num" w:pos="5040"/>
        </w:tabs>
        <w:ind w:left="5040" w:hanging="360"/>
      </w:pPr>
      <w:rPr>
        <w:rFonts w:ascii="Arial" w:hAnsi="Arial" w:hint="default"/>
      </w:rPr>
    </w:lvl>
    <w:lvl w:ilvl="7" w:tplc="6EBA4DEA" w:tentative="1">
      <w:start w:val="1"/>
      <w:numFmt w:val="bullet"/>
      <w:lvlText w:val="•"/>
      <w:lvlJc w:val="left"/>
      <w:pPr>
        <w:tabs>
          <w:tab w:val="num" w:pos="5760"/>
        </w:tabs>
        <w:ind w:left="5760" w:hanging="360"/>
      </w:pPr>
      <w:rPr>
        <w:rFonts w:ascii="Arial" w:hAnsi="Arial" w:hint="default"/>
      </w:rPr>
    </w:lvl>
    <w:lvl w:ilvl="8" w:tplc="71E0103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14B50F78"/>
    <w:multiLevelType w:val="hybridMultilevel"/>
    <w:tmpl w:val="27B0F5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9906DA7"/>
    <w:multiLevelType w:val="hybridMultilevel"/>
    <w:tmpl w:val="C0D09FFC"/>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21" w15:restartNumberingAfterBreak="0">
    <w:nsid w:val="1B0F3776"/>
    <w:multiLevelType w:val="hybridMultilevel"/>
    <w:tmpl w:val="D9B47F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E2F3967"/>
    <w:multiLevelType w:val="hybridMultilevel"/>
    <w:tmpl w:val="BB008E94"/>
    <w:lvl w:ilvl="0" w:tplc="498038E6">
      <w:start w:val="1"/>
      <w:numFmt w:val="bullet"/>
      <w:lvlText w:val="•"/>
      <w:lvlJc w:val="left"/>
      <w:pPr>
        <w:tabs>
          <w:tab w:val="num" w:pos="720"/>
        </w:tabs>
        <w:ind w:left="720" w:hanging="360"/>
      </w:pPr>
      <w:rPr>
        <w:rFonts w:ascii="Arial" w:hAnsi="Arial" w:hint="default"/>
      </w:rPr>
    </w:lvl>
    <w:lvl w:ilvl="1" w:tplc="3FDC6392" w:tentative="1">
      <w:start w:val="1"/>
      <w:numFmt w:val="bullet"/>
      <w:lvlText w:val="•"/>
      <w:lvlJc w:val="left"/>
      <w:pPr>
        <w:tabs>
          <w:tab w:val="num" w:pos="1440"/>
        </w:tabs>
        <w:ind w:left="1440" w:hanging="360"/>
      </w:pPr>
      <w:rPr>
        <w:rFonts w:ascii="Arial" w:hAnsi="Arial" w:hint="default"/>
      </w:rPr>
    </w:lvl>
    <w:lvl w:ilvl="2" w:tplc="4EA4531A" w:tentative="1">
      <w:start w:val="1"/>
      <w:numFmt w:val="bullet"/>
      <w:lvlText w:val="•"/>
      <w:lvlJc w:val="left"/>
      <w:pPr>
        <w:tabs>
          <w:tab w:val="num" w:pos="2160"/>
        </w:tabs>
        <w:ind w:left="2160" w:hanging="360"/>
      </w:pPr>
      <w:rPr>
        <w:rFonts w:ascii="Arial" w:hAnsi="Arial" w:hint="default"/>
      </w:rPr>
    </w:lvl>
    <w:lvl w:ilvl="3" w:tplc="99E6A434" w:tentative="1">
      <w:start w:val="1"/>
      <w:numFmt w:val="bullet"/>
      <w:lvlText w:val="•"/>
      <w:lvlJc w:val="left"/>
      <w:pPr>
        <w:tabs>
          <w:tab w:val="num" w:pos="2880"/>
        </w:tabs>
        <w:ind w:left="2880" w:hanging="360"/>
      </w:pPr>
      <w:rPr>
        <w:rFonts w:ascii="Arial" w:hAnsi="Arial" w:hint="default"/>
      </w:rPr>
    </w:lvl>
    <w:lvl w:ilvl="4" w:tplc="F9DAC4DE" w:tentative="1">
      <w:start w:val="1"/>
      <w:numFmt w:val="bullet"/>
      <w:lvlText w:val="•"/>
      <w:lvlJc w:val="left"/>
      <w:pPr>
        <w:tabs>
          <w:tab w:val="num" w:pos="3600"/>
        </w:tabs>
        <w:ind w:left="3600" w:hanging="360"/>
      </w:pPr>
      <w:rPr>
        <w:rFonts w:ascii="Arial" w:hAnsi="Arial" w:hint="default"/>
      </w:rPr>
    </w:lvl>
    <w:lvl w:ilvl="5" w:tplc="23D0462E" w:tentative="1">
      <w:start w:val="1"/>
      <w:numFmt w:val="bullet"/>
      <w:lvlText w:val="•"/>
      <w:lvlJc w:val="left"/>
      <w:pPr>
        <w:tabs>
          <w:tab w:val="num" w:pos="4320"/>
        </w:tabs>
        <w:ind w:left="4320" w:hanging="360"/>
      </w:pPr>
      <w:rPr>
        <w:rFonts w:ascii="Arial" w:hAnsi="Arial" w:hint="default"/>
      </w:rPr>
    </w:lvl>
    <w:lvl w:ilvl="6" w:tplc="C444212E" w:tentative="1">
      <w:start w:val="1"/>
      <w:numFmt w:val="bullet"/>
      <w:lvlText w:val="•"/>
      <w:lvlJc w:val="left"/>
      <w:pPr>
        <w:tabs>
          <w:tab w:val="num" w:pos="5040"/>
        </w:tabs>
        <w:ind w:left="5040" w:hanging="360"/>
      </w:pPr>
      <w:rPr>
        <w:rFonts w:ascii="Arial" w:hAnsi="Arial" w:hint="default"/>
      </w:rPr>
    </w:lvl>
    <w:lvl w:ilvl="7" w:tplc="65BAF5E6" w:tentative="1">
      <w:start w:val="1"/>
      <w:numFmt w:val="bullet"/>
      <w:lvlText w:val="•"/>
      <w:lvlJc w:val="left"/>
      <w:pPr>
        <w:tabs>
          <w:tab w:val="num" w:pos="5760"/>
        </w:tabs>
        <w:ind w:left="5760" w:hanging="360"/>
      </w:pPr>
      <w:rPr>
        <w:rFonts w:ascii="Arial" w:hAnsi="Arial" w:hint="default"/>
      </w:rPr>
    </w:lvl>
    <w:lvl w:ilvl="8" w:tplc="0AA6E0CE"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1F1D6560"/>
    <w:multiLevelType w:val="hybridMultilevel"/>
    <w:tmpl w:val="E0106276"/>
    <w:lvl w:ilvl="0" w:tplc="C366A578">
      <w:start w:val="1"/>
      <w:numFmt w:val="bullet"/>
      <w:lvlText w:val="•"/>
      <w:lvlJc w:val="left"/>
      <w:pPr>
        <w:tabs>
          <w:tab w:val="num" w:pos="720"/>
        </w:tabs>
        <w:ind w:left="720" w:hanging="360"/>
      </w:pPr>
      <w:rPr>
        <w:rFonts w:ascii="Times New Roman" w:hAnsi="Times New Roman" w:hint="default"/>
      </w:rPr>
    </w:lvl>
    <w:lvl w:ilvl="1" w:tplc="89285034" w:tentative="1">
      <w:start w:val="1"/>
      <w:numFmt w:val="bullet"/>
      <w:lvlText w:val="•"/>
      <w:lvlJc w:val="left"/>
      <w:pPr>
        <w:tabs>
          <w:tab w:val="num" w:pos="1440"/>
        </w:tabs>
        <w:ind w:left="1440" w:hanging="360"/>
      </w:pPr>
      <w:rPr>
        <w:rFonts w:ascii="Times New Roman" w:hAnsi="Times New Roman" w:hint="default"/>
      </w:rPr>
    </w:lvl>
    <w:lvl w:ilvl="2" w:tplc="3656FBE4" w:tentative="1">
      <w:start w:val="1"/>
      <w:numFmt w:val="bullet"/>
      <w:lvlText w:val="•"/>
      <w:lvlJc w:val="left"/>
      <w:pPr>
        <w:tabs>
          <w:tab w:val="num" w:pos="2160"/>
        </w:tabs>
        <w:ind w:left="2160" w:hanging="360"/>
      </w:pPr>
      <w:rPr>
        <w:rFonts w:ascii="Times New Roman" w:hAnsi="Times New Roman" w:hint="default"/>
      </w:rPr>
    </w:lvl>
    <w:lvl w:ilvl="3" w:tplc="1B084954" w:tentative="1">
      <w:start w:val="1"/>
      <w:numFmt w:val="bullet"/>
      <w:lvlText w:val="•"/>
      <w:lvlJc w:val="left"/>
      <w:pPr>
        <w:tabs>
          <w:tab w:val="num" w:pos="2880"/>
        </w:tabs>
        <w:ind w:left="2880" w:hanging="360"/>
      </w:pPr>
      <w:rPr>
        <w:rFonts w:ascii="Times New Roman" w:hAnsi="Times New Roman" w:hint="default"/>
      </w:rPr>
    </w:lvl>
    <w:lvl w:ilvl="4" w:tplc="81B46C58" w:tentative="1">
      <w:start w:val="1"/>
      <w:numFmt w:val="bullet"/>
      <w:lvlText w:val="•"/>
      <w:lvlJc w:val="left"/>
      <w:pPr>
        <w:tabs>
          <w:tab w:val="num" w:pos="3600"/>
        </w:tabs>
        <w:ind w:left="3600" w:hanging="360"/>
      </w:pPr>
      <w:rPr>
        <w:rFonts w:ascii="Times New Roman" w:hAnsi="Times New Roman" w:hint="default"/>
      </w:rPr>
    </w:lvl>
    <w:lvl w:ilvl="5" w:tplc="E1C6E762" w:tentative="1">
      <w:start w:val="1"/>
      <w:numFmt w:val="bullet"/>
      <w:lvlText w:val="•"/>
      <w:lvlJc w:val="left"/>
      <w:pPr>
        <w:tabs>
          <w:tab w:val="num" w:pos="4320"/>
        </w:tabs>
        <w:ind w:left="4320" w:hanging="360"/>
      </w:pPr>
      <w:rPr>
        <w:rFonts w:ascii="Times New Roman" w:hAnsi="Times New Roman" w:hint="default"/>
      </w:rPr>
    </w:lvl>
    <w:lvl w:ilvl="6" w:tplc="5E3212DA" w:tentative="1">
      <w:start w:val="1"/>
      <w:numFmt w:val="bullet"/>
      <w:lvlText w:val="•"/>
      <w:lvlJc w:val="left"/>
      <w:pPr>
        <w:tabs>
          <w:tab w:val="num" w:pos="5040"/>
        </w:tabs>
        <w:ind w:left="5040" w:hanging="360"/>
      </w:pPr>
      <w:rPr>
        <w:rFonts w:ascii="Times New Roman" w:hAnsi="Times New Roman" w:hint="default"/>
      </w:rPr>
    </w:lvl>
    <w:lvl w:ilvl="7" w:tplc="7220AB06" w:tentative="1">
      <w:start w:val="1"/>
      <w:numFmt w:val="bullet"/>
      <w:lvlText w:val="•"/>
      <w:lvlJc w:val="left"/>
      <w:pPr>
        <w:tabs>
          <w:tab w:val="num" w:pos="5760"/>
        </w:tabs>
        <w:ind w:left="5760" w:hanging="360"/>
      </w:pPr>
      <w:rPr>
        <w:rFonts w:ascii="Times New Roman" w:hAnsi="Times New Roman" w:hint="default"/>
      </w:rPr>
    </w:lvl>
    <w:lvl w:ilvl="8" w:tplc="8B5E2EC4"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21836516"/>
    <w:multiLevelType w:val="multilevel"/>
    <w:tmpl w:val="AF04CB1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7D00A44"/>
    <w:multiLevelType w:val="multilevel"/>
    <w:tmpl w:val="1F3A7D4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2ABA6B20"/>
    <w:multiLevelType w:val="multilevel"/>
    <w:tmpl w:val="0450D0C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FA80159"/>
    <w:multiLevelType w:val="hybridMultilevel"/>
    <w:tmpl w:val="AD923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20E0B12"/>
    <w:multiLevelType w:val="hybridMultilevel"/>
    <w:tmpl w:val="EC1A2DB8"/>
    <w:lvl w:ilvl="0" w:tplc="6472F0D2">
      <w:start w:val="1"/>
      <w:numFmt w:val="bullet"/>
      <w:pStyle w:val="Bullet2"/>
      <w:lvlText w:val=""/>
      <w:lvlJc w:val="left"/>
      <w:pPr>
        <w:ind w:left="644"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6161A44"/>
    <w:multiLevelType w:val="multilevel"/>
    <w:tmpl w:val="9D1E0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7A85A84"/>
    <w:multiLevelType w:val="hybridMultilevel"/>
    <w:tmpl w:val="AB882F9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2E74A87"/>
    <w:multiLevelType w:val="hybridMultilevel"/>
    <w:tmpl w:val="E2E89536"/>
    <w:lvl w:ilvl="0" w:tplc="DDEAF5A6">
      <w:start w:val="1"/>
      <w:numFmt w:val="bullet"/>
      <w:lvlText w:val="•"/>
      <w:lvlJc w:val="left"/>
      <w:pPr>
        <w:tabs>
          <w:tab w:val="num" w:pos="720"/>
        </w:tabs>
        <w:ind w:left="720" w:hanging="360"/>
      </w:pPr>
      <w:rPr>
        <w:rFonts w:ascii="Arial" w:hAnsi="Arial" w:hint="default"/>
      </w:rPr>
    </w:lvl>
    <w:lvl w:ilvl="1" w:tplc="7652C4D8">
      <w:numFmt w:val="bullet"/>
      <w:lvlText w:val="•"/>
      <w:lvlJc w:val="left"/>
      <w:pPr>
        <w:tabs>
          <w:tab w:val="num" w:pos="1440"/>
        </w:tabs>
        <w:ind w:left="1440" w:hanging="360"/>
      </w:pPr>
      <w:rPr>
        <w:rFonts w:ascii="Arial" w:hAnsi="Arial" w:hint="default"/>
      </w:rPr>
    </w:lvl>
    <w:lvl w:ilvl="2" w:tplc="4974473A" w:tentative="1">
      <w:start w:val="1"/>
      <w:numFmt w:val="bullet"/>
      <w:lvlText w:val="•"/>
      <w:lvlJc w:val="left"/>
      <w:pPr>
        <w:tabs>
          <w:tab w:val="num" w:pos="2160"/>
        </w:tabs>
        <w:ind w:left="2160" w:hanging="360"/>
      </w:pPr>
      <w:rPr>
        <w:rFonts w:ascii="Arial" w:hAnsi="Arial" w:hint="default"/>
      </w:rPr>
    </w:lvl>
    <w:lvl w:ilvl="3" w:tplc="DC424C72" w:tentative="1">
      <w:start w:val="1"/>
      <w:numFmt w:val="bullet"/>
      <w:lvlText w:val="•"/>
      <w:lvlJc w:val="left"/>
      <w:pPr>
        <w:tabs>
          <w:tab w:val="num" w:pos="2880"/>
        </w:tabs>
        <w:ind w:left="2880" w:hanging="360"/>
      </w:pPr>
      <w:rPr>
        <w:rFonts w:ascii="Arial" w:hAnsi="Arial" w:hint="default"/>
      </w:rPr>
    </w:lvl>
    <w:lvl w:ilvl="4" w:tplc="0B6EC56A" w:tentative="1">
      <w:start w:val="1"/>
      <w:numFmt w:val="bullet"/>
      <w:lvlText w:val="•"/>
      <w:lvlJc w:val="left"/>
      <w:pPr>
        <w:tabs>
          <w:tab w:val="num" w:pos="3600"/>
        </w:tabs>
        <w:ind w:left="3600" w:hanging="360"/>
      </w:pPr>
      <w:rPr>
        <w:rFonts w:ascii="Arial" w:hAnsi="Arial" w:hint="default"/>
      </w:rPr>
    </w:lvl>
    <w:lvl w:ilvl="5" w:tplc="3034BD1C" w:tentative="1">
      <w:start w:val="1"/>
      <w:numFmt w:val="bullet"/>
      <w:lvlText w:val="•"/>
      <w:lvlJc w:val="left"/>
      <w:pPr>
        <w:tabs>
          <w:tab w:val="num" w:pos="4320"/>
        </w:tabs>
        <w:ind w:left="4320" w:hanging="360"/>
      </w:pPr>
      <w:rPr>
        <w:rFonts w:ascii="Arial" w:hAnsi="Arial" w:hint="default"/>
      </w:rPr>
    </w:lvl>
    <w:lvl w:ilvl="6" w:tplc="6D942638" w:tentative="1">
      <w:start w:val="1"/>
      <w:numFmt w:val="bullet"/>
      <w:lvlText w:val="•"/>
      <w:lvlJc w:val="left"/>
      <w:pPr>
        <w:tabs>
          <w:tab w:val="num" w:pos="5040"/>
        </w:tabs>
        <w:ind w:left="5040" w:hanging="360"/>
      </w:pPr>
      <w:rPr>
        <w:rFonts w:ascii="Arial" w:hAnsi="Arial" w:hint="default"/>
      </w:rPr>
    </w:lvl>
    <w:lvl w:ilvl="7" w:tplc="927ADCBC" w:tentative="1">
      <w:start w:val="1"/>
      <w:numFmt w:val="bullet"/>
      <w:lvlText w:val="•"/>
      <w:lvlJc w:val="left"/>
      <w:pPr>
        <w:tabs>
          <w:tab w:val="num" w:pos="5760"/>
        </w:tabs>
        <w:ind w:left="5760" w:hanging="360"/>
      </w:pPr>
      <w:rPr>
        <w:rFonts w:ascii="Arial" w:hAnsi="Arial" w:hint="default"/>
      </w:rPr>
    </w:lvl>
    <w:lvl w:ilvl="8" w:tplc="A3A6CA56"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462A0D0C"/>
    <w:multiLevelType w:val="hybridMultilevel"/>
    <w:tmpl w:val="6B286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87914FE"/>
    <w:multiLevelType w:val="hybridMultilevel"/>
    <w:tmpl w:val="233AD6D0"/>
    <w:lvl w:ilvl="0" w:tplc="A9E2BF32">
      <w:start w:val="1"/>
      <w:numFmt w:val="bullet"/>
      <w:lvlText w:val="•"/>
      <w:lvlJc w:val="left"/>
      <w:pPr>
        <w:tabs>
          <w:tab w:val="num" w:pos="720"/>
        </w:tabs>
        <w:ind w:left="720" w:hanging="360"/>
      </w:pPr>
      <w:rPr>
        <w:rFonts w:ascii="Arial" w:hAnsi="Arial" w:hint="default"/>
      </w:rPr>
    </w:lvl>
    <w:lvl w:ilvl="1" w:tplc="9BF0C41C">
      <w:numFmt w:val="bullet"/>
      <w:lvlText w:val="•"/>
      <w:lvlJc w:val="left"/>
      <w:pPr>
        <w:tabs>
          <w:tab w:val="num" w:pos="1440"/>
        </w:tabs>
        <w:ind w:left="1440" w:hanging="360"/>
      </w:pPr>
      <w:rPr>
        <w:rFonts w:ascii="Arial" w:hAnsi="Arial" w:hint="default"/>
      </w:rPr>
    </w:lvl>
    <w:lvl w:ilvl="2" w:tplc="FDAC6016" w:tentative="1">
      <w:start w:val="1"/>
      <w:numFmt w:val="bullet"/>
      <w:lvlText w:val="•"/>
      <w:lvlJc w:val="left"/>
      <w:pPr>
        <w:tabs>
          <w:tab w:val="num" w:pos="2160"/>
        </w:tabs>
        <w:ind w:left="2160" w:hanging="360"/>
      </w:pPr>
      <w:rPr>
        <w:rFonts w:ascii="Arial" w:hAnsi="Arial" w:hint="default"/>
      </w:rPr>
    </w:lvl>
    <w:lvl w:ilvl="3" w:tplc="9B8483E4" w:tentative="1">
      <w:start w:val="1"/>
      <w:numFmt w:val="bullet"/>
      <w:lvlText w:val="•"/>
      <w:lvlJc w:val="left"/>
      <w:pPr>
        <w:tabs>
          <w:tab w:val="num" w:pos="2880"/>
        </w:tabs>
        <w:ind w:left="2880" w:hanging="360"/>
      </w:pPr>
      <w:rPr>
        <w:rFonts w:ascii="Arial" w:hAnsi="Arial" w:hint="default"/>
      </w:rPr>
    </w:lvl>
    <w:lvl w:ilvl="4" w:tplc="365A7CB6" w:tentative="1">
      <w:start w:val="1"/>
      <w:numFmt w:val="bullet"/>
      <w:lvlText w:val="•"/>
      <w:lvlJc w:val="left"/>
      <w:pPr>
        <w:tabs>
          <w:tab w:val="num" w:pos="3600"/>
        </w:tabs>
        <w:ind w:left="3600" w:hanging="360"/>
      </w:pPr>
      <w:rPr>
        <w:rFonts w:ascii="Arial" w:hAnsi="Arial" w:hint="default"/>
      </w:rPr>
    </w:lvl>
    <w:lvl w:ilvl="5" w:tplc="E226801C" w:tentative="1">
      <w:start w:val="1"/>
      <w:numFmt w:val="bullet"/>
      <w:lvlText w:val="•"/>
      <w:lvlJc w:val="left"/>
      <w:pPr>
        <w:tabs>
          <w:tab w:val="num" w:pos="4320"/>
        </w:tabs>
        <w:ind w:left="4320" w:hanging="360"/>
      </w:pPr>
      <w:rPr>
        <w:rFonts w:ascii="Arial" w:hAnsi="Arial" w:hint="default"/>
      </w:rPr>
    </w:lvl>
    <w:lvl w:ilvl="6" w:tplc="28D86DB2" w:tentative="1">
      <w:start w:val="1"/>
      <w:numFmt w:val="bullet"/>
      <w:lvlText w:val="•"/>
      <w:lvlJc w:val="left"/>
      <w:pPr>
        <w:tabs>
          <w:tab w:val="num" w:pos="5040"/>
        </w:tabs>
        <w:ind w:left="5040" w:hanging="360"/>
      </w:pPr>
      <w:rPr>
        <w:rFonts w:ascii="Arial" w:hAnsi="Arial" w:hint="default"/>
      </w:rPr>
    </w:lvl>
    <w:lvl w:ilvl="7" w:tplc="C39CD81E" w:tentative="1">
      <w:start w:val="1"/>
      <w:numFmt w:val="bullet"/>
      <w:lvlText w:val="•"/>
      <w:lvlJc w:val="left"/>
      <w:pPr>
        <w:tabs>
          <w:tab w:val="num" w:pos="5760"/>
        </w:tabs>
        <w:ind w:left="5760" w:hanging="360"/>
      </w:pPr>
      <w:rPr>
        <w:rFonts w:ascii="Arial" w:hAnsi="Arial" w:hint="default"/>
      </w:rPr>
    </w:lvl>
    <w:lvl w:ilvl="8" w:tplc="8A684536"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4F8C7220"/>
    <w:multiLevelType w:val="hybridMultilevel"/>
    <w:tmpl w:val="F14C8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AC92895"/>
    <w:multiLevelType w:val="hybridMultilevel"/>
    <w:tmpl w:val="48DA20FA"/>
    <w:lvl w:ilvl="0" w:tplc="A3545456">
      <w:start w:val="1"/>
      <w:numFmt w:val="bullet"/>
      <w:lvlText w:val="•"/>
      <w:lvlJc w:val="left"/>
      <w:pPr>
        <w:tabs>
          <w:tab w:val="num" w:pos="720"/>
        </w:tabs>
        <w:ind w:left="720" w:hanging="360"/>
      </w:pPr>
      <w:rPr>
        <w:rFonts w:ascii="Arial" w:hAnsi="Arial" w:hint="default"/>
      </w:rPr>
    </w:lvl>
    <w:lvl w:ilvl="1" w:tplc="00389CBE" w:tentative="1">
      <w:start w:val="1"/>
      <w:numFmt w:val="bullet"/>
      <w:lvlText w:val="•"/>
      <w:lvlJc w:val="left"/>
      <w:pPr>
        <w:tabs>
          <w:tab w:val="num" w:pos="1440"/>
        </w:tabs>
        <w:ind w:left="1440" w:hanging="360"/>
      </w:pPr>
      <w:rPr>
        <w:rFonts w:ascii="Arial" w:hAnsi="Arial" w:hint="default"/>
      </w:rPr>
    </w:lvl>
    <w:lvl w:ilvl="2" w:tplc="B09C0338" w:tentative="1">
      <w:start w:val="1"/>
      <w:numFmt w:val="bullet"/>
      <w:lvlText w:val="•"/>
      <w:lvlJc w:val="left"/>
      <w:pPr>
        <w:tabs>
          <w:tab w:val="num" w:pos="2160"/>
        </w:tabs>
        <w:ind w:left="2160" w:hanging="360"/>
      </w:pPr>
      <w:rPr>
        <w:rFonts w:ascii="Arial" w:hAnsi="Arial" w:hint="default"/>
      </w:rPr>
    </w:lvl>
    <w:lvl w:ilvl="3" w:tplc="DA0223C0" w:tentative="1">
      <w:start w:val="1"/>
      <w:numFmt w:val="bullet"/>
      <w:lvlText w:val="•"/>
      <w:lvlJc w:val="left"/>
      <w:pPr>
        <w:tabs>
          <w:tab w:val="num" w:pos="2880"/>
        </w:tabs>
        <w:ind w:left="2880" w:hanging="360"/>
      </w:pPr>
      <w:rPr>
        <w:rFonts w:ascii="Arial" w:hAnsi="Arial" w:hint="default"/>
      </w:rPr>
    </w:lvl>
    <w:lvl w:ilvl="4" w:tplc="FF8E7710" w:tentative="1">
      <w:start w:val="1"/>
      <w:numFmt w:val="bullet"/>
      <w:lvlText w:val="•"/>
      <w:lvlJc w:val="left"/>
      <w:pPr>
        <w:tabs>
          <w:tab w:val="num" w:pos="3600"/>
        </w:tabs>
        <w:ind w:left="3600" w:hanging="360"/>
      </w:pPr>
      <w:rPr>
        <w:rFonts w:ascii="Arial" w:hAnsi="Arial" w:hint="default"/>
      </w:rPr>
    </w:lvl>
    <w:lvl w:ilvl="5" w:tplc="04C67108" w:tentative="1">
      <w:start w:val="1"/>
      <w:numFmt w:val="bullet"/>
      <w:lvlText w:val="•"/>
      <w:lvlJc w:val="left"/>
      <w:pPr>
        <w:tabs>
          <w:tab w:val="num" w:pos="4320"/>
        </w:tabs>
        <w:ind w:left="4320" w:hanging="360"/>
      </w:pPr>
      <w:rPr>
        <w:rFonts w:ascii="Arial" w:hAnsi="Arial" w:hint="default"/>
      </w:rPr>
    </w:lvl>
    <w:lvl w:ilvl="6" w:tplc="BC0A57DA" w:tentative="1">
      <w:start w:val="1"/>
      <w:numFmt w:val="bullet"/>
      <w:lvlText w:val="•"/>
      <w:lvlJc w:val="left"/>
      <w:pPr>
        <w:tabs>
          <w:tab w:val="num" w:pos="5040"/>
        </w:tabs>
        <w:ind w:left="5040" w:hanging="360"/>
      </w:pPr>
      <w:rPr>
        <w:rFonts w:ascii="Arial" w:hAnsi="Arial" w:hint="default"/>
      </w:rPr>
    </w:lvl>
    <w:lvl w:ilvl="7" w:tplc="D7D81B82" w:tentative="1">
      <w:start w:val="1"/>
      <w:numFmt w:val="bullet"/>
      <w:lvlText w:val="•"/>
      <w:lvlJc w:val="left"/>
      <w:pPr>
        <w:tabs>
          <w:tab w:val="num" w:pos="5760"/>
        </w:tabs>
        <w:ind w:left="5760" w:hanging="360"/>
      </w:pPr>
      <w:rPr>
        <w:rFonts w:ascii="Arial" w:hAnsi="Arial" w:hint="default"/>
      </w:rPr>
    </w:lvl>
    <w:lvl w:ilvl="8" w:tplc="D472CBC0"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5DA54573"/>
    <w:multiLevelType w:val="multilevel"/>
    <w:tmpl w:val="2270A35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 w15:restartNumberingAfterBreak="0">
    <w:nsid w:val="60CF42FC"/>
    <w:multiLevelType w:val="multilevel"/>
    <w:tmpl w:val="186EB7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65B63744"/>
    <w:multiLevelType w:val="hybridMultilevel"/>
    <w:tmpl w:val="CF36DF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5E60812"/>
    <w:multiLevelType w:val="hybridMultilevel"/>
    <w:tmpl w:val="1FB23E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41" w15:restartNumberingAfterBreak="0">
    <w:nsid w:val="6AD3657F"/>
    <w:multiLevelType w:val="multilevel"/>
    <w:tmpl w:val="49B621BE"/>
    <w:numStyleLink w:val="Bullets"/>
  </w:abstractNum>
  <w:abstractNum w:abstractNumId="42" w15:restartNumberingAfterBreak="0">
    <w:nsid w:val="6C6E165D"/>
    <w:multiLevelType w:val="multilevel"/>
    <w:tmpl w:val="467A0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EAA46E5"/>
    <w:multiLevelType w:val="hybridMultilevel"/>
    <w:tmpl w:val="F18AC600"/>
    <w:lvl w:ilvl="0" w:tplc="74D821E4">
      <w:start w:val="1"/>
      <w:numFmt w:val="bullet"/>
      <w:lvlText w:val="•"/>
      <w:lvlJc w:val="left"/>
      <w:pPr>
        <w:tabs>
          <w:tab w:val="num" w:pos="720"/>
        </w:tabs>
        <w:ind w:left="720" w:hanging="360"/>
      </w:pPr>
      <w:rPr>
        <w:rFonts w:ascii="Arial" w:hAnsi="Arial" w:hint="default"/>
      </w:rPr>
    </w:lvl>
    <w:lvl w:ilvl="1" w:tplc="8A94B32C">
      <w:numFmt w:val="bullet"/>
      <w:lvlText w:val="•"/>
      <w:lvlJc w:val="left"/>
      <w:pPr>
        <w:tabs>
          <w:tab w:val="num" w:pos="1440"/>
        </w:tabs>
        <w:ind w:left="1440" w:hanging="360"/>
      </w:pPr>
      <w:rPr>
        <w:rFonts w:ascii="Arial" w:hAnsi="Arial" w:hint="default"/>
      </w:rPr>
    </w:lvl>
    <w:lvl w:ilvl="2" w:tplc="10F6EAAE" w:tentative="1">
      <w:start w:val="1"/>
      <w:numFmt w:val="bullet"/>
      <w:lvlText w:val="•"/>
      <w:lvlJc w:val="left"/>
      <w:pPr>
        <w:tabs>
          <w:tab w:val="num" w:pos="2160"/>
        </w:tabs>
        <w:ind w:left="2160" w:hanging="360"/>
      </w:pPr>
      <w:rPr>
        <w:rFonts w:ascii="Arial" w:hAnsi="Arial" w:hint="default"/>
      </w:rPr>
    </w:lvl>
    <w:lvl w:ilvl="3" w:tplc="B86E0BAC" w:tentative="1">
      <w:start w:val="1"/>
      <w:numFmt w:val="bullet"/>
      <w:lvlText w:val="•"/>
      <w:lvlJc w:val="left"/>
      <w:pPr>
        <w:tabs>
          <w:tab w:val="num" w:pos="2880"/>
        </w:tabs>
        <w:ind w:left="2880" w:hanging="360"/>
      </w:pPr>
      <w:rPr>
        <w:rFonts w:ascii="Arial" w:hAnsi="Arial" w:hint="default"/>
      </w:rPr>
    </w:lvl>
    <w:lvl w:ilvl="4" w:tplc="1FB6FBA8" w:tentative="1">
      <w:start w:val="1"/>
      <w:numFmt w:val="bullet"/>
      <w:lvlText w:val="•"/>
      <w:lvlJc w:val="left"/>
      <w:pPr>
        <w:tabs>
          <w:tab w:val="num" w:pos="3600"/>
        </w:tabs>
        <w:ind w:left="3600" w:hanging="360"/>
      </w:pPr>
      <w:rPr>
        <w:rFonts w:ascii="Arial" w:hAnsi="Arial" w:hint="default"/>
      </w:rPr>
    </w:lvl>
    <w:lvl w:ilvl="5" w:tplc="E88015B6" w:tentative="1">
      <w:start w:val="1"/>
      <w:numFmt w:val="bullet"/>
      <w:lvlText w:val="•"/>
      <w:lvlJc w:val="left"/>
      <w:pPr>
        <w:tabs>
          <w:tab w:val="num" w:pos="4320"/>
        </w:tabs>
        <w:ind w:left="4320" w:hanging="360"/>
      </w:pPr>
      <w:rPr>
        <w:rFonts w:ascii="Arial" w:hAnsi="Arial" w:hint="default"/>
      </w:rPr>
    </w:lvl>
    <w:lvl w:ilvl="6" w:tplc="699AB08C" w:tentative="1">
      <w:start w:val="1"/>
      <w:numFmt w:val="bullet"/>
      <w:lvlText w:val="•"/>
      <w:lvlJc w:val="left"/>
      <w:pPr>
        <w:tabs>
          <w:tab w:val="num" w:pos="5040"/>
        </w:tabs>
        <w:ind w:left="5040" w:hanging="360"/>
      </w:pPr>
      <w:rPr>
        <w:rFonts w:ascii="Arial" w:hAnsi="Arial" w:hint="default"/>
      </w:rPr>
    </w:lvl>
    <w:lvl w:ilvl="7" w:tplc="740EA30A" w:tentative="1">
      <w:start w:val="1"/>
      <w:numFmt w:val="bullet"/>
      <w:lvlText w:val="•"/>
      <w:lvlJc w:val="left"/>
      <w:pPr>
        <w:tabs>
          <w:tab w:val="num" w:pos="5760"/>
        </w:tabs>
        <w:ind w:left="5760" w:hanging="360"/>
      </w:pPr>
      <w:rPr>
        <w:rFonts w:ascii="Arial" w:hAnsi="Arial" w:hint="default"/>
      </w:rPr>
    </w:lvl>
    <w:lvl w:ilvl="8" w:tplc="677EA99E"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6FD8782C"/>
    <w:multiLevelType w:val="multilevel"/>
    <w:tmpl w:val="146824D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5" w15:restartNumberingAfterBreak="0">
    <w:nsid w:val="71AC23FE"/>
    <w:multiLevelType w:val="hybridMultilevel"/>
    <w:tmpl w:val="06E27C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4F1066A"/>
    <w:multiLevelType w:val="hybridMultilevel"/>
    <w:tmpl w:val="883CEEB6"/>
    <w:lvl w:ilvl="0" w:tplc="854E7AD8">
      <w:start w:val="1"/>
      <w:numFmt w:val="bullet"/>
      <w:lvlText w:val="•"/>
      <w:lvlJc w:val="left"/>
      <w:pPr>
        <w:tabs>
          <w:tab w:val="num" w:pos="720"/>
        </w:tabs>
        <w:ind w:left="720" w:hanging="360"/>
      </w:pPr>
      <w:rPr>
        <w:rFonts w:ascii="Arial" w:hAnsi="Arial" w:hint="default"/>
      </w:rPr>
    </w:lvl>
    <w:lvl w:ilvl="1" w:tplc="35D0D7CC">
      <w:numFmt w:val="bullet"/>
      <w:lvlText w:val="•"/>
      <w:lvlJc w:val="left"/>
      <w:pPr>
        <w:tabs>
          <w:tab w:val="num" w:pos="1440"/>
        </w:tabs>
        <w:ind w:left="1440" w:hanging="360"/>
      </w:pPr>
      <w:rPr>
        <w:rFonts w:ascii="Arial" w:hAnsi="Arial" w:hint="default"/>
      </w:rPr>
    </w:lvl>
    <w:lvl w:ilvl="2" w:tplc="319EF214" w:tentative="1">
      <w:start w:val="1"/>
      <w:numFmt w:val="bullet"/>
      <w:lvlText w:val="•"/>
      <w:lvlJc w:val="left"/>
      <w:pPr>
        <w:tabs>
          <w:tab w:val="num" w:pos="2160"/>
        </w:tabs>
        <w:ind w:left="2160" w:hanging="360"/>
      </w:pPr>
      <w:rPr>
        <w:rFonts w:ascii="Arial" w:hAnsi="Arial" w:hint="default"/>
      </w:rPr>
    </w:lvl>
    <w:lvl w:ilvl="3" w:tplc="79726D26" w:tentative="1">
      <w:start w:val="1"/>
      <w:numFmt w:val="bullet"/>
      <w:lvlText w:val="•"/>
      <w:lvlJc w:val="left"/>
      <w:pPr>
        <w:tabs>
          <w:tab w:val="num" w:pos="2880"/>
        </w:tabs>
        <w:ind w:left="2880" w:hanging="360"/>
      </w:pPr>
      <w:rPr>
        <w:rFonts w:ascii="Arial" w:hAnsi="Arial" w:hint="default"/>
      </w:rPr>
    </w:lvl>
    <w:lvl w:ilvl="4" w:tplc="A7E6D544" w:tentative="1">
      <w:start w:val="1"/>
      <w:numFmt w:val="bullet"/>
      <w:lvlText w:val="•"/>
      <w:lvlJc w:val="left"/>
      <w:pPr>
        <w:tabs>
          <w:tab w:val="num" w:pos="3600"/>
        </w:tabs>
        <w:ind w:left="3600" w:hanging="360"/>
      </w:pPr>
      <w:rPr>
        <w:rFonts w:ascii="Arial" w:hAnsi="Arial" w:hint="default"/>
      </w:rPr>
    </w:lvl>
    <w:lvl w:ilvl="5" w:tplc="3A44ABA4" w:tentative="1">
      <w:start w:val="1"/>
      <w:numFmt w:val="bullet"/>
      <w:lvlText w:val="•"/>
      <w:lvlJc w:val="left"/>
      <w:pPr>
        <w:tabs>
          <w:tab w:val="num" w:pos="4320"/>
        </w:tabs>
        <w:ind w:left="4320" w:hanging="360"/>
      </w:pPr>
      <w:rPr>
        <w:rFonts w:ascii="Arial" w:hAnsi="Arial" w:hint="default"/>
      </w:rPr>
    </w:lvl>
    <w:lvl w:ilvl="6" w:tplc="250C830E" w:tentative="1">
      <w:start w:val="1"/>
      <w:numFmt w:val="bullet"/>
      <w:lvlText w:val="•"/>
      <w:lvlJc w:val="left"/>
      <w:pPr>
        <w:tabs>
          <w:tab w:val="num" w:pos="5040"/>
        </w:tabs>
        <w:ind w:left="5040" w:hanging="360"/>
      </w:pPr>
      <w:rPr>
        <w:rFonts w:ascii="Arial" w:hAnsi="Arial" w:hint="default"/>
      </w:rPr>
    </w:lvl>
    <w:lvl w:ilvl="7" w:tplc="3C34E72A" w:tentative="1">
      <w:start w:val="1"/>
      <w:numFmt w:val="bullet"/>
      <w:lvlText w:val="•"/>
      <w:lvlJc w:val="left"/>
      <w:pPr>
        <w:tabs>
          <w:tab w:val="num" w:pos="5760"/>
        </w:tabs>
        <w:ind w:left="5760" w:hanging="360"/>
      </w:pPr>
      <w:rPr>
        <w:rFonts w:ascii="Arial" w:hAnsi="Arial" w:hint="default"/>
      </w:rPr>
    </w:lvl>
    <w:lvl w:ilvl="8" w:tplc="C7B27878"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778E4D1C"/>
    <w:multiLevelType w:val="multilevel"/>
    <w:tmpl w:val="7D7CA560"/>
    <w:numStyleLink w:val="NumberedBulletsList"/>
  </w:abstractNum>
  <w:abstractNum w:abstractNumId="48" w15:restartNumberingAfterBreak="0">
    <w:nsid w:val="790D49DB"/>
    <w:multiLevelType w:val="multilevel"/>
    <w:tmpl w:val="1C9E403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40"/>
  </w:num>
  <w:num w:numId="12">
    <w:abstractNumId w:val="13"/>
  </w:num>
  <w:num w:numId="13">
    <w:abstractNumId w:val="41"/>
  </w:num>
  <w:num w:numId="14">
    <w:abstractNumId w:val="47"/>
    <w:lvlOverride w:ilvl="0">
      <w:lvl w:ilvl="0">
        <w:start w:val="1"/>
        <w:numFmt w:val="decimal"/>
        <w:pStyle w:val="NumberedBullet1"/>
        <w:lvlText w:val="%1."/>
        <w:lvlJc w:val="left"/>
        <w:pPr>
          <w:ind w:left="360" w:hanging="360"/>
        </w:pPr>
        <w:rPr>
          <w:rFonts w:hint="default"/>
        </w:rPr>
      </w:lvl>
    </w:lvlOverride>
    <w:lvlOverride w:ilvl="1">
      <w:lvl w:ilvl="1" w:tentative="1">
        <w:start w:val="1"/>
        <w:numFmt w:val="lowerLetter"/>
        <w:pStyle w:val="NumberedBullet2"/>
        <w:lvlText w:val="%2."/>
        <w:lvlJc w:val="left"/>
        <w:pPr>
          <w:ind w:left="1440" w:hanging="360"/>
        </w:pPr>
      </w:lvl>
    </w:lvlOverride>
    <w:lvlOverride w:ilvl="2">
      <w:lvl w:ilvl="2" w:tentative="1">
        <w:start w:val="1"/>
        <w:numFmt w:val="lowerRoman"/>
        <w:pStyle w:val="NumberedBullet3"/>
        <w:lvlText w:val="%3."/>
        <w:lvlJc w:val="right"/>
        <w:pPr>
          <w:ind w:left="2160" w:hanging="180"/>
        </w:pPr>
      </w:lvl>
    </w:lvlOverride>
    <w:lvlOverride w:ilvl="3">
      <w:lvl w:ilvl="3" w:tentative="1">
        <w:start w:val="1"/>
        <w:numFmt w:val="decimal"/>
        <w:lvlText w:val="%4."/>
        <w:lvlJc w:val="left"/>
        <w:pPr>
          <w:ind w:left="2880" w:hanging="360"/>
        </w:pPr>
      </w:lvl>
    </w:lvlOverride>
    <w:lvlOverride w:ilvl="4">
      <w:lvl w:ilvl="4" w:tentative="1">
        <w:start w:val="1"/>
        <w:numFmt w:val="lowerLetter"/>
        <w:lvlText w:val="%5."/>
        <w:lvlJc w:val="left"/>
        <w:pPr>
          <w:ind w:left="3600" w:hanging="360"/>
        </w:pPr>
      </w:lvl>
    </w:lvlOverride>
    <w:lvlOverride w:ilvl="5">
      <w:lvl w:ilvl="5" w:tentative="1">
        <w:start w:val="1"/>
        <w:numFmt w:val="lowerRoman"/>
        <w:lvlText w:val="%6."/>
        <w:lvlJc w:val="right"/>
        <w:pPr>
          <w:ind w:left="4320" w:hanging="180"/>
        </w:pPr>
      </w:lvl>
    </w:lvlOverride>
    <w:lvlOverride w:ilvl="6">
      <w:lvl w:ilvl="6" w:tentative="1">
        <w:start w:val="1"/>
        <w:numFmt w:val="decimal"/>
        <w:lvlText w:val="%7."/>
        <w:lvlJc w:val="left"/>
        <w:pPr>
          <w:ind w:left="5040" w:hanging="360"/>
        </w:pPr>
      </w:lvl>
    </w:lvlOverride>
    <w:lvlOverride w:ilvl="7">
      <w:lvl w:ilvl="7" w:tentative="1">
        <w:start w:val="1"/>
        <w:numFmt w:val="lowerLetter"/>
        <w:lvlText w:val="%8."/>
        <w:lvlJc w:val="left"/>
        <w:pPr>
          <w:ind w:left="5760" w:hanging="360"/>
        </w:pPr>
      </w:lvl>
    </w:lvlOverride>
    <w:lvlOverride w:ilvl="8">
      <w:lvl w:ilvl="8" w:tentative="1">
        <w:start w:val="1"/>
        <w:numFmt w:val="lowerRoman"/>
        <w:lvlText w:val="%9."/>
        <w:lvlJc w:val="right"/>
        <w:pPr>
          <w:ind w:left="6480" w:hanging="180"/>
        </w:pPr>
      </w:lvl>
    </w:lvlOverride>
  </w:num>
  <w:num w:numId="15">
    <w:abstractNumId w:val="28"/>
  </w:num>
  <w:num w:numId="16">
    <w:abstractNumId w:val="11"/>
  </w:num>
  <w:num w:numId="17">
    <w:abstractNumId w:val="14"/>
  </w:num>
  <w:num w:numId="18">
    <w:abstractNumId w:val="12"/>
  </w:num>
  <w:num w:numId="19">
    <w:abstractNumId w:val="39"/>
  </w:num>
  <w:num w:numId="20">
    <w:abstractNumId w:val="30"/>
  </w:num>
  <w:num w:numId="21">
    <w:abstractNumId w:val="23"/>
  </w:num>
  <w:num w:numId="22">
    <w:abstractNumId w:val="22"/>
  </w:num>
  <w:num w:numId="23">
    <w:abstractNumId w:val="17"/>
  </w:num>
  <w:num w:numId="24">
    <w:abstractNumId w:val="35"/>
  </w:num>
  <w:num w:numId="25">
    <w:abstractNumId w:val="27"/>
  </w:num>
  <w:num w:numId="26">
    <w:abstractNumId w:val="33"/>
  </w:num>
  <w:num w:numId="27">
    <w:abstractNumId w:val="18"/>
  </w:num>
  <w:num w:numId="28">
    <w:abstractNumId w:val="43"/>
  </w:num>
  <w:num w:numId="29">
    <w:abstractNumId w:val="31"/>
  </w:num>
  <w:num w:numId="30">
    <w:abstractNumId w:val="46"/>
  </w:num>
  <w:num w:numId="31">
    <w:abstractNumId w:val="15"/>
  </w:num>
  <w:num w:numId="32">
    <w:abstractNumId w:val="16"/>
  </w:num>
  <w:num w:numId="33">
    <w:abstractNumId w:val="38"/>
  </w:num>
  <w:num w:numId="34">
    <w:abstractNumId w:val="10"/>
  </w:num>
  <w:num w:numId="35">
    <w:abstractNumId w:val="21"/>
  </w:num>
  <w:num w:numId="36">
    <w:abstractNumId w:val="19"/>
  </w:num>
  <w:num w:numId="37">
    <w:abstractNumId w:val="37"/>
  </w:num>
  <w:num w:numId="38">
    <w:abstractNumId w:val="24"/>
  </w:num>
  <w:num w:numId="39">
    <w:abstractNumId w:val="26"/>
  </w:num>
  <w:num w:numId="40">
    <w:abstractNumId w:val="34"/>
  </w:num>
  <w:num w:numId="41">
    <w:abstractNumId w:val="32"/>
  </w:num>
  <w:num w:numId="42">
    <w:abstractNumId w:val="42"/>
  </w:num>
  <w:num w:numId="43">
    <w:abstractNumId w:val="45"/>
  </w:num>
  <w:num w:numId="44">
    <w:abstractNumId w:val="20"/>
  </w:num>
  <w:num w:numId="45">
    <w:abstractNumId w:val="29"/>
  </w:num>
  <w:num w:numId="46">
    <w:abstractNumId w:val="48"/>
  </w:num>
  <w:num w:numId="47">
    <w:abstractNumId w:val="25"/>
  </w:num>
  <w:num w:numId="48">
    <w:abstractNumId w:val="36"/>
  </w:num>
  <w:num w:numId="49">
    <w:abstractNumId w:val="44"/>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51A"/>
    <w:rsid w:val="00000563"/>
    <w:rsid w:val="00000862"/>
    <w:rsid w:val="0000092C"/>
    <w:rsid w:val="00000C01"/>
    <w:rsid w:val="000017C7"/>
    <w:rsid w:val="00001AB8"/>
    <w:rsid w:val="00002A3E"/>
    <w:rsid w:val="00006C1F"/>
    <w:rsid w:val="00007028"/>
    <w:rsid w:val="0001089E"/>
    <w:rsid w:val="00011992"/>
    <w:rsid w:val="00011F75"/>
    <w:rsid w:val="00012CA6"/>
    <w:rsid w:val="00012DFB"/>
    <w:rsid w:val="000131FE"/>
    <w:rsid w:val="00013752"/>
    <w:rsid w:val="00013DE1"/>
    <w:rsid w:val="00014C32"/>
    <w:rsid w:val="00015A2A"/>
    <w:rsid w:val="00015AC3"/>
    <w:rsid w:val="00015EB3"/>
    <w:rsid w:val="000160A3"/>
    <w:rsid w:val="00016519"/>
    <w:rsid w:val="000203AF"/>
    <w:rsid w:val="000210B5"/>
    <w:rsid w:val="00021319"/>
    <w:rsid w:val="000213BA"/>
    <w:rsid w:val="000218CE"/>
    <w:rsid w:val="00022819"/>
    <w:rsid w:val="000228CB"/>
    <w:rsid w:val="00022B39"/>
    <w:rsid w:val="00022C35"/>
    <w:rsid w:val="00023A5D"/>
    <w:rsid w:val="0002463D"/>
    <w:rsid w:val="000246B0"/>
    <w:rsid w:val="0002481A"/>
    <w:rsid w:val="000253A6"/>
    <w:rsid w:val="0002542B"/>
    <w:rsid w:val="00025459"/>
    <w:rsid w:val="000255D2"/>
    <w:rsid w:val="00026D39"/>
    <w:rsid w:val="0002769D"/>
    <w:rsid w:val="00027845"/>
    <w:rsid w:val="00027D92"/>
    <w:rsid w:val="00030017"/>
    <w:rsid w:val="00030548"/>
    <w:rsid w:val="00030613"/>
    <w:rsid w:val="00030B9F"/>
    <w:rsid w:val="00031305"/>
    <w:rsid w:val="00031C01"/>
    <w:rsid w:val="00031EC2"/>
    <w:rsid w:val="0003395B"/>
    <w:rsid w:val="00033C09"/>
    <w:rsid w:val="00034DE8"/>
    <w:rsid w:val="00036793"/>
    <w:rsid w:val="0003681C"/>
    <w:rsid w:val="00036E0D"/>
    <w:rsid w:val="00036ECA"/>
    <w:rsid w:val="00036FE4"/>
    <w:rsid w:val="0003770E"/>
    <w:rsid w:val="00037D0E"/>
    <w:rsid w:val="00037F8D"/>
    <w:rsid w:val="00040C13"/>
    <w:rsid w:val="00041BFC"/>
    <w:rsid w:val="000421C8"/>
    <w:rsid w:val="0004277D"/>
    <w:rsid w:val="0004356F"/>
    <w:rsid w:val="00044829"/>
    <w:rsid w:val="0004492A"/>
    <w:rsid w:val="00044DA4"/>
    <w:rsid w:val="0004599D"/>
    <w:rsid w:val="00045B5C"/>
    <w:rsid w:val="00046D2C"/>
    <w:rsid w:val="00046F01"/>
    <w:rsid w:val="00047192"/>
    <w:rsid w:val="000471C9"/>
    <w:rsid w:val="000501BC"/>
    <w:rsid w:val="00050B6F"/>
    <w:rsid w:val="00052119"/>
    <w:rsid w:val="0005220C"/>
    <w:rsid w:val="000534C8"/>
    <w:rsid w:val="00053545"/>
    <w:rsid w:val="000548D5"/>
    <w:rsid w:val="00054FB5"/>
    <w:rsid w:val="00055072"/>
    <w:rsid w:val="000556E6"/>
    <w:rsid w:val="00060C89"/>
    <w:rsid w:val="00060F35"/>
    <w:rsid w:val="00061107"/>
    <w:rsid w:val="00061445"/>
    <w:rsid w:val="000618CA"/>
    <w:rsid w:val="00061FBD"/>
    <w:rsid w:val="00062681"/>
    <w:rsid w:val="00062A38"/>
    <w:rsid w:val="00062B8A"/>
    <w:rsid w:val="00062DB9"/>
    <w:rsid w:val="00062E14"/>
    <w:rsid w:val="000630A9"/>
    <w:rsid w:val="000638EF"/>
    <w:rsid w:val="00063A6F"/>
    <w:rsid w:val="00063CFD"/>
    <w:rsid w:val="00065170"/>
    <w:rsid w:val="00065250"/>
    <w:rsid w:val="0006536F"/>
    <w:rsid w:val="00066ABB"/>
    <w:rsid w:val="00067FC7"/>
    <w:rsid w:val="00070990"/>
    <w:rsid w:val="00070BFC"/>
    <w:rsid w:val="000714E6"/>
    <w:rsid w:val="00071642"/>
    <w:rsid w:val="00071FE5"/>
    <w:rsid w:val="000722A5"/>
    <w:rsid w:val="000722BF"/>
    <w:rsid w:val="00072FFA"/>
    <w:rsid w:val="00073245"/>
    <w:rsid w:val="00073AA7"/>
    <w:rsid w:val="00073F44"/>
    <w:rsid w:val="00075B5C"/>
    <w:rsid w:val="00076586"/>
    <w:rsid w:val="00076B7D"/>
    <w:rsid w:val="00076E37"/>
    <w:rsid w:val="000770A3"/>
    <w:rsid w:val="000772BB"/>
    <w:rsid w:val="000778AC"/>
    <w:rsid w:val="00077FB2"/>
    <w:rsid w:val="00080D62"/>
    <w:rsid w:val="00081106"/>
    <w:rsid w:val="000816B3"/>
    <w:rsid w:val="00081F84"/>
    <w:rsid w:val="00081FD6"/>
    <w:rsid w:val="000821BE"/>
    <w:rsid w:val="000828DD"/>
    <w:rsid w:val="00083974"/>
    <w:rsid w:val="00083E12"/>
    <w:rsid w:val="000847DC"/>
    <w:rsid w:val="00084C5F"/>
    <w:rsid w:val="0008612D"/>
    <w:rsid w:val="0008636E"/>
    <w:rsid w:val="00086667"/>
    <w:rsid w:val="00086749"/>
    <w:rsid w:val="000868D0"/>
    <w:rsid w:val="00087020"/>
    <w:rsid w:val="00087740"/>
    <w:rsid w:val="00087996"/>
    <w:rsid w:val="00087A44"/>
    <w:rsid w:val="00090555"/>
    <w:rsid w:val="00090827"/>
    <w:rsid w:val="00090F1A"/>
    <w:rsid w:val="00090FEB"/>
    <w:rsid w:val="0009211E"/>
    <w:rsid w:val="0009276B"/>
    <w:rsid w:val="00092C02"/>
    <w:rsid w:val="00092D2F"/>
    <w:rsid w:val="00093369"/>
    <w:rsid w:val="000946F1"/>
    <w:rsid w:val="00094E5F"/>
    <w:rsid w:val="00094F88"/>
    <w:rsid w:val="00095777"/>
    <w:rsid w:val="00095B88"/>
    <w:rsid w:val="00096084"/>
    <w:rsid w:val="0009609C"/>
    <w:rsid w:val="000966D4"/>
    <w:rsid w:val="00097FED"/>
    <w:rsid w:val="000A1C65"/>
    <w:rsid w:val="000A2C20"/>
    <w:rsid w:val="000A4598"/>
    <w:rsid w:val="000A5293"/>
    <w:rsid w:val="000A626E"/>
    <w:rsid w:val="000B0331"/>
    <w:rsid w:val="000B0F9C"/>
    <w:rsid w:val="000B102F"/>
    <w:rsid w:val="000B19B2"/>
    <w:rsid w:val="000B1B73"/>
    <w:rsid w:val="000B28B4"/>
    <w:rsid w:val="000B296B"/>
    <w:rsid w:val="000B304C"/>
    <w:rsid w:val="000B3F97"/>
    <w:rsid w:val="000B475E"/>
    <w:rsid w:val="000B4778"/>
    <w:rsid w:val="000B4894"/>
    <w:rsid w:val="000B4B9F"/>
    <w:rsid w:val="000B5338"/>
    <w:rsid w:val="000B5511"/>
    <w:rsid w:val="000B6756"/>
    <w:rsid w:val="000B6A4C"/>
    <w:rsid w:val="000B7B64"/>
    <w:rsid w:val="000B7E99"/>
    <w:rsid w:val="000C0D0A"/>
    <w:rsid w:val="000C1C41"/>
    <w:rsid w:val="000C26D9"/>
    <w:rsid w:val="000C35E2"/>
    <w:rsid w:val="000C4347"/>
    <w:rsid w:val="000C4486"/>
    <w:rsid w:val="000C5017"/>
    <w:rsid w:val="000C523D"/>
    <w:rsid w:val="000C53DB"/>
    <w:rsid w:val="000C5BC7"/>
    <w:rsid w:val="000C623D"/>
    <w:rsid w:val="000C64AD"/>
    <w:rsid w:val="000C64F6"/>
    <w:rsid w:val="000C66C7"/>
    <w:rsid w:val="000C67FA"/>
    <w:rsid w:val="000C6801"/>
    <w:rsid w:val="000D10B3"/>
    <w:rsid w:val="000D16EC"/>
    <w:rsid w:val="000D2220"/>
    <w:rsid w:val="000D23CF"/>
    <w:rsid w:val="000D32A2"/>
    <w:rsid w:val="000D3A7B"/>
    <w:rsid w:val="000D3E58"/>
    <w:rsid w:val="000D3E7F"/>
    <w:rsid w:val="000D4C01"/>
    <w:rsid w:val="000D65A7"/>
    <w:rsid w:val="000D7851"/>
    <w:rsid w:val="000E025C"/>
    <w:rsid w:val="000E057A"/>
    <w:rsid w:val="000E068A"/>
    <w:rsid w:val="000E16AB"/>
    <w:rsid w:val="000E1ECB"/>
    <w:rsid w:val="000E2E46"/>
    <w:rsid w:val="000E3824"/>
    <w:rsid w:val="000E43B5"/>
    <w:rsid w:val="000E449D"/>
    <w:rsid w:val="000E4783"/>
    <w:rsid w:val="000E496F"/>
    <w:rsid w:val="000E5122"/>
    <w:rsid w:val="000E56F6"/>
    <w:rsid w:val="000E6380"/>
    <w:rsid w:val="000E6C6B"/>
    <w:rsid w:val="000E7A25"/>
    <w:rsid w:val="000F033D"/>
    <w:rsid w:val="000F0452"/>
    <w:rsid w:val="000F0F7D"/>
    <w:rsid w:val="000F120C"/>
    <w:rsid w:val="000F224C"/>
    <w:rsid w:val="000F2FBB"/>
    <w:rsid w:val="000F3E38"/>
    <w:rsid w:val="000F4EFA"/>
    <w:rsid w:val="000F5DF1"/>
    <w:rsid w:val="000F65D6"/>
    <w:rsid w:val="000F67B8"/>
    <w:rsid w:val="00100B15"/>
    <w:rsid w:val="00101216"/>
    <w:rsid w:val="001022CB"/>
    <w:rsid w:val="001028AC"/>
    <w:rsid w:val="0010311E"/>
    <w:rsid w:val="001037E9"/>
    <w:rsid w:val="00103CB8"/>
    <w:rsid w:val="00103DA4"/>
    <w:rsid w:val="00103E73"/>
    <w:rsid w:val="0010435E"/>
    <w:rsid w:val="001060D4"/>
    <w:rsid w:val="00106177"/>
    <w:rsid w:val="00106B84"/>
    <w:rsid w:val="00107580"/>
    <w:rsid w:val="00107B00"/>
    <w:rsid w:val="00107C4C"/>
    <w:rsid w:val="0011026F"/>
    <w:rsid w:val="00110513"/>
    <w:rsid w:val="00110960"/>
    <w:rsid w:val="00110AB4"/>
    <w:rsid w:val="00110F32"/>
    <w:rsid w:val="001110B4"/>
    <w:rsid w:val="0011240B"/>
    <w:rsid w:val="00112434"/>
    <w:rsid w:val="00112948"/>
    <w:rsid w:val="00112C46"/>
    <w:rsid w:val="001137D7"/>
    <w:rsid w:val="001137FB"/>
    <w:rsid w:val="0011389F"/>
    <w:rsid w:val="00113BF5"/>
    <w:rsid w:val="00113CB3"/>
    <w:rsid w:val="00113F39"/>
    <w:rsid w:val="0011423A"/>
    <w:rsid w:val="0011447B"/>
    <w:rsid w:val="001145E7"/>
    <w:rsid w:val="001148C4"/>
    <w:rsid w:val="001155B3"/>
    <w:rsid w:val="00115DBF"/>
    <w:rsid w:val="00116009"/>
    <w:rsid w:val="001162D3"/>
    <w:rsid w:val="001163D4"/>
    <w:rsid w:val="001173F1"/>
    <w:rsid w:val="0011786A"/>
    <w:rsid w:val="00117DA6"/>
    <w:rsid w:val="00120547"/>
    <w:rsid w:val="00120679"/>
    <w:rsid w:val="0012093E"/>
    <w:rsid w:val="00120993"/>
    <w:rsid w:val="00121DE1"/>
    <w:rsid w:val="00122CD2"/>
    <w:rsid w:val="001243FB"/>
    <w:rsid w:val="00124925"/>
    <w:rsid w:val="001253EC"/>
    <w:rsid w:val="001258BB"/>
    <w:rsid w:val="00127759"/>
    <w:rsid w:val="00127F35"/>
    <w:rsid w:val="0013034C"/>
    <w:rsid w:val="00130F65"/>
    <w:rsid w:val="00132C86"/>
    <w:rsid w:val="0013403F"/>
    <w:rsid w:val="001340C9"/>
    <w:rsid w:val="001349FB"/>
    <w:rsid w:val="00134AC2"/>
    <w:rsid w:val="00134AF9"/>
    <w:rsid w:val="00134F82"/>
    <w:rsid w:val="001355D0"/>
    <w:rsid w:val="00135A1F"/>
    <w:rsid w:val="0013659A"/>
    <w:rsid w:val="001367F6"/>
    <w:rsid w:val="00136B6F"/>
    <w:rsid w:val="00136BD7"/>
    <w:rsid w:val="00137D1B"/>
    <w:rsid w:val="00140231"/>
    <w:rsid w:val="0014040E"/>
    <w:rsid w:val="00140675"/>
    <w:rsid w:val="0014185A"/>
    <w:rsid w:val="001426CA"/>
    <w:rsid w:val="0014293F"/>
    <w:rsid w:val="00142D30"/>
    <w:rsid w:val="00143886"/>
    <w:rsid w:val="00143EF3"/>
    <w:rsid w:val="00144535"/>
    <w:rsid w:val="001445E7"/>
    <w:rsid w:val="001446CA"/>
    <w:rsid w:val="00144B05"/>
    <w:rsid w:val="00144C22"/>
    <w:rsid w:val="00144D31"/>
    <w:rsid w:val="00144DC2"/>
    <w:rsid w:val="00145F19"/>
    <w:rsid w:val="0014686F"/>
    <w:rsid w:val="00146D1D"/>
    <w:rsid w:val="00146DE3"/>
    <w:rsid w:val="00146EC7"/>
    <w:rsid w:val="00147154"/>
    <w:rsid w:val="0014730B"/>
    <w:rsid w:val="00147BF4"/>
    <w:rsid w:val="001506E5"/>
    <w:rsid w:val="001510CA"/>
    <w:rsid w:val="00151150"/>
    <w:rsid w:val="001516B9"/>
    <w:rsid w:val="00151714"/>
    <w:rsid w:val="00151BB7"/>
    <w:rsid w:val="00151D8A"/>
    <w:rsid w:val="001520DA"/>
    <w:rsid w:val="00152764"/>
    <w:rsid w:val="00152912"/>
    <w:rsid w:val="00153066"/>
    <w:rsid w:val="001535B0"/>
    <w:rsid w:val="001536C3"/>
    <w:rsid w:val="0015421A"/>
    <w:rsid w:val="00154575"/>
    <w:rsid w:val="00154713"/>
    <w:rsid w:val="001548A9"/>
    <w:rsid w:val="00154C3B"/>
    <w:rsid w:val="00155E29"/>
    <w:rsid w:val="001564D6"/>
    <w:rsid w:val="0015705A"/>
    <w:rsid w:val="00157560"/>
    <w:rsid w:val="00157CB5"/>
    <w:rsid w:val="00162ADF"/>
    <w:rsid w:val="00162BB1"/>
    <w:rsid w:val="0016337B"/>
    <w:rsid w:val="00164401"/>
    <w:rsid w:val="0016480C"/>
    <w:rsid w:val="001658C4"/>
    <w:rsid w:val="0016594A"/>
    <w:rsid w:val="00165BBB"/>
    <w:rsid w:val="00165D6A"/>
    <w:rsid w:val="001668BE"/>
    <w:rsid w:val="00166A57"/>
    <w:rsid w:val="00166B2E"/>
    <w:rsid w:val="00167080"/>
    <w:rsid w:val="001673D0"/>
    <w:rsid w:val="0016758D"/>
    <w:rsid w:val="001677A0"/>
    <w:rsid w:val="00170B39"/>
    <w:rsid w:val="0017122F"/>
    <w:rsid w:val="0017153A"/>
    <w:rsid w:val="001722A3"/>
    <w:rsid w:val="00172340"/>
    <w:rsid w:val="00173215"/>
    <w:rsid w:val="0017346A"/>
    <w:rsid w:val="0017373B"/>
    <w:rsid w:val="00173FC9"/>
    <w:rsid w:val="00174339"/>
    <w:rsid w:val="00174406"/>
    <w:rsid w:val="001749B4"/>
    <w:rsid w:val="0017514A"/>
    <w:rsid w:val="0017581D"/>
    <w:rsid w:val="00176FB8"/>
    <w:rsid w:val="001771E5"/>
    <w:rsid w:val="00177268"/>
    <w:rsid w:val="00177CCF"/>
    <w:rsid w:val="00181B49"/>
    <w:rsid w:val="00181E7F"/>
    <w:rsid w:val="00182168"/>
    <w:rsid w:val="00182640"/>
    <w:rsid w:val="00182BA7"/>
    <w:rsid w:val="00184A66"/>
    <w:rsid w:val="00184DAF"/>
    <w:rsid w:val="00185878"/>
    <w:rsid w:val="00186A6D"/>
    <w:rsid w:val="00186DF4"/>
    <w:rsid w:val="00186FE8"/>
    <w:rsid w:val="0018763D"/>
    <w:rsid w:val="00187C53"/>
    <w:rsid w:val="00190CFE"/>
    <w:rsid w:val="00190F61"/>
    <w:rsid w:val="001917FE"/>
    <w:rsid w:val="001920B4"/>
    <w:rsid w:val="0019248F"/>
    <w:rsid w:val="00192C77"/>
    <w:rsid w:val="001935DE"/>
    <w:rsid w:val="001938FD"/>
    <w:rsid w:val="00193B8E"/>
    <w:rsid w:val="00193E2E"/>
    <w:rsid w:val="00193F1F"/>
    <w:rsid w:val="00193F3F"/>
    <w:rsid w:val="00194721"/>
    <w:rsid w:val="0019567E"/>
    <w:rsid w:val="001958C2"/>
    <w:rsid w:val="00195C2B"/>
    <w:rsid w:val="001961D9"/>
    <w:rsid w:val="00196281"/>
    <w:rsid w:val="0019677B"/>
    <w:rsid w:val="00197697"/>
    <w:rsid w:val="001978F3"/>
    <w:rsid w:val="001A0AA8"/>
    <w:rsid w:val="001A0ACB"/>
    <w:rsid w:val="001A170B"/>
    <w:rsid w:val="001A1EA0"/>
    <w:rsid w:val="001A24B0"/>
    <w:rsid w:val="001A3BE2"/>
    <w:rsid w:val="001A466F"/>
    <w:rsid w:val="001A4766"/>
    <w:rsid w:val="001A4EB3"/>
    <w:rsid w:val="001A4F8A"/>
    <w:rsid w:val="001A574A"/>
    <w:rsid w:val="001A618B"/>
    <w:rsid w:val="001A694E"/>
    <w:rsid w:val="001A7B60"/>
    <w:rsid w:val="001B0B9C"/>
    <w:rsid w:val="001B0DCE"/>
    <w:rsid w:val="001B12D5"/>
    <w:rsid w:val="001B1947"/>
    <w:rsid w:val="001B2AB7"/>
    <w:rsid w:val="001B316F"/>
    <w:rsid w:val="001B33CC"/>
    <w:rsid w:val="001B3799"/>
    <w:rsid w:val="001B4549"/>
    <w:rsid w:val="001B60BF"/>
    <w:rsid w:val="001B6A74"/>
    <w:rsid w:val="001B799C"/>
    <w:rsid w:val="001B7A30"/>
    <w:rsid w:val="001B7D49"/>
    <w:rsid w:val="001C0071"/>
    <w:rsid w:val="001C04B7"/>
    <w:rsid w:val="001C0639"/>
    <w:rsid w:val="001C0CCE"/>
    <w:rsid w:val="001C1745"/>
    <w:rsid w:val="001C185D"/>
    <w:rsid w:val="001C1930"/>
    <w:rsid w:val="001C1B24"/>
    <w:rsid w:val="001C30D3"/>
    <w:rsid w:val="001C3832"/>
    <w:rsid w:val="001C3BE1"/>
    <w:rsid w:val="001C4159"/>
    <w:rsid w:val="001C46D9"/>
    <w:rsid w:val="001C4771"/>
    <w:rsid w:val="001C4ABF"/>
    <w:rsid w:val="001C4DB5"/>
    <w:rsid w:val="001C5D2E"/>
    <w:rsid w:val="001C5E21"/>
    <w:rsid w:val="001C654F"/>
    <w:rsid w:val="001C67DA"/>
    <w:rsid w:val="001C7882"/>
    <w:rsid w:val="001C7EBA"/>
    <w:rsid w:val="001D00F7"/>
    <w:rsid w:val="001D14F7"/>
    <w:rsid w:val="001D1CFE"/>
    <w:rsid w:val="001D2399"/>
    <w:rsid w:val="001D26B9"/>
    <w:rsid w:val="001D2941"/>
    <w:rsid w:val="001D2B08"/>
    <w:rsid w:val="001D2FA5"/>
    <w:rsid w:val="001D3428"/>
    <w:rsid w:val="001D3612"/>
    <w:rsid w:val="001D4D0E"/>
    <w:rsid w:val="001D5C23"/>
    <w:rsid w:val="001D635C"/>
    <w:rsid w:val="001D682C"/>
    <w:rsid w:val="001D7961"/>
    <w:rsid w:val="001E1F16"/>
    <w:rsid w:val="001E2110"/>
    <w:rsid w:val="001E2E4F"/>
    <w:rsid w:val="001E372F"/>
    <w:rsid w:val="001E4924"/>
    <w:rsid w:val="001E4D7F"/>
    <w:rsid w:val="001E54FC"/>
    <w:rsid w:val="001E5BF6"/>
    <w:rsid w:val="001E5C83"/>
    <w:rsid w:val="001E603A"/>
    <w:rsid w:val="001E6338"/>
    <w:rsid w:val="001E64FD"/>
    <w:rsid w:val="001E6636"/>
    <w:rsid w:val="001E6B2A"/>
    <w:rsid w:val="001E6B69"/>
    <w:rsid w:val="001E6EEC"/>
    <w:rsid w:val="001E74F3"/>
    <w:rsid w:val="001E7752"/>
    <w:rsid w:val="001F04C9"/>
    <w:rsid w:val="001F101E"/>
    <w:rsid w:val="001F12FE"/>
    <w:rsid w:val="001F131E"/>
    <w:rsid w:val="001F16AA"/>
    <w:rsid w:val="001F1748"/>
    <w:rsid w:val="001F2115"/>
    <w:rsid w:val="001F28C4"/>
    <w:rsid w:val="001F2EF2"/>
    <w:rsid w:val="001F4869"/>
    <w:rsid w:val="001F59CD"/>
    <w:rsid w:val="001F5DF3"/>
    <w:rsid w:val="001F5E6E"/>
    <w:rsid w:val="001F6599"/>
    <w:rsid w:val="001F77B5"/>
    <w:rsid w:val="001F77DC"/>
    <w:rsid w:val="002005E2"/>
    <w:rsid w:val="00200CD8"/>
    <w:rsid w:val="00200E17"/>
    <w:rsid w:val="0020128F"/>
    <w:rsid w:val="00201A00"/>
    <w:rsid w:val="00202E66"/>
    <w:rsid w:val="0020324F"/>
    <w:rsid w:val="002044E6"/>
    <w:rsid w:val="0020555B"/>
    <w:rsid w:val="002071F6"/>
    <w:rsid w:val="002071FF"/>
    <w:rsid w:val="00207711"/>
    <w:rsid w:val="002077A6"/>
    <w:rsid w:val="00207EBF"/>
    <w:rsid w:val="00207FF1"/>
    <w:rsid w:val="002104CD"/>
    <w:rsid w:val="00210692"/>
    <w:rsid w:val="0021145D"/>
    <w:rsid w:val="002121DE"/>
    <w:rsid w:val="002122D2"/>
    <w:rsid w:val="002124FB"/>
    <w:rsid w:val="002132D8"/>
    <w:rsid w:val="00213B72"/>
    <w:rsid w:val="0021404C"/>
    <w:rsid w:val="0021513D"/>
    <w:rsid w:val="00215172"/>
    <w:rsid w:val="002152FA"/>
    <w:rsid w:val="00215B3E"/>
    <w:rsid w:val="00215F3C"/>
    <w:rsid w:val="00216034"/>
    <w:rsid w:val="0021646F"/>
    <w:rsid w:val="00216A65"/>
    <w:rsid w:val="00220292"/>
    <w:rsid w:val="0022173A"/>
    <w:rsid w:val="00221B5A"/>
    <w:rsid w:val="00222B01"/>
    <w:rsid w:val="00222B32"/>
    <w:rsid w:val="0022304D"/>
    <w:rsid w:val="0022363D"/>
    <w:rsid w:val="00223A62"/>
    <w:rsid w:val="002246E4"/>
    <w:rsid w:val="002249DB"/>
    <w:rsid w:val="00224DBC"/>
    <w:rsid w:val="00224DCF"/>
    <w:rsid w:val="00224FAB"/>
    <w:rsid w:val="00225056"/>
    <w:rsid w:val="00226DDB"/>
    <w:rsid w:val="00226EAA"/>
    <w:rsid w:val="0022728E"/>
    <w:rsid w:val="00227DEE"/>
    <w:rsid w:val="00230FE0"/>
    <w:rsid w:val="002318AD"/>
    <w:rsid w:val="002327FC"/>
    <w:rsid w:val="00233A0A"/>
    <w:rsid w:val="00233D57"/>
    <w:rsid w:val="002348FA"/>
    <w:rsid w:val="00235AD3"/>
    <w:rsid w:val="0023612C"/>
    <w:rsid w:val="00236931"/>
    <w:rsid w:val="00237550"/>
    <w:rsid w:val="00237B79"/>
    <w:rsid w:val="00237D26"/>
    <w:rsid w:val="00237DB3"/>
    <w:rsid w:val="0024092B"/>
    <w:rsid w:val="00240B9F"/>
    <w:rsid w:val="0024129E"/>
    <w:rsid w:val="00241AA1"/>
    <w:rsid w:val="00241B4F"/>
    <w:rsid w:val="00242528"/>
    <w:rsid w:val="002435F4"/>
    <w:rsid w:val="00244503"/>
    <w:rsid w:val="00244AB7"/>
    <w:rsid w:val="002458B0"/>
    <w:rsid w:val="00245AB8"/>
    <w:rsid w:val="002460FD"/>
    <w:rsid w:val="00246FF1"/>
    <w:rsid w:val="00250407"/>
    <w:rsid w:val="00250F36"/>
    <w:rsid w:val="0025108D"/>
    <w:rsid w:val="00251245"/>
    <w:rsid w:val="002516E8"/>
    <w:rsid w:val="00251AC7"/>
    <w:rsid w:val="00252032"/>
    <w:rsid w:val="0025244E"/>
    <w:rsid w:val="0025377E"/>
    <w:rsid w:val="00253EAD"/>
    <w:rsid w:val="00253FF0"/>
    <w:rsid w:val="0025416E"/>
    <w:rsid w:val="00254702"/>
    <w:rsid w:val="00254ACB"/>
    <w:rsid w:val="00254EB1"/>
    <w:rsid w:val="0025501B"/>
    <w:rsid w:val="0025509C"/>
    <w:rsid w:val="00255529"/>
    <w:rsid w:val="00255801"/>
    <w:rsid w:val="00256385"/>
    <w:rsid w:val="0025658D"/>
    <w:rsid w:val="00256D9D"/>
    <w:rsid w:val="00261382"/>
    <w:rsid w:val="002617A2"/>
    <w:rsid w:val="00261FDF"/>
    <w:rsid w:val="00264048"/>
    <w:rsid w:val="002640E3"/>
    <w:rsid w:val="00265806"/>
    <w:rsid w:val="00265B9C"/>
    <w:rsid w:val="00265FA9"/>
    <w:rsid w:val="00266453"/>
    <w:rsid w:val="00267369"/>
    <w:rsid w:val="00270763"/>
    <w:rsid w:val="00270A41"/>
    <w:rsid w:val="00270DDA"/>
    <w:rsid w:val="00271135"/>
    <w:rsid w:val="00271221"/>
    <w:rsid w:val="00272013"/>
    <w:rsid w:val="0027261F"/>
    <w:rsid w:val="00273931"/>
    <w:rsid w:val="00273F8A"/>
    <w:rsid w:val="00274FB1"/>
    <w:rsid w:val="0027568B"/>
    <w:rsid w:val="002756FA"/>
    <w:rsid w:val="00275A9E"/>
    <w:rsid w:val="00275D22"/>
    <w:rsid w:val="00275E09"/>
    <w:rsid w:val="00275F7C"/>
    <w:rsid w:val="00276697"/>
    <w:rsid w:val="00276BA1"/>
    <w:rsid w:val="00277702"/>
    <w:rsid w:val="002778F6"/>
    <w:rsid w:val="00277B32"/>
    <w:rsid w:val="00280106"/>
    <w:rsid w:val="00280119"/>
    <w:rsid w:val="0028068E"/>
    <w:rsid w:val="002814FD"/>
    <w:rsid w:val="00281809"/>
    <w:rsid w:val="00281AB6"/>
    <w:rsid w:val="00281CDF"/>
    <w:rsid w:val="00281E3E"/>
    <w:rsid w:val="002827FE"/>
    <w:rsid w:val="00282A6B"/>
    <w:rsid w:val="002849AE"/>
    <w:rsid w:val="00284E6F"/>
    <w:rsid w:val="00285D15"/>
    <w:rsid w:val="00286477"/>
    <w:rsid w:val="00287177"/>
    <w:rsid w:val="002872AD"/>
    <w:rsid w:val="002874BE"/>
    <w:rsid w:val="002876A7"/>
    <w:rsid w:val="00290262"/>
    <w:rsid w:val="0029030C"/>
    <w:rsid w:val="00290786"/>
    <w:rsid w:val="00290F6D"/>
    <w:rsid w:val="00291B33"/>
    <w:rsid w:val="00291E2C"/>
    <w:rsid w:val="00291F7B"/>
    <w:rsid w:val="00291FC1"/>
    <w:rsid w:val="0029281D"/>
    <w:rsid w:val="00292A86"/>
    <w:rsid w:val="0029334F"/>
    <w:rsid w:val="00293E01"/>
    <w:rsid w:val="002940A2"/>
    <w:rsid w:val="00294569"/>
    <w:rsid w:val="002946DF"/>
    <w:rsid w:val="0029478F"/>
    <w:rsid w:val="00294A13"/>
    <w:rsid w:val="00294EFE"/>
    <w:rsid w:val="00296203"/>
    <w:rsid w:val="002968DD"/>
    <w:rsid w:val="00297C15"/>
    <w:rsid w:val="002A1126"/>
    <w:rsid w:val="002A21AE"/>
    <w:rsid w:val="002A42A5"/>
    <w:rsid w:val="002A46E6"/>
    <w:rsid w:val="002A47B7"/>
    <w:rsid w:val="002A4B0E"/>
    <w:rsid w:val="002A533D"/>
    <w:rsid w:val="002A53AC"/>
    <w:rsid w:val="002A59A0"/>
    <w:rsid w:val="002A6124"/>
    <w:rsid w:val="002A6182"/>
    <w:rsid w:val="002A6335"/>
    <w:rsid w:val="002A64F8"/>
    <w:rsid w:val="002A7C66"/>
    <w:rsid w:val="002A7F38"/>
    <w:rsid w:val="002B0E2D"/>
    <w:rsid w:val="002B0FC2"/>
    <w:rsid w:val="002B108D"/>
    <w:rsid w:val="002B1962"/>
    <w:rsid w:val="002B1FC9"/>
    <w:rsid w:val="002B1FE7"/>
    <w:rsid w:val="002B228B"/>
    <w:rsid w:val="002B2567"/>
    <w:rsid w:val="002B25D2"/>
    <w:rsid w:val="002B284A"/>
    <w:rsid w:val="002B3829"/>
    <w:rsid w:val="002B3A58"/>
    <w:rsid w:val="002B3C9B"/>
    <w:rsid w:val="002B43DB"/>
    <w:rsid w:val="002B443C"/>
    <w:rsid w:val="002B50D3"/>
    <w:rsid w:val="002B56D4"/>
    <w:rsid w:val="002B591A"/>
    <w:rsid w:val="002B6035"/>
    <w:rsid w:val="002B620F"/>
    <w:rsid w:val="002B6AD9"/>
    <w:rsid w:val="002C112B"/>
    <w:rsid w:val="002C11A9"/>
    <w:rsid w:val="002C1211"/>
    <w:rsid w:val="002C1261"/>
    <w:rsid w:val="002C1600"/>
    <w:rsid w:val="002C2938"/>
    <w:rsid w:val="002C32A5"/>
    <w:rsid w:val="002C348E"/>
    <w:rsid w:val="002C3C01"/>
    <w:rsid w:val="002C3CBD"/>
    <w:rsid w:val="002C3D91"/>
    <w:rsid w:val="002C41FC"/>
    <w:rsid w:val="002C4AC0"/>
    <w:rsid w:val="002C4BAB"/>
    <w:rsid w:val="002C518E"/>
    <w:rsid w:val="002C5654"/>
    <w:rsid w:val="002C67B0"/>
    <w:rsid w:val="002C758B"/>
    <w:rsid w:val="002C7A80"/>
    <w:rsid w:val="002D02A7"/>
    <w:rsid w:val="002D02FA"/>
    <w:rsid w:val="002D1CC0"/>
    <w:rsid w:val="002D25E1"/>
    <w:rsid w:val="002D27FA"/>
    <w:rsid w:val="002D3490"/>
    <w:rsid w:val="002D3503"/>
    <w:rsid w:val="002D4A73"/>
    <w:rsid w:val="002D4CD5"/>
    <w:rsid w:val="002D4D9E"/>
    <w:rsid w:val="002D4E05"/>
    <w:rsid w:val="002D5145"/>
    <w:rsid w:val="002D5153"/>
    <w:rsid w:val="002D59E0"/>
    <w:rsid w:val="002D5AB2"/>
    <w:rsid w:val="002D5BA2"/>
    <w:rsid w:val="002D6266"/>
    <w:rsid w:val="002D6406"/>
    <w:rsid w:val="002D6B17"/>
    <w:rsid w:val="002D6BAE"/>
    <w:rsid w:val="002D728B"/>
    <w:rsid w:val="002E0E15"/>
    <w:rsid w:val="002E2428"/>
    <w:rsid w:val="002E2BF9"/>
    <w:rsid w:val="002E2E42"/>
    <w:rsid w:val="002E3DF7"/>
    <w:rsid w:val="002E64EB"/>
    <w:rsid w:val="002E68A5"/>
    <w:rsid w:val="002F198C"/>
    <w:rsid w:val="002F3145"/>
    <w:rsid w:val="002F329C"/>
    <w:rsid w:val="002F3900"/>
    <w:rsid w:val="002F3C2A"/>
    <w:rsid w:val="002F3F4B"/>
    <w:rsid w:val="002F466C"/>
    <w:rsid w:val="002F46B4"/>
    <w:rsid w:val="002F588E"/>
    <w:rsid w:val="002F592C"/>
    <w:rsid w:val="002F6A5C"/>
    <w:rsid w:val="002F6F4F"/>
    <w:rsid w:val="002F746A"/>
    <w:rsid w:val="002F76CB"/>
    <w:rsid w:val="002F7B07"/>
    <w:rsid w:val="002F7DB8"/>
    <w:rsid w:val="003003BD"/>
    <w:rsid w:val="00300CC5"/>
    <w:rsid w:val="00300DC5"/>
    <w:rsid w:val="0030153C"/>
    <w:rsid w:val="00301C3D"/>
    <w:rsid w:val="00301EF5"/>
    <w:rsid w:val="0030204F"/>
    <w:rsid w:val="0030205D"/>
    <w:rsid w:val="003021C8"/>
    <w:rsid w:val="00302539"/>
    <w:rsid w:val="00302988"/>
    <w:rsid w:val="0030304A"/>
    <w:rsid w:val="00303237"/>
    <w:rsid w:val="00304E41"/>
    <w:rsid w:val="00305777"/>
    <w:rsid w:val="003058C2"/>
    <w:rsid w:val="003067B1"/>
    <w:rsid w:val="00306812"/>
    <w:rsid w:val="00306ACB"/>
    <w:rsid w:val="00307CF4"/>
    <w:rsid w:val="003102FE"/>
    <w:rsid w:val="00310AB7"/>
    <w:rsid w:val="00312620"/>
    <w:rsid w:val="0031290B"/>
    <w:rsid w:val="00312C4C"/>
    <w:rsid w:val="00313562"/>
    <w:rsid w:val="00313744"/>
    <w:rsid w:val="00313B52"/>
    <w:rsid w:val="00313E6E"/>
    <w:rsid w:val="00314E7F"/>
    <w:rsid w:val="003154F3"/>
    <w:rsid w:val="0031633F"/>
    <w:rsid w:val="003177A1"/>
    <w:rsid w:val="00317987"/>
    <w:rsid w:val="003179A9"/>
    <w:rsid w:val="00317AF4"/>
    <w:rsid w:val="00317B5C"/>
    <w:rsid w:val="00317C16"/>
    <w:rsid w:val="00320044"/>
    <w:rsid w:val="00321260"/>
    <w:rsid w:val="0032284A"/>
    <w:rsid w:val="00323133"/>
    <w:rsid w:val="00323E4E"/>
    <w:rsid w:val="00323F3D"/>
    <w:rsid w:val="00323F41"/>
    <w:rsid w:val="003240B9"/>
    <w:rsid w:val="003245E0"/>
    <w:rsid w:val="00325261"/>
    <w:rsid w:val="003254DC"/>
    <w:rsid w:val="00325927"/>
    <w:rsid w:val="0032644E"/>
    <w:rsid w:val="0032666D"/>
    <w:rsid w:val="00326A67"/>
    <w:rsid w:val="0033065A"/>
    <w:rsid w:val="00330E83"/>
    <w:rsid w:val="00331CB7"/>
    <w:rsid w:val="00331EC9"/>
    <w:rsid w:val="0033243A"/>
    <w:rsid w:val="00332474"/>
    <w:rsid w:val="00332A06"/>
    <w:rsid w:val="00332ED4"/>
    <w:rsid w:val="0033397E"/>
    <w:rsid w:val="00333BB8"/>
    <w:rsid w:val="00333D82"/>
    <w:rsid w:val="00334DFD"/>
    <w:rsid w:val="0033503E"/>
    <w:rsid w:val="00336494"/>
    <w:rsid w:val="0033690A"/>
    <w:rsid w:val="00336BF5"/>
    <w:rsid w:val="00337021"/>
    <w:rsid w:val="00337282"/>
    <w:rsid w:val="00337391"/>
    <w:rsid w:val="0033747E"/>
    <w:rsid w:val="003402E4"/>
    <w:rsid w:val="00341DBA"/>
    <w:rsid w:val="003426AA"/>
    <w:rsid w:val="00342BC3"/>
    <w:rsid w:val="00342D7A"/>
    <w:rsid w:val="00342D8D"/>
    <w:rsid w:val="00342DF2"/>
    <w:rsid w:val="0034494E"/>
    <w:rsid w:val="00344A7F"/>
    <w:rsid w:val="00344DE8"/>
    <w:rsid w:val="00346032"/>
    <w:rsid w:val="003463ED"/>
    <w:rsid w:val="00346581"/>
    <w:rsid w:val="003476F1"/>
    <w:rsid w:val="00347736"/>
    <w:rsid w:val="003479D4"/>
    <w:rsid w:val="003524B1"/>
    <w:rsid w:val="0035258D"/>
    <w:rsid w:val="003526B2"/>
    <w:rsid w:val="003528CD"/>
    <w:rsid w:val="0035294B"/>
    <w:rsid w:val="003529B7"/>
    <w:rsid w:val="003533B7"/>
    <w:rsid w:val="003538AA"/>
    <w:rsid w:val="0035422E"/>
    <w:rsid w:val="003550C3"/>
    <w:rsid w:val="00355270"/>
    <w:rsid w:val="00355551"/>
    <w:rsid w:val="0035561E"/>
    <w:rsid w:val="00357149"/>
    <w:rsid w:val="00357B25"/>
    <w:rsid w:val="00360572"/>
    <w:rsid w:val="0036093F"/>
    <w:rsid w:val="003616B4"/>
    <w:rsid w:val="00362705"/>
    <w:rsid w:val="00362ADD"/>
    <w:rsid w:val="00363D75"/>
    <w:rsid w:val="00363DB7"/>
    <w:rsid w:val="003644FB"/>
    <w:rsid w:val="0036495F"/>
    <w:rsid w:val="00365A98"/>
    <w:rsid w:val="00365E0F"/>
    <w:rsid w:val="00366504"/>
    <w:rsid w:val="00367C94"/>
    <w:rsid w:val="00367E58"/>
    <w:rsid w:val="00370976"/>
    <w:rsid w:val="00370A86"/>
    <w:rsid w:val="00370D0C"/>
    <w:rsid w:val="003724AB"/>
    <w:rsid w:val="003727C1"/>
    <w:rsid w:val="00372844"/>
    <w:rsid w:val="00372C4D"/>
    <w:rsid w:val="00373243"/>
    <w:rsid w:val="003737A4"/>
    <w:rsid w:val="003738E5"/>
    <w:rsid w:val="00373D84"/>
    <w:rsid w:val="00374B98"/>
    <w:rsid w:val="00375931"/>
    <w:rsid w:val="00376923"/>
    <w:rsid w:val="00376C61"/>
    <w:rsid w:val="00376F8A"/>
    <w:rsid w:val="0037706E"/>
    <w:rsid w:val="00377291"/>
    <w:rsid w:val="00377A6F"/>
    <w:rsid w:val="00380858"/>
    <w:rsid w:val="00380CA0"/>
    <w:rsid w:val="0038132F"/>
    <w:rsid w:val="00381F57"/>
    <w:rsid w:val="00382894"/>
    <w:rsid w:val="0038336D"/>
    <w:rsid w:val="00383965"/>
    <w:rsid w:val="00383D0D"/>
    <w:rsid w:val="0038528C"/>
    <w:rsid w:val="003853CD"/>
    <w:rsid w:val="00385537"/>
    <w:rsid w:val="003861B4"/>
    <w:rsid w:val="00387276"/>
    <w:rsid w:val="003879C4"/>
    <w:rsid w:val="00390261"/>
    <w:rsid w:val="00390C09"/>
    <w:rsid w:val="003918DF"/>
    <w:rsid w:val="00391D92"/>
    <w:rsid w:val="00391F15"/>
    <w:rsid w:val="00392497"/>
    <w:rsid w:val="0039264B"/>
    <w:rsid w:val="00392DC9"/>
    <w:rsid w:val="00392E28"/>
    <w:rsid w:val="00392E46"/>
    <w:rsid w:val="003930CA"/>
    <w:rsid w:val="00393848"/>
    <w:rsid w:val="00393D7F"/>
    <w:rsid w:val="00393F78"/>
    <w:rsid w:val="0039426F"/>
    <w:rsid w:val="0039506D"/>
    <w:rsid w:val="003960B5"/>
    <w:rsid w:val="00396BA9"/>
    <w:rsid w:val="00396FEA"/>
    <w:rsid w:val="00397721"/>
    <w:rsid w:val="00397D85"/>
    <w:rsid w:val="003A0774"/>
    <w:rsid w:val="003A1D19"/>
    <w:rsid w:val="003A3805"/>
    <w:rsid w:val="003A416B"/>
    <w:rsid w:val="003A458E"/>
    <w:rsid w:val="003A4C44"/>
    <w:rsid w:val="003A52FE"/>
    <w:rsid w:val="003A69ED"/>
    <w:rsid w:val="003A7387"/>
    <w:rsid w:val="003B126B"/>
    <w:rsid w:val="003B12B6"/>
    <w:rsid w:val="003B1817"/>
    <w:rsid w:val="003B2381"/>
    <w:rsid w:val="003B23D7"/>
    <w:rsid w:val="003B3803"/>
    <w:rsid w:val="003B3B9C"/>
    <w:rsid w:val="003B419D"/>
    <w:rsid w:val="003B51AC"/>
    <w:rsid w:val="003B539E"/>
    <w:rsid w:val="003B5C8F"/>
    <w:rsid w:val="003B6831"/>
    <w:rsid w:val="003B6A3F"/>
    <w:rsid w:val="003B6D10"/>
    <w:rsid w:val="003B6F60"/>
    <w:rsid w:val="003B7707"/>
    <w:rsid w:val="003B79DF"/>
    <w:rsid w:val="003B7D68"/>
    <w:rsid w:val="003B7F20"/>
    <w:rsid w:val="003C2F42"/>
    <w:rsid w:val="003C42C9"/>
    <w:rsid w:val="003C53ED"/>
    <w:rsid w:val="003C7895"/>
    <w:rsid w:val="003C7C8A"/>
    <w:rsid w:val="003D01FA"/>
    <w:rsid w:val="003D03F5"/>
    <w:rsid w:val="003D0527"/>
    <w:rsid w:val="003D0F67"/>
    <w:rsid w:val="003D1327"/>
    <w:rsid w:val="003D1D80"/>
    <w:rsid w:val="003D29C5"/>
    <w:rsid w:val="003D437F"/>
    <w:rsid w:val="003D4AE9"/>
    <w:rsid w:val="003D4C8C"/>
    <w:rsid w:val="003D54A1"/>
    <w:rsid w:val="003D5ADC"/>
    <w:rsid w:val="003D627A"/>
    <w:rsid w:val="003D634B"/>
    <w:rsid w:val="003D6B83"/>
    <w:rsid w:val="003D6C35"/>
    <w:rsid w:val="003D7C75"/>
    <w:rsid w:val="003E0A82"/>
    <w:rsid w:val="003E0B67"/>
    <w:rsid w:val="003E0DC6"/>
    <w:rsid w:val="003E170B"/>
    <w:rsid w:val="003E1CA9"/>
    <w:rsid w:val="003E1CB3"/>
    <w:rsid w:val="003E245C"/>
    <w:rsid w:val="003E2B18"/>
    <w:rsid w:val="003E2CB8"/>
    <w:rsid w:val="003E2DA4"/>
    <w:rsid w:val="003E300B"/>
    <w:rsid w:val="003E46BE"/>
    <w:rsid w:val="003E4E47"/>
    <w:rsid w:val="003E5884"/>
    <w:rsid w:val="003E59AF"/>
    <w:rsid w:val="003E780E"/>
    <w:rsid w:val="003F186F"/>
    <w:rsid w:val="003F1E68"/>
    <w:rsid w:val="003F22FC"/>
    <w:rsid w:val="003F249C"/>
    <w:rsid w:val="003F30DD"/>
    <w:rsid w:val="003F38E9"/>
    <w:rsid w:val="003F3B76"/>
    <w:rsid w:val="003F3C92"/>
    <w:rsid w:val="003F4485"/>
    <w:rsid w:val="003F5CDE"/>
    <w:rsid w:val="003F699C"/>
    <w:rsid w:val="003F76F8"/>
    <w:rsid w:val="003F7717"/>
    <w:rsid w:val="003F7AC1"/>
    <w:rsid w:val="00400625"/>
    <w:rsid w:val="00400E68"/>
    <w:rsid w:val="004011DE"/>
    <w:rsid w:val="00401DC8"/>
    <w:rsid w:val="00402213"/>
    <w:rsid w:val="00402295"/>
    <w:rsid w:val="00402C56"/>
    <w:rsid w:val="00403161"/>
    <w:rsid w:val="00403452"/>
    <w:rsid w:val="004037A8"/>
    <w:rsid w:val="00404065"/>
    <w:rsid w:val="0040422E"/>
    <w:rsid w:val="0040425C"/>
    <w:rsid w:val="004049AF"/>
    <w:rsid w:val="00405212"/>
    <w:rsid w:val="0040524F"/>
    <w:rsid w:val="00405924"/>
    <w:rsid w:val="00406A72"/>
    <w:rsid w:val="0040723E"/>
    <w:rsid w:val="0040763E"/>
    <w:rsid w:val="0041123E"/>
    <w:rsid w:val="00411F3D"/>
    <w:rsid w:val="004131AC"/>
    <w:rsid w:val="004132D1"/>
    <w:rsid w:val="00413650"/>
    <w:rsid w:val="00413956"/>
    <w:rsid w:val="00413CEE"/>
    <w:rsid w:val="00413FD7"/>
    <w:rsid w:val="004140D9"/>
    <w:rsid w:val="00414385"/>
    <w:rsid w:val="0041583A"/>
    <w:rsid w:val="00415A85"/>
    <w:rsid w:val="00415DE6"/>
    <w:rsid w:val="00416733"/>
    <w:rsid w:val="00416E60"/>
    <w:rsid w:val="00417D71"/>
    <w:rsid w:val="00420420"/>
    <w:rsid w:val="004207C1"/>
    <w:rsid w:val="00420DE8"/>
    <w:rsid w:val="0042114F"/>
    <w:rsid w:val="0042346B"/>
    <w:rsid w:val="004239A1"/>
    <w:rsid w:val="00423DA3"/>
    <w:rsid w:val="00423EB2"/>
    <w:rsid w:val="00424340"/>
    <w:rsid w:val="00424A7D"/>
    <w:rsid w:val="00424DDB"/>
    <w:rsid w:val="00424FCC"/>
    <w:rsid w:val="00425059"/>
    <w:rsid w:val="00425356"/>
    <w:rsid w:val="00425609"/>
    <w:rsid w:val="004268B4"/>
    <w:rsid w:val="00426F5C"/>
    <w:rsid w:val="004271B0"/>
    <w:rsid w:val="00427723"/>
    <w:rsid w:val="00427EE0"/>
    <w:rsid w:val="00430907"/>
    <w:rsid w:val="004315A3"/>
    <w:rsid w:val="0043175F"/>
    <w:rsid w:val="00431D02"/>
    <w:rsid w:val="00432AAA"/>
    <w:rsid w:val="00432B70"/>
    <w:rsid w:val="00432BB2"/>
    <w:rsid w:val="00432D97"/>
    <w:rsid w:val="00433526"/>
    <w:rsid w:val="004335BD"/>
    <w:rsid w:val="004338E4"/>
    <w:rsid w:val="00433DDE"/>
    <w:rsid w:val="004349A8"/>
    <w:rsid w:val="00435512"/>
    <w:rsid w:val="00436720"/>
    <w:rsid w:val="0043703E"/>
    <w:rsid w:val="0043704F"/>
    <w:rsid w:val="0043772F"/>
    <w:rsid w:val="004404E3"/>
    <w:rsid w:val="004418A1"/>
    <w:rsid w:val="00442709"/>
    <w:rsid w:val="0044283B"/>
    <w:rsid w:val="00443555"/>
    <w:rsid w:val="004435E6"/>
    <w:rsid w:val="00443665"/>
    <w:rsid w:val="00443681"/>
    <w:rsid w:val="004436DC"/>
    <w:rsid w:val="00443C54"/>
    <w:rsid w:val="0044406F"/>
    <w:rsid w:val="00444AE6"/>
    <w:rsid w:val="0044522E"/>
    <w:rsid w:val="00445F64"/>
    <w:rsid w:val="00446CE9"/>
    <w:rsid w:val="004474EE"/>
    <w:rsid w:val="00450377"/>
    <w:rsid w:val="0045084E"/>
    <w:rsid w:val="00450AA5"/>
    <w:rsid w:val="00450AB3"/>
    <w:rsid w:val="004514D5"/>
    <w:rsid w:val="00451774"/>
    <w:rsid w:val="00452142"/>
    <w:rsid w:val="004527F5"/>
    <w:rsid w:val="004533DD"/>
    <w:rsid w:val="00453C26"/>
    <w:rsid w:val="004540DF"/>
    <w:rsid w:val="0045450A"/>
    <w:rsid w:val="004558FA"/>
    <w:rsid w:val="0045595E"/>
    <w:rsid w:val="004601C7"/>
    <w:rsid w:val="004602DB"/>
    <w:rsid w:val="004603A7"/>
    <w:rsid w:val="00460BB1"/>
    <w:rsid w:val="0046180F"/>
    <w:rsid w:val="00464A3D"/>
    <w:rsid w:val="0046590C"/>
    <w:rsid w:val="00466C75"/>
    <w:rsid w:val="00466DD6"/>
    <w:rsid w:val="00467616"/>
    <w:rsid w:val="00467853"/>
    <w:rsid w:val="00470114"/>
    <w:rsid w:val="004710DC"/>
    <w:rsid w:val="004713FB"/>
    <w:rsid w:val="00471868"/>
    <w:rsid w:val="00471F20"/>
    <w:rsid w:val="00473562"/>
    <w:rsid w:val="00473C1A"/>
    <w:rsid w:val="00473E06"/>
    <w:rsid w:val="00474271"/>
    <w:rsid w:val="00474678"/>
    <w:rsid w:val="004760ED"/>
    <w:rsid w:val="00476793"/>
    <w:rsid w:val="004771CC"/>
    <w:rsid w:val="00477B22"/>
    <w:rsid w:val="00477C68"/>
    <w:rsid w:val="0048007C"/>
    <w:rsid w:val="00480421"/>
    <w:rsid w:val="004808CC"/>
    <w:rsid w:val="00480966"/>
    <w:rsid w:val="0048102A"/>
    <w:rsid w:val="004833B0"/>
    <w:rsid w:val="004834D7"/>
    <w:rsid w:val="00483E04"/>
    <w:rsid w:val="00485088"/>
    <w:rsid w:val="004852BA"/>
    <w:rsid w:val="0048569C"/>
    <w:rsid w:val="00485B0F"/>
    <w:rsid w:val="00486CB3"/>
    <w:rsid w:val="00486CFC"/>
    <w:rsid w:val="00486F5C"/>
    <w:rsid w:val="004870CC"/>
    <w:rsid w:val="0048760C"/>
    <w:rsid w:val="004876AE"/>
    <w:rsid w:val="00487727"/>
    <w:rsid w:val="00487B45"/>
    <w:rsid w:val="004908C3"/>
    <w:rsid w:val="004908DB"/>
    <w:rsid w:val="00490BA7"/>
    <w:rsid w:val="00490CD2"/>
    <w:rsid w:val="0049103C"/>
    <w:rsid w:val="00491D6F"/>
    <w:rsid w:val="00491FC4"/>
    <w:rsid w:val="0049205D"/>
    <w:rsid w:val="00492064"/>
    <w:rsid w:val="004925D2"/>
    <w:rsid w:val="004929F2"/>
    <w:rsid w:val="00492C94"/>
    <w:rsid w:val="00492E8A"/>
    <w:rsid w:val="00493C98"/>
    <w:rsid w:val="00494193"/>
    <w:rsid w:val="00496376"/>
    <w:rsid w:val="00496439"/>
    <w:rsid w:val="0049661B"/>
    <w:rsid w:val="00496719"/>
    <w:rsid w:val="00496763"/>
    <w:rsid w:val="0049682C"/>
    <w:rsid w:val="004969EE"/>
    <w:rsid w:val="00496D70"/>
    <w:rsid w:val="00497554"/>
    <w:rsid w:val="00497673"/>
    <w:rsid w:val="004A07FA"/>
    <w:rsid w:val="004A189D"/>
    <w:rsid w:val="004A2648"/>
    <w:rsid w:val="004A338B"/>
    <w:rsid w:val="004A33F6"/>
    <w:rsid w:val="004A3C8A"/>
    <w:rsid w:val="004A43DA"/>
    <w:rsid w:val="004A461F"/>
    <w:rsid w:val="004A4A9B"/>
    <w:rsid w:val="004A4AB5"/>
    <w:rsid w:val="004A5ECA"/>
    <w:rsid w:val="004A5F04"/>
    <w:rsid w:val="004A7B2E"/>
    <w:rsid w:val="004B0C80"/>
    <w:rsid w:val="004B11B4"/>
    <w:rsid w:val="004B1D4E"/>
    <w:rsid w:val="004B1F72"/>
    <w:rsid w:val="004B20C7"/>
    <w:rsid w:val="004B2654"/>
    <w:rsid w:val="004B32DC"/>
    <w:rsid w:val="004B3602"/>
    <w:rsid w:val="004B3949"/>
    <w:rsid w:val="004B3CE9"/>
    <w:rsid w:val="004B3E8C"/>
    <w:rsid w:val="004B41B2"/>
    <w:rsid w:val="004B489F"/>
    <w:rsid w:val="004B58B4"/>
    <w:rsid w:val="004B5D02"/>
    <w:rsid w:val="004B6600"/>
    <w:rsid w:val="004B71EE"/>
    <w:rsid w:val="004B7424"/>
    <w:rsid w:val="004B74AD"/>
    <w:rsid w:val="004B78F0"/>
    <w:rsid w:val="004C0A5C"/>
    <w:rsid w:val="004C15D5"/>
    <w:rsid w:val="004C1619"/>
    <w:rsid w:val="004C1C2C"/>
    <w:rsid w:val="004C1FF5"/>
    <w:rsid w:val="004C22E4"/>
    <w:rsid w:val="004C2B36"/>
    <w:rsid w:val="004C318D"/>
    <w:rsid w:val="004C323D"/>
    <w:rsid w:val="004C3B1C"/>
    <w:rsid w:val="004C4945"/>
    <w:rsid w:val="004C4C01"/>
    <w:rsid w:val="004C537A"/>
    <w:rsid w:val="004C5EA5"/>
    <w:rsid w:val="004C6897"/>
    <w:rsid w:val="004C70EC"/>
    <w:rsid w:val="004C7495"/>
    <w:rsid w:val="004D0951"/>
    <w:rsid w:val="004D0A0E"/>
    <w:rsid w:val="004D0E5C"/>
    <w:rsid w:val="004D19B3"/>
    <w:rsid w:val="004D2123"/>
    <w:rsid w:val="004D234A"/>
    <w:rsid w:val="004D23D0"/>
    <w:rsid w:val="004D277D"/>
    <w:rsid w:val="004D284B"/>
    <w:rsid w:val="004D2C68"/>
    <w:rsid w:val="004D320E"/>
    <w:rsid w:val="004D3E4C"/>
    <w:rsid w:val="004D4A10"/>
    <w:rsid w:val="004D5006"/>
    <w:rsid w:val="004D5CE5"/>
    <w:rsid w:val="004D690F"/>
    <w:rsid w:val="004D6955"/>
    <w:rsid w:val="004D792B"/>
    <w:rsid w:val="004D7A82"/>
    <w:rsid w:val="004D7D42"/>
    <w:rsid w:val="004D7FE4"/>
    <w:rsid w:val="004E0492"/>
    <w:rsid w:val="004E076E"/>
    <w:rsid w:val="004E09D7"/>
    <w:rsid w:val="004E0C02"/>
    <w:rsid w:val="004E0EC3"/>
    <w:rsid w:val="004E1CDB"/>
    <w:rsid w:val="004E30DC"/>
    <w:rsid w:val="004E34A5"/>
    <w:rsid w:val="004E3E93"/>
    <w:rsid w:val="004E424E"/>
    <w:rsid w:val="004E436B"/>
    <w:rsid w:val="004E51FA"/>
    <w:rsid w:val="004E5652"/>
    <w:rsid w:val="004E5991"/>
    <w:rsid w:val="004E5ADA"/>
    <w:rsid w:val="004E5EDA"/>
    <w:rsid w:val="004E628B"/>
    <w:rsid w:val="004E6F2B"/>
    <w:rsid w:val="004E703A"/>
    <w:rsid w:val="004E71AE"/>
    <w:rsid w:val="004F0137"/>
    <w:rsid w:val="004F0551"/>
    <w:rsid w:val="004F0640"/>
    <w:rsid w:val="004F0690"/>
    <w:rsid w:val="004F0AF4"/>
    <w:rsid w:val="004F23EF"/>
    <w:rsid w:val="004F2479"/>
    <w:rsid w:val="004F2703"/>
    <w:rsid w:val="004F2898"/>
    <w:rsid w:val="004F2A5E"/>
    <w:rsid w:val="004F2E39"/>
    <w:rsid w:val="004F3A56"/>
    <w:rsid w:val="004F46BF"/>
    <w:rsid w:val="004F488A"/>
    <w:rsid w:val="004F5AEA"/>
    <w:rsid w:val="004F5B4E"/>
    <w:rsid w:val="004F5F60"/>
    <w:rsid w:val="004F62B8"/>
    <w:rsid w:val="004F632A"/>
    <w:rsid w:val="004F64B8"/>
    <w:rsid w:val="004F7C0B"/>
    <w:rsid w:val="00500BE3"/>
    <w:rsid w:val="005011E4"/>
    <w:rsid w:val="00501208"/>
    <w:rsid w:val="00501FD8"/>
    <w:rsid w:val="005034BD"/>
    <w:rsid w:val="005035E2"/>
    <w:rsid w:val="0050387B"/>
    <w:rsid w:val="00504440"/>
    <w:rsid w:val="00504573"/>
    <w:rsid w:val="005046DF"/>
    <w:rsid w:val="005048A3"/>
    <w:rsid w:val="00504A05"/>
    <w:rsid w:val="00505611"/>
    <w:rsid w:val="00505799"/>
    <w:rsid w:val="005058EB"/>
    <w:rsid w:val="00505A0C"/>
    <w:rsid w:val="00506216"/>
    <w:rsid w:val="00506B1F"/>
    <w:rsid w:val="00507AA9"/>
    <w:rsid w:val="005101AF"/>
    <w:rsid w:val="00510FCC"/>
    <w:rsid w:val="0051127D"/>
    <w:rsid w:val="005134BA"/>
    <w:rsid w:val="00513FAC"/>
    <w:rsid w:val="00514E24"/>
    <w:rsid w:val="00514FD3"/>
    <w:rsid w:val="005154C8"/>
    <w:rsid w:val="00516216"/>
    <w:rsid w:val="0051635D"/>
    <w:rsid w:val="005167D5"/>
    <w:rsid w:val="00517A92"/>
    <w:rsid w:val="00517CC4"/>
    <w:rsid w:val="00522096"/>
    <w:rsid w:val="005220C6"/>
    <w:rsid w:val="005220CD"/>
    <w:rsid w:val="005228B8"/>
    <w:rsid w:val="00522F09"/>
    <w:rsid w:val="00523CEF"/>
    <w:rsid w:val="005253BF"/>
    <w:rsid w:val="0052542C"/>
    <w:rsid w:val="00527EF2"/>
    <w:rsid w:val="005303CB"/>
    <w:rsid w:val="00530B60"/>
    <w:rsid w:val="00530F25"/>
    <w:rsid w:val="00531BD2"/>
    <w:rsid w:val="00532098"/>
    <w:rsid w:val="005329C1"/>
    <w:rsid w:val="0053334A"/>
    <w:rsid w:val="005337E8"/>
    <w:rsid w:val="0053391D"/>
    <w:rsid w:val="00533C8E"/>
    <w:rsid w:val="00533F73"/>
    <w:rsid w:val="00534B52"/>
    <w:rsid w:val="00535700"/>
    <w:rsid w:val="0053638F"/>
    <w:rsid w:val="00536B5D"/>
    <w:rsid w:val="00536FB3"/>
    <w:rsid w:val="00537FDE"/>
    <w:rsid w:val="00540390"/>
    <w:rsid w:val="00541600"/>
    <w:rsid w:val="00541707"/>
    <w:rsid w:val="00541E47"/>
    <w:rsid w:val="005435E3"/>
    <w:rsid w:val="00543B47"/>
    <w:rsid w:val="00543F31"/>
    <w:rsid w:val="005441CC"/>
    <w:rsid w:val="00544DBC"/>
    <w:rsid w:val="00545F4B"/>
    <w:rsid w:val="00547650"/>
    <w:rsid w:val="005479AB"/>
    <w:rsid w:val="00547D1E"/>
    <w:rsid w:val="005506CE"/>
    <w:rsid w:val="00550E9B"/>
    <w:rsid w:val="00552262"/>
    <w:rsid w:val="0055236E"/>
    <w:rsid w:val="005526FA"/>
    <w:rsid w:val="00552DB7"/>
    <w:rsid w:val="00553ABF"/>
    <w:rsid w:val="00554020"/>
    <w:rsid w:val="00554302"/>
    <w:rsid w:val="0055475B"/>
    <w:rsid w:val="00555377"/>
    <w:rsid w:val="005553E5"/>
    <w:rsid w:val="00555ABA"/>
    <w:rsid w:val="00555EFD"/>
    <w:rsid w:val="0055648E"/>
    <w:rsid w:val="005564A4"/>
    <w:rsid w:val="005565D4"/>
    <w:rsid w:val="00556994"/>
    <w:rsid w:val="005569D1"/>
    <w:rsid w:val="00557BAA"/>
    <w:rsid w:val="005607CA"/>
    <w:rsid w:val="00560EAE"/>
    <w:rsid w:val="00561290"/>
    <w:rsid w:val="00561432"/>
    <w:rsid w:val="0056170E"/>
    <w:rsid w:val="005636A9"/>
    <w:rsid w:val="00563B70"/>
    <w:rsid w:val="00563FC7"/>
    <w:rsid w:val="0056490B"/>
    <w:rsid w:val="00564A4C"/>
    <w:rsid w:val="00564ADD"/>
    <w:rsid w:val="00565992"/>
    <w:rsid w:val="0056621E"/>
    <w:rsid w:val="00566638"/>
    <w:rsid w:val="005668F2"/>
    <w:rsid w:val="00566BC8"/>
    <w:rsid w:val="00566D67"/>
    <w:rsid w:val="0056758F"/>
    <w:rsid w:val="005675E7"/>
    <w:rsid w:val="00567685"/>
    <w:rsid w:val="00567A72"/>
    <w:rsid w:val="00567BBD"/>
    <w:rsid w:val="00570055"/>
    <w:rsid w:val="0057083C"/>
    <w:rsid w:val="00570B4A"/>
    <w:rsid w:val="00571096"/>
    <w:rsid w:val="0057202E"/>
    <w:rsid w:val="00572DD8"/>
    <w:rsid w:val="00573180"/>
    <w:rsid w:val="0057380B"/>
    <w:rsid w:val="005741D5"/>
    <w:rsid w:val="005745FE"/>
    <w:rsid w:val="00574B1D"/>
    <w:rsid w:val="00574FB6"/>
    <w:rsid w:val="005753B3"/>
    <w:rsid w:val="0057548B"/>
    <w:rsid w:val="0057553E"/>
    <w:rsid w:val="00575AF3"/>
    <w:rsid w:val="005764B6"/>
    <w:rsid w:val="0057651A"/>
    <w:rsid w:val="005767E1"/>
    <w:rsid w:val="005771C5"/>
    <w:rsid w:val="0057795E"/>
    <w:rsid w:val="00577A69"/>
    <w:rsid w:val="00580E46"/>
    <w:rsid w:val="00581D13"/>
    <w:rsid w:val="00582435"/>
    <w:rsid w:val="0058314C"/>
    <w:rsid w:val="00583222"/>
    <w:rsid w:val="00583DE4"/>
    <w:rsid w:val="005851CE"/>
    <w:rsid w:val="005852D7"/>
    <w:rsid w:val="00585778"/>
    <w:rsid w:val="005859CD"/>
    <w:rsid w:val="00587057"/>
    <w:rsid w:val="005879FD"/>
    <w:rsid w:val="00587B26"/>
    <w:rsid w:val="00587C4F"/>
    <w:rsid w:val="00587C84"/>
    <w:rsid w:val="00590493"/>
    <w:rsid w:val="00590A20"/>
    <w:rsid w:val="00591F83"/>
    <w:rsid w:val="00592691"/>
    <w:rsid w:val="005942E0"/>
    <w:rsid w:val="005946B9"/>
    <w:rsid w:val="0059487D"/>
    <w:rsid w:val="00595AA9"/>
    <w:rsid w:val="00595FBF"/>
    <w:rsid w:val="00596E08"/>
    <w:rsid w:val="005A029D"/>
    <w:rsid w:val="005A1824"/>
    <w:rsid w:val="005A1A56"/>
    <w:rsid w:val="005A1F0A"/>
    <w:rsid w:val="005A241E"/>
    <w:rsid w:val="005A2C84"/>
    <w:rsid w:val="005A3718"/>
    <w:rsid w:val="005A469E"/>
    <w:rsid w:val="005A4B61"/>
    <w:rsid w:val="005A4BA0"/>
    <w:rsid w:val="005A53E0"/>
    <w:rsid w:val="005A5FCF"/>
    <w:rsid w:val="005A683D"/>
    <w:rsid w:val="005A6EC5"/>
    <w:rsid w:val="005A7123"/>
    <w:rsid w:val="005A7432"/>
    <w:rsid w:val="005A7548"/>
    <w:rsid w:val="005B1133"/>
    <w:rsid w:val="005B17EB"/>
    <w:rsid w:val="005B1B24"/>
    <w:rsid w:val="005B2215"/>
    <w:rsid w:val="005B27BD"/>
    <w:rsid w:val="005B2851"/>
    <w:rsid w:val="005B2A08"/>
    <w:rsid w:val="005B2C13"/>
    <w:rsid w:val="005B2CA5"/>
    <w:rsid w:val="005B2F49"/>
    <w:rsid w:val="005B3C6B"/>
    <w:rsid w:val="005B4ACD"/>
    <w:rsid w:val="005B53DB"/>
    <w:rsid w:val="005B68BE"/>
    <w:rsid w:val="005B698F"/>
    <w:rsid w:val="005B79E2"/>
    <w:rsid w:val="005B7AC4"/>
    <w:rsid w:val="005C0E6B"/>
    <w:rsid w:val="005C1268"/>
    <w:rsid w:val="005C1546"/>
    <w:rsid w:val="005C2176"/>
    <w:rsid w:val="005C221A"/>
    <w:rsid w:val="005C25E5"/>
    <w:rsid w:val="005C2BA3"/>
    <w:rsid w:val="005C3952"/>
    <w:rsid w:val="005C4158"/>
    <w:rsid w:val="005C428D"/>
    <w:rsid w:val="005C4C5A"/>
    <w:rsid w:val="005C5728"/>
    <w:rsid w:val="005C57DB"/>
    <w:rsid w:val="005C58D7"/>
    <w:rsid w:val="005C625B"/>
    <w:rsid w:val="005C77BC"/>
    <w:rsid w:val="005C78BC"/>
    <w:rsid w:val="005C7EE5"/>
    <w:rsid w:val="005D0442"/>
    <w:rsid w:val="005D0461"/>
    <w:rsid w:val="005D0750"/>
    <w:rsid w:val="005D11B0"/>
    <w:rsid w:val="005D1349"/>
    <w:rsid w:val="005D1437"/>
    <w:rsid w:val="005D1A80"/>
    <w:rsid w:val="005D2126"/>
    <w:rsid w:val="005D27E5"/>
    <w:rsid w:val="005D2CB0"/>
    <w:rsid w:val="005D2CEB"/>
    <w:rsid w:val="005D32C5"/>
    <w:rsid w:val="005D5098"/>
    <w:rsid w:val="005D53BD"/>
    <w:rsid w:val="005D57C5"/>
    <w:rsid w:val="005D5ECD"/>
    <w:rsid w:val="005D690F"/>
    <w:rsid w:val="005D6E8E"/>
    <w:rsid w:val="005D70DC"/>
    <w:rsid w:val="005E0309"/>
    <w:rsid w:val="005E0606"/>
    <w:rsid w:val="005E06B7"/>
    <w:rsid w:val="005E28A1"/>
    <w:rsid w:val="005E29AC"/>
    <w:rsid w:val="005E2EF0"/>
    <w:rsid w:val="005E384E"/>
    <w:rsid w:val="005E40EB"/>
    <w:rsid w:val="005E4507"/>
    <w:rsid w:val="005E462C"/>
    <w:rsid w:val="005E4BFF"/>
    <w:rsid w:val="005E568F"/>
    <w:rsid w:val="005E5927"/>
    <w:rsid w:val="005E6A6B"/>
    <w:rsid w:val="005E6BA2"/>
    <w:rsid w:val="005E763B"/>
    <w:rsid w:val="005E76DE"/>
    <w:rsid w:val="005E7AC9"/>
    <w:rsid w:val="005F0BF9"/>
    <w:rsid w:val="005F14E3"/>
    <w:rsid w:val="005F2030"/>
    <w:rsid w:val="005F2B4D"/>
    <w:rsid w:val="005F3AEF"/>
    <w:rsid w:val="005F3B69"/>
    <w:rsid w:val="005F3D4D"/>
    <w:rsid w:val="005F4B1C"/>
    <w:rsid w:val="005F51FF"/>
    <w:rsid w:val="005F52B5"/>
    <w:rsid w:val="005F558C"/>
    <w:rsid w:val="005F5B93"/>
    <w:rsid w:val="005F6116"/>
    <w:rsid w:val="005F6973"/>
    <w:rsid w:val="005F6994"/>
    <w:rsid w:val="005F6CAF"/>
    <w:rsid w:val="005F7A55"/>
    <w:rsid w:val="00600005"/>
    <w:rsid w:val="006010CC"/>
    <w:rsid w:val="00601160"/>
    <w:rsid w:val="00601232"/>
    <w:rsid w:val="00601E55"/>
    <w:rsid w:val="00602078"/>
    <w:rsid w:val="006020EF"/>
    <w:rsid w:val="00603EC7"/>
    <w:rsid w:val="00604369"/>
    <w:rsid w:val="006047E2"/>
    <w:rsid w:val="00604FB2"/>
    <w:rsid w:val="00605945"/>
    <w:rsid w:val="00605D55"/>
    <w:rsid w:val="006062FA"/>
    <w:rsid w:val="00607345"/>
    <w:rsid w:val="00607FBF"/>
    <w:rsid w:val="0061022B"/>
    <w:rsid w:val="00610303"/>
    <w:rsid w:val="00610A63"/>
    <w:rsid w:val="0061145B"/>
    <w:rsid w:val="006114A6"/>
    <w:rsid w:val="0061174F"/>
    <w:rsid w:val="0061180E"/>
    <w:rsid w:val="00611B4B"/>
    <w:rsid w:val="00613756"/>
    <w:rsid w:val="006161B6"/>
    <w:rsid w:val="00616D69"/>
    <w:rsid w:val="006178F5"/>
    <w:rsid w:val="00620680"/>
    <w:rsid w:val="00620966"/>
    <w:rsid w:val="00621849"/>
    <w:rsid w:val="00621889"/>
    <w:rsid w:val="00621DC9"/>
    <w:rsid w:val="00622179"/>
    <w:rsid w:val="00622A0B"/>
    <w:rsid w:val="0062308E"/>
    <w:rsid w:val="0062351C"/>
    <w:rsid w:val="0062390B"/>
    <w:rsid w:val="00624624"/>
    <w:rsid w:val="00624B10"/>
    <w:rsid w:val="00624BDE"/>
    <w:rsid w:val="0062521E"/>
    <w:rsid w:val="006257B9"/>
    <w:rsid w:val="00625C5D"/>
    <w:rsid w:val="006264D8"/>
    <w:rsid w:val="00626EEA"/>
    <w:rsid w:val="00627095"/>
    <w:rsid w:val="0063061C"/>
    <w:rsid w:val="006310D2"/>
    <w:rsid w:val="006315EE"/>
    <w:rsid w:val="00631F40"/>
    <w:rsid w:val="00632488"/>
    <w:rsid w:val="00632545"/>
    <w:rsid w:val="006325D5"/>
    <w:rsid w:val="00632830"/>
    <w:rsid w:val="00632C59"/>
    <w:rsid w:val="00633490"/>
    <w:rsid w:val="006338EA"/>
    <w:rsid w:val="00635B02"/>
    <w:rsid w:val="00635DF5"/>
    <w:rsid w:val="006369E7"/>
    <w:rsid w:val="00637248"/>
    <w:rsid w:val="006378E8"/>
    <w:rsid w:val="006404EE"/>
    <w:rsid w:val="006405DF"/>
    <w:rsid w:val="0064084D"/>
    <w:rsid w:val="00640B08"/>
    <w:rsid w:val="006417C2"/>
    <w:rsid w:val="00642420"/>
    <w:rsid w:val="00642453"/>
    <w:rsid w:val="00642D6C"/>
    <w:rsid w:val="00643F1F"/>
    <w:rsid w:val="00644A3E"/>
    <w:rsid w:val="006461D9"/>
    <w:rsid w:val="006467B2"/>
    <w:rsid w:val="00647811"/>
    <w:rsid w:val="006501B7"/>
    <w:rsid w:val="00651070"/>
    <w:rsid w:val="0065121F"/>
    <w:rsid w:val="00651BA4"/>
    <w:rsid w:val="00652665"/>
    <w:rsid w:val="0065295B"/>
    <w:rsid w:val="00652E0D"/>
    <w:rsid w:val="00653D0D"/>
    <w:rsid w:val="0065406D"/>
    <w:rsid w:val="0065429A"/>
    <w:rsid w:val="006551B9"/>
    <w:rsid w:val="006553E0"/>
    <w:rsid w:val="006556E2"/>
    <w:rsid w:val="00657599"/>
    <w:rsid w:val="006611B0"/>
    <w:rsid w:val="006614A7"/>
    <w:rsid w:val="0066213A"/>
    <w:rsid w:val="006631E3"/>
    <w:rsid w:val="006632C1"/>
    <w:rsid w:val="00663C49"/>
    <w:rsid w:val="00664476"/>
    <w:rsid w:val="006662BC"/>
    <w:rsid w:val="006664D4"/>
    <w:rsid w:val="00666664"/>
    <w:rsid w:val="00666D5A"/>
    <w:rsid w:val="00666D61"/>
    <w:rsid w:val="006674C1"/>
    <w:rsid w:val="00667701"/>
    <w:rsid w:val="006701E2"/>
    <w:rsid w:val="00670338"/>
    <w:rsid w:val="0067076C"/>
    <w:rsid w:val="00670C2C"/>
    <w:rsid w:val="00670DE0"/>
    <w:rsid w:val="00671A18"/>
    <w:rsid w:val="006726E0"/>
    <w:rsid w:val="00673126"/>
    <w:rsid w:val="00673256"/>
    <w:rsid w:val="0067383E"/>
    <w:rsid w:val="00674663"/>
    <w:rsid w:val="0067470F"/>
    <w:rsid w:val="00674998"/>
    <w:rsid w:val="00675436"/>
    <w:rsid w:val="00675708"/>
    <w:rsid w:val="00675CA7"/>
    <w:rsid w:val="00676A46"/>
    <w:rsid w:val="00676C4B"/>
    <w:rsid w:val="00676CBB"/>
    <w:rsid w:val="0067724B"/>
    <w:rsid w:val="00677562"/>
    <w:rsid w:val="00677BAE"/>
    <w:rsid w:val="00680AD3"/>
    <w:rsid w:val="00681C00"/>
    <w:rsid w:val="00681DFD"/>
    <w:rsid w:val="006820C3"/>
    <w:rsid w:val="00682333"/>
    <w:rsid w:val="0068243C"/>
    <w:rsid w:val="0068310C"/>
    <w:rsid w:val="006834E4"/>
    <w:rsid w:val="0068351F"/>
    <w:rsid w:val="00683849"/>
    <w:rsid w:val="00683A15"/>
    <w:rsid w:val="00684038"/>
    <w:rsid w:val="00684223"/>
    <w:rsid w:val="006842BD"/>
    <w:rsid w:val="00684A20"/>
    <w:rsid w:val="00684C02"/>
    <w:rsid w:val="00690774"/>
    <w:rsid w:val="0069167B"/>
    <w:rsid w:val="00691E5D"/>
    <w:rsid w:val="00692057"/>
    <w:rsid w:val="00692058"/>
    <w:rsid w:val="0069237B"/>
    <w:rsid w:val="0069393D"/>
    <w:rsid w:val="00693B03"/>
    <w:rsid w:val="00693C39"/>
    <w:rsid w:val="00694490"/>
    <w:rsid w:val="00694C12"/>
    <w:rsid w:val="00695009"/>
    <w:rsid w:val="006958EF"/>
    <w:rsid w:val="00695EA9"/>
    <w:rsid w:val="00695F2A"/>
    <w:rsid w:val="006961C5"/>
    <w:rsid w:val="00696B6E"/>
    <w:rsid w:val="00696D8D"/>
    <w:rsid w:val="00697404"/>
    <w:rsid w:val="0069753B"/>
    <w:rsid w:val="00697560"/>
    <w:rsid w:val="00697DDF"/>
    <w:rsid w:val="006A0021"/>
    <w:rsid w:val="006A0D52"/>
    <w:rsid w:val="006A104A"/>
    <w:rsid w:val="006A11C9"/>
    <w:rsid w:val="006A1501"/>
    <w:rsid w:val="006A24C3"/>
    <w:rsid w:val="006A2517"/>
    <w:rsid w:val="006A4225"/>
    <w:rsid w:val="006A644C"/>
    <w:rsid w:val="006A6986"/>
    <w:rsid w:val="006A69E4"/>
    <w:rsid w:val="006A6FEB"/>
    <w:rsid w:val="006A7045"/>
    <w:rsid w:val="006A7D75"/>
    <w:rsid w:val="006B1034"/>
    <w:rsid w:val="006B1111"/>
    <w:rsid w:val="006B1463"/>
    <w:rsid w:val="006B2C54"/>
    <w:rsid w:val="006B3BFD"/>
    <w:rsid w:val="006B4B26"/>
    <w:rsid w:val="006B53A9"/>
    <w:rsid w:val="006B5409"/>
    <w:rsid w:val="006B573D"/>
    <w:rsid w:val="006B5A29"/>
    <w:rsid w:val="006B61F3"/>
    <w:rsid w:val="006B675C"/>
    <w:rsid w:val="006B69AD"/>
    <w:rsid w:val="006B74A5"/>
    <w:rsid w:val="006B7567"/>
    <w:rsid w:val="006C0325"/>
    <w:rsid w:val="006C0C5B"/>
    <w:rsid w:val="006C1CD5"/>
    <w:rsid w:val="006C273C"/>
    <w:rsid w:val="006C2817"/>
    <w:rsid w:val="006C2AD0"/>
    <w:rsid w:val="006C2B51"/>
    <w:rsid w:val="006C347F"/>
    <w:rsid w:val="006C34E5"/>
    <w:rsid w:val="006C365B"/>
    <w:rsid w:val="006C4188"/>
    <w:rsid w:val="006C42A1"/>
    <w:rsid w:val="006C458C"/>
    <w:rsid w:val="006C4910"/>
    <w:rsid w:val="006C4DFB"/>
    <w:rsid w:val="006C6D80"/>
    <w:rsid w:val="006D17FD"/>
    <w:rsid w:val="006D1A95"/>
    <w:rsid w:val="006D3051"/>
    <w:rsid w:val="006D4919"/>
    <w:rsid w:val="006D51EF"/>
    <w:rsid w:val="006D6073"/>
    <w:rsid w:val="006D6266"/>
    <w:rsid w:val="006D775F"/>
    <w:rsid w:val="006E055E"/>
    <w:rsid w:val="006E0CCA"/>
    <w:rsid w:val="006E0E6C"/>
    <w:rsid w:val="006E1030"/>
    <w:rsid w:val="006E29A1"/>
    <w:rsid w:val="006E3776"/>
    <w:rsid w:val="006E3885"/>
    <w:rsid w:val="006E3DD3"/>
    <w:rsid w:val="006E4653"/>
    <w:rsid w:val="006E5041"/>
    <w:rsid w:val="006E510D"/>
    <w:rsid w:val="006E5A80"/>
    <w:rsid w:val="006E6687"/>
    <w:rsid w:val="006E6F8D"/>
    <w:rsid w:val="006E7309"/>
    <w:rsid w:val="006E7597"/>
    <w:rsid w:val="006F096C"/>
    <w:rsid w:val="006F0EF5"/>
    <w:rsid w:val="006F24E7"/>
    <w:rsid w:val="006F2988"/>
    <w:rsid w:val="006F2FDC"/>
    <w:rsid w:val="006F3637"/>
    <w:rsid w:val="006F37D9"/>
    <w:rsid w:val="006F3F2B"/>
    <w:rsid w:val="006F4324"/>
    <w:rsid w:val="006F4409"/>
    <w:rsid w:val="006F4CCF"/>
    <w:rsid w:val="006F4F97"/>
    <w:rsid w:val="006F5EC9"/>
    <w:rsid w:val="006F6119"/>
    <w:rsid w:val="006F6E18"/>
    <w:rsid w:val="006F7DA9"/>
    <w:rsid w:val="00700BBA"/>
    <w:rsid w:val="00700CA5"/>
    <w:rsid w:val="00700F87"/>
    <w:rsid w:val="00701265"/>
    <w:rsid w:val="00702352"/>
    <w:rsid w:val="00702959"/>
    <w:rsid w:val="00702D7C"/>
    <w:rsid w:val="00703033"/>
    <w:rsid w:val="00703BB1"/>
    <w:rsid w:val="00703F5C"/>
    <w:rsid w:val="0070404B"/>
    <w:rsid w:val="007042D7"/>
    <w:rsid w:val="00704D31"/>
    <w:rsid w:val="0070559C"/>
    <w:rsid w:val="0070569C"/>
    <w:rsid w:val="0070582D"/>
    <w:rsid w:val="00706660"/>
    <w:rsid w:val="00706725"/>
    <w:rsid w:val="00706EAB"/>
    <w:rsid w:val="00707599"/>
    <w:rsid w:val="007076D3"/>
    <w:rsid w:val="00707BD7"/>
    <w:rsid w:val="00707CD4"/>
    <w:rsid w:val="00711E02"/>
    <w:rsid w:val="00712B75"/>
    <w:rsid w:val="00712C4F"/>
    <w:rsid w:val="00713F7A"/>
    <w:rsid w:val="00714246"/>
    <w:rsid w:val="00714FD2"/>
    <w:rsid w:val="007155D1"/>
    <w:rsid w:val="00715CBD"/>
    <w:rsid w:val="007163E8"/>
    <w:rsid w:val="00716462"/>
    <w:rsid w:val="00716DA5"/>
    <w:rsid w:val="00717C5D"/>
    <w:rsid w:val="00720C24"/>
    <w:rsid w:val="0072178B"/>
    <w:rsid w:val="00721798"/>
    <w:rsid w:val="0072207E"/>
    <w:rsid w:val="00722224"/>
    <w:rsid w:val="00722943"/>
    <w:rsid w:val="007246A2"/>
    <w:rsid w:val="00724DD8"/>
    <w:rsid w:val="00725014"/>
    <w:rsid w:val="007253B9"/>
    <w:rsid w:val="007253BC"/>
    <w:rsid w:val="00725C76"/>
    <w:rsid w:val="00726316"/>
    <w:rsid w:val="007263F4"/>
    <w:rsid w:val="00727A86"/>
    <w:rsid w:val="007304EE"/>
    <w:rsid w:val="007315F0"/>
    <w:rsid w:val="00731EE4"/>
    <w:rsid w:val="00732473"/>
    <w:rsid w:val="00732965"/>
    <w:rsid w:val="00732E5A"/>
    <w:rsid w:val="00733295"/>
    <w:rsid w:val="00733364"/>
    <w:rsid w:val="00733729"/>
    <w:rsid w:val="00733EFB"/>
    <w:rsid w:val="007340C2"/>
    <w:rsid w:val="007341BE"/>
    <w:rsid w:val="00734342"/>
    <w:rsid w:val="0073453F"/>
    <w:rsid w:val="00734FE5"/>
    <w:rsid w:val="0073539A"/>
    <w:rsid w:val="00735F6C"/>
    <w:rsid w:val="0073643B"/>
    <w:rsid w:val="00736A48"/>
    <w:rsid w:val="00736B72"/>
    <w:rsid w:val="00736CFD"/>
    <w:rsid w:val="00736D72"/>
    <w:rsid w:val="00737164"/>
    <w:rsid w:val="00737AEC"/>
    <w:rsid w:val="00737AFE"/>
    <w:rsid w:val="00737EA5"/>
    <w:rsid w:val="00737F66"/>
    <w:rsid w:val="007402C5"/>
    <w:rsid w:val="0074063B"/>
    <w:rsid w:val="00740A2A"/>
    <w:rsid w:val="0074151A"/>
    <w:rsid w:val="00742379"/>
    <w:rsid w:val="00742A9A"/>
    <w:rsid w:val="00744128"/>
    <w:rsid w:val="00744F4D"/>
    <w:rsid w:val="00745576"/>
    <w:rsid w:val="00745E39"/>
    <w:rsid w:val="00746BCF"/>
    <w:rsid w:val="00747746"/>
    <w:rsid w:val="007478E0"/>
    <w:rsid w:val="00747A79"/>
    <w:rsid w:val="00747F2D"/>
    <w:rsid w:val="007505F7"/>
    <w:rsid w:val="00750C9E"/>
    <w:rsid w:val="007512FA"/>
    <w:rsid w:val="007513D9"/>
    <w:rsid w:val="007515B3"/>
    <w:rsid w:val="00751A57"/>
    <w:rsid w:val="0075219C"/>
    <w:rsid w:val="007521E9"/>
    <w:rsid w:val="0075240D"/>
    <w:rsid w:val="00754AD4"/>
    <w:rsid w:val="00754B6E"/>
    <w:rsid w:val="007554B0"/>
    <w:rsid w:val="0075609F"/>
    <w:rsid w:val="00756825"/>
    <w:rsid w:val="007578B1"/>
    <w:rsid w:val="00757CBA"/>
    <w:rsid w:val="00757E52"/>
    <w:rsid w:val="00760D9A"/>
    <w:rsid w:val="00760FD3"/>
    <w:rsid w:val="007612FB"/>
    <w:rsid w:val="007614AB"/>
    <w:rsid w:val="00761508"/>
    <w:rsid w:val="00762B41"/>
    <w:rsid w:val="007633A4"/>
    <w:rsid w:val="0076418A"/>
    <w:rsid w:val="007642CA"/>
    <w:rsid w:val="007642CB"/>
    <w:rsid w:val="00764521"/>
    <w:rsid w:val="00764B7E"/>
    <w:rsid w:val="00765124"/>
    <w:rsid w:val="00765226"/>
    <w:rsid w:val="00765520"/>
    <w:rsid w:val="00766879"/>
    <w:rsid w:val="00767CC0"/>
    <w:rsid w:val="00770F29"/>
    <w:rsid w:val="007713DD"/>
    <w:rsid w:val="007735CE"/>
    <w:rsid w:val="00773A6C"/>
    <w:rsid w:val="00773FC9"/>
    <w:rsid w:val="007742FE"/>
    <w:rsid w:val="00774B55"/>
    <w:rsid w:val="00774BEC"/>
    <w:rsid w:val="00774DFB"/>
    <w:rsid w:val="00775E21"/>
    <w:rsid w:val="0077660A"/>
    <w:rsid w:val="00776711"/>
    <w:rsid w:val="00776D77"/>
    <w:rsid w:val="00780BC3"/>
    <w:rsid w:val="00780EEC"/>
    <w:rsid w:val="00781162"/>
    <w:rsid w:val="00781BAE"/>
    <w:rsid w:val="007820C9"/>
    <w:rsid w:val="00782220"/>
    <w:rsid w:val="00782244"/>
    <w:rsid w:val="00782E47"/>
    <w:rsid w:val="00783E9A"/>
    <w:rsid w:val="007848A7"/>
    <w:rsid w:val="00784FA8"/>
    <w:rsid w:val="00785105"/>
    <w:rsid w:val="0078549F"/>
    <w:rsid w:val="0078550A"/>
    <w:rsid w:val="00785B90"/>
    <w:rsid w:val="0078636B"/>
    <w:rsid w:val="00786813"/>
    <w:rsid w:val="00787652"/>
    <w:rsid w:val="0079006A"/>
    <w:rsid w:val="00790BEF"/>
    <w:rsid w:val="00790D6F"/>
    <w:rsid w:val="00791919"/>
    <w:rsid w:val="00791BFC"/>
    <w:rsid w:val="00791DAD"/>
    <w:rsid w:val="00791E27"/>
    <w:rsid w:val="00792077"/>
    <w:rsid w:val="00792C6D"/>
    <w:rsid w:val="00792D23"/>
    <w:rsid w:val="00792F0E"/>
    <w:rsid w:val="0079312B"/>
    <w:rsid w:val="007938D5"/>
    <w:rsid w:val="00793E42"/>
    <w:rsid w:val="00793F82"/>
    <w:rsid w:val="0079416A"/>
    <w:rsid w:val="00794996"/>
    <w:rsid w:val="00794C2B"/>
    <w:rsid w:val="0079523B"/>
    <w:rsid w:val="00795852"/>
    <w:rsid w:val="00795DA3"/>
    <w:rsid w:val="00795EA0"/>
    <w:rsid w:val="0079629B"/>
    <w:rsid w:val="007964D0"/>
    <w:rsid w:val="00797058"/>
    <w:rsid w:val="00797132"/>
    <w:rsid w:val="007972F3"/>
    <w:rsid w:val="00797605"/>
    <w:rsid w:val="00797950"/>
    <w:rsid w:val="007A0004"/>
    <w:rsid w:val="007A0294"/>
    <w:rsid w:val="007A1269"/>
    <w:rsid w:val="007A1B8C"/>
    <w:rsid w:val="007A251E"/>
    <w:rsid w:val="007A268A"/>
    <w:rsid w:val="007A2F71"/>
    <w:rsid w:val="007A329B"/>
    <w:rsid w:val="007A37B2"/>
    <w:rsid w:val="007A3CFF"/>
    <w:rsid w:val="007A3FE4"/>
    <w:rsid w:val="007A42F0"/>
    <w:rsid w:val="007A6388"/>
    <w:rsid w:val="007A6F89"/>
    <w:rsid w:val="007A77BB"/>
    <w:rsid w:val="007A7B91"/>
    <w:rsid w:val="007B0534"/>
    <w:rsid w:val="007B0906"/>
    <w:rsid w:val="007B0F70"/>
    <w:rsid w:val="007B15F4"/>
    <w:rsid w:val="007B1679"/>
    <w:rsid w:val="007B2047"/>
    <w:rsid w:val="007B2460"/>
    <w:rsid w:val="007B2DBD"/>
    <w:rsid w:val="007B3354"/>
    <w:rsid w:val="007B3761"/>
    <w:rsid w:val="007B3EF1"/>
    <w:rsid w:val="007B4033"/>
    <w:rsid w:val="007B446D"/>
    <w:rsid w:val="007B4B25"/>
    <w:rsid w:val="007B4CAD"/>
    <w:rsid w:val="007B5116"/>
    <w:rsid w:val="007B516D"/>
    <w:rsid w:val="007B6414"/>
    <w:rsid w:val="007B6433"/>
    <w:rsid w:val="007B67DB"/>
    <w:rsid w:val="007B6AF6"/>
    <w:rsid w:val="007B7D81"/>
    <w:rsid w:val="007C0033"/>
    <w:rsid w:val="007C021A"/>
    <w:rsid w:val="007C07F2"/>
    <w:rsid w:val="007C1A5A"/>
    <w:rsid w:val="007C205E"/>
    <w:rsid w:val="007C2500"/>
    <w:rsid w:val="007C3616"/>
    <w:rsid w:val="007C4D8A"/>
    <w:rsid w:val="007C51CD"/>
    <w:rsid w:val="007C72D4"/>
    <w:rsid w:val="007C75DF"/>
    <w:rsid w:val="007C7F47"/>
    <w:rsid w:val="007D025A"/>
    <w:rsid w:val="007D0F6C"/>
    <w:rsid w:val="007D1F60"/>
    <w:rsid w:val="007D2B50"/>
    <w:rsid w:val="007D39F2"/>
    <w:rsid w:val="007D5081"/>
    <w:rsid w:val="007D60FD"/>
    <w:rsid w:val="007D6535"/>
    <w:rsid w:val="007D706B"/>
    <w:rsid w:val="007D7228"/>
    <w:rsid w:val="007D7242"/>
    <w:rsid w:val="007D774B"/>
    <w:rsid w:val="007E09AC"/>
    <w:rsid w:val="007E0C4A"/>
    <w:rsid w:val="007E1464"/>
    <w:rsid w:val="007E24ED"/>
    <w:rsid w:val="007E2B7B"/>
    <w:rsid w:val="007E30C0"/>
    <w:rsid w:val="007E328E"/>
    <w:rsid w:val="007E340A"/>
    <w:rsid w:val="007E436B"/>
    <w:rsid w:val="007E6455"/>
    <w:rsid w:val="007E68FE"/>
    <w:rsid w:val="007E6AF7"/>
    <w:rsid w:val="007E6EF2"/>
    <w:rsid w:val="007F0038"/>
    <w:rsid w:val="007F090E"/>
    <w:rsid w:val="007F0AF4"/>
    <w:rsid w:val="007F1E4B"/>
    <w:rsid w:val="007F1E6E"/>
    <w:rsid w:val="007F1EAF"/>
    <w:rsid w:val="007F2112"/>
    <w:rsid w:val="007F225F"/>
    <w:rsid w:val="007F2451"/>
    <w:rsid w:val="007F2DFB"/>
    <w:rsid w:val="007F3152"/>
    <w:rsid w:val="007F388E"/>
    <w:rsid w:val="007F38A4"/>
    <w:rsid w:val="007F3E20"/>
    <w:rsid w:val="007F3FBC"/>
    <w:rsid w:val="007F57FA"/>
    <w:rsid w:val="007F6CA9"/>
    <w:rsid w:val="007F6E70"/>
    <w:rsid w:val="007F6EB7"/>
    <w:rsid w:val="007F6EFC"/>
    <w:rsid w:val="007F7FB6"/>
    <w:rsid w:val="00801145"/>
    <w:rsid w:val="008012A4"/>
    <w:rsid w:val="00801B38"/>
    <w:rsid w:val="00801E7C"/>
    <w:rsid w:val="00801F54"/>
    <w:rsid w:val="00802026"/>
    <w:rsid w:val="00803A52"/>
    <w:rsid w:val="008040A5"/>
    <w:rsid w:val="00804C27"/>
    <w:rsid w:val="00804F2C"/>
    <w:rsid w:val="008053DF"/>
    <w:rsid w:val="00805A4A"/>
    <w:rsid w:val="00805CE6"/>
    <w:rsid w:val="00805FAF"/>
    <w:rsid w:val="008060A0"/>
    <w:rsid w:val="0080629A"/>
    <w:rsid w:val="00806C71"/>
    <w:rsid w:val="00806F2E"/>
    <w:rsid w:val="00807196"/>
    <w:rsid w:val="0081151E"/>
    <w:rsid w:val="0081181F"/>
    <w:rsid w:val="00811FF9"/>
    <w:rsid w:val="00813825"/>
    <w:rsid w:val="00813ABE"/>
    <w:rsid w:val="00813CB8"/>
    <w:rsid w:val="00813F5E"/>
    <w:rsid w:val="008143E1"/>
    <w:rsid w:val="00814AC3"/>
    <w:rsid w:val="00814BCA"/>
    <w:rsid w:val="00814EB3"/>
    <w:rsid w:val="00815562"/>
    <w:rsid w:val="00815573"/>
    <w:rsid w:val="0081564F"/>
    <w:rsid w:val="008161CC"/>
    <w:rsid w:val="008162AF"/>
    <w:rsid w:val="00816635"/>
    <w:rsid w:val="0081663C"/>
    <w:rsid w:val="00816643"/>
    <w:rsid w:val="00816FCE"/>
    <w:rsid w:val="00817104"/>
    <w:rsid w:val="00817F49"/>
    <w:rsid w:val="00820170"/>
    <w:rsid w:val="00821B58"/>
    <w:rsid w:val="008222A4"/>
    <w:rsid w:val="0082256B"/>
    <w:rsid w:val="0082344F"/>
    <w:rsid w:val="00823F60"/>
    <w:rsid w:val="00823F82"/>
    <w:rsid w:val="00824204"/>
    <w:rsid w:val="00824427"/>
    <w:rsid w:val="00824CC7"/>
    <w:rsid w:val="00825B5A"/>
    <w:rsid w:val="00825B7B"/>
    <w:rsid w:val="00825E9C"/>
    <w:rsid w:val="00826190"/>
    <w:rsid w:val="0082669A"/>
    <w:rsid w:val="0082679B"/>
    <w:rsid w:val="00827A4B"/>
    <w:rsid w:val="00830436"/>
    <w:rsid w:val="008307B9"/>
    <w:rsid w:val="0083163F"/>
    <w:rsid w:val="00831E32"/>
    <w:rsid w:val="00831E7E"/>
    <w:rsid w:val="00832277"/>
    <w:rsid w:val="00833EA4"/>
    <w:rsid w:val="00833FBE"/>
    <w:rsid w:val="00834D88"/>
    <w:rsid w:val="00835F23"/>
    <w:rsid w:val="0083663F"/>
    <w:rsid w:val="00836765"/>
    <w:rsid w:val="00836A7E"/>
    <w:rsid w:val="008378DD"/>
    <w:rsid w:val="00837CFF"/>
    <w:rsid w:val="00840806"/>
    <w:rsid w:val="00841224"/>
    <w:rsid w:val="00841C4C"/>
    <w:rsid w:val="00842B54"/>
    <w:rsid w:val="00843002"/>
    <w:rsid w:val="00843431"/>
    <w:rsid w:val="0084372C"/>
    <w:rsid w:val="00843B5F"/>
    <w:rsid w:val="00843C13"/>
    <w:rsid w:val="00844C8A"/>
    <w:rsid w:val="00845ACD"/>
    <w:rsid w:val="008460EF"/>
    <w:rsid w:val="008463C4"/>
    <w:rsid w:val="008466EA"/>
    <w:rsid w:val="00846D9A"/>
    <w:rsid w:val="00847D74"/>
    <w:rsid w:val="0085011D"/>
    <w:rsid w:val="008503F5"/>
    <w:rsid w:val="00850743"/>
    <w:rsid w:val="00850BB2"/>
    <w:rsid w:val="00850BC4"/>
    <w:rsid w:val="00850DE1"/>
    <w:rsid w:val="008515E6"/>
    <w:rsid w:val="008519C5"/>
    <w:rsid w:val="00851FCD"/>
    <w:rsid w:val="008525C6"/>
    <w:rsid w:val="00852AA7"/>
    <w:rsid w:val="00853766"/>
    <w:rsid w:val="00854A1A"/>
    <w:rsid w:val="0085555A"/>
    <w:rsid w:val="0085603C"/>
    <w:rsid w:val="00856A12"/>
    <w:rsid w:val="0085703B"/>
    <w:rsid w:val="00860FBF"/>
    <w:rsid w:val="00861F86"/>
    <w:rsid w:val="00862888"/>
    <w:rsid w:val="00862A71"/>
    <w:rsid w:val="00863334"/>
    <w:rsid w:val="00863B8C"/>
    <w:rsid w:val="00863BB6"/>
    <w:rsid w:val="00863EBF"/>
    <w:rsid w:val="0086514E"/>
    <w:rsid w:val="0086523C"/>
    <w:rsid w:val="00865B30"/>
    <w:rsid w:val="00865F50"/>
    <w:rsid w:val="00866D8B"/>
    <w:rsid w:val="00866DD8"/>
    <w:rsid w:val="00867317"/>
    <w:rsid w:val="00867553"/>
    <w:rsid w:val="00867675"/>
    <w:rsid w:val="00867A97"/>
    <w:rsid w:val="00867CA8"/>
    <w:rsid w:val="0087051B"/>
    <w:rsid w:val="00870785"/>
    <w:rsid w:val="00871524"/>
    <w:rsid w:val="008723D2"/>
    <w:rsid w:val="00872401"/>
    <w:rsid w:val="00872592"/>
    <w:rsid w:val="00872FDA"/>
    <w:rsid w:val="00873504"/>
    <w:rsid w:val="00873605"/>
    <w:rsid w:val="008737B1"/>
    <w:rsid w:val="00873E67"/>
    <w:rsid w:val="00874633"/>
    <w:rsid w:val="008750C4"/>
    <w:rsid w:val="00875109"/>
    <w:rsid w:val="00875323"/>
    <w:rsid w:val="008755A7"/>
    <w:rsid w:val="008756F8"/>
    <w:rsid w:val="008769E9"/>
    <w:rsid w:val="00876B4B"/>
    <w:rsid w:val="00876DA5"/>
    <w:rsid w:val="008771C8"/>
    <w:rsid w:val="008772DD"/>
    <w:rsid w:val="00877F06"/>
    <w:rsid w:val="00880C66"/>
    <w:rsid w:val="00881381"/>
    <w:rsid w:val="00882021"/>
    <w:rsid w:val="00883242"/>
    <w:rsid w:val="0088329E"/>
    <w:rsid w:val="0088428A"/>
    <w:rsid w:val="0088480D"/>
    <w:rsid w:val="008848AA"/>
    <w:rsid w:val="00885051"/>
    <w:rsid w:val="00885439"/>
    <w:rsid w:val="00885573"/>
    <w:rsid w:val="0088728D"/>
    <w:rsid w:val="0088753A"/>
    <w:rsid w:val="00887759"/>
    <w:rsid w:val="00887A9E"/>
    <w:rsid w:val="00887B6D"/>
    <w:rsid w:val="00887FF8"/>
    <w:rsid w:val="0089053F"/>
    <w:rsid w:val="0089055A"/>
    <w:rsid w:val="00890C1F"/>
    <w:rsid w:val="00891400"/>
    <w:rsid w:val="008916ED"/>
    <w:rsid w:val="00891F1B"/>
    <w:rsid w:val="00892E96"/>
    <w:rsid w:val="0089301D"/>
    <w:rsid w:val="008944AD"/>
    <w:rsid w:val="008964B9"/>
    <w:rsid w:val="0089727A"/>
    <w:rsid w:val="00897A34"/>
    <w:rsid w:val="008A0520"/>
    <w:rsid w:val="008A0AAC"/>
    <w:rsid w:val="008A0F5C"/>
    <w:rsid w:val="008A1425"/>
    <w:rsid w:val="008A190E"/>
    <w:rsid w:val="008A19A2"/>
    <w:rsid w:val="008A1C18"/>
    <w:rsid w:val="008A2024"/>
    <w:rsid w:val="008A2F69"/>
    <w:rsid w:val="008A37DF"/>
    <w:rsid w:val="008A47AF"/>
    <w:rsid w:val="008A4B98"/>
    <w:rsid w:val="008A521E"/>
    <w:rsid w:val="008A5A19"/>
    <w:rsid w:val="008A6459"/>
    <w:rsid w:val="008A65FE"/>
    <w:rsid w:val="008A6D3E"/>
    <w:rsid w:val="008A72C9"/>
    <w:rsid w:val="008A78A8"/>
    <w:rsid w:val="008B114E"/>
    <w:rsid w:val="008B2E0E"/>
    <w:rsid w:val="008B3135"/>
    <w:rsid w:val="008B3472"/>
    <w:rsid w:val="008B35B7"/>
    <w:rsid w:val="008B3A4F"/>
    <w:rsid w:val="008B435A"/>
    <w:rsid w:val="008B463E"/>
    <w:rsid w:val="008B4802"/>
    <w:rsid w:val="008B50A5"/>
    <w:rsid w:val="008B5293"/>
    <w:rsid w:val="008B5414"/>
    <w:rsid w:val="008B5844"/>
    <w:rsid w:val="008B6096"/>
    <w:rsid w:val="008B613E"/>
    <w:rsid w:val="008B62C8"/>
    <w:rsid w:val="008B645C"/>
    <w:rsid w:val="008B660F"/>
    <w:rsid w:val="008B69C0"/>
    <w:rsid w:val="008B6E5B"/>
    <w:rsid w:val="008B6F49"/>
    <w:rsid w:val="008B76E8"/>
    <w:rsid w:val="008B7714"/>
    <w:rsid w:val="008B77A2"/>
    <w:rsid w:val="008C046A"/>
    <w:rsid w:val="008C06B9"/>
    <w:rsid w:val="008C06EE"/>
    <w:rsid w:val="008C0821"/>
    <w:rsid w:val="008C21DA"/>
    <w:rsid w:val="008C2589"/>
    <w:rsid w:val="008C3AFC"/>
    <w:rsid w:val="008C47BB"/>
    <w:rsid w:val="008C4959"/>
    <w:rsid w:val="008C4C42"/>
    <w:rsid w:val="008C4F08"/>
    <w:rsid w:val="008C5A14"/>
    <w:rsid w:val="008C5D27"/>
    <w:rsid w:val="008C7013"/>
    <w:rsid w:val="008C7401"/>
    <w:rsid w:val="008C7978"/>
    <w:rsid w:val="008C7BF8"/>
    <w:rsid w:val="008D00DC"/>
    <w:rsid w:val="008D1455"/>
    <w:rsid w:val="008D1740"/>
    <w:rsid w:val="008D21C1"/>
    <w:rsid w:val="008D22AA"/>
    <w:rsid w:val="008D2C83"/>
    <w:rsid w:val="008D3764"/>
    <w:rsid w:val="008D3981"/>
    <w:rsid w:val="008D4443"/>
    <w:rsid w:val="008D4BE8"/>
    <w:rsid w:val="008D513E"/>
    <w:rsid w:val="008D6C5C"/>
    <w:rsid w:val="008D6D08"/>
    <w:rsid w:val="008D6DEA"/>
    <w:rsid w:val="008D6E9A"/>
    <w:rsid w:val="008D740A"/>
    <w:rsid w:val="008D744D"/>
    <w:rsid w:val="008D7617"/>
    <w:rsid w:val="008D7AD5"/>
    <w:rsid w:val="008D7E61"/>
    <w:rsid w:val="008E0487"/>
    <w:rsid w:val="008E0932"/>
    <w:rsid w:val="008E12B2"/>
    <w:rsid w:val="008E1748"/>
    <w:rsid w:val="008E1ECF"/>
    <w:rsid w:val="008E2B75"/>
    <w:rsid w:val="008E307B"/>
    <w:rsid w:val="008E3A61"/>
    <w:rsid w:val="008E3A77"/>
    <w:rsid w:val="008E3E97"/>
    <w:rsid w:val="008E4907"/>
    <w:rsid w:val="008E5E96"/>
    <w:rsid w:val="008E6168"/>
    <w:rsid w:val="008E65FA"/>
    <w:rsid w:val="008E7DBA"/>
    <w:rsid w:val="008F04B3"/>
    <w:rsid w:val="008F0AD9"/>
    <w:rsid w:val="008F11DA"/>
    <w:rsid w:val="008F20A5"/>
    <w:rsid w:val="008F21EC"/>
    <w:rsid w:val="008F2721"/>
    <w:rsid w:val="008F2B43"/>
    <w:rsid w:val="008F2B74"/>
    <w:rsid w:val="008F3498"/>
    <w:rsid w:val="008F36CB"/>
    <w:rsid w:val="008F3878"/>
    <w:rsid w:val="008F4B1D"/>
    <w:rsid w:val="008F4F3B"/>
    <w:rsid w:val="008F501E"/>
    <w:rsid w:val="008F5879"/>
    <w:rsid w:val="008F6762"/>
    <w:rsid w:val="008F7446"/>
    <w:rsid w:val="008F744E"/>
    <w:rsid w:val="008F7573"/>
    <w:rsid w:val="008F766D"/>
    <w:rsid w:val="008F779D"/>
    <w:rsid w:val="008F77DF"/>
    <w:rsid w:val="00900693"/>
    <w:rsid w:val="0090085B"/>
    <w:rsid w:val="00900F49"/>
    <w:rsid w:val="009013FF"/>
    <w:rsid w:val="0090297B"/>
    <w:rsid w:val="00903352"/>
    <w:rsid w:val="00904E18"/>
    <w:rsid w:val="00905A2A"/>
    <w:rsid w:val="00905AFB"/>
    <w:rsid w:val="009067A4"/>
    <w:rsid w:val="00906DCA"/>
    <w:rsid w:val="00907A53"/>
    <w:rsid w:val="0090852C"/>
    <w:rsid w:val="00910067"/>
    <w:rsid w:val="0091036B"/>
    <w:rsid w:val="00910CE2"/>
    <w:rsid w:val="00910E00"/>
    <w:rsid w:val="00911589"/>
    <w:rsid w:val="0091187F"/>
    <w:rsid w:val="00912347"/>
    <w:rsid w:val="00912798"/>
    <w:rsid w:val="00912ADD"/>
    <w:rsid w:val="00912B59"/>
    <w:rsid w:val="00912E13"/>
    <w:rsid w:val="00913423"/>
    <w:rsid w:val="00916D0B"/>
    <w:rsid w:val="00916FA7"/>
    <w:rsid w:val="0091734C"/>
    <w:rsid w:val="0091763D"/>
    <w:rsid w:val="00917FD0"/>
    <w:rsid w:val="009201C2"/>
    <w:rsid w:val="009208B9"/>
    <w:rsid w:val="00921445"/>
    <w:rsid w:val="009214FB"/>
    <w:rsid w:val="00921E24"/>
    <w:rsid w:val="00922001"/>
    <w:rsid w:val="0092270E"/>
    <w:rsid w:val="009229D1"/>
    <w:rsid w:val="00924256"/>
    <w:rsid w:val="00924420"/>
    <w:rsid w:val="009247AA"/>
    <w:rsid w:val="00924E9E"/>
    <w:rsid w:val="009252BE"/>
    <w:rsid w:val="0092544F"/>
    <w:rsid w:val="00927EEC"/>
    <w:rsid w:val="00927F08"/>
    <w:rsid w:val="00931300"/>
    <w:rsid w:val="009313D1"/>
    <w:rsid w:val="00931B8F"/>
    <w:rsid w:val="009325A5"/>
    <w:rsid w:val="00932B98"/>
    <w:rsid w:val="00933885"/>
    <w:rsid w:val="009340A1"/>
    <w:rsid w:val="00934D6B"/>
    <w:rsid w:val="009355FC"/>
    <w:rsid w:val="00935BA2"/>
    <w:rsid w:val="00936933"/>
    <w:rsid w:val="00937B12"/>
    <w:rsid w:val="009406AF"/>
    <w:rsid w:val="00940B39"/>
    <w:rsid w:val="00941922"/>
    <w:rsid w:val="00942018"/>
    <w:rsid w:val="009420D8"/>
    <w:rsid w:val="009423C1"/>
    <w:rsid w:val="00942A79"/>
    <w:rsid w:val="0094329A"/>
    <w:rsid w:val="0094430D"/>
    <w:rsid w:val="009451F2"/>
    <w:rsid w:val="00945999"/>
    <w:rsid w:val="00945D30"/>
    <w:rsid w:val="00945EF7"/>
    <w:rsid w:val="009462AB"/>
    <w:rsid w:val="009470F9"/>
    <w:rsid w:val="0094741B"/>
    <w:rsid w:val="0094748B"/>
    <w:rsid w:val="00947B08"/>
    <w:rsid w:val="009501E5"/>
    <w:rsid w:val="00950277"/>
    <w:rsid w:val="00951338"/>
    <w:rsid w:val="0095157D"/>
    <w:rsid w:val="00951A9F"/>
    <w:rsid w:val="00951CDE"/>
    <w:rsid w:val="00952164"/>
    <w:rsid w:val="0095292C"/>
    <w:rsid w:val="0095324B"/>
    <w:rsid w:val="009544F4"/>
    <w:rsid w:val="009547C9"/>
    <w:rsid w:val="00954F8C"/>
    <w:rsid w:val="00955212"/>
    <w:rsid w:val="009553EB"/>
    <w:rsid w:val="0095550C"/>
    <w:rsid w:val="0095756A"/>
    <w:rsid w:val="00960CC3"/>
    <w:rsid w:val="00961302"/>
    <w:rsid w:val="00961C27"/>
    <w:rsid w:val="00961DAF"/>
    <w:rsid w:val="00961FD5"/>
    <w:rsid w:val="009622A0"/>
    <w:rsid w:val="00962851"/>
    <w:rsid w:val="00962A4A"/>
    <w:rsid w:val="00962E0D"/>
    <w:rsid w:val="0096454B"/>
    <w:rsid w:val="00964581"/>
    <w:rsid w:val="00964E58"/>
    <w:rsid w:val="009658BF"/>
    <w:rsid w:val="00966106"/>
    <w:rsid w:val="00966503"/>
    <w:rsid w:val="00966B6C"/>
    <w:rsid w:val="0096730B"/>
    <w:rsid w:val="00967DBA"/>
    <w:rsid w:val="00970643"/>
    <w:rsid w:val="0097070A"/>
    <w:rsid w:val="009717C1"/>
    <w:rsid w:val="00971D8B"/>
    <w:rsid w:val="00972507"/>
    <w:rsid w:val="009727BF"/>
    <w:rsid w:val="00972C9C"/>
    <w:rsid w:val="00973CF8"/>
    <w:rsid w:val="009743E2"/>
    <w:rsid w:val="00974625"/>
    <w:rsid w:val="009752E2"/>
    <w:rsid w:val="0097533F"/>
    <w:rsid w:val="009753C9"/>
    <w:rsid w:val="00975B8B"/>
    <w:rsid w:val="00975C19"/>
    <w:rsid w:val="00975CFE"/>
    <w:rsid w:val="00976660"/>
    <w:rsid w:val="00976D07"/>
    <w:rsid w:val="009772B7"/>
    <w:rsid w:val="0097734A"/>
    <w:rsid w:val="00977D26"/>
    <w:rsid w:val="00977EC0"/>
    <w:rsid w:val="009801B0"/>
    <w:rsid w:val="00980623"/>
    <w:rsid w:val="00980D7D"/>
    <w:rsid w:val="0098114B"/>
    <w:rsid w:val="0098238F"/>
    <w:rsid w:val="00982407"/>
    <w:rsid w:val="00983EF0"/>
    <w:rsid w:val="00983FFF"/>
    <w:rsid w:val="00985046"/>
    <w:rsid w:val="009853D6"/>
    <w:rsid w:val="00986312"/>
    <w:rsid w:val="00986427"/>
    <w:rsid w:val="00986A74"/>
    <w:rsid w:val="00986D62"/>
    <w:rsid w:val="00986FFE"/>
    <w:rsid w:val="00987732"/>
    <w:rsid w:val="009878BC"/>
    <w:rsid w:val="00990028"/>
    <w:rsid w:val="009903E2"/>
    <w:rsid w:val="00990E7B"/>
    <w:rsid w:val="00991195"/>
    <w:rsid w:val="00991438"/>
    <w:rsid w:val="009918B2"/>
    <w:rsid w:val="00991B68"/>
    <w:rsid w:val="00991FC3"/>
    <w:rsid w:val="00992A7E"/>
    <w:rsid w:val="00992E68"/>
    <w:rsid w:val="0099317F"/>
    <w:rsid w:val="009935A6"/>
    <w:rsid w:val="00993CA3"/>
    <w:rsid w:val="009958E4"/>
    <w:rsid w:val="00995BAB"/>
    <w:rsid w:val="009960D5"/>
    <w:rsid w:val="0099657E"/>
    <w:rsid w:val="0099761E"/>
    <w:rsid w:val="00997F18"/>
    <w:rsid w:val="009A08FF"/>
    <w:rsid w:val="009A0B50"/>
    <w:rsid w:val="009A13E3"/>
    <w:rsid w:val="009A1B15"/>
    <w:rsid w:val="009A1F25"/>
    <w:rsid w:val="009A2BF1"/>
    <w:rsid w:val="009A2CFB"/>
    <w:rsid w:val="009A2D53"/>
    <w:rsid w:val="009A2F84"/>
    <w:rsid w:val="009A2F88"/>
    <w:rsid w:val="009A42B6"/>
    <w:rsid w:val="009A530F"/>
    <w:rsid w:val="009A5DDA"/>
    <w:rsid w:val="009A5FAE"/>
    <w:rsid w:val="009A643E"/>
    <w:rsid w:val="009A66DF"/>
    <w:rsid w:val="009A6C2F"/>
    <w:rsid w:val="009A6CE7"/>
    <w:rsid w:val="009A718E"/>
    <w:rsid w:val="009B00FB"/>
    <w:rsid w:val="009B04C5"/>
    <w:rsid w:val="009B10CE"/>
    <w:rsid w:val="009B1685"/>
    <w:rsid w:val="009B47F0"/>
    <w:rsid w:val="009B48C0"/>
    <w:rsid w:val="009B4973"/>
    <w:rsid w:val="009B54FF"/>
    <w:rsid w:val="009B5B37"/>
    <w:rsid w:val="009B5BC4"/>
    <w:rsid w:val="009B61F7"/>
    <w:rsid w:val="009B6663"/>
    <w:rsid w:val="009B6F65"/>
    <w:rsid w:val="009B7149"/>
    <w:rsid w:val="009B7A42"/>
    <w:rsid w:val="009C1FFB"/>
    <w:rsid w:val="009C28CB"/>
    <w:rsid w:val="009C34E8"/>
    <w:rsid w:val="009C39C2"/>
    <w:rsid w:val="009C43EF"/>
    <w:rsid w:val="009C44D0"/>
    <w:rsid w:val="009C492B"/>
    <w:rsid w:val="009C4983"/>
    <w:rsid w:val="009C4CF0"/>
    <w:rsid w:val="009C4D78"/>
    <w:rsid w:val="009C4E4E"/>
    <w:rsid w:val="009C4EF5"/>
    <w:rsid w:val="009C5205"/>
    <w:rsid w:val="009C58C3"/>
    <w:rsid w:val="009C5B29"/>
    <w:rsid w:val="009C5BDE"/>
    <w:rsid w:val="009C621C"/>
    <w:rsid w:val="009C7EDF"/>
    <w:rsid w:val="009D063C"/>
    <w:rsid w:val="009D069D"/>
    <w:rsid w:val="009D1192"/>
    <w:rsid w:val="009D1272"/>
    <w:rsid w:val="009D1F4F"/>
    <w:rsid w:val="009D279D"/>
    <w:rsid w:val="009D28DB"/>
    <w:rsid w:val="009D29E9"/>
    <w:rsid w:val="009D3DB6"/>
    <w:rsid w:val="009D3F23"/>
    <w:rsid w:val="009D4788"/>
    <w:rsid w:val="009D4885"/>
    <w:rsid w:val="009D4FA1"/>
    <w:rsid w:val="009D52E0"/>
    <w:rsid w:val="009D5797"/>
    <w:rsid w:val="009D6762"/>
    <w:rsid w:val="009D76F3"/>
    <w:rsid w:val="009E07CC"/>
    <w:rsid w:val="009E1253"/>
    <w:rsid w:val="009E1F2D"/>
    <w:rsid w:val="009E23AE"/>
    <w:rsid w:val="009E2FBC"/>
    <w:rsid w:val="009E3386"/>
    <w:rsid w:val="009E366A"/>
    <w:rsid w:val="009E3CF2"/>
    <w:rsid w:val="009E40C0"/>
    <w:rsid w:val="009E40C8"/>
    <w:rsid w:val="009E4AA0"/>
    <w:rsid w:val="009E4C8D"/>
    <w:rsid w:val="009E518A"/>
    <w:rsid w:val="009E5198"/>
    <w:rsid w:val="009E5370"/>
    <w:rsid w:val="009E6FC6"/>
    <w:rsid w:val="009F073A"/>
    <w:rsid w:val="009F0BFD"/>
    <w:rsid w:val="009F14D3"/>
    <w:rsid w:val="009F17E6"/>
    <w:rsid w:val="009F2D09"/>
    <w:rsid w:val="009F3625"/>
    <w:rsid w:val="009F3A22"/>
    <w:rsid w:val="009F4258"/>
    <w:rsid w:val="009F45AA"/>
    <w:rsid w:val="009F5202"/>
    <w:rsid w:val="009F55E1"/>
    <w:rsid w:val="009F5914"/>
    <w:rsid w:val="009F5EBD"/>
    <w:rsid w:val="009F6BC2"/>
    <w:rsid w:val="009F6F95"/>
    <w:rsid w:val="009F769B"/>
    <w:rsid w:val="009F7CAB"/>
    <w:rsid w:val="00A0007B"/>
    <w:rsid w:val="00A01088"/>
    <w:rsid w:val="00A015C3"/>
    <w:rsid w:val="00A015DA"/>
    <w:rsid w:val="00A02174"/>
    <w:rsid w:val="00A022B4"/>
    <w:rsid w:val="00A033FF"/>
    <w:rsid w:val="00A034E1"/>
    <w:rsid w:val="00A03A7B"/>
    <w:rsid w:val="00A03AE4"/>
    <w:rsid w:val="00A04030"/>
    <w:rsid w:val="00A04350"/>
    <w:rsid w:val="00A0502E"/>
    <w:rsid w:val="00A0508B"/>
    <w:rsid w:val="00A0556A"/>
    <w:rsid w:val="00A05DEB"/>
    <w:rsid w:val="00A061CE"/>
    <w:rsid w:val="00A065A5"/>
    <w:rsid w:val="00A06AAD"/>
    <w:rsid w:val="00A10FA1"/>
    <w:rsid w:val="00A1119B"/>
    <w:rsid w:val="00A135EF"/>
    <w:rsid w:val="00A13FAD"/>
    <w:rsid w:val="00A14511"/>
    <w:rsid w:val="00A1490D"/>
    <w:rsid w:val="00A14B5B"/>
    <w:rsid w:val="00A14F5F"/>
    <w:rsid w:val="00A1506C"/>
    <w:rsid w:val="00A20612"/>
    <w:rsid w:val="00A207F6"/>
    <w:rsid w:val="00A20B4E"/>
    <w:rsid w:val="00A221AB"/>
    <w:rsid w:val="00A222B6"/>
    <w:rsid w:val="00A22538"/>
    <w:rsid w:val="00A22EBA"/>
    <w:rsid w:val="00A23238"/>
    <w:rsid w:val="00A234B6"/>
    <w:rsid w:val="00A2382C"/>
    <w:rsid w:val="00A23F19"/>
    <w:rsid w:val="00A24E4E"/>
    <w:rsid w:val="00A25CC7"/>
    <w:rsid w:val="00A26E4F"/>
    <w:rsid w:val="00A2731B"/>
    <w:rsid w:val="00A27413"/>
    <w:rsid w:val="00A27494"/>
    <w:rsid w:val="00A27552"/>
    <w:rsid w:val="00A30A2E"/>
    <w:rsid w:val="00A30B9A"/>
    <w:rsid w:val="00A30E1C"/>
    <w:rsid w:val="00A31031"/>
    <w:rsid w:val="00A317A6"/>
    <w:rsid w:val="00A31A2D"/>
    <w:rsid w:val="00A31BEC"/>
    <w:rsid w:val="00A326BD"/>
    <w:rsid w:val="00A3295A"/>
    <w:rsid w:val="00A337A0"/>
    <w:rsid w:val="00A33A61"/>
    <w:rsid w:val="00A33FFC"/>
    <w:rsid w:val="00A34438"/>
    <w:rsid w:val="00A35211"/>
    <w:rsid w:val="00A35AA6"/>
    <w:rsid w:val="00A35F91"/>
    <w:rsid w:val="00A35FC2"/>
    <w:rsid w:val="00A361F9"/>
    <w:rsid w:val="00A36A02"/>
    <w:rsid w:val="00A36D9D"/>
    <w:rsid w:val="00A37185"/>
    <w:rsid w:val="00A37841"/>
    <w:rsid w:val="00A37C18"/>
    <w:rsid w:val="00A40213"/>
    <w:rsid w:val="00A40BFE"/>
    <w:rsid w:val="00A410E3"/>
    <w:rsid w:val="00A412AA"/>
    <w:rsid w:val="00A42CD3"/>
    <w:rsid w:val="00A430BD"/>
    <w:rsid w:val="00A44101"/>
    <w:rsid w:val="00A44188"/>
    <w:rsid w:val="00A44888"/>
    <w:rsid w:val="00A448EB"/>
    <w:rsid w:val="00A45D63"/>
    <w:rsid w:val="00A460DC"/>
    <w:rsid w:val="00A47633"/>
    <w:rsid w:val="00A477FE"/>
    <w:rsid w:val="00A50C51"/>
    <w:rsid w:val="00A52359"/>
    <w:rsid w:val="00A5341B"/>
    <w:rsid w:val="00A53D94"/>
    <w:rsid w:val="00A54076"/>
    <w:rsid w:val="00A54FC0"/>
    <w:rsid w:val="00A554C3"/>
    <w:rsid w:val="00A56E6F"/>
    <w:rsid w:val="00A57240"/>
    <w:rsid w:val="00A57BBD"/>
    <w:rsid w:val="00A60EE5"/>
    <w:rsid w:val="00A61393"/>
    <w:rsid w:val="00A61A98"/>
    <w:rsid w:val="00A61B4A"/>
    <w:rsid w:val="00A61D2C"/>
    <w:rsid w:val="00A61D4D"/>
    <w:rsid w:val="00A62284"/>
    <w:rsid w:val="00A62683"/>
    <w:rsid w:val="00A6290B"/>
    <w:rsid w:val="00A62B5B"/>
    <w:rsid w:val="00A62BFF"/>
    <w:rsid w:val="00A62E4E"/>
    <w:rsid w:val="00A62E72"/>
    <w:rsid w:val="00A63AC7"/>
    <w:rsid w:val="00A64AA5"/>
    <w:rsid w:val="00A6517C"/>
    <w:rsid w:val="00A65710"/>
    <w:rsid w:val="00A6701C"/>
    <w:rsid w:val="00A67DF3"/>
    <w:rsid w:val="00A70558"/>
    <w:rsid w:val="00A7137D"/>
    <w:rsid w:val="00A71500"/>
    <w:rsid w:val="00A72448"/>
    <w:rsid w:val="00A72545"/>
    <w:rsid w:val="00A7268E"/>
    <w:rsid w:val="00A72C99"/>
    <w:rsid w:val="00A745C4"/>
    <w:rsid w:val="00A747CE"/>
    <w:rsid w:val="00A74C1D"/>
    <w:rsid w:val="00A75176"/>
    <w:rsid w:val="00A755F0"/>
    <w:rsid w:val="00A758DA"/>
    <w:rsid w:val="00A7636B"/>
    <w:rsid w:val="00A76E14"/>
    <w:rsid w:val="00A7721B"/>
    <w:rsid w:val="00A77A5A"/>
    <w:rsid w:val="00A77D5B"/>
    <w:rsid w:val="00A80399"/>
    <w:rsid w:val="00A811A6"/>
    <w:rsid w:val="00A81A5B"/>
    <w:rsid w:val="00A82D7D"/>
    <w:rsid w:val="00A82FD0"/>
    <w:rsid w:val="00A8405B"/>
    <w:rsid w:val="00A843AC"/>
    <w:rsid w:val="00A847D7"/>
    <w:rsid w:val="00A84DFB"/>
    <w:rsid w:val="00A85844"/>
    <w:rsid w:val="00A860B9"/>
    <w:rsid w:val="00A86291"/>
    <w:rsid w:val="00A86924"/>
    <w:rsid w:val="00A87456"/>
    <w:rsid w:val="00A87471"/>
    <w:rsid w:val="00A8770E"/>
    <w:rsid w:val="00A907DE"/>
    <w:rsid w:val="00A90FB3"/>
    <w:rsid w:val="00A90FC5"/>
    <w:rsid w:val="00A913FE"/>
    <w:rsid w:val="00A91F11"/>
    <w:rsid w:val="00A924B7"/>
    <w:rsid w:val="00A925C5"/>
    <w:rsid w:val="00A93216"/>
    <w:rsid w:val="00A93361"/>
    <w:rsid w:val="00A9344D"/>
    <w:rsid w:val="00A938C7"/>
    <w:rsid w:val="00A944EC"/>
    <w:rsid w:val="00A94562"/>
    <w:rsid w:val="00A94D95"/>
    <w:rsid w:val="00A9539B"/>
    <w:rsid w:val="00A95EB0"/>
    <w:rsid w:val="00A967FD"/>
    <w:rsid w:val="00A97281"/>
    <w:rsid w:val="00A97F4A"/>
    <w:rsid w:val="00AA0280"/>
    <w:rsid w:val="00AA2416"/>
    <w:rsid w:val="00AA2689"/>
    <w:rsid w:val="00AA32A5"/>
    <w:rsid w:val="00AA3692"/>
    <w:rsid w:val="00AA42CA"/>
    <w:rsid w:val="00AA4ADE"/>
    <w:rsid w:val="00AA57EB"/>
    <w:rsid w:val="00AA5EB7"/>
    <w:rsid w:val="00AA5EEF"/>
    <w:rsid w:val="00AA608D"/>
    <w:rsid w:val="00AA63D3"/>
    <w:rsid w:val="00AA63E5"/>
    <w:rsid w:val="00AA640B"/>
    <w:rsid w:val="00AA6484"/>
    <w:rsid w:val="00AA6986"/>
    <w:rsid w:val="00AA7B0E"/>
    <w:rsid w:val="00AA7BEB"/>
    <w:rsid w:val="00AA7F52"/>
    <w:rsid w:val="00AB05A1"/>
    <w:rsid w:val="00AB0A4D"/>
    <w:rsid w:val="00AB0CB2"/>
    <w:rsid w:val="00AB10AD"/>
    <w:rsid w:val="00AB113D"/>
    <w:rsid w:val="00AB1D38"/>
    <w:rsid w:val="00AB3304"/>
    <w:rsid w:val="00AB3844"/>
    <w:rsid w:val="00AB3F5F"/>
    <w:rsid w:val="00AB466A"/>
    <w:rsid w:val="00AB4A75"/>
    <w:rsid w:val="00AB4DF4"/>
    <w:rsid w:val="00AB5A67"/>
    <w:rsid w:val="00AB6558"/>
    <w:rsid w:val="00AB6717"/>
    <w:rsid w:val="00AB6BE6"/>
    <w:rsid w:val="00AC0A59"/>
    <w:rsid w:val="00AC16C8"/>
    <w:rsid w:val="00AC17F7"/>
    <w:rsid w:val="00AC2267"/>
    <w:rsid w:val="00AC42D0"/>
    <w:rsid w:val="00AC5899"/>
    <w:rsid w:val="00AC613B"/>
    <w:rsid w:val="00AC6C33"/>
    <w:rsid w:val="00AC721F"/>
    <w:rsid w:val="00AC78CA"/>
    <w:rsid w:val="00AC7D78"/>
    <w:rsid w:val="00AD16A4"/>
    <w:rsid w:val="00AD2BDC"/>
    <w:rsid w:val="00AD3CA9"/>
    <w:rsid w:val="00AD3E75"/>
    <w:rsid w:val="00AD43E2"/>
    <w:rsid w:val="00AD4649"/>
    <w:rsid w:val="00AD4FF8"/>
    <w:rsid w:val="00AD59F2"/>
    <w:rsid w:val="00AD5D5A"/>
    <w:rsid w:val="00AD609D"/>
    <w:rsid w:val="00AD6839"/>
    <w:rsid w:val="00AD7A03"/>
    <w:rsid w:val="00AD7AD7"/>
    <w:rsid w:val="00AD7E42"/>
    <w:rsid w:val="00AD7FBC"/>
    <w:rsid w:val="00AE087D"/>
    <w:rsid w:val="00AE130C"/>
    <w:rsid w:val="00AE283A"/>
    <w:rsid w:val="00AE2B48"/>
    <w:rsid w:val="00AE301D"/>
    <w:rsid w:val="00AE387D"/>
    <w:rsid w:val="00AE4A2C"/>
    <w:rsid w:val="00AE4A93"/>
    <w:rsid w:val="00AE5606"/>
    <w:rsid w:val="00AE5ADC"/>
    <w:rsid w:val="00AE6522"/>
    <w:rsid w:val="00AE680D"/>
    <w:rsid w:val="00AE6B76"/>
    <w:rsid w:val="00AF1890"/>
    <w:rsid w:val="00AF1F50"/>
    <w:rsid w:val="00AF1FA0"/>
    <w:rsid w:val="00AF2B12"/>
    <w:rsid w:val="00AF2EF4"/>
    <w:rsid w:val="00AF317E"/>
    <w:rsid w:val="00AF3D19"/>
    <w:rsid w:val="00AF3E34"/>
    <w:rsid w:val="00AF4BC8"/>
    <w:rsid w:val="00AF4DDE"/>
    <w:rsid w:val="00AF50AE"/>
    <w:rsid w:val="00AF5762"/>
    <w:rsid w:val="00AF57AD"/>
    <w:rsid w:val="00AF57F3"/>
    <w:rsid w:val="00AF5F1C"/>
    <w:rsid w:val="00AF657B"/>
    <w:rsid w:val="00AF6740"/>
    <w:rsid w:val="00AF6A8D"/>
    <w:rsid w:val="00AF6CFD"/>
    <w:rsid w:val="00AF70D3"/>
    <w:rsid w:val="00AF71D3"/>
    <w:rsid w:val="00AF7AC4"/>
    <w:rsid w:val="00B00A03"/>
    <w:rsid w:val="00B00DD6"/>
    <w:rsid w:val="00B00F74"/>
    <w:rsid w:val="00B01341"/>
    <w:rsid w:val="00B01463"/>
    <w:rsid w:val="00B017A1"/>
    <w:rsid w:val="00B01A07"/>
    <w:rsid w:val="00B0367E"/>
    <w:rsid w:val="00B03960"/>
    <w:rsid w:val="00B03EE4"/>
    <w:rsid w:val="00B04BF2"/>
    <w:rsid w:val="00B059FD"/>
    <w:rsid w:val="00B05CAC"/>
    <w:rsid w:val="00B071E3"/>
    <w:rsid w:val="00B07CBE"/>
    <w:rsid w:val="00B07F0B"/>
    <w:rsid w:val="00B1046F"/>
    <w:rsid w:val="00B11557"/>
    <w:rsid w:val="00B11B12"/>
    <w:rsid w:val="00B11EAC"/>
    <w:rsid w:val="00B123DD"/>
    <w:rsid w:val="00B127D9"/>
    <w:rsid w:val="00B12CFD"/>
    <w:rsid w:val="00B14148"/>
    <w:rsid w:val="00B1452D"/>
    <w:rsid w:val="00B1499F"/>
    <w:rsid w:val="00B150A1"/>
    <w:rsid w:val="00B165ED"/>
    <w:rsid w:val="00B167F2"/>
    <w:rsid w:val="00B16FC9"/>
    <w:rsid w:val="00B17C6A"/>
    <w:rsid w:val="00B203CE"/>
    <w:rsid w:val="00B20B54"/>
    <w:rsid w:val="00B20CE0"/>
    <w:rsid w:val="00B20F72"/>
    <w:rsid w:val="00B2117A"/>
    <w:rsid w:val="00B2154B"/>
    <w:rsid w:val="00B2168B"/>
    <w:rsid w:val="00B2187B"/>
    <w:rsid w:val="00B21AD9"/>
    <w:rsid w:val="00B22DBB"/>
    <w:rsid w:val="00B22EE9"/>
    <w:rsid w:val="00B232DC"/>
    <w:rsid w:val="00B236EE"/>
    <w:rsid w:val="00B237E4"/>
    <w:rsid w:val="00B23CD9"/>
    <w:rsid w:val="00B24CD3"/>
    <w:rsid w:val="00B255DF"/>
    <w:rsid w:val="00B2625A"/>
    <w:rsid w:val="00B2661E"/>
    <w:rsid w:val="00B26AFD"/>
    <w:rsid w:val="00B26D29"/>
    <w:rsid w:val="00B27486"/>
    <w:rsid w:val="00B307FB"/>
    <w:rsid w:val="00B309B6"/>
    <w:rsid w:val="00B30B44"/>
    <w:rsid w:val="00B30D62"/>
    <w:rsid w:val="00B30EC0"/>
    <w:rsid w:val="00B31781"/>
    <w:rsid w:val="00B31D55"/>
    <w:rsid w:val="00B3226B"/>
    <w:rsid w:val="00B32769"/>
    <w:rsid w:val="00B335E6"/>
    <w:rsid w:val="00B343E1"/>
    <w:rsid w:val="00B34982"/>
    <w:rsid w:val="00B34BD6"/>
    <w:rsid w:val="00B3513E"/>
    <w:rsid w:val="00B359AB"/>
    <w:rsid w:val="00B3674E"/>
    <w:rsid w:val="00B36DEB"/>
    <w:rsid w:val="00B3753F"/>
    <w:rsid w:val="00B379FC"/>
    <w:rsid w:val="00B37DFD"/>
    <w:rsid w:val="00B40E07"/>
    <w:rsid w:val="00B4166E"/>
    <w:rsid w:val="00B41990"/>
    <w:rsid w:val="00B425FB"/>
    <w:rsid w:val="00B4286A"/>
    <w:rsid w:val="00B42BC6"/>
    <w:rsid w:val="00B42C90"/>
    <w:rsid w:val="00B43408"/>
    <w:rsid w:val="00B43A03"/>
    <w:rsid w:val="00B44922"/>
    <w:rsid w:val="00B4574C"/>
    <w:rsid w:val="00B45955"/>
    <w:rsid w:val="00B45C0C"/>
    <w:rsid w:val="00B466A9"/>
    <w:rsid w:val="00B47721"/>
    <w:rsid w:val="00B478A4"/>
    <w:rsid w:val="00B51375"/>
    <w:rsid w:val="00B527DB"/>
    <w:rsid w:val="00B528EA"/>
    <w:rsid w:val="00B54EFE"/>
    <w:rsid w:val="00B552D5"/>
    <w:rsid w:val="00B55BEB"/>
    <w:rsid w:val="00B55D73"/>
    <w:rsid w:val="00B55D93"/>
    <w:rsid w:val="00B56362"/>
    <w:rsid w:val="00B566B6"/>
    <w:rsid w:val="00B60E8B"/>
    <w:rsid w:val="00B6242E"/>
    <w:rsid w:val="00B632C0"/>
    <w:rsid w:val="00B64D66"/>
    <w:rsid w:val="00B64DB9"/>
    <w:rsid w:val="00B64EA4"/>
    <w:rsid w:val="00B71156"/>
    <w:rsid w:val="00B727D8"/>
    <w:rsid w:val="00B72B6A"/>
    <w:rsid w:val="00B7362C"/>
    <w:rsid w:val="00B73745"/>
    <w:rsid w:val="00B73D27"/>
    <w:rsid w:val="00B73DF8"/>
    <w:rsid w:val="00B7445D"/>
    <w:rsid w:val="00B74A4B"/>
    <w:rsid w:val="00B74EB4"/>
    <w:rsid w:val="00B75074"/>
    <w:rsid w:val="00B7608B"/>
    <w:rsid w:val="00B763EA"/>
    <w:rsid w:val="00B7663E"/>
    <w:rsid w:val="00B77129"/>
    <w:rsid w:val="00B811ED"/>
    <w:rsid w:val="00B81592"/>
    <w:rsid w:val="00B81B6D"/>
    <w:rsid w:val="00B83029"/>
    <w:rsid w:val="00B844C3"/>
    <w:rsid w:val="00B845A5"/>
    <w:rsid w:val="00B850AE"/>
    <w:rsid w:val="00B856A0"/>
    <w:rsid w:val="00B85B12"/>
    <w:rsid w:val="00B86AD9"/>
    <w:rsid w:val="00B87308"/>
    <w:rsid w:val="00B87759"/>
    <w:rsid w:val="00B90F16"/>
    <w:rsid w:val="00B915C1"/>
    <w:rsid w:val="00B91B8A"/>
    <w:rsid w:val="00B91B97"/>
    <w:rsid w:val="00B923A0"/>
    <w:rsid w:val="00B936C7"/>
    <w:rsid w:val="00B93772"/>
    <w:rsid w:val="00B937ED"/>
    <w:rsid w:val="00B938C1"/>
    <w:rsid w:val="00B95156"/>
    <w:rsid w:val="00B95292"/>
    <w:rsid w:val="00B9559F"/>
    <w:rsid w:val="00B9587B"/>
    <w:rsid w:val="00B961BD"/>
    <w:rsid w:val="00B96EBA"/>
    <w:rsid w:val="00B96F7B"/>
    <w:rsid w:val="00B971E1"/>
    <w:rsid w:val="00B972D2"/>
    <w:rsid w:val="00B9781B"/>
    <w:rsid w:val="00B97912"/>
    <w:rsid w:val="00BA1B5B"/>
    <w:rsid w:val="00BA30ED"/>
    <w:rsid w:val="00BA331C"/>
    <w:rsid w:val="00BA3C36"/>
    <w:rsid w:val="00BA3F94"/>
    <w:rsid w:val="00BA4356"/>
    <w:rsid w:val="00BA4B4E"/>
    <w:rsid w:val="00BA4DF3"/>
    <w:rsid w:val="00BA5C17"/>
    <w:rsid w:val="00BA5EB2"/>
    <w:rsid w:val="00BA6083"/>
    <w:rsid w:val="00BA61C9"/>
    <w:rsid w:val="00BA6AF9"/>
    <w:rsid w:val="00BA6E9B"/>
    <w:rsid w:val="00BA6F24"/>
    <w:rsid w:val="00BA74C8"/>
    <w:rsid w:val="00BA76D8"/>
    <w:rsid w:val="00BA7B66"/>
    <w:rsid w:val="00BB0E4A"/>
    <w:rsid w:val="00BB2A8F"/>
    <w:rsid w:val="00BB2DB1"/>
    <w:rsid w:val="00BB4553"/>
    <w:rsid w:val="00BB4E49"/>
    <w:rsid w:val="00BB55E9"/>
    <w:rsid w:val="00BB6C6C"/>
    <w:rsid w:val="00BB755E"/>
    <w:rsid w:val="00BB770B"/>
    <w:rsid w:val="00BB7F8B"/>
    <w:rsid w:val="00BC0719"/>
    <w:rsid w:val="00BC099D"/>
    <w:rsid w:val="00BC0D02"/>
    <w:rsid w:val="00BC0E63"/>
    <w:rsid w:val="00BC1019"/>
    <w:rsid w:val="00BC1612"/>
    <w:rsid w:val="00BC1FE9"/>
    <w:rsid w:val="00BC249A"/>
    <w:rsid w:val="00BC34E7"/>
    <w:rsid w:val="00BC4850"/>
    <w:rsid w:val="00BC4F41"/>
    <w:rsid w:val="00BC5671"/>
    <w:rsid w:val="00BC57D7"/>
    <w:rsid w:val="00BC5898"/>
    <w:rsid w:val="00BC60D7"/>
    <w:rsid w:val="00BC61C9"/>
    <w:rsid w:val="00BC65EE"/>
    <w:rsid w:val="00BC6C37"/>
    <w:rsid w:val="00BC7C9B"/>
    <w:rsid w:val="00BC7D60"/>
    <w:rsid w:val="00BD02D2"/>
    <w:rsid w:val="00BD0477"/>
    <w:rsid w:val="00BD0BF0"/>
    <w:rsid w:val="00BD0C0B"/>
    <w:rsid w:val="00BD13AB"/>
    <w:rsid w:val="00BD29E6"/>
    <w:rsid w:val="00BD41E7"/>
    <w:rsid w:val="00BD48DD"/>
    <w:rsid w:val="00BD49D9"/>
    <w:rsid w:val="00BD6003"/>
    <w:rsid w:val="00BD65FB"/>
    <w:rsid w:val="00BD6B98"/>
    <w:rsid w:val="00BD6C40"/>
    <w:rsid w:val="00BD6D30"/>
    <w:rsid w:val="00BD7AFD"/>
    <w:rsid w:val="00BE0163"/>
    <w:rsid w:val="00BE0266"/>
    <w:rsid w:val="00BE0469"/>
    <w:rsid w:val="00BE07E5"/>
    <w:rsid w:val="00BE0E1B"/>
    <w:rsid w:val="00BE1E7E"/>
    <w:rsid w:val="00BE34D3"/>
    <w:rsid w:val="00BE355B"/>
    <w:rsid w:val="00BE399F"/>
    <w:rsid w:val="00BE4B48"/>
    <w:rsid w:val="00BE4EF2"/>
    <w:rsid w:val="00BE50E9"/>
    <w:rsid w:val="00BE5C2B"/>
    <w:rsid w:val="00BE6597"/>
    <w:rsid w:val="00BE729D"/>
    <w:rsid w:val="00BE797D"/>
    <w:rsid w:val="00BE7B24"/>
    <w:rsid w:val="00BF0121"/>
    <w:rsid w:val="00BF085A"/>
    <w:rsid w:val="00BF15F1"/>
    <w:rsid w:val="00BF1FD0"/>
    <w:rsid w:val="00BF201A"/>
    <w:rsid w:val="00BF23E2"/>
    <w:rsid w:val="00BF25FB"/>
    <w:rsid w:val="00BF402F"/>
    <w:rsid w:val="00BF4453"/>
    <w:rsid w:val="00BF4E57"/>
    <w:rsid w:val="00BF5185"/>
    <w:rsid w:val="00BF51CF"/>
    <w:rsid w:val="00BF58E4"/>
    <w:rsid w:val="00BF5AA5"/>
    <w:rsid w:val="00BF5BDE"/>
    <w:rsid w:val="00BF5D7C"/>
    <w:rsid w:val="00BF5EEA"/>
    <w:rsid w:val="00BF605E"/>
    <w:rsid w:val="00BF6C0C"/>
    <w:rsid w:val="00BF75C0"/>
    <w:rsid w:val="00BF7985"/>
    <w:rsid w:val="00BF7CC4"/>
    <w:rsid w:val="00C0053A"/>
    <w:rsid w:val="00C0092B"/>
    <w:rsid w:val="00C00DB9"/>
    <w:rsid w:val="00C00EE5"/>
    <w:rsid w:val="00C01007"/>
    <w:rsid w:val="00C01A0F"/>
    <w:rsid w:val="00C02934"/>
    <w:rsid w:val="00C0295B"/>
    <w:rsid w:val="00C02E09"/>
    <w:rsid w:val="00C02FA8"/>
    <w:rsid w:val="00C0351C"/>
    <w:rsid w:val="00C038AD"/>
    <w:rsid w:val="00C03E4D"/>
    <w:rsid w:val="00C04117"/>
    <w:rsid w:val="00C041E0"/>
    <w:rsid w:val="00C045DC"/>
    <w:rsid w:val="00C048F4"/>
    <w:rsid w:val="00C04EDC"/>
    <w:rsid w:val="00C05379"/>
    <w:rsid w:val="00C06350"/>
    <w:rsid w:val="00C074F6"/>
    <w:rsid w:val="00C07F35"/>
    <w:rsid w:val="00C10D66"/>
    <w:rsid w:val="00C10E20"/>
    <w:rsid w:val="00C110BA"/>
    <w:rsid w:val="00C11FC9"/>
    <w:rsid w:val="00C12091"/>
    <w:rsid w:val="00C1288B"/>
    <w:rsid w:val="00C12A3F"/>
    <w:rsid w:val="00C12C99"/>
    <w:rsid w:val="00C12CFA"/>
    <w:rsid w:val="00C1322A"/>
    <w:rsid w:val="00C13620"/>
    <w:rsid w:val="00C1378F"/>
    <w:rsid w:val="00C1460A"/>
    <w:rsid w:val="00C14777"/>
    <w:rsid w:val="00C14C21"/>
    <w:rsid w:val="00C16740"/>
    <w:rsid w:val="00C17461"/>
    <w:rsid w:val="00C17BC5"/>
    <w:rsid w:val="00C17EB3"/>
    <w:rsid w:val="00C2012A"/>
    <w:rsid w:val="00C20DCF"/>
    <w:rsid w:val="00C21E88"/>
    <w:rsid w:val="00C23160"/>
    <w:rsid w:val="00C231A3"/>
    <w:rsid w:val="00C2348B"/>
    <w:rsid w:val="00C23A3B"/>
    <w:rsid w:val="00C23EC0"/>
    <w:rsid w:val="00C23F96"/>
    <w:rsid w:val="00C248CA"/>
    <w:rsid w:val="00C24AC1"/>
    <w:rsid w:val="00C25268"/>
    <w:rsid w:val="00C256AC"/>
    <w:rsid w:val="00C257DB"/>
    <w:rsid w:val="00C26718"/>
    <w:rsid w:val="00C26C15"/>
    <w:rsid w:val="00C27A00"/>
    <w:rsid w:val="00C30026"/>
    <w:rsid w:val="00C30037"/>
    <w:rsid w:val="00C305E9"/>
    <w:rsid w:val="00C30988"/>
    <w:rsid w:val="00C3342A"/>
    <w:rsid w:val="00C3350E"/>
    <w:rsid w:val="00C3494B"/>
    <w:rsid w:val="00C35108"/>
    <w:rsid w:val="00C35211"/>
    <w:rsid w:val="00C3582F"/>
    <w:rsid w:val="00C35FC3"/>
    <w:rsid w:val="00C36539"/>
    <w:rsid w:val="00C36AB6"/>
    <w:rsid w:val="00C37443"/>
    <w:rsid w:val="00C37509"/>
    <w:rsid w:val="00C40C23"/>
    <w:rsid w:val="00C4113C"/>
    <w:rsid w:val="00C41A82"/>
    <w:rsid w:val="00C41B0D"/>
    <w:rsid w:val="00C42311"/>
    <w:rsid w:val="00C4380F"/>
    <w:rsid w:val="00C43864"/>
    <w:rsid w:val="00C439AA"/>
    <w:rsid w:val="00C43E33"/>
    <w:rsid w:val="00C44916"/>
    <w:rsid w:val="00C44CEC"/>
    <w:rsid w:val="00C44F0F"/>
    <w:rsid w:val="00C451E0"/>
    <w:rsid w:val="00C46568"/>
    <w:rsid w:val="00C4690E"/>
    <w:rsid w:val="00C46A57"/>
    <w:rsid w:val="00C46DC7"/>
    <w:rsid w:val="00C46FEC"/>
    <w:rsid w:val="00C4753B"/>
    <w:rsid w:val="00C47B7E"/>
    <w:rsid w:val="00C47EBF"/>
    <w:rsid w:val="00C5053F"/>
    <w:rsid w:val="00C51235"/>
    <w:rsid w:val="00C52331"/>
    <w:rsid w:val="00C529ED"/>
    <w:rsid w:val="00C531AF"/>
    <w:rsid w:val="00C53BBB"/>
    <w:rsid w:val="00C54A40"/>
    <w:rsid w:val="00C54AEA"/>
    <w:rsid w:val="00C55842"/>
    <w:rsid w:val="00C5682C"/>
    <w:rsid w:val="00C5698E"/>
    <w:rsid w:val="00C56DB8"/>
    <w:rsid w:val="00C57827"/>
    <w:rsid w:val="00C57D8C"/>
    <w:rsid w:val="00C60AC4"/>
    <w:rsid w:val="00C60C17"/>
    <w:rsid w:val="00C60D5E"/>
    <w:rsid w:val="00C6174B"/>
    <w:rsid w:val="00C621CD"/>
    <w:rsid w:val="00C639DB"/>
    <w:rsid w:val="00C64200"/>
    <w:rsid w:val="00C64238"/>
    <w:rsid w:val="00C6635B"/>
    <w:rsid w:val="00C6663A"/>
    <w:rsid w:val="00C66C63"/>
    <w:rsid w:val="00C66C8A"/>
    <w:rsid w:val="00C67396"/>
    <w:rsid w:val="00C6758C"/>
    <w:rsid w:val="00C7150B"/>
    <w:rsid w:val="00C7153B"/>
    <w:rsid w:val="00C71AF1"/>
    <w:rsid w:val="00C732A1"/>
    <w:rsid w:val="00C73A7C"/>
    <w:rsid w:val="00C7450A"/>
    <w:rsid w:val="00C74883"/>
    <w:rsid w:val="00C759BC"/>
    <w:rsid w:val="00C75E4C"/>
    <w:rsid w:val="00C76157"/>
    <w:rsid w:val="00C7624A"/>
    <w:rsid w:val="00C76472"/>
    <w:rsid w:val="00C768D1"/>
    <w:rsid w:val="00C7703A"/>
    <w:rsid w:val="00C7729C"/>
    <w:rsid w:val="00C80A29"/>
    <w:rsid w:val="00C80DBE"/>
    <w:rsid w:val="00C8163F"/>
    <w:rsid w:val="00C81C68"/>
    <w:rsid w:val="00C82041"/>
    <w:rsid w:val="00C82502"/>
    <w:rsid w:val="00C82605"/>
    <w:rsid w:val="00C82966"/>
    <w:rsid w:val="00C83E7C"/>
    <w:rsid w:val="00C847C0"/>
    <w:rsid w:val="00C84FD9"/>
    <w:rsid w:val="00C85A1C"/>
    <w:rsid w:val="00C85CB1"/>
    <w:rsid w:val="00C8756E"/>
    <w:rsid w:val="00C87D41"/>
    <w:rsid w:val="00C91224"/>
    <w:rsid w:val="00C91B14"/>
    <w:rsid w:val="00C91DF0"/>
    <w:rsid w:val="00C92817"/>
    <w:rsid w:val="00C939F0"/>
    <w:rsid w:val="00C94247"/>
    <w:rsid w:val="00C950D4"/>
    <w:rsid w:val="00C950E8"/>
    <w:rsid w:val="00C952D5"/>
    <w:rsid w:val="00C955F6"/>
    <w:rsid w:val="00C956CE"/>
    <w:rsid w:val="00CA01C4"/>
    <w:rsid w:val="00CA06C3"/>
    <w:rsid w:val="00CA070B"/>
    <w:rsid w:val="00CA16A2"/>
    <w:rsid w:val="00CA207B"/>
    <w:rsid w:val="00CA24CB"/>
    <w:rsid w:val="00CA26F1"/>
    <w:rsid w:val="00CA31EE"/>
    <w:rsid w:val="00CA3D0D"/>
    <w:rsid w:val="00CA54AA"/>
    <w:rsid w:val="00CA5A8C"/>
    <w:rsid w:val="00CA5B46"/>
    <w:rsid w:val="00CA5CFF"/>
    <w:rsid w:val="00CA5EB7"/>
    <w:rsid w:val="00CA614C"/>
    <w:rsid w:val="00CA6B5E"/>
    <w:rsid w:val="00CA6CAE"/>
    <w:rsid w:val="00CB02F8"/>
    <w:rsid w:val="00CB1005"/>
    <w:rsid w:val="00CB13B8"/>
    <w:rsid w:val="00CB1613"/>
    <w:rsid w:val="00CB1A2B"/>
    <w:rsid w:val="00CB2195"/>
    <w:rsid w:val="00CB251B"/>
    <w:rsid w:val="00CB3603"/>
    <w:rsid w:val="00CB4984"/>
    <w:rsid w:val="00CB4AF6"/>
    <w:rsid w:val="00CB5279"/>
    <w:rsid w:val="00CB5CD4"/>
    <w:rsid w:val="00CB5D8A"/>
    <w:rsid w:val="00CB5F37"/>
    <w:rsid w:val="00CB73E4"/>
    <w:rsid w:val="00CB7EC4"/>
    <w:rsid w:val="00CC0606"/>
    <w:rsid w:val="00CC089A"/>
    <w:rsid w:val="00CC175A"/>
    <w:rsid w:val="00CC19A3"/>
    <w:rsid w:val="00CC20BD"/>
    <w:rsid w:val="00CC26E8"/>
    <w:rsid w:val="00CC2B4A"/>
    <w:rsid w:val="00CC2D20"/>
    <w:rsid w:val="00CC3294"/>
    <w:rsid w:val="00CC36C3"/>
    <w:rsid w:val="00CC395E"/>
    <w:rsid w:val="00CC57A4"/>
    <w:rsid w:val="00CC5851"/>
    <w:rsid w:val="00CC6CF9"/>
    <w:rsid w:val="00CC75B9"/>
    <w:rsid w:val="00CC79FC"/>
    <w:rsid w:val="00CD06D4"/>
    <w:rsid w:val="00CD1773"/>
    <w:rsid w:val="00CD2E0C"/>
    <w:rsid w:val="00CD2FF6"/>
    <w:rsid w:val="00CD3D14"/>
    <w:rsid w:val="00CD3FE9"/>
    <w:rsid w:val="00CD500A"/>
    <w:rsid w:val="00CD7050"/>
    <w:rsid w:val="00CD70A9"/>
    <w:rsid w:val="00CD7AFD"/>
    <w:rsid w:val="00CD7E0E"/>
    <w:rsid w:val="00CE017C"/>
    <w:rsid w:val="00CE0F11"/>
    <w:rsid w:val="00CE13FA"/>
    <w:rsid w:val="00CE2393"/>
    <w:rsid w:val="00CE2694"/>
    <w:rsid w:val="00CE2C0D"/>
    <w:rsid w:val="00CE32B2"/>
    <w:rsid w:val="00CE411E"/>
    <w:rsid w:val="00CE4789"/>
    <w:rsid w:val="00CE4A34"/>
    <w:rsid w:val="00CE4CA4"/>
    <w:rsid w:val="00CE520B"/>
    <w:rsid w:val="00CE59B9"/>
    <w:rsid w:val="00CE6C61"/>
    <w:rsid w:val="00CE7439"/>
    <w:rsid w:val="00CE77F6"/>
    <w:rsid w:val="00CE7C68"/>
    <w:rsid w:val="00CE7F9F"/>
    <w:rsid w:val="00CF01E7"/>
    <w:rsid w:val="00CF06E3"/>
    <w:rsid w:val="00CF0F56"/>
    <w:rsid w:val="00CF1114"/>
    <w:rsid w:val="00CF1C72"/>
    <w:rsid w:val="00CF1E5A"/>
    <w:rsid w:val="00CF248A"/>
    <w:rsid w:val="00CF337F"/>
    <w:rsid w:val="00CF3780"/>
    <w:rsid w:val="00CF3FAF"/>
    <w:rsid w:val="00CF4CF0"/>
    <w:rsid w:val="00CF4EFA"/>
    <w:rsid w:val="00CF5105"/>
    <w:rsid w:val="00CF5A67"/>
    <w:rsid w:val="00CF6459"/>
    <w:rsid w:val="00CF6CB7"/>
    <w:rsid w:val="00CF7312"/>
    <w:rsid w:val="00D02E54"/>
    <w:rsid w:val="00D039C7"/>
    <w:rsid w:val="00D03C6C"/>
    <w:rsid w:val="00D04259"/>
    <w:rsid w:val="00D04907"/>
    <w:rsid w:val="00D04992"/>
    <w:rsid w:val="00D05071"/>
    <w:rsid w:val="00D056E7"/>
    <w:rsid w:val="00D05ADA"/>
    <w:rsid w:val="00D06939"/>
    <w:rsid w:val="00D06ABA"/>
    <w:rsid w:val="00D073E5"/>
    <w:rsid w:val="00D077AF"/>
    <w:rsid w:val="00D07B89"/>
    <w:rsid w:val="00D07C63"/>
    <w:rsid w:val="00D10912"/>
    <w:rsid w:val="00D10DE5"/>
    <w:rsid w:val="00D1126A"/>
    <w:rsid w:val="00D1209F"/>
    <w:rsid w:val="00D12418"/>
    <w:rsid w:val="00D12477"/>
    <w:rsid w:val="00D12548"/>
    <w:rsid w:val="00D126C6"/>
    <w:rsid w:val="00D12956"/>
    <w:rsid w:val="00D12C70"/>
    <w:rsid w:val="00D12F44"/>
    <w:rsid w:val="00D13A94"/>
    <w:rsid w:val="00D15DE0"/>
    <w:rsid w:val="00D16096"/>
    <w:rsid w:val="00D163C8"/>
    <w:rsid w:val="00D164CC"/>
    <w:rsid w:val="00D1706F"/>
    <w:rsid w:val="00D171D4"/>
    <w:rsid w:val="00D17CE2"/>
    <w:rsid w:val="00D17EED"/>
    <w:rsid w:val="00D2040D"/>
    <w:rsid w:val="00D20442"/>
    <w:rsid w:val="00D20C99"/>
    <w:rsid w:val="00D20F4B"/>
    <w:rsid w:val="00D2116F"/>
    <w:rsid w:val="00D21557"/>
    <w:rsid w:val="00D2155C"/>
    <w:rsid w:val="00D2182C"/>
    <w:rsid w:val="00D21AF1"/>
    <w:rsid w:val="00D221AE"/>
    <w:rsid w:val="00D2280F"/>
    <w:rsid w:val="00D22DC4"/>
    <w:rsid w:val="00D22E06"/>
    <w:rsid w:val="00D23BAC"/>
    <w:rsid w:val="00D2454F"/>
    <w:rsid w:val="00D247C0"/>
    <w:rsid w:val="00D24B20"/>
    <w:rsid w:val="00D256C4"/>
    <w:rsid w:val="00D25A92"/>
    <w:rsid w:val="00D25D7A"/>
    <w:rsid w:val="00D25E28"/>
    <w:rsid w:val="00D263AC"/>
    <w:rsid w:val="00D26403"/>
    <w:rsid w:val="00D26DFC"/>
    <w:rsid w:val="00D26F1B"/>
    <w:rsid w:val="00D3007A"/>
    <w:rsid w:val="00D30591"/>
    <w:rsid w:val="00D30670"/>
    <w:rsid w:val="00D31290"/>
    <w:rsid w:val="00D315D8"/>
    <w:rsid w:val="00D3228F"/>
    <w:rsid w:val="00D33B05"/>
    <w:rsid w:val="00D3448E"/>
    <w:rsid w:val="00D34518"/>
    <w:rsid w:val="00D354C0"/>
    <w:rsid w:val="00D35562"/>
    <w:rsid w:val="00D358D5"/>
    <w:rsid w:val="00D35E4D"/>
    <w:rsid w:val="00D36137"/>
    <w:rsid w:val="00D36ADA"/>
    <w:rsid w:val="00D37452"/>
    <w:rsid w:val="00D37A29"/>
    <w:rsid w:val="00D40CF5"/>
    <w:rsid w:val="00D41194"/>
    <w:rsid w:val="00D41412"/>
    <w:rsid w:val="00D43277"/>
    <w:rsid w:val="00D434A8"/>
    <w:rsid w:val="00D4387B"/>
    <w:rsid w:val="00D4390C"/>
    <w:rsid w:val="00D43EAB"/>
    <w:rsid w:val="00D45971"/>
    <w:rsid w:val="00D45F19"/>
    <w:rsid w:val="00D45F83"/>
    <w:rsid w:val="00D46042"/>
    <w:rsid w:val="00D4627A"/>
    <w:rsid w:val="00D4680A"/>
    <w:rsid w:val="00D46B54"/>
    <w:rsid w:val="00D479C1"/>
    <w:rsid w:val="00D47B44"/>
    <w:rsid w:val="00D47FEE"/>
    <w:rsid w:val="00D50784"/>
    <w:rsid w:val="00D50BDF"/>
    <w:rsid w:val="00D511DD"/>
    <w:rsid w:val="00D519DD"/>
    <w:rsid w:val="00D51EFB"/>
    <w:rsid w:val="00D5251D"/>
    <w:rsid w:val="00D52C83"/>
    <w:rsid w:val="00D53510"/>
    <w:rsid w:val="00D53B32"/>
    <w:rsid w:val="00D5455E"/>
    <w:rsid w:val="00D5478A"/>
    <w:rsid w:val="00D5488D"/>
    <w:rsid w:val="00D551E2"/>
    <w:rsid w:val="00D557C1"/>
    <w:rsid w:val="00D55DDE"/>
    <w:rsid w:val="00D577F1"/>
    <w:rsid w:val="00D6047A"/>
    <w:rsid w:val="00D61866"/>
    <w:rsid w:val="00D6377A"/>
    <w:rsid w:val="00D638FD"/>
    <w:rsid w:val="00D6534C"/>
    <w:rsid w:val="00D65D93"/>
    <w:rsid w:val="00D67021"/>
    <w:rsid w:val="00D67A4C"/>
    <w:rsid w:val="00D708D1"/>
    <w:rsid w:val="00D708E0"/>
    <w:rsid w:val="00D70E7B"/>
    <w:rsid w:val="00D70FF3"/>
    <w:rsid w:val="00D71602"/>
    <w:rsid w:val="00D7195E"/>
    <w:rsid w:val="00D71BBC"/>
    <w:rsid w:val="00D721DF"/>
    <w:rsid w:val="00D723E1"/>
    <w:rsid w:val="00D7261F"/>
    <w:rsid w:val="00D72C18"/>
    <w:rsid w:val="00D72DE6"/>
    <w:rsid w:val="00D73217"/>
    <w:rsid w:val="00D73FFA"/>
    <w:rsid w:val="00D74F98"/>
    <w:rsid w:val="00D75CB3"/>
    <w:rsid w:val="00D75F0B"/>
    <w:rsid w:val="00D7618C"/>
    <w:rsid w:val="00D76A0D"/>
    <w:rsid w:val="00D76BAE"/>
    <w:rsid w:val="00D771C1"/>
    <w:rsid w:val="00D771ED"/>
    <w:rsid w:val="00D775A0"/>
    <w:rsid w:val="00D77C98"/>
    <w:rsid w:val="00D77ECC"/>
    <w:rsid w:val="00D80266"/>
    <w:rsid w:val="00D80C54"/>
    <w:rsid w:val="00D80F05"/>
    <w:rsid w:val="00D81183"/>
    <w:rsid w:val="00D817A1"/>
    <w:rsid w:val="00D819BE"/>
    <w:rsid w:val="00D81DB8"/>
    <w:rsid w:val="00D82A38"/>
    <w:rsid w:val="00D83251"/>
    <w:rsid w:val="00D83303"/>
    <w:rsid w:val="00D8508F"/>
    <w:rsid w:val="00D85404"/>
    <w:rsid w:val="00D856B2"/>
    <w:rsid w:val="00D856EB"/>
    <w:rsid w:val="00D857EE"/>
    <w:rsid w:val="00D85E57"/>
    <w:rsid w:val="00D8650B"/>
    <w:rsid w:val="00D86F54"/>
    <w:rsid w:val="00D87D91"/>
    <w:rsid w:val="00D9034A"/>
    <w:rsid w:val="00D90712"/>
    <w:rsid w:val="00D908B4"/>
    <w:rsid w:val="00D90B03"/>
    <w:rsid w:val="00D9121B"/>
    <w:rsid w:val="00D91EC4"/>
    <w:rsid w:val="00D9286E"/>
    <w:rsid w:val="00D92D71"/>
    <w:rsid w:val="00D94027"/>
    <w:rsid w:val="00D9420E"/>
    <w:rsid w:val="00D94988"/>
    <w:rsid w:val="00D950C1"/>
    <w:rsid w:val="00D95190"/>
    <w:rsid w:val="00D96571"/>
    <w:rsid w:val="00D9678C"/>
    <w:rsid w:val="00D96C6E"/>
    <w:rsid w:val="00D977E3"/>
    <w:rsid w:val="00DA0444"/>
    <w:rsid w:val="00DA0785"/>
    <w:rsid w:val="00DA08F2"/>
    <w:rsid w:val="00DA2494"/>
    <w:rsid w:val="00DA2516"/>
    <w:rsid w:val="00DA2A5D"/>
    <w:rsid w:val="00DA2B44"/>
    <w:rsid w:val="00DA2D2A"/>
    <w:rsid w:val="00DA303C"/>
    <w:rsid w:val="00DA3482"/>
    <w:rsid w:val="00DA37BC"/>
    <w:rsid w:val="00DA4426"/>
    <w:rsid w:val="00DA4F32"/>
    <w:rsid w:val="00DA53ED"/>
    <w:rsid w:val="00DA5EE8"/>
    <w:rsid w:val="00DA69A7"/>
    <w:rsid w:val="00DA6CFF"/>
    <w:rsid w:val="00DA753F"/>
    <w:rsid w:val="00DA7549"/>
    <w:rsid w:val="00DA7625"/>
    <w:rsid w:val="00DA76E8"/>
    <w:rsid w:val="00DA79A9"/>
    <w:rsid w:val="00DA7ED5"/>
    <w:rsid w:val="00DB06F8"/>
    <w:rsid w:val="00DB0D35"/>
    <w:rsid w:val="00DB11EE"/>
    <w:rsid w:val="00DB20C5"/>
    <w:rsid w:val="00DB304A"/>
    <w:rsid w:val="00DB4920"/>
    <w:rsid w:val="00DB4A0A"/>
    <w:rsid w:val="00DB5625"/>
    <w:rsid w:val="00DB7E60"/>
    <w:rsid w:val="00DC0895"/>
    <w:rsid w:val="00DC2EC5"/>
    <w:rsid w:val="00DC3189"/>
    <w:rsid w:val="00DC3C62"/>
    <w:rsid w:val="00DC4EF2"/>
    <w:rsid w:val="00DC5ADB"/>
    <w:rsid w:val="00DC5FD2"/>
    <w:rsid w:val="00DC6012"/>
    <w:rsid w:val="00DC60FD"/>
    <w:rsid w:val="00DC698D"/>
    <w:rsid w:val="00DC6DF8"/>
    <w:rsid w:val="00DC7E4F"/>
    <w:rsid w:val="00DD209E"/>
    <w:rsid w:val="00DD248B"/>
    <w:rsid w:val="00DD2F95"/>
    <w:rsid w:val="00DD3276"/>
    <w:rsid w:val="00DD3320"/>
    <w:rsid w:val="00DD3D94"/>
    <w:rsid w:val="00DD488A"/>
    <w:rsid w:val="00DD4C2C"/>
    <w:rsid w:val="00DD6DB7"/>
    <w:rsid w:val="00DD77A0"/>
    <w:rsid w:val="00DD7DC6"/>
    <w:rsid w:val="00DD7EA6"/>
    <w:rsid w:val="00DD7F07"/>
    <w:rsid w:val="00DE0826"/>
    <w:rsid w:val="00DE0E29"/>
    <w:rsid w:val="00DE1D45"/>
    <w:rsid w:val="00DE2149"/>
    <w:rsid w:val="00DE2340"/>
    <w:rsid w:val="00DE2854"/>
    <w:rsid w:val="00DE29C2"/>
    <w:rsid w:val="00DE326A"/>
    <w:rsid w:val="00DE3618"/>
    <w:rsid w:val="00DE38D5"/>
    <w:rsid w:val="00DE52BF"/>
    <w:rsid w:val="00DE5300"/>
    <w:rsid w:val="00DE6BEE"/>
    <w:rsid w:val="00DE7D00"/>
    <w:rsid w:val="00DE7D7D"/>
    <w:rsid w:val="00DF0015"/>
    <w:rsid w:val="00DF09E2"/>
    <w:rsid w:val="00DF116F"/>
    <w:rsid w:val="00DF2110"/>
    <w:rsid w:val="00DF3165"/>
    <w:rsid w:val="00DF371E"/>
    <w:rsid w:val="00DF45E3"/>
    <w:rsid w:val="00DF5329"/>
    <w:rsid w:val="00DF535B"/>
    <w:rsid w:val="00DF58D1"/>
    <w:rsid w:val="00DF6407"/>
    <w:rsid w:val="00DF6561"/>
    <w:rsid w:val="00DF6613"/>
    <w:rsid w:val="00DF6643"/>
    <w:rsid w:val="00DF6B83"/>
    <w:rsid w:val="00DF6FA4"/>
    <w:rsid w:val="00DF7557"/>
    <w:rsid w:val="00DF7B11"/>
    <w:rsid w:val="00E001FD"/>
    <w:rsid w:val="00E002D6"/>
    <w:rsid w:val="00E015C5"/>
    <w:rsid w:val="00E03154"/>
    <w:rsid w:val="00E039D5"/>
    <w:rsid w:val="00E03B66"/>
    <w:rsid w:val="00E0471F"/>
    <w:rsid w:val="00E04E4D"/>
    <w:rsid w:val="00E052B7"/>
    <w:rsid w:val="00E062A4"/>
    <w:rsid w:val="00E06BA3"/>
    <w:rsid w:val="00E070DC"/>
    <w:rsid w:val="00E076AD"/>
    <w:rsid w:val="00E10C58"/>
    <w:rsid w:val="00E10E99"/>
    <w:rsid w:val="00E1132C"/>
    <w:rsid w:val="00E1138F"/>
    <w:rsid w:val="00E1232F"/>
    <w:rsid w:val="00E12DC6"/>
    <w:rsid w:val="00E12DD6"/>
    <w:rsid w:val="00E1334F"/>
    <w:rsid w:val="00E1356C"/>
    <w:rsid w:val="00E144AA"/>
    <w:rsid w:val="00E150B5"/>
    <w:rsid w:val="00E150E0"/>
    <w:rsid w:val="00E159A8"/>
    <w:rsid w:val="00E159D2"/>
    <w:rsid w:val="00E15B0E"/>
    <w:rsid w:val="00E15BBB"/>
    <w:rsid w:val="00E15C99"/>
    <w:rsid w:val="00E15F79"/>
    <w:rsid w:val="00E16459"/>
    <w:rsid w:val="00E16C37"/>
    <w:rsid w:val="00E200E4"/>
    <w:rsid w:val="00E20324"/>
    <w:rsid w:val="00E20A1E"/>
    <w:rsid w:val="00E21754"/>
    <w:rsid w:val="00E219D2"/>
    <w:rsid w:val="00E222E7"/>
    <w:rsid w:val="00E224B3"/>
    <w:rsid w:val="00E22684"/>
    <w:rsid w:val="00E2282E"/>
    <w:rsid w:val="00E23DC2"/>
    <w:rsid w:val="00E24579"/>
    <w:rsid w:val="00E24628"/>
    <w:rsid w:val="00E24789"/>
    <w:rsid w:val="00E249E2"/>
    <w:rsid w:val="00E24BD1"/>
    <w:rsid w:val="00E252EA"/>
    <w:rsid w:val="00E25923"/>
    <w:rsid w:val="00E26A3B"/>
    <w:rsid w:val="00E2765C"/>
    <w:rsid w:val="00E27C20"/>
    <w:rsid w:val="00E27DF0"/>
    <w:rsid w:val="00E305BA"/>
    <w:rsid w:val="00E30654"/>
    <w:rsid w:val="00E308A2"/>
    <w:rsid w:val="00E30E61"/>
    <w:rsid w:val="00E31100"/>
    <w:rsid w:val="00E31C05"/>
    <w:rsid w:val="00E33DDF"/>
    <w:rsid w:val="00E33F7B"/>
    <w:rsid w:val="00E3415C"/>
    <w:rsid w:val="00E3428C"/>
    <w:rsid w:val="00E35B1B"/>
    <w:rsid w:val="00E365CE"/>
    <w:rsid w:val="00E36C9F"/>
    <w:rsid w:val="00E36F81"/>
    <w:rsid w:val="00E37226"/>
    <w:rsid w:val="00E3735D"/>
    <w:rsid w:val="00E40B7D"/>
    <w:rsid w:val="00E41301"/>
    <w:rsid w:val="00E41944"/>
    <w:rsid w:val="00E419B8"/>
    <w:rsid w:val="00E421FB"/>
    <w:rsid w:val="00E425A2"/>
    <w:rsid w:val="00E42897"/>
    <w:rsid w:val="00E42DEF"/>
    <w:rsid w:val="00E43075"/>
    <w:rsid w:val="00E43157"/>
    <w:rsid w:val="00E43254"/>
    <w:rsid w:val="00E43BC9"/>
    <w:rsid w:val="00E43FF6"/>
    <w:rsid w:val="00E445F5"/>
    <w:rsid w:val="00E44ADC"/>
    <w:rsid w:val="00E44CE1"/>
    <w:rsid w:val="00E44D7D"/>
    <w:rsid w:val="00E44E02"/>
    <w:rsid w:val="00E46DD1"/>
    <w:rsid w:val="00E46E71"/>
    <w:rsid w:val="00E5062E"/>
    <w:rsid w:val="00E506BB"/>
    <w:rsid w:val="00E5106A"/>
    <w:rsid w:val="00E5247D"/>
    <w:rsid w:val="00E52D70"/>
    <w:rsid w:val="00E53B66"/>
    <w:rsid w:val="00E54064"/>
    <w:rsid w:val="00E541AE"/>
    <w:rsid w:val="00E54211"/>
    <w:rsid w:val="00E5437D"/>
    <w:rsid w:val="00E543E8"/>
    <w:rsid w:val="00E546CE"/>
    <w:rsid w:val="00E5479F"/>
    <w:rsid w:val="00E54CB2"/>
    <w:rsid w:val="00E550B5"/>
    <w:rsid w:val="00E55284"/>
    <w:rsid w:val="00E5764E"/>
    <w:rsid w:val="00E57BB4"/>
    <w:rsid w:val="00E57F32"/>
    <w:rsid w:val="00E601E4"/>
    <w:rsid w:val="00E602D6"/>
    <w:rsid w:val="00E6062E"/>
    <w:rsid w:val="00E612F7"/>
    <w:rsid w:val="00E615C6"/>
    <w:rsid w:val="00E620A5"/>
    <w:rsid w:val="00E63A96"/>
    <w:rsid w:val="00E63ADB"/>
    <w:rsid w:val="00E63C9C"/>
    <w:rsid w:val="00E65109"/>
    <w:rsid w:val="00E656F6"/>
    <w:rsid w:val="00E65E5D"/>
    <w:rsid w:val="00E65F49"/>
    <w:rsid w:val="00E66396"/>
    <w:rsid w:val="00E6655E"/>
    <w:rsid w:val="00E66D6D"/>
    <w:rsid w:val="00E70392"/>
    <w:rsid w:val="00E713A9"/>
    <w:rsid w:val="00E7159A"/>
    <w:rsid w:val="00E71846"/>
    <w:rsid w:val="00E71BEC"/>
    <w:rsid w:val="00E71C76"/>
    <w:rsid w:val="00E71EF9"/>
    <w:rsid w:val="00E721DD"/>
    <w:rsid w:val="00E723D2"/>
    <w:rsid w:val="00E727BF"/>
    <w:rsid w:val="00E73B90"/>
    <w:rsid w:val="00E74B90"/>
    <w:rsid w:val="00E74F99"/>
    <w:rsid w:val="00E76E0D"/>
    <w:rsid w:val="00E777BB"/>
    <w:rsid w:val="00E8003A"/>
    <w:rsid w:val="00E80F6E"/>
    <w:rsid w:val="00E82209"/>
    <w:rsid w:val="00E82267"/>
    <w:rsid w:val="00E825C1"/>
    <w:rsid w:val="00E82641"/>
    <w:rsid w:val="00E83D45"/>
    <w:rsid w:val="00E83D47"/>
    <w:rsid w:val="00E83D4A"/>
    <w:rsid w:val="00E842B3"/>
    <w:rsid w:val="00E844CE"/>
    <w:rsid w:val="00E8483B"/>
    <w:rsid w:val="00E8592D"/>
    <w:rsid w:val="00E86BD9"/>
    <w:rsid w:val="00E86D2F"/>
    <w:rsid w:val="00E90E29"/>
    <w:rsid w:val="00E90E8E"/>
    <w:rsid w:val="00E922A6"/>
    <w:rsid w:val="00E92766"/>
    <w:rsid w:val="00E9328C"/>
    <w:rsid w:val="00E932E0"/>
    <w:rsid w:val="00E93A90"/>
    <w:rsid w:val="00E93E95"/>
    <w:rsid w:val="00E94720"/>
    <w:rsid w:val="00E9699B"/>
    <w:rsid w:val="00E96BBC"/>
    <w:rsid w:val="00E97DBE"/>
    <w:rsid w:val="00E97E0F"/>
    <w:rsid w:val="00EA0843"/>
    <w:rsid w:val="00EA0B7F"/>
    <w:rsid w:val="00EA14EF"/>
    <w:rsid w:val="00EA18E1"/>
    <w:rsid w:val="00EA1BE6"/>
    <w:rsid w:val="00EA229A"/>
    <w:rsid w:val="00EA2DC7"/>
    <w:rsid w:val="00EA3469"/>
    <w:rsid w:val="00EA426A"/>
    <w:rsid w:val="00EA5296"/>
    <w:rsid w:val="00EA5402"/>
    <w:rsid w:val="00EA5950"/>
    <w:rsid w:val="00EA660C"/>
    <w:rsid w:val="00EA6910"/>
    <w:rsid w:val="00EA6CF6"/>
    <w:rsid w:val="00EA79DA"/>
    <w:rsid w:val="00EA7B24"/>
    <w:rsid w:val="00EA7D3E"/>
    <w:rsid w:val="00EA7E0E"/>
    <w:rsid w:val="00EB0A65"/>
    <w:rsid w:val="00EB0DE7"/>
    <w:rsid w:val="00EB1410"/>
    <w:rsid w:val="00EB1F3F"/>
    <w:rsid w:val="00EB2129"/>
    <w:rsid w:val="00EB2266"/>
    <w:rsid w:val="00EB48FF"/>
    <w:rsid w:val="00EB5163"/>
    <w:rsid w:val="00EB62C9"/>
    <w:rsid w:val="00EB63A1"/>
    <w:rsid w:val="00EB711D"/>
    <w:rsid w:val="00EB7F3C"/>
    <w:rsid w:val="00EC0166"/>
    <w:rsid w:val="00EC01C7"/>
    <w:rsid w:val="00EC0C90"/>
    <w:rsid w:val="00EC127A"/>
    <w:rsid w:val="00EC2620"/>
    <w:rsid w:val="00EC4100"/>
    <w:rsid w:val="00EC4F8F"/>
    <w:rsid w:val="00EC5572"/>
    <w:rsid w:val="00EC5E60"/>
    <w:rsid w:val="00EC633E"/>
    <w:rsid w:val="00EC7043"/>
    <w:rsid w:val="00EC78A9"/>
    <w:rsid w:val="00EC7935"/>
    <w:rsid w:val="00EC7B7E"/>
    <w:rsid w:val="00EC7C11"/>
    <w:rsid w:val="00EC7F6F"/>
    <w:rsid w:val="00ED07EC"/>
    <w:rsid w:val="00ED0870"/>
    <w:rsid w:val="00ED2123"/>
    <w:rsid w:val="00ED31CE"/>
    <w:rsid w:val="00ED3627"/>
    <w:rsid w:val="00ED47E6"/>
    <w:rsid w:val="00ED4D3D"/>
    <w:rsid w:val="00ED5033"/>
    <w:rsid w:val="00ED5950"/>
    <w:rsid w:val="00ED5BFB"/>
    <w:rsid w:val="00ED5D1C"/>
    <w:rsid w:val="00ED6019"/>
    <w:rsid w:val="00ED6A36"/>
    <w:rsid w:val="00ED6B63"/>
    <w:rsid w:val="00ED7861"/>
    <w:rsid w:val="00ED78BB"/>
    <w:rsid w:val="00ED7C81"/>
    <w:rsid w:val="00EE0174"/>
    <w:rsid w:val="00EE0A77"/>
    <w:rsid w:val="00EE1359"/>
    <w:rsid w:val="00EE1E51"/>
    <w:rsid w:val="00EE1FA3"/>
    <w:rsid w:val="00EE2222"/>
    <w:rsid w:val="00EE23DE"/>
    <w:rsid w:val="00EE3968"/>
    <w:rsid w:val="00EE3EB1"/>
    <w:rsid w:val="00EE403C"/>
    <w:rsid w:val="00EE4881"/>
    <w:rsid w:val="00EE4DF3"/>
    <w:rsid w:val="00EE5D1D"/>
    <w:rsid w:val="00EE63F3"/>
    <w:rsid w:val="00EE6CE3"/>
    <w:rsid w:val="00EE7662"/>
    <w:rsid w:val="00EE78A6"/>
    <w:rsid w:val="00EE7D62"/>
    <w:rsid w:val="00EE7ED2"/>
    <w:rsid w:val="00EF0EC7"/>
    <w:rsid w:val="00EF15A3"/>
    <w:rsid w:val="00EF29DA"/>
    <w:rsid w:val="00EF2BA0"/>
    <w:rsid w:val="00EF2E30"/>
    <w:rsid w:val="00EF2F36"/>
    <w:rsid w:val="00EF2F74"/>
    <w:rsid w:val="00EF49BD"/>
    <w:rsid w:val="00EF5372"/>
    <w:rsid w:val="00EF6D0B"/>
    <w:rsid w:val="00EF7385"/>
    <w:rsid w:val="00EF7BA0"/>
    <w:rsid w:val="00F00265"/>
    <w:rsid w:val="00F0186C"/>
    <w:rsid w:val="00F024CC"/>
    <w:rsid w:val="00F024DE"/>
    <w:rsid w:val="00F02534"/>
    <w:rsid w:val="00F03A65"/>
    <w:rsid w:val="00F03E9E"/>
    <w:rsid w:val="00F045A7"/>
    <w:rsid w:val="00F04C8D"/>
    <w:rsid w:val="00F05BBE"/>
    <w:rsid w:val="00F061E5"/>
    <w:rsid w:val="00F06D0B"/>
    <w:rsid w:val="00F0728A"/>
    <w:rsid w:val="00F07413"/>
    <w:rsid w:val="00F07551"/>
    <w:rsid w:val="00F10D1D"/>
    <w:rsid w:val="00F10EF8"/>
    <w:rsid w:val="00F10FD5"/>
    <w:rsid w:val="00F11F7A"/>
    <w:rsid w:val="00F122D1"/>
    <w:rsid w:val="00F124D7"/>
    <w:rsid w:val="00F12CCA"/>
    <w:rsid w:val="00F13BA3"/>
    <w:rsid w:val="00F13CC8"/>
    <w:rsid w:val="00F141CD"/>
    <w:rsid w:val="00F16A34"/>
    <w:rsid w:val="00F16EDB"/>
    <w:rsid w:val="00F177E8"/>
    <w:rsid w:val="00F20CBB"/>
    <w:rsid w:val="00F2146D"/>
    <w:rsid w:val="00F2185C"/>
    <w:rsid w:val="00F21893"/>
    <w:rsid w:val="00F218CD"/>
    <w:rsid w:val="00F21F47"/>
    <w:rsid w:val="00F22379"/>
    <w:rsid w:val="00F22A4D"/>
    <w:rsid w:val="00F22CB0"/>
    <w:rsid w:val="00F2322E"/>
    <w:rsid w:val="00F23C75"/>
    <w:rsid w:val="00F24122"/>
    <w:rsid w:val="00F24374"/>
    <w:rsid w:val="00F2462E"/>
    <w:rsid w:val="00F24861"/>
    <w:rsid w:val="00F24E57"/>
    <w:rsid w:val="00F266D3"/>
    <w:rsid w:val="00F267B1"/>
    <w:rsid w:val="00F2715F"/>
    <w:rsid w:val="00F30232"/>
    <w:rsid w:val="00F31071"/>
    <w:rsid w:val="00F31793"/>
    <w:rsid w:val="00F31E02"/>
    <w:rsid w:val="00F32903"/>
    <w:rsid w:val="00F32C67"/>
    <w:rsid w:val="00F33043"/>
    <w:rsid w:val="00F333B3"/>
    <w:rsid w:val="00F33407"/>
    <w:rsid w:val="00F33DC6"/>
    <w:rsid w:val="00F346B9"/>
    <w:rsid w:val="00F34C81"/>
    <w:rsid w:val="00F34FB1"/>
    <w:rsid w:val="00F34FEC"/>
    <w:rsid w:val="00F357AA"/>
    <w:rsid w:val="00F3593F"/>
    <w:rsid w:val="00F35C9D"/>
    <w:rsid w:val="00F35DD6"/>
    <w:rsid w:val="00F36ACF"/>
    <w:rsid w:val="00F36EC8"/>
    <w:rsid w:val="00F37264"/>
    <w:rsid w:val="00F3794B"/>
    <w:rsid w:val="00F4099A"/>
    <w:rsid w:val="00F40F12"/>
    <w:rsid w:val="00F419D0"/>
    <w:rsid w:val="00F41AE2"/>
    <w:rsid w:val="00F41EBB"/>
    <w:rsid w:val="00F424BA"/>
    <w:rsid w:val="00F42877"/>
    <w:rsid w:val="00F42FE2"/>
    <w:rsid w:val="00F43A41"/>
    <w:rsid w:val="00F44045"/>
    <w:rsid w:val="00F4436D"/>
    <w:rsid w:val="00F44ADB"/>
    <w:rsid w:val="00F45C1C"/>
    <w:rsid w:val="00F46456"/>
    <w:rsid w:val="00F4731D"/>
    <w:rsid w:val="00F474DA"/>
    <w:rsid w:val="00F50617"/>
    <w:rsid w:val="00F50BBF"/>
    <w:rsid w:val="00F50F86"/>
    <w:rsid w:val="00F5126E"/>
    <w:rsid w:val="00F51851"/>
    <w:rsid w:val="00F51E39"/>
    <w:rsid w:val="00F51E8D"/>
    <w:rsid w:val="00F5214B"/>
    <w:rsid w:val="00F5257D"/>
    <w:rsid w:val="00F52586"/>
    <w:rsid w:val="00F5327C"/>
    <w:rsid w:val="00F5365E"/>
    <w:rsid w:val="00F53C60"/>
    <w:rsid w:val="00F53CA8"/>
    <w:rsid w:val="00F53FEF"/>
    <w:rsid w:val="00F543FA"/>
    <w:rsid w:val="00F54424"/>
    <w:rsid w:val="00F549EE"/>
    <w:rsid w:val="00F55180"/>
    <w:rsid w:val="00F55E0F"/>
    <w:rsid w:val="00F56048"/>
    <w:rsid w:val="00F561C4"/>
    <w:rsid w:val="00F5660C"/>
    <w:rsid w:val="00F57372"/>
    <w:rsid w:val="00F57423"/>
    <w:rsid w:val="00F578E1"/>
    <w:rsid w:val="00F57FED"/>
    <w:rsid w:val="00F604E9"/>
    <w:rsid w:val="00F60C9B"/>
    <w:rsid w:val="00F617E6"/>
    <w:rsid w:val="00F61DBB"/>
    <w:rsid w:val="00F621A6"/>
    <w:rsid w:val="00F63036"/>
    <w:rsid w:val="00F64F54"/>
    <w:rsid w:val="00F6520E"/>
    <w:rsid w:val="00F656EB"/>
    <w:rsid w:val="00F657A5"/>
    <w:rsid w:val="00F65AE3"/>
    <w:rsid w:val="00F65FDF"/>
    <w:rsid w:val="00F666EB"/>
    <w:rsid w:val="00F66855"/>
    <w:rsid w:val="00F70822"/>
    <w:rsid w:val="00F71A67"/>
    <w:rsid w:val="00F71ED4"/>
    <w:rsid w:val="00F720A6"/>
    <w:rsid w:val="00F72656"/>
    <w:rsid w:val="00F726CD"/>
    <w:rsid w:val="00F730BF"/>
    <w:rsid w:val="00F733ED"/>
    <w:rsid w:val="00F7344F"/>
    <w:rsid w:val="00F749E7"/>
    <w:rsid w:val="00F75B38"/>
    <w:rsid w:val="00F75C23"/>
    <w:rsid w:val="00F75DFC"/>
    <w:rsid w:val="00F761A6"/>
    <w:rsid w:val="00F768CC"/>
    <w:rsid w:val="00F769D6"/>
    <w:rsid w:val="00F76E6E"/>
    <w:rsid w:val="00F771F6"/>
    <w:rsid w:val="00F777FC"/>
    <w:rsid w:val="00F779AA"/>
    <w:rsid w:val="00F77AC4"/>
    <w:rsid w:val="00F80950"/>
    <w:rsid w:val="00F82397"/>
    <w:rsid w:val="00F826FA"/>
    <w:rsid w:val="00F83510"/>
    <w:rsid w:val="00F84531"/>
    <w:rsid w:val="00F846E0"/>
    <w:rsid w:val="00F848AD"/>
    <w:rsid w:val="00F853F1"/>
    <w:rsid w:val="00F855C2"/>
    <w:rsid w:val="00F85AA7"/>
    <w:rsid w:val="00F871B3"/>
    <w:rsid w:val="00F871CF"/>
    <w:rsid w:val="00F872C5"/>
    <w:rsid w:val="00F87DF0"/>
    <w:rsid w:val="00F87F95"/>
    <w:rsid w:val="00F901FD"/>
    <w:rsid w:val="00F91C11"/>
    <w:rsid w:val="00F91D74"/>
    <w:rsid w:val="00F92118"/>
    <w:rsid w:val="00F9309F"/>
    <w:rsid w:val="00F935BD"/>
    <w:rsid w:val="00F93F0D"/>
    <w:rsid w:val="00F944FF"/>
    <w:rsid w:val="00F95701"/>
    <w:rsid w:val="00F95AEE"/>
    <w:rsid w:val="00F95FFB"/>
    <w:rsid w:val="00F96670"/>
    <w:rsid w:val="00FA03BD"/>
    <w:rsid w:val="00FA0820"/>
    <w:rsid w:val="00FA0F95"/>
    <w:rsid w:val="00FA2F35"/>
    <w:rsid w:val="00FA363C"/>
    <w:rsid w:val="00FA463B"/>
    <w:rsid w:val="00FA4814"/>
    <w:rsid w:val="00FA4CCD"/>
    <w:rsid w:val="00FA5118"/>
    <w:rsid w:val="00FA51BD"/>
    <w:rsid w:val="00FA5293"/>
    <w:rsid w:val="00FA54FF"/>
    <w:rsid w:val="00FA5700"/>
    <w:rsid w:val="00FA6ACB"/>
    <w:rsid w:val="00FB07AC"/>
    <w:rsid w:val="00FB12E4"/>
    <w:rsid w:val="00FB18DC"/>
    <w:rsid w:val="00FB199E"/>
    <w:rsid w:val="00FB1D1A"/>
    <w:rsid w:val="00FB2CBB"/>
    <w:rsid w:val="00FB325F"/>
    <w:rsid w:val="00FB3826"/>
    <w:rsid w:val="00FB3C60"/>
    <w:rsid w:val="00FB4090"/>
    <w:rsid w:val="00FB52FE"/>
    <w:rsid w:val="00FB56C0"/>
    <w:rsid w:val="00FB5DBE"/>
    <w:rsid w:val="00FB5E34"/>
    <w:rsid w:val="00FB6A4D"/>
    <w:rsid w:val="00FB6CEF"/>
    <w:rsid w:val="00FB7B52"/>
    <w:rsid w:val="00FC01BB"/>
    <w:rsid w:val="00FC0380"/>
    <w:rsid w:val="00FC1876"/>
    <w:rsid w:val="00FC1B55"/>
    <w:rsid w:val="00FC2510"/>
    <w:rsid w:val="00FC26D7"/>
    <w:rsid w:val="00FC2A1B"/>
    <w:rsid w:val="00FC2BD9"/>
    <w:rsid w:val="00FC33FC"/>
    <w:rsid w:val="00FC4850"/>
    <w:rsid w:val="00FC4AB5"/>
    <w:rsid w:val="00FC5178"/>
    <w:rsid w:val="00FC5F75"/>
    <w:rsid w:val="00FC5FBF"/>
    <w:rsid w:val="00FC6CD7"/>
    <w:rsid w:val="00FC6EF3"/>
    <w:rsid w:val="00FC7366"/>
    <w:rsid w:val="00FC7624"/>
    <w:rsid w:val="00FC7705"/>
    <w:rsid w:val="00FC7DB6"/>
    <w:rsid w:val="00FC7E77"/>
    <w:rsid w:val="00FD0173"/>
    <w:rsid w:val="00FD0B0E"/>
    <w:rsid w:val="00FD1A32"/>
    <w:rsid w:val="00FD1D1C"/>
    <w:rsid w:val="00FD215F"/>
    <w:rsid w:val="00FD216C"/>
    <w:rsid w:val="00FD4052"/>
    <w:rsid w:val="00FD496E"/>
    <w:rsid w:val="00FD548F"/>
    <w:rsid w:val="00FD5CD4"/>
    <w:rsid w:val="00FD69BB"/>
    <w:rsid w:val="00FD6F7A"/>
    <w:rsid w:val="00FD72F0"/>
    <w:rsid w:val="00FD756F"/>
    <w:rsid w:val="00FD78AF"/>
    <w:rsid w:val="00FE0634"/>
    <w:rsid w:val="00FE2F7E"/>
    <w:rsid w:val="00FE35D2"/>
    <w:rsid w:val="00FE3F41"/>
    <w:rsid w:val="00FE443D"/>
    <w:rsid w:val="00FE5033"/>
    <w:rsid w:val="00FE5424"/>
    <w:rsid w:val="00FE5C18"/>
    <w:rsid w:val="00FE694C"/>
    <w:rsid w:val="00FE6F85"/>
    <w:rsid w:val="00FE7A54"/>
    <w:rsid w:val="00FE7B65"/>
    <w:rsid w:val="00FF0156"/>
    <w:rsid w:val="00FF110E"/>
    <w:rsid w:val="00FF1A87"/>
    <w:rsid w:val="00FF1C5F"/>
    <w:rsid w:val="00FF1E48"/>
    <w:rsid w:val="00FF240E"/>
    <w:rsid w:val="00FF2443"/>
    <w:rsid w:val="00FF29A2"/>
    <w:rsid w:val="00FF2BF1"/>
    <w:rsid w:val="00FF32A5"/>
    <w:rsid w:val="00FF3C2C"/>
    <w:rsid w:val="00FF40BD"/>
    <w:rsid w:val="00FF4518"/>
    <w:rsid w:val="00FF4603"/>
    <w:rsid w:val="00FF54A9"/>
    <w:rsid w:val="00FF5C60"/>
    <w:rsid w:val="00FF64DC"/>
    <w:rsid w:val="00FF6CA9"/>
    <w:rsid w:val="00FF6ED8"/>
    <w:rsid w:val="00FF722C"/>
    <w:rsid w:val="01BB78F2"/>
    <w:rsid w:val="01C7D9E2"/>
    <w:rsid w:val="02701D8C"/>
    <w:rsid w:val="02A3F931"/>
    <w:rsid w:val="02B722AB"/>
    <w:rsid w:val="0332C732"/>
    <w:rsid w:val="037231D7"/>
    <w:rsid w:val="03E7089D"/>
    <w:rsid w:val="05301291"/>
    <w:rsid w:val="060C9B35"/>
    <w:rsid w:val="068B4289"/>
    <w:rsid w:val="071AD53D"/>
    <w:rsid w:val="078E1E79"/>
    <w:rsid w:val="07C4C6C8"/>
    <w:rsid w:val="08FCF301"/>
    <w:rsid w:val="097997B0"/>
    <w:rsid w:val="09A78233"/>
    <w:rsid w:val="09F6C7E9"/>
    <w:rsid w:val="0A98C362"/>
    <w:rsid w:val="0C535F80"/>
    <w:rsid w:val="0CD343E2"/>
    <w:rsid w:val="0D5FEF7D"/>
    <w:rsid w:val="0D6F9FAC"/>
    <w:rsid w:val="0DD06424"/>
    <w:rsid w:val="0E5856B7"/>
    <w:rsid w:val="0E6637F8"/>
    <w:rsid w:val="0E7F3875"/>
    <w:rsid w:val="0E897571"/>
    <w:rsid w:val="10EB086D"/>
    <w:rsid w:val="1166010E"/>
    <w:rsid w:val="1238731B"/>
    <w:rsid w:val="1238778F"/>
    <w:rsid w:val="124A66DD"/>
    <w:rsid w:val="124EE096"/>
    <w:rsid w:val="12D0DE16"/>
    <w:rsid w:val="12F204E4"/>
    <w:rsid w:val="12FB5897"/>
    <w:rsid w:val="13045D8F"/>
    <w:rsid w:val="16707D59"/>
    <w:rsid w:val="16A98242"/>
    <w:rsid w:val="1805388E"/>
    <w:rsid w:val="184CAACB"/>
    <w:rsid w:val="18B44F23"/>
    <w:rsid w:val="19EC8317"/>
    <w:rsid w:val="1CFDC35D"/>
    <w:rsid w:val="1E2BB9A2"/>
    <w:rsid w:val="1E481504"/>
    <w:rsid w:val="1F735176"/>
    <w:rsid w:val="1FA5A2DE"/>
    <w:rsid w:val="2045745A"/>
    <w:rsid w:val="20998D00"/>
    <w:rsid w:val="21E3BACD"/>
    <w:rsid w:val="227353BD"/>
    <w:rsid w:val="23ABEABE"/>
    <w:rsid w:val="249A31D8"/>
    <w:rsid w:val="24BC2F12"/>
    <w:rsid w:val="28083167"/>
    <w:rsid w:val="2858151E"/>
    <w:rsid w:val="289580C9"/>
    <w:rsid w:val="28B6BE59"/>
    <w:rsid w:val="2AAFFC03"/>
    <w:rsid w:val="2F6A44C9"/>
    <w:rsid w:val="2FE59B53"/>
    <w:rsid w:val="30066F15"/>
    <w:rsid w:val="300F775A"/>
    <w:rsid w:val="307CB759"/>
    <w:rsid w:val="30B23DD7"/>
    <w:rsid w:val="30C24D2B"/>
    <w:rsid w:val="30CAB22A"/>
    <w:rsid w:val="3158884A"/>
    <w:rsid w:val="324B59FC"/>
    <w:rsid w:val="34C8F7FA"/>
    <w:rsid w:val="360C61E6"/>
    <w:rsid w:val="36131A0C"/>
    <w:rsid w:val="36D01E99"/>
    <w:rsid w:val="36D9FA0A"/>
    <w:rsid w:val="37EE02E6"/>
    <w:rsid w:val="3911270F"/>
    <w:rsid w:val="395D3C34"/>
    <w:rsid w:val="39D7CD7C"/>
    <w:rsid w:val="3A4E0ED6"/>
    <w:rsid w:val="3A87D024"/>
    <w:rsid w:val="3B218F64"/>
    <w:rsid w:val="3B25C7CA"/>
    <w:rsid w:val="3C4E8A48"/>
    <w:rsid w:val="3DA48E56"/>
    <w:rsid w:val="416261C0"/>
    <w:rsid w:val="430BF76F"/>
    <w:rsid w:val="431A1B56"/>
    <w:rsid w:val="434040BD"/>
    <w:rsid w:val="44259666"/>
    <w:rsid w:val="4464018B"/>
    <w:rsid w:val="44E60EAE"/>
    <w:rsid w:val="4542BA77"/>
    <w:rsid w:val="45511AB0"/>
    <w:rsid w:val="46243574"/>
    <w:rsid w:val="473C569B"/>
    <w:rsid w:val="4856A209"/>
    <w:rsid w:val="48FB30D9"/>
    <w:rsid w:val="49BECF97"/>
    <w:rsid w:val="4A7D3BF9"/>
    <w:rsid w:val="4C3ADB4A"/>
    <w:rsid w:val="4C9ABB76"/>
    <w:rsid w:val="4D1E2928"/>
    <w:rsid w:val="4D7A3DAC"/>
    <w:rsid w:val="4DC955B4"/>
    <w:rsid w:val="4E1A2510"/>
    <w:rsid w:val="4E6C0805"/>
    <w:rsid w:val="4F728DF6"/>
    <w:rsid w:val="4F9577B1"/>
    <w:rsid w:val="4FCB3E71"/>
    <w:rsid w:val="4FE81AAE"/>
    <w:rsid w:val="5019DE7D"/>
    <w:rsid w:val="505948AC"/>
    <w:rsid w:val="508577E5"/>
    <w:rsid w:val="50F89B46"/>
    <w:rsid w:val="51921A39"/>
    <w:rsid w:val="5197D80F"/>
    <w:rsid w:val="548242A0"/>
    <w:rsid w:val="54AB35C9"/>
    <w:rsid w:val="5517FF3B"/>
    <w:rsid w:val="55B0CB0B"/>
    <w:rsid w:val="569A62CD"/>
    <w:rsid w:val="5763CA90"/>
    <w:rsid w:val="57BE39D2"/>
    <w:rsid w:val="58F5C563"/>
    <w:rsid w:val="5960535C"/>
    <w:rsid w:val="5A38D7A7"/>
    <w:rsid w:val="5B9A8C8F"/>
    <w:rsid w:val="5CABB7CA"/>
    <w:rsid w:val="5CFA0FAD"/>
    <w:rsid w:val="5DF11BCD"/>
    <w:rsid w:val="5E9CDC53"/>
    <w:rsid w:val="60416B7C"/>
    <w:rsid w:val="605DE4A3"/>
    <w:rsid w:val="61440372"/>
    <w:rsid w:val="6338F9B0"/>
    <w:rsid w:val="63C248FD"/>
    <w:rsid w:val="65C37D8B"/>
    <w:rsid w:val="6687E114"/>
    <w:rsid w:val="66D1E0EC"/>
    <w:rsid w:val="67C0E91A"/>
    <w:rsid w:val="687DCB4B"/>
    <w:rsid w:val="68A6E96B"/>
    <w:rsid w:val="693AD2F2"/>
    <w:rsid w:val="69BF0514"/>
    <w:rsid w:val="6A457A8A"/>
    <w:rsid w:val="6AAA3A09"/>
    <w:rsid w:val="6C82D951"/>
    <w:rsid w:val="6CA186F7"/>
    <w:rsid w:val="6DF9BFC9"/>
    <w:rsid w:val="6F4E471E"/>
    <w:rsid w:val="6F93370F"/>
    <w:rsid w:val="71AB76B9"/>
    <w:rsid w:val="72D7FF05"/>
    <w:rsid w:val="7338C37D"/>
    <w:rsid w:val="76E4F304"/>
    <w:rsid w:val="777FB134"/>
    <w:rsid w:val="77EF8583"/>
    <w:rsid w:val="78534722"/>
    <w:rsid w:val="794D700E"/>
    <w:rsid w:val="79CD952F"/>
    <w:rsid w:val="7A0DE0C3"/>
    <w:rsid w:val="7B571B64"/>
    <w:rsid w:val="7B6AA0E8"/>
    <w:rsid w:val="7BE3339E"/>
    <w:rsid w:val="7C4C02F9"/>
    <w:rsid w:val="7D0DE5E6"/>
    <w:rsid w:val="7D1C18AF"/>
    <w:rsid w:val="7DEEC5BF"/>
    <w:rsid w:val="7E0F577F"/>
    <w:rsid w:val="7EA09999"/>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6B27B31E"/>
  <w15:docId w15:val="{B25A0A5B-67B3-4EE1-925B-665E3DF0E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uiPriority="0"/>
    <w:lsdException w:name="heading 1" w:uiPriority="4" w:qFormat="1"/>
    <w:lsdException w:name="heading 2" w:semiHidden="1" w:uiPriority="4" w:unhideWhenUsed="1" w:qFormat="1"/>
    <w:lsdException w:name="heading 3" w:semiHidden="1" w:uiPriority="4" w:unhideWhenUsed="1" w:qFormat="1"/>
    <w:lsdException w:name="heading 4" w:semiHidden="1" w:uiPriority="23" w:qFormat="1"/>
    <w:lsdException w:name="heading 5" w:semiHidden="1" w:uiPriority="23" w:unhideWhenUsed="1" w:qFormat="1"/>
    <w:lsdException w:name="heading 6" w:semiHidden="1" w:uiPriority="23" w:qFormat="1"/>
    <w:lsdException w:name="heading 7" w:semiHidden="1" w:uiPriority="23" w:qFormat="1"/>
    <w:lsdException w:name="heading 8" w:semiHidden="1" w:uiPriority="23" w:qFormat="1"/>
    <w:lsdException w:name="heading 9" w:semiHidden="1" w:uiPriority="23"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14040E"/>
    <w:pPr>
      <w:spacing w:line="276" w:lineRule="auto"/>
    </w:pPr>
    <w:rPr>
      <w:color w:val="454546" w:themeColor="text1"/>
      <w:sz w:val="22"/>
      <w:lang w:val="en-GB"/>
    </w:rPr>
  </w:style>
  <w:style w:type="paragraph" w:styleId="Heading1">
    <w:name w:val="heading 1"/>
    <w:basedOn w:val="Normal"/>
    <w:next w:val="BodyText"/>
    <w:link w:val="Heading1Char"/>
    <w:uiPriority w:val="4"/>
    <w:qFormat/>
    <w:rsid w:val="004F2703"/>
    <w:pPr>
      <w:keepNext/>
      <w:keepLines/>
      <w:numPr>
        <w:numId w:val="17"/>
      </w:numPr>
      <w:spacing w:before="240"/>
      <w:outlineLvl w:val="0"/>
    </w:pPr>
    <w:rPr>
      <w:rFonts w:ascii="Arial" w:eastAsiaTheme="majorEastAsia" w:hAnsi="Arial" w:cstheme="majorBidi"/>
      <w:b/>
      <w:bCs/>
      <w:color w:val="D43900"/>
      <w:sz w:val="30"/>
      <w:szCs w:val="28"/>
    </w:rPr>
  </w:style>
  <w:style w:type="paragraph" w:styleId="Heading2">
    <w:name w:val="heading 2"/>
    <w:basedOn w:val="BodyText"/>
    <w:next w:val="BodyText"/>
    <w:link w:val="Heading2Char"/>
    <w:uiPriority w:val="4"/>
    <w:qFormat/>
    <w:rsid w:val="00CF3780"/>
    <w:pPr>
      <w:numPr>
        <w:ilvl w:val="1"/>
        <w:numId w:val="17"/>
      </w:numPr>
      <w:spacing w:before="120" w:after="240"/>
      <w:jc w:val="both"/>
      <w:outlineLvl w:val="1"/>
    </w:pPr>
  </w:style>
  <w:style w:type="paragraph" w:styleId="Heading3">
    <w:name w:val="heading 3"/>
    <w:basedOn w:val="Normal"/>
    <w:next w:val="BodyText"/>
    <w:link w:val="Heading3Char"/>
    <w:uiPriority w:val="4"/>
    <w:qFormat/>
    <w:rsid w:val="0030304A"/>
    <w:pPr>
      <w:keepNext/>
      <w:keepLines/>
      <w:numPr>
        <w:ilvl w:val="2"/>
        <w:numId w:val="17"/>
      </w:numPr>
      <w:spacing w:before="240"/>
      <w:outlineLvl w:val="2"/>
    </w:pPr>
    <w:rPr>
      <w:rFonts w:eastAsiaTheme="majorEastAsia" w:cstheme="majorBidi"/>
      <w:color w:val="D43900"/>
      <w:szCs w:val="22"/>
    </w:rPr>
  </w:style>
  <w:style w:type="paragraph" w:styleId="Heading4">
    <w:name w:val="heading 4"/>
    <w:aliases w:val="Heading 4 (table &amp; chart)"/>
    <w:basedOn w:val="Normal"/>
    <w:next w:val="Normal"/>
    <w:link w:val="Heading4Char"/>
    <w:uiPriority w:val="23"/>
    <w:semiHidden/>
    <w:qFormat/>
    <w:rsid w:val="00556994"/>
    <w:pPr>
      <w:keepNext/>
      <w:keepLines/>
      <w:numPr>
        <w:ilvl w:val="3"/>
        <w:numId w:val="17"/>
      </w:numPr>
      <w:spacing w:before="120"/>
      <w:outlineLvl w:val="3"/>
    </w:pPr>
    <w:rPr>
      <w:rFonts w:asciiTheme="majorHAnsi" w:eastAsiaTheme="majorEastAsia" w:hAnsiTheme="majorHAnsi" w:cstheme="majorBidi"/>
      <w:b/>
      <w:iCs/>
      <w:color w:val="F26520" w:themeColor="accent2"/>
    </w:rPr>
  </w:style>
  <w:style w:type="paragraph" w:styleId="Heading5">
    <w:name w:val="heading 5"/>
    <w:basedOn w:val="Normal"/>
    <w:next w:val="Normal"/>
    <w:link w:val="Heading5Char"/>
    <w:uiPriority w:val="23"/>
    <w:semiHidden/>
    <w:qFormat/>
    <w:rsid w:val="00182168"/>
    <w:pPr>
      <w:keepNext/>
      <w:keepLines/>
      <w:numPr>
        <w:ilvl w:val="4"/>
        <w:numId w:val="17"/>
      </w:numPr>
      <w:spacing w:before="40" w:after="0"/>
      <w:outlineLvl w:val="4"/>
    </w:pPr>
    <w:rPr>
      <w:rFonts w:asciiTheme="majorHAnsi" w:eastAsiaTheme="majorEastAsia" w:hAnsiTheme="majorHAnsi" w:cstheme="majorBidi"/>
      <w:color w:val="D89900" w:themeColor="accent1" w:themeShade="BF"/>
    </w:rPr>
  </w:style>
  <w:style w:type="paragraph" w:styleId="Heading6">
    <w:name w:val="heading 6"/>
    <w:basedOn w:val="Normal"/>
    <w:next w:val="Normal"/>
    <w:link w:val="Heading6Char"/>
    <w:uiPriority w:val="23"/>
    <w:semiHidden/>
    <w:qFormat/>
    <w:rsid w:val="007A0004"/>
    <w:pPr>
      <w:keepNext/>
      <w:keepLines/>
      <w:numPr>
        <w:ilvl w:val="5"/>
        <w:numId w:val="17"/>
      </w:numPr>
      <w:spacing w:before="40" w:after="0"/>
      <w:outlineLvl w:val="5"/>
    </w:pPr>
    <w:rPr>
      <w:rFonts w:asciiTheme="majorHAnsi" w:eastAsiaTheme="majorEastAsia" w:hAnsiTheme="majorHAnsi" w:cstheme="majorBidi"/>
      <w:color w:val="8F6500" w:themeColor="accent1" w:themeShade="7F"/>
    </w:rPr>
  </w:style>
  <w:style w:type="paragraph" w:styleId="Heading7">
    <w:name w:val="heading 7"/>
    <w:basedOn w:val="Normal"/>
    <w:next w:val="Normal"/>
    <w:link w:val="Heading7Char"/>
    <w:uiPriority w:val="23"/>
    <w:semiHidden/>
    <w:qFormat/>
    <w:rsid w:val="007A0004"/>
    <w:pPr>
      <w:keepNext/>
      <w:keepLines/>
      <w:numPr>
        <w:ilvl w:val="6"/>
        <w:numId w:val="17"/>
      </w:numPr>
      <w:spacing w:before="40" w:after="0"/>
      <w:outlineLvl w:val="6"/>
    </w:pPr>
    <w:rPr>
      <w:rFonts w:asciiTheme="majorHAnsi" w:eastAsiaTheme="majorEastAsia" w:hAnsiTheme="majorHAnsi" w:cstheme="majorBidi"/>
      <w:i/>
      <w:iCs/>
      <w:color w:val="8F6500" w:themeColor="accent1" w:themeShade="7F"/>
    </w:rPr>
  </w:style>
  <w:style w:type="paragraph" w:styleId="Heading8">
    <w:name w:val="heading 8"/>
    <w:basedOn w:val="Normal"/>
    <w:next w:val="Normal"/>
    <w:link w:val="Heading8Char"/>
    <w:uiPriority w:val="23"/>
    <w:semiHidden/>
    <w:qFormat/>
    <w:rsid w:val="007A0004"/>
    <w:pPr>
      <w:keepNext/>
      <w:keepLines/>
      <w:numPr>
        <w:ilvl w:val="7"/>
        <w:numId w:val="17"/>
      </w:numPr>
      <w:spacing w:before="40" w:after="0"/>
      <w:outlineLvl w:val="7"/>
    </w:pPr>
    <w:rPr>
      <w:rFonts w:asciiTheme="majorHAnsi" w:eastAsiaTheme="majorEastAsia" w:hAnsiTheme="majorHAnsi" w:cstheme="majorBidi"/>
      <w:color w:val="616162" w:themeColor="text1" w:themeTint="D8"/>
      <w:sz w:val="21"/>
      <w:szCs w:val="21"/>
    </w:rPr>
  </w:style>
  <w:style w:type="paragraph" w:styleId="Heading9">
    <w:name w:val="heading 9"/>
    <w:basedOn w:val="Normal"/>
    <w:next w:val="Normal"/>
    <w:link w:val="Heading9Char"/>
    <w:uiPriority w:val="23"/>
    <w:semiHidden/>
    <w:qFormat/>
    <w:rsid w:val="007A0004"/>
    <w:pPr>
      <w:keepNext/>
      <w:keepLines/>
      <w:numPr>
        <w:ilvl w:val="8"/>
        <w:numId w:val="17"/>
      </w:numPr>
      <w:spacing w:before="40" w:after="0"/>
      <w:outlineLvl w:val="8"/>
    </w:pPr>
    <w:rPr>
      <w:rFonts w:asciiTheme="majorHAnsi" w:eastAsiaTheme="majorEastAsia" w:hAnsiTheme="majorHAnsi" w:cstheme="majorBidi"/>
      <w:i/>
      <w:iCs/>
      <w:color w:val="61616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rsid w:val="005764B6"/>
    <w:pPr>
      <w:spacing w:before="60" w:after="60"/>
    </w:pPr>
    <w:rPr>
      <w:rFonts w:ascii="HelveticaNeueLT Pro 55 Roman" w:hAnsi="HelveticaNeueLT Pro 55 Roman"/>
      <w:b/>
      <w:bCs/>
    </w:rPr>
  </w:style>
  <w:style w:type="paragraph" w:styleId="Footer">
    <w:name w:val="footer"/>
    <w:link w:val="FooterChar"/>
    <w:uiPriority w:val="99"/>
    <w:unhideWhenUsed/>
    <w:rsid w:val="00FA5293"/>
    <w:pPr>
      <w:spacing w:before="60" w:after="0"/>
      <w:jc w:val="right"/>
    </w:pPr>
    <w:rPr>
      <w:noProof/>
      <w:color w:val="454546" w:themeColor="text1"/>
      <w:sz w:val="18"/>
      <w:lang w:val="en-GB"/>
    </w:rPr>
  </w:style>
  <w:style w:type="character" w:customStyle="1" w:styleId="FooterChar">
    <w:name w:val="Footer Char"/>
    <w:basedOn w:val="DefaultParagraphFont"/>
    <w:link w:val="Footer"/>
    <w:uiPriority w:val="99"/>
    <w:rsid w:val="00FA5293"/>
    <w:rPr>
      <w:noProof/>
      <w:color w:val="454546" w:themeColor="text1"/>
      <w:sz w:val="18"/>
      <w:lang w:val="en-GB"/>
    </w:rPr>
  </w:style>
  <w:style w:type="paragraph" w:customStyle="1" w:styleId="TableColumnHeadingRight">
    <w:name w:val="Table Column Heading Right"/>
    <w:basedOn w:val="TableColumnHeading"/>
    <w:uiPriority w:val="7"/>
    <w:rsid w:val="00DD248B"/>
    <w:pPr>
      <w:jc w:val="right"/>
    </w:pPr>
  </w:style>
  <w:style w:type="paragraph" w:customStyle="1" w:styleId="PageTitle">
    <w:name w:val="Page Title"/>
    <w:basedOn w:val="Normal"/>
    <w:next w:val="BodyText"/>
    <w:uiPriority w:val="3"/>
    <w:qFormat/>
    <w:rsid w:val="000C523D"/>
    <w:pPr>
      <w:keepNext/>
      <w:spacing w:before="480"/>
      <w:outlineLvl w:val="0"/>
    </w:pPr>
    <w:rPr>
      <w:rFonts w:ascii="Arial" w:hAnsi="Arial" w:cs="Arial"/>
      <w:b/>
      <w:bCs/>
      <w:noProof/>
      <w:color w:val="D43900"/>
      <w:sz w:val="32"/>
      <w:szCs w:val="48"/>
    </w:rPr>
  </w:style>
  <w:style w:type="paragraph" w:customStyle="1" w:styleId="TableBodyRight">
    <w:name w:val="Table Body Right"/>
    <w:basedOn w:val="TableBody"/>
    <w:uiPriority w:val="8"/>
    <w:rsid w:val="00C44F0F"/>
    <w:pPr>
      <w:jc w:val="right"/>
    </w:pPr>
  </w:style>
  <w:style w:type="character" w:customStyle="1" w:styleId="Bold">
    <w:name w:val="Bold"/>
    <w:basedOn w:val="DefaultParagraphFont"/>
    <w:uiPriority w:val="2"/>
    <w:qFormat/>
    <w:rsid w:val="004F2703"/>
    <w:rPr>
      <w:rFonts w:ascii="Arial" w:hAnsi="Arial"/>
      <w:b/>
      <w:i w:val="0"/>
      <w:color w:val="454546" w:themeColor="text1"/>
    </w:rPr>
  </w:style>
  <w:style w:type="paragraph" w:customStyle="1" w:styleId="DocumentTitle">
    <w:name w:val="Document Title"/>
    <w:next w:val="DocumentSubtitle"/>
    <w:uiPriority w:val="26"/>
    <w:rsid w:val="00443665"/>
    <w:pPr>
      <w:framePr w:w="8108" w:wrap="notBeside" w:vAnchor="page" w:hAnchor="page" w:x="982" w:y="1869" w:anchorLock="1"/>
      <w:ind w:right="306"/>
    </w:pPr>
    <w:rPr>
      <w:rFonts w:ascii="HelveticaNeueLT Pro 65 Md" w:hAnsi="HelveticaNeueLT Pro 65 Md"/>
      <w:b/>
      <w:bCs/>
      <w:color w:val="454546" w:themeColor="text1"/>
      <w:sz w:val="52"/>
      <w:szCs w:val="22"/>
      <w:lang w:val="en-GB"/>
    </w:rPr>
  </w:style>
  <w:style w:type="paragraph" w:styleId="Header">
    <w:name w:val="header"/>
    <w:basedOn w:val="Normal"/>
    <w:link w:val="HeaderChar"/>
    <w:uiPriority w:val="99"/>
    <w:unhideWhenUsed/>
    <w:rsid w:val="00D256C4"/>
    <w:pPr>
      <w:spacing w:after="0"/>
      <w:ind w:left="3969"/>
      <w:jc w:val="right"/>
    </w:pPr>
    <w:rPr>
      <w:noProof/>
      <w:sz w:val="18"/>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D256C4"/>
    <w:rPr>
      <w:noProof/>
      <w:color w:val="454546" w:themeColor="text1"/>
      <w:sz w:val="18"/>
      <w:lang w:val="en-GB"/>
    </w:rPr>
  </w:style>
  <w:style w:type="character" w:customStyle="1" w:styleId="Heading1Char">
    <w:name w:val="Heading 1 Char"/>
    <w:basedOn w:val="DefaultParagraphFont"/>
    <w:link w:val="Heading1"/>
    <w:uiPriority w:val="4"/>
    <w:rsid w:val="004F2703"/>
    <w:rPr>
      <w:rFonts w:ascii="Arial" w:eastAsiaTheme="majorEastAsia" w:hAnsi="Arial" w:cstheme="majorBidi"/>
      <w:b/>
      <w:bCs/>
      <w:color w:val="D43900"/>
      <w:sz w:val="30"/>
      <w:szCs w:val="28"/>
      <w:lang w:val="en-GB"/>
    </w:rPr>
  </w:style>
  <w:style w:type="character" w:customStyle="1" w:styleId="Heading2Char">
    <w:name w:val="Heading 2 Char"/>
    <w:basedOn w:val="DefaultParagraphFont"/>
    <w:link w:val="Heading2"/>
    <w:uiPriority w:val="4"/>
    <w:rsid w:val="00CF3780"/>
    <w:rPr>
      <w:rFonts w:ascii="Arial" w:hAnsi="Arial" w:cs="Arial"/>
      <w:color w:val="454546" w:themeColor="text1"/>
      <w:sz w:val="22"/>
      <w:szCs w:val="22"/>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4F2703"/>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unhideWhenUsed/>
    <w:rsid w:val="00162ADF"/>
  </w:style>
  <w:style w:type="character" w:customStyle="1" w:styleId="CommentTextChar">
    <w:name w:val="Comment Text Char"/>
    <w:basedOn w:val="DefaultParagraphFont"/>
    <w:link w:val="CommentText"/>
    <w:uiPriority w:val="99"/>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uiPriority w:val="4"/>
    <w:rsid w:val="0030304A"/>
    <w:rPr>
      <w:rFonts w:eastAsiaTheme="majorEastAsia" w:cstheme="majorBidi"/>
      <w:color w:val="D43900"/>
      <w:sz w:val="22"/>
      <w:szCs w:val="22"/>
      <w:lang w:val="en-GB"/>
    </w:rPr>
  </w:style>
  <w:style w:type="character" w:customStyle="1" w:styleId="Heading5Char">
    <w:name w:val="Heading 5 Char"/>
    <w:basedOn w:val="DefaultParagraphFont"/>
    <w:link w:val="Heading5"/>
    <w:uiPriority w:val="23"/>
    <w:semiHidden/>
    <w:rsid w:val="0017122F"/>
    <w:rPr>
      <w:rFonts w:asciiTheme="majorHAnsi" w:eastAsiaTheme="majorEastAsia" w:hAnsiTheme="majorHAnsi" w:cstheme="majorBidi"/>
      <w:color w:val="D89900" w:themeColor="accent1" w:themeShade="BF"/>
      <w:sz w:val="22"/>
      <w:lang w:val="en-GB"/>
    </w:rPr>
  </w:style>
  <w:style w:type="paragraph" w:customStyle="1" w:styleId="Bullet1">
    <w:name w:val="Bullet 1"/>
    <w:basedOn w:val="BodyText"/>
    <w:uiPriority w:val="1"/>
    <w:qFormat/>
    <w:rsid w:val="004F2703"/>
    <w:pPr>
      <w:numPr>
        <w:numId w:val="13"/>
      </w:numPr>
    </w:pPr>
  </w:style>
  <w:style w:type="paragraph" w:customStyle="1" w:styleId="Bullet2">
    <w:name w:val="Bullet 2"/>
    <w:basedOn w:val="BodyText"/>
    <w:uiPriority w:val="1"/>
    <w:rsid w:val="001D26B9"/>
    <w:pPr>
      <w:numPr>
        <w:numId w:val="15"/>
      </w:numPr>
    </w:pPr>
  </w:style>
  <w:style w:type="paragraph" w:customStyle="1" w:styleId="Bullet3">
    <w:name w:val="Bullet 3"/>
    <w:basedOn w:val="BodyText"/>
    <w:uiPriority w:val="1"/>
    <w:rsid w:val="001D26B9"/>
    <w:pPr>
      <w:numPr>
        <w:numId w:val="16"/>
      </w:numPr>
    </w:pPr>
  </w:style>
  <w:style w:type="paragraph" w:customStyle="1" w:styleId="NumberedBullet1">
    <w:name w:val="Numbered Bullet 1"/>
    <w:basedOn w:val="BodyText"/>
    <w:uiPriority w:val="5"/>
    <w:rsid w:val="00182640"/>
    <w:pPr>
      <w:numPr>
        <w:numId w:val="14"/>
      </w:numPr>
      <w:spacing w:before="60" w:after="60"/>
      <w:ind w:left="284" w:hanging="284"/>
    </w:pPr>
  </w:style>
  <w:style w:type="paragraph" w:customStyle="1" w:styleId="NumberedBullet2">
    <w:name w:val="Numbered Bullet 2"/>
    <w:basedOn w:val="BodyText"/>
    <w:uiPriority w:val="5"/>
    <w:rsid w:val="005569D1"/>
    <w:pPr>
      <w:numPr>
        <w:ilvl w:val="1"/>
        <w:numId w:val="14"/>
      </w:numPr>
      <w:ind w:left="737" w:hanging="453"/>
    </w:pPr>
  </w:style>
  <w:style w:type="paragraph" w:customStyle="1" w:styleId="NumberedBullet3">
    <w:name w:val="Numbered Bullet 3"/>
    <w:basedOn w:val="BodyText"/>
    <w:uiPriority w:val="5"/>
    <w:rsid w:val="005569D1"/>
    <w:pPr>
      <w:numPr>
        <w:ilvl w:val="2"/>
        <w:numId w:val="14"/>
      </w:numPr>
      <w:ind w:left="1021" w:hanging="284"/>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after="60"/>
    </w:pPr>
  </w:style>
  <w:style w:type="character" w:customStyle="1" w:styleId="Heading4Char">
    <w:name w:val="Heading 4 Char"/>
    <w:aliases w:val="Heading 4 (table &amp; chart) Char"/>
    <w:basedOn w:val="DefaultParagraphFont"/>
    <w:link w:val="Heading4"/>
    <w:uiPriority w:val="23"/>
    <w:semiHidden/>
    <w:rsid w:val="0017122F"/>
    <w:rPr>
      <w:rFonts w:asciiTheme="majorHAnsi" w:eastAsiaTheme="majorEastAsia" w:hAnsiTheme="majorHAnsi" w:cstheme="majorBidi"/>
      <w:b/>
      <w:iCs/>
      <w:color w:val="F26520" w:themeColor="accent2"/>
      <w:sz w:val="22"/>
      <w:lang w:val="en-GB"/>
    </w:rPr>
  </w:style>
  <w:style w:type="character" w:customStyle="1" w:styleId="Heading6Char">
    <w:name w:val="Heading 6 Char"/>
    <w:basedOn w:val="DefaultParagraphFont"/>
    <w:link w:val="Heading6"/>
    <w:uiPriority w:val="23"/>
    <w:semiHidden/>
    <w:rsid w:val="0017122F"/>
    <w:rPr>
      <w:rFonts w:asciiTheme="majorHAnsi" w:eastAsiaTheme="majorEastAsia" w:hAnsiTheme="majorHAnsi" w:cstheme="majorBidi"/>
      <w:color w:val="8F6500" w:themeColor="accent1" w:themeShade="7F"/>
      <w:sz w:val="22"/>
      <w:lang w:val="en-GB"/>
    </w:rPr>
  </w:style>
  <w:style w:type="character" w:customStyle="1" w:styleId="Heading7Char">
    <w:name w:val="Heading 7 Char"/>
    <w:basedOn w:val="DefaultParagraphFont"/>
    <w:link w:val="Heading7"/>
    <w:uiPriority w:val="23"/>
    <w:semiHidden/>
    <w:rsid w:val="0017122F"/>
    <w:rPr>
      <w:rFonts w:asciiTheme="majorHAnsi" w:eastAsiaTheme="majorEastAsia" w:hAnsiTheme="majorHAnsi" w:cstheme="majorBidi"/>
      <w:i/>
      <w:iCs/>
      <w:color w:val="8F6500" w:themeColor="accent1" w:themeShade="7F"/>
      <w:sz w:val="22"/>
      <w:lang w:val="en-GB"/>
    </w:rPr>
  </w:style>
  <w:style w:type="character" w:customStyle="1" w:styleId="Heading8Char">
    <w:name w:val="Heading 8 Char"/>
    <w:basedOn w:val="DefaultParagraphFont"/>
    <w:link w:val="Heading8"/>
    <w:uiPriority w:val="23"/>
    <w:semiHidden/>
    <w:rsid w:val="0017122F"/>
    <w:rPr>
      <w:rFonts w:asciiTheme="majorHAnsi" w:eastAsiaTheme="majorEastAsia" w:hAnsiTheme="majorHAnsi" w:cstheme="majorBidi"/>
      <w:color w:val="616162" w:themeColor="text1" w:themeTint="D8"/>
      <w:sz w:val="21"/>
      <w:szCs w:val="21"/>
      <w:lang w:val="en-GB"/>
    </w:rPr>
  </w:style>
  <w:style w:type="character" w:customStyle="1" w:styleId="Heading9Char">
    <w:name w:val="Heading 9 Char"/>
    <w:basedOn w:val="DefaultParagraphFont"/>
    <w:link w:val="Heading9"/>
    <w:uiPriority w:val="23"/>
    <w:semiHidden/>
    <w:rsid w:val="0017122F"/>
    <w:rPr>
      <w:rFonts w:asciiTheme="majorHAnsi" w:eastAsiaTheme="majorEastAsia" w:hAnsiTheme="majorHAnsi" w:cstheme="majorBidi"/>
      <w:i/>
      <w:iCs/>
      <w:color w:val="616162"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6" w:themeColor="text1"/>
      <w:spacing w:val="-10"/>
      <w:kern w:val="28"/>
      <w:sz w:val="56"/>
      <w:szCs w:val="56"/>
      <w:lang w:val="en-GB"/>
    </w:rPr>
  </w:style>
  <w:style w:type="paragraph" w:customStyle="1" w:styleId="TableRowHeading">
    <w:name w:val="Table Row Heading"/>
    <w:basedOn w:val="TableBody"/>
    <w:uiPriority w:val="7"/>
    <w:rsid w:val="00044829"/>
    <w:rPr>
      <w:rFonts w:ascii="HelveticaNeueLT Pro 55 Roman" w:hAnsi="HelveticaNeueLT Pro 55 Roman"/>
      <w:b/>
    </w:rPr>
  </w:style>
  <w:style w:type="table" w:customStyle="1" w:styleId="NationalGrid">
    <w:name w:val="National Grid"/>
    <w:basedOn w:val="TableNormal"/>
    <w:uiPriority w:val="99"/>
    <w:rsid w:val="00420420"/>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bottom w:val="nil"/>
        </w:tcBorders>
        <w:shd w:val="clear" w:color="auto" w:fill="auto"/>
      </w:tcPr>
    </w:tblStylePr>
    <w:tblStylePr w:type="lastRow">
      <w:tblPr/>
      <w:tcPr>
        <w:tcBorders>
          <w:top w:val="single" w:sz="4" w:space="0" w:color="FFBF22"/>
          <w:bottom w:val="single" w:sz="4" w:space="0" w:color="FFBF22"/>
          <w:insideH w:val="nil"/>
        </w:tcBorders>
        <w:shd w:val="clear" w:color="auto" w:fill="auto"/>
      </w:tcPr>
    </w:tblStylePr>
  </w:style>
  <w:style w:type="character" w:styleId="Hyperlink">
    <w:name w:val="Hyperlink"/>
    <w:basedOn w:val="DefaultParagraphFont"/>
    <w:uiPriority w:val="99"/>
    <w:unhideWhenUsed/>
    <w:rsid w:val="00823F60"/>
    <w:rPr>
      <w:color w:val="454546" w:themeColor="hyperlink"/>
      <w:u w:val="single"/>
    </w:rPr>
  </w:style>
  <w:style w:type="paragraph" w:styleId="ListParagraph">
    <w:name w:val="List Paragraph"/>
    <w:aliases w:val="Numbered list,List Paragraph1,PECI Bullets (Content),PECI Bullets,Dot pt,No Spacing1,List Paragraph Char Char Char,Indicator Text,Numbered Para 1,Bullet Points,MAIN CONTENT,OBC Bullet,List Paragraph11,List Paragraph12,F5 List Paragraph,L"/>
    <w:basedOn w:val="Normal"/>
    <w:link w:val="ListParagraphChar"/>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0"/>
      </w:numPr>
    </w:pPr>
  </w:style>
  <w:style w:type="character" w:customStyle="1" w:styleId="BoldItalic">
    <w:name w:val="Bold Italic"/>
    <w:basedOn w:val="DefaultParagraphFont"/>
    <w:uiPriority w:val="2"/>
    <w:rsid w:val="00610303"/>
    <w:rPr>
      <w:b/>
      <w:i/>
      <w:color w:val="454546" w:themeColor="text1"/>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610303"/>
    <w:pPr>
      <w:tabs>
        <w:tab w:val="right" w:leader="dot" w:pos="10194"/>
      </w:tabs>
      <w:spacing w:before="240" w:after="0"/>
    </w:pPr>
    <w:rPr>
      <w:noProof/>
      <w:color w:val="D43900"/>
      <w:sz w:val="24"/>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after="60"/>
    </w:pPr>
  </w:style>
  <w:style w:type="paragraph" w:customStyle="1" w:styleId="Introtext">
    <w:name w:val="Intro text"/>
    <w:basedOn w:val="Normal"/>
    <w:uiPriority w:val="99"/>
    <w:rsid w:val="00610303"/>
    <w:rPr>
      <w:rFonts w:ascii="Arial" w:hAnsi="Arial"/>
      <w:color w:val="D43900"/>
      <w:sz w:val="24"/>
    </w:rPr>
  </w:style>
  <w:style w:type="paragraph" w:styleId="BodyText">
    <w:name w:val="Body Text"/>
    <w:link w:val="BodyTextChar"/>
    <w:qFormat/>
    <w:rsid w:val="003879C4"/>
    <w:pPr>
      <w:spacing w:line="276" w:lineRule="auto"/>
    </w:pPr>
    <w:rPr>
      <w:rFonts w:ascii="Arial" w:hAnsi="Arial" w:cs="Arial"/>
      <w:color w:val="454546" w:themeColor="text1"/>
      <w:sz w:val="22"/>
      <w:szCs w:val="22"/>
      <w:lang w:val="en-GB"/>
    </w:rPr>
  </w:style>
  <w:style w:type="character" w:customStyle="1" w:styleId="BodyTextChar">
    <w:name w:val="Body Text Char"/>
    <w:basedOn w:val="DefaultParagraphFont"/>
    <w:link w:val="BodyText"/>
    <w:rsid w:val="003879C4"/>
    <w:rPr>
      <w:rFonts w:ascii="Arial" w:hAnsi="Arial" w:cs="Arial"/>
      <w:color w:val="454546" w:themeColor="text1"/>
      <w:sz w:val="22"/>
      <w:szCs w:val="22"/>
      <w:lang w:val="en-GB"/>
    </w:rPr>
  </w:style>
  <w:style w:type="numbering" w:customStyle="1" w:styleId="Bullets">
    <w:name w:val="Bullets"/>
    <w:uiPriority w:val="99"/>
    <w:rsid w:val="001D26B9"/>
    <w:pPr>
      <w:numPr>
        <w:numId w:val="12"/>
      </w:numPr>
    </w:pPr>
  </w:style>
  <w:style w:type="paragraph" w:customStyle="1" w:styleId="TableTitle">
    <w:name w:val="Table Title"/>
    <w:basedOn w:val="BodyText"/>
    <w:next w:val="BodyText"/>
    <w:uiPriority w:val="6"/>
    <w:rsid w:val="00610303"/>
    <w:pPr>
      <w:keepNext/>
      <w:keepLines/>
      <w:spacing w:before="120"/>
    </w:pPr>
    <w:rPr>
      <w:rFonts w:ascii="HelveticaNeueLT Pro 55 Roman" w:hAnsi="HelveticaNeueLT Pro 55 Roman" w:cstheme="majorHAnsi"/>
      <w:b/>
      <w:color w:val="D43900"/>
    </w:rPr>
  </w:style>
  <w:style w:type="character" w:customStyle="1" w:styleId="AuthorsChar">
    <w:name w:val="Authors Char"/>
    <w:basedOn w:val="FooterChar"/>
    <w:link w:val="Authors"/>
    <w:uiPriority w:val="99"/>
    <w:rsid w:val="0029281D"/>
    <w:rPr>
      <w:noProof/>
      <w:color w:val="454546" w:themeColor="text1"/>
      <w:sz w:val="18"/>
      <w:lang w:val="en-GB"/>
    </w:rPr>
  </w:style>
  <w:style w:type="character" w:customStyle="1" w:styleId="DateofpapersChar">
    <w:name w:val="Date of papers Char"/>
    <w:basedOn w:val="FooterChar"/>
    <w:link w:val="Dateofpapers"/>
    <w:uiPriority w:val="99"/>
    <w:rsid w:val="0029281D"/>
    <w:rPr>
      <w:noProof/>
      <w:color w:val="454546" w:themeColor="text1"/>
      <w:sz w:val="18"/>
      <w:lang w:val="en-GB"/>
    </w:rPr>
  </w:style>
  <w:style w:type="paragraph" w:customStyle="1" w:styleId="CVName">
    <w:name w:val="CV Name"/>
    <w:basedOn w:val="BodyText"/>
    <w:uiPriority w:val="99"/>
    <w:rsid w:val="00610303"/>
    <w:pPr>
      <w:spacing w:after="0"/>
    </w:pPr>
    <w:rPr>
      <w:color w:val="D43900"/>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rsid w:val="00977EC0"/>
    <w:pPr>
      <w:spacing w:after="0"/>
    </w:pPr>
  </w:style>
  <w:style w:type="paragraph" w:customStyle="1" w:styleId="Backcoverdisclaimer">
    <w:name w:val="Back cover disclaimer"/>
    <w:basedOn w:val="Footer"/>
    <w:uiPriority w:val="99"/>
    <w:rsid w:val="00FA363C"/>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rsid w:val="00AD5D5A"/>
    <w:pPr>
      <w:tabs>
        <w:tab w:val="left" w:pos="709"/>
      </w:tabs>
      <w:ind w:left="1134" w:hanging="1134"/>
      <w:contextualSpacing/>
    </w:pPr>
    <w:rPr>
      <w:color w:val="auto"/>
      <w:sz w:val="16"/>
    </w:rPr>
  </w:style>
  <w:style w:type="character" w:styleId="UnresolvedMention">
    <w:name w:val="Unresolved Mention"/>
    <w:basedOn w:val="DefaultParagraphFont"/>
    <w:uiPriority w:val="99"/>
    <w:semiHidden/>
    <w:unhideWhenUsed/>
    <w:rsid w:val="00DF7557"/>
    <w:rPr>
      <w:color w:val="605E5C"/>
      <w:shd w:val="clear" w:color="auto" w:fill="E1DFDD"/>
    </w:rPr>
  </w:style>
  <w:style w:type="paragraph" w:styleId="NormalWeb">
    <w:name w:val="Normal (Web)"/>
    <w:basedOn w:val="Normal"/>
    <w:uiPriority w:val="99"/>
    <w:unhideWhenUsed/>
    <w:rsid w:val="00733364"/>
    <w:pPr>
      <w:spacing w:before="100" w:beforeAutospacing="1" w:after="100" w:afterAutospacing="1" w:line="240" w:lineRule="auto"/>
    </w:pPr>
    <w:rPr>
      <w:rFonts w:ascii="Calibri" w:hAnsi="Calibri" w:cs="Calibri"/>
      <w:color w:val="auto"/>
      <w:szCs w:val="22"/>
      <w:lang w:eastAsia="en-GB"/>
    </w:rPr>
  </w:style>
  <w:style w:type="paragraph" w:styleId="TOCHeading">
    <w:name w:val="TOC Heading"/>
    <w:basedOn w:val="Heading1"/>
    <w:next w:val="Normal"/>
    <w:uiPriority w:val="39"/>
    <w:unhideWhenUsed/>
    <w:qFormat/>
    <w:rsid w:val="001D2941"/>
    <w:pPr>
      <w:spacing w:after="0" w:line="259" w:lineRule="auto"/>
      <w:outlineLvl w:val="9"/>
    </w:pPr>
    <w:rPr>
      <w:rFonts w:asciiTheme="majorHAnsi" w:hAnsiTheme="majorHAnsi"/>
      <w:b w:val="0"/>
      <w:bCs w:val="0"/>
      <w:color w:val="D89900" w:themeColor="accent1" w:themeShade="BF"/>
      <w:sz w:val="32"/>
      <w:szCs w:val="32"/>
      <w:lang w:val="en-US"/>
    </w:rPr>
  </w:style>
  <w:style w:type="table" w:styleId="GridTable1Light-Accent4">
    <w:name w:val="Grid Table 1 Light Accent 4"/>
    <w:basedOn w:val="TableNormal"/>
    <w:uiPriority w:val="46"/>
    <w:rsid w:val="00075B5C"/>
    <w:pPr>
      <w:spacing w:after="0"/>
    </w:pPr>
    <w:tblPr>
      <w:tblStyleRowBandSize w:val="1"/>
      <w:tblStyleColBandSize w:val="1"/>
      <w:tblBorders>
        <w:top w:val="single" w:sz="4" w:space="0" w:color="7FCFFF" w:themeColor="accent4" w:themeTint="66"/>
        <w:left w:val="single" w:sz="4" w:space="0" w:color="7FCFFF" w:themeColor="accent4" w:themeTint="66"/>
        <w:bottom w:val="single" w:sz="4" w:space="0" w:color="7FCFFF" w:themeColor="accent4" w:themeTint="66"/>
        <w:right w:val="single" w:sz="4" w:space="0" w:color="7FCFFF" w:themeColor="accent4" w:themeTint="66"/>
        <w:insideH w:val="single" w:sz="4" w:space="0" w:color="7FCFFF" w:themeColor="accent4" w:themeTint="66"/>
        <w:insideV w:val="single" w:sz="4" w:space="0" w:color="7FCFFF" w:themeColor="accent4" w:themeTint="66"/>
      </w:tblBorders>
    </w:tblPr>
    <w:tblStylePr w:type="firstRow">
      <w:rPr>
        <w:b/>
        <w:bCs/>
      </w:rPr>
      <w:tblPr/>
      <w:tcPr>
        <w:tcBorders>
          <w:bottom w:val="single" w:sz="12" w:space="0" w:color="40B7FF" w:themeColor="accent4" w:themeTint="99"/>
        </w:tcBorders>
      </w:tcPr>
    </w:tblStylePr>
    <w:tblStylePr w:type="lastRow">
      <w:rPr>
        <w:b/>
        <w:bCs/>
      </w:rPr>
      <w:tblPr/>
      <w:tcPr>
        <w:tcBorders>
          <w:top w:val="double" w:sz="2" w:space="0" w:color="40B7FF" w:themeColor="accent4"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075B5C"/>
    <w:pPr>
      <w:spacing w:after="0"/>
    </w:pPr>
    <w:tblPr>
      <w:tblStyleRowBandSize w:val="1"/>
      <w:tblStyleColBandSize w:val="1"/>
      <w:tblBorders>
        <w:top w:val="single" w:sz="4" w:space="0" w:color="F9C0A5" w:themeColor="accent2" w:themeTint="66"/>
        <w:left w:val="single" w:sz="4" w:space="0" w:color="F9C0A5" w:themeColor="accent2" w:themeTint="66"/>
        <w:bottom w:val="single" w:sz="4" w:space="0" w:color="F9C0A5" w:themeColor="accent2" w:themeTint="66"/>
        <w:right w:val="single" w:sz="4" w:space="0" w:color="F9C0A5" w:themeColor="accent2" w:themeTint="66"/>
        <w:insideH w:val="single" w:sz="4" w:space="0" w:color="F9C0A5" w:themeColor="accent2" w:themeTint="66"/>
        <w:insideV w:val="single" w:sz="4" w:space="0" w:color="F9C0A5" w:themeColor="accent2" w:themeTint="66"/>
      </w:tblBorders>
    </w:tblPr>
    <w:tblStylePr w:type="firstRow">
      <w:rPr>
        <w:b/>
        <w:bCs/>
      </w:rPr>
      <w:tblPr/>
      <w:tcPr>
        <w:tcBorders>
          <w:bottom w:val="single" w:sz="12" w:space="0" w:color="F7A279" w:themeColor="accent2" w:themeTint="99"/>
        </w:tcBorders>
      </w:tcPr>
    </w:tblStylePr>
    <w:tblStylePr w:type="lastRow">
      <w:rPr>
        <w:b/>
        <w:bCs/>
      </w:rPr>
      <w:tblPr/>
      <w:tcPr>
        <w:tcBorders>
          <w:top w:val="double" w:sz="2" w:space="0" w:color="F7A279" w:themeColor="accent2" w:themeTint="99"/>
        </w:tcBorders>
      </w:tcPr>
    </w:tblStylePr>
    <w:tblStylePr w:type="firstCol">
      <w:rPr>
        <w:b/>
        <w:bCs/>
      </w:rPr>
    </w:tblStylePr>
    <w:tblStylePr w:type="lastCol">
      <w:rPr>
        <w:b/>
        <w:bCs/>
      </w:rPr>
    </w:tblStylePr>
  </w:style>
  <w:style w:type="paragraph" w:styleId="TOC3">
    <w:name w:val="toc 3"/>
    <w:basedOn w:val="Normal"/>
    <w:next w:val="Normal"/>
    <w:autoRedefine/>
    <w:uiPriority w:val="39"/>
    <w:rsid w:val="00BF5EEA"/>
    <w:pPr>
      <w:spacing w:after="100"/>
      <w:ind w:left="440"/>
    </w:pPr>
  </w:style>
  <w:style w:type="paragraph" w:styleId="Revision">
    <w:name w:val="Revision"/>
    <w:hidden/>
    <w:uiPriority w:val="99"/>
    <w:semiHidden/>
    <w:rsid w:val="00FC4AB5"/>
    <w:pPr>
      <w:spacing w:after="0"/>
    </w:pPr>
    <w:rPr>
      <w:color w:val="454546" w:themeColor="text1"/>
      <w:sz w:val="22"/>
      <w:lang w:val="en-GB"/>
    </w:rPr>
  </w:style>
  <w:style w:type="character" w:styleId="FollowedHyperlink">
    <w:name w:val="FollowedHyperlink"/>
    <w:basedOn w:val="DefaultParagraphFont"/>
    <w:uiPriority w:val="99"/>
    <w:semiHidden/>
    <w:unhideWhenUsed/>
    <w:rsid w:val="00FC4AB5"/>
    <w:rPr>
      <w:color w:val="454446" w:themeColor="followedHyperlink"/>
      <w:u w:val="single"/>
    </w:rPr>
  </w:style>
  <w:style w:type="paragraph" w:customStyle="1" w:styleId="Default">
    <w:name w:val="Default"/>
    <w:rsid w:val="004603A7"/>
    <w:pPr>
      <w:autoSpaceDE w:val="0"/>
      <w:autoSpaceDN w:val="0"/>
      <w:adjustRightInd w:val="0"/>
      <w:spacing w:after="0"/>
    </w:pPr>
    <w:rPr>
      <w:rFonts w:ascii="Arial" w:hAnsi="Arial" w:cs="Arial"/>
      <w:color w:val="000000"/>
      <w:sz w:val="24"/>
      <w:szCs w:val="24"/>
      <w:lang w:val="en-GB"/>
    </w:rPr>
  </w:style>
  <w:style w:type="character" w:customStyle="1" w:styleId="ListParagraphChar">
    <w:name w:val="List Paragraph Char"/>
    <w:aliases w:val="Numbered list Char,List Paragraph1 Char,PECI Bullets (Content) Char,PECI Bullets Char,Dot pt Char,No Spacing1 Char,List Paragraph Char Char Char Char,Indicator Text Char,Numbered Para 1 Char,Bullet Points Char,MAIN CONTENT Char"/>
    <w:basedOn w:val="DefaultParagraphFont"/>
    <w:link w:val="ListParagraph"/>
    <w:uiPriority w:val="34"/>
    <w:qFormat/>
    <w:locked/>
    <w:rsid w:val="007D60FD"/>
    <w:rPr>
      <w:color w:val="454546" w:themeColor="text1"/>
      <w:sz w:val="22"/>
      <w:lang w:val="en-GB"/>
    </w:rPr>
  </w:style>
  <w:style w:type="character" w:customStyle="1" w:styleId="Heading2unnumbered">
    <w:name w:val="Heading 2 unnumbered"/>
    <w:basedOn w:val="Heading2Char"/>
    <w:uiPriority w:val="1"/>
    <w:qFormat/>
    <w:rsid w:val="00952164"/>
    <w:rPr>
      <w:rFonts w:ascii="Arial" w:hAnsi="Arial" w:cs="Arial"/>
      <w:b/>
      <w:color w:val="454546" w:themeColor="text1"/>
      <w:sz w:val="22"/>
      <w:szCs w:val="22"/>
      <w:lang w:val="en-GB"/>
    </w:rPr>
  </w:style>
  <w:style w:type="paragraph" w:customStyle="1" w:styleId="Heading20">
    <w:name w:val="Heading2"/>
    <w:basedOn w:val="Normal"/>
    <w:link w:val="Heading2Char0"/>
    <w:uiPriority w:val="99"/>
    <w:qFormat/>
    <w:rsid w:val="007B5116"/>
    <w:pPr>
      <w:spacing w:before="120" w:after="240"/>
      <w:jc w:val="both"/>
    </w:pPr>
    <w:rPr>
      <w:rFonts w:ascii="HelveticaNeueLT Pro 55 Roman" w:eastAsiaTheme="majorEastAsia" w:hAnsi="HelveticaNeueLT Pro 55 Roman" w:cstheme="majorBidi"/>
      <w:b/>
      <w:color w:val="D43900"/>
      <w:szCs w:val="26"/>
    </w:rPr>
  </w:style>
  <w:style w:type="paragraph" w:customStyle="1" w:styleId="Heading11">
    <w:name w:val="Heading 1.1"/>
    <w:basedOn w:val="Heading2"/>
    <w:link w:val="Heading11Char"/>
    <w:uiPriority w:val="99"/>
    <w:qFormat/>
    <w:rsid w:val="009F7CAB"/>
    <w:pPr>
      <w:keepNext/>
      <w:keepLines/>
      <w:spacing w:before="240" w:after="120"/>
    </w:pPr>
    <w:rPr>
      <w:rFonts w:ascii="HelveticaNeueLT Pro 55 Roman" w:eastAsiaTheme="majorEastAsia" w:hAnsi="HelveticaNeueLT Pro 55 Roman" w:cstheme="majorBidi"/>
      <w:color w:val="D43900"/>
      <w:sz w:val="26"/>
      <w:szCs w:val="26"/>
    </w:rPr>
  </w:style>
  <w:style w:type="character" w:customStyle="1" w:styleId="Heading2Char0">
    <w:name w:val="Heading2 Char"/>
    <w:basedOn w:val="DefaultParagraphFont"/>
    <w:link w:val="Heading20"/>
    <w:uiPriority w:val="99"/>
    <w:rsid w:val="007B5116"/>
    <w:rPr>
      <w:rFonts w:ascii="HelveticaNeueLT Pro 55 Roman" w:eastAsiaTheme="majorEastAsia" w:hAnsi="HelveticaNeueLT Pro 55 Roman" w:cstheme="majorBidi"/>
      <w:b/>
      <w:color w:val="D43900"/>
      <w:sz w:val="22"/>
      <w:szCs w:val="26"/>
      <w:lang w:val="en-GB"/>
    </w:rPr>
  </w:style>
  <w:style w:type="character" w:customStyle="1" w:styleId="Heading11Char">
    <w:name w:val="Heading 1.1 Char"/>
    <w:basedOn w:val="Heading2Char"/>
    <w:link w:val="Heading11"/>
    <w:uiPriority w:val="99"/>
    <w:rsid w:val="009F7CAB"/>
    <w:rPr>
      <w:rFonts w:ascii="HelveticaNeueLT Pro 55 Roman" w:eastAsiaTheme="majorEastAsia" w:hAnsi="HelveticaNeueLT Pro 55 Roman" w:cstheme="majorBidi"/>
      <w:color w:val="D43900"/>
      <w:sz w:val="26"/>
      <w:szCs w:val="26"/>
      <w:lang w:val="en-GB"/>
    </w:rPr>
  </w:style>
  <w:style w:type="paragraph" w:customStyle="1" w:styleId="paragraph">
    <w:name w:val="paragraph"/>
    <w:basedOn w:val="Normal"/>
    <w:rsid w:val="005220CD"/>
    <w:pPr>
      <w:spacing w:before="100" w:beforeAutospacing="1" w:after="100" w:afterAutospacing="1" w:line="240" w:lineRule="auto"/>
    </w:pPr>
    <w:rPr>
      <w:rFonts w:ascii="Times New Roman" w:eastAsia="Times New Roman" w:hAnsi="Times New Roman" w:cs="Times New Roman"/>
      <w:color w:val="auto"/>
      <w:sz w:val="24"/>
      <w:szCs w:val="24"/>
      <w:lang w:eastAsia="en-GB"/>
    </w:rPr>
  </w:style>
  <w:style w:type="character" w:customStyle="1" w:styleId="normaltextrun">
    <w:name w:val="normaltextrun"/>
    <w:basedOn w:val="DefaultParagraphFont"/>
    <w:rsid w:val="005220CD"/>
  </w:style>
  <w:style w:type="character" w:customStyle="1" w:styleId="eop">
    <w:name w:val="eop"/>
    <w:basedOn w:val="DefaultParagraphFont"/>
    <w:rsid w:val="005220CD"/>
  </w:style>
  <w:style w:type="paragraph" w:customStyle="1" w:styleId="ui-chatitem">
    <w:name w:val="ui-chat__item"/>
    <w:basedOn w:val="Normal"/>
    <w:rsid w:val="009D52E0"/>
    <w:pPr>
      <w:spacing w:before="100" w:beforeAutospacing="1" w:after="100" w:afterAutospacing="1" w:line="240" w:lineRule="auto"/>
    </w:pPr>
    <w:rPr>
      <w:rFonts w:ascii="Times New Roman" w:eastAsia="Times New Roman" w:hAnsi="Times New Roman" w:cs="Times New Roman"/>
      <w:color w:val="auto"/>
      <w:sz w:val="24"/>
      <w:szCs w:val="24"/>
      <w:lang w:eastAsia="en-GB"/>
    </w:rPr>
  </w:style>
  <w:style w:type="character" w:customStyle="1" w:styleId="ui-text">
    <w:name w:val="ui-text"/>
    <w:basedOn w:val="DefaultParagraphFont"/>
    <w:rsid w:val="009D52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7952715">
      <w:bodyDiv w:val="1"/>
      <w:marLeft w:val="0"/>
      <w:marRight w:val="0"/>
      <w:marTop w:val="0"/>
      <w:marBottom w:val="0"/>
      <w:divBdr>
        <w:top w:val="none" w:sz="0" w:space="0" w:color="auto"/>
        <w:left w:val="none" w:sz="0" w:space="0" w:color="auto"/>
        <w:bottom w:val="none" w:sz="0" w:space="0" w:color="auto"/>
        <w:right w:val="none" w:sz="0" w:space="0" w:color="auto"/>
      </w:divBdr>
      <w:divsChild>
        <w:div w:id="93139134">
          <w:marLeft w:val="446"/>
          <w:marRight w:val="0"/>
          <w:marTop w:val="200"/>
          <w:marBottom w:val="0"/>
          <w:divBdr>
            <w:top w:val="none" w:sz="0" w:space="0" w:color="auto"/>
            <w:left w:val="none" w:sz="0" w:space="0" w:color="auto"/>
            <w:bottom w:val="none" w:sz="0" w:space="0" w:color="auto"/>
            <w:right w:val="none" w:sz="0" w:space="0" w:color="auto"/>
          </w:divBdr>
        </w:div>
        <w:div w:id="935485052">
          <w:marLeft w:val="446"/>
          <w:marRight w:val="0"/>
          <w:marTop w:val="200"/>
          <w:marBottom w:val="0"/>
          <w:divBdr>
            <w:top w:val="none" w:sz="0" w:space="0" w:color="auto"/>
            <w:left w:val="none" w:sz="0" w:space="0" w:color="auto"/>
            <w:bottom w:val="none" w:sz="0" w:space="0" w:color="auto"/>
            <w:right w:val="none" w:sz="0" w:space="0" w:color="auto"/>
          </w:divBdr>
        </w:div>
      </w:divsChild>
    </w:div>
    <w:div w:id="69425988">
      <w:bodyDiv w:val="1"/>
      <w:marLeft w:val="0"/>
      <w:marRight w:val="0"/>
      <w:marTop w:val="0"/>
      <w:marBottom w:val="0"/>
      <w:divBdr>
        <w:top w:val="none" w:sz="0" w:space="0" w:color="auto"/>
        <w:left w:val="none" w:sz="0" w:space="0" w:color="auto"/>
        <w:bottom w:val="none" w:sz="0" w:space="0" w:color="auto"/>
        <w:right w:val="none" w:sz="0" w:space="0" w:color="auto"/>
      </w:divBdr>
      <w:divsChild>
        <w:div w:id="1118069116">
          <w:marLeft w:val="0"/>
          <w:marRight w:val="0"/>
          <w:marTop w:val="0"/>
          <w:marBottom w:val="0"/>
          <w:divBdr>
            <w:top w:val="none" w:sz="0" w:space="0" w:color="auto"/>
            <w:left w:val="none" w:sz="0" w:space="0" w:color="auto"/>
            <w:bottom w:val="none" w:sz="0" w:space="0" w:color="auto"/>
            <w:right w:val="none" w:sz="0" w:space="0" w:color="auto"/>
          </w:divBdr>
          <w:divsChild>
            <w:div w:id="953752019">
              <w:marLeft w:val="0"/>
              <w:marRight w:val="0"/>
              <w:marTop w:val="0"/>
              <w:marBottom w:val="0"/>
              <w:divBdr>
                <w:top w:val="none" w:sz="0" w:space="0" w:color="auto"/>
                <w:left w:val="none" w:sz="0" w:space="0" w:color="auto"/>
                <w:bottom w:val="none" w:sz="0" w:space="0" w:color="auto"/>
                <w:right w:val="none" w:sz="0" w:space="0" w:color="auto"/>
              </w:divBdr>
              <w:divsChild>
                <w:div w:id="456685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08879">
          <w:marLeft w:val="0"/>
          <w:marRight w:val="0"/>
          <w:marTop w:val="0"/>
          <w:marBottom w:val="0"/>
          <w:divBdr>
            <w:top w:val="none" w:sz="0" w:space="0" w:color="auto"/>
            <w:left w:val="none" w:sz="0" w:space="0" w:color="auto"/>
            <w:bottom w:val="none" w:sz="0" w:space="0" w:color="auto"/>
            <w:right w:val="none" w:sz="0" w:space="0" w:color="auto"/>
          </w:divBdr>
          <w:divsChild>
            <w:div w:id="2100516960">
              <w:marLeft w:val="0"/>
              <w:marRight w:val="0"/>
              <w:marTop w:val="0"/>
              <w:marBottom w:val="0"/>
              <w:divBdr>
                <w:top w:val="none" w:sz="0" w:space="0" w:color="auto"/>
                <w:left w:val="none" w:sz="0" w:space="0" w:color="auto"/>
                <w:bottom w:val="none" w:sz="0" w:space="0" w:color="auto"/>
                <w:right w:val="none" w:sz="0" w:space="0" w:color="auto"/>
              </w:divBdr>
              <w:divsChild>
                <w:div w:id="1864703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693278">
          <w:marLeft w:val="0"/>
          <w:marRight w:val="0"/>
          <w:marTop w:val="0"/>
          <w:marBottom w:val="0"/>
          <w:divBdr>
            <w:top w:val="none" w:sz="0" w:space="0" w:color="auto"/>
            <w:left w:val="none" w:sz="0" w:space="0" w:color="auto"/>
            <w:bottom w:val="none" w:sz="0" w:space="0" w:color="auto"/>
            <w:right w:val="none" w:sz="0" w:space="0" w:color="auto"/>
          </w:divBdr>
          <w:divsChild>
            <w:div w:id="1708411358">
              <w:marLeft w:val="0"/>
              <w:marRight w:val="0"/>
              <w:marTop w:val="0"/>
              <w:marBottom w:val="0"/>
              <w:divBdr>
                <w:top w:val="none" w:sz="0" w:space="0" w:color="auto"/>
                <w:left w:val="none" w:sz="0" w:space="0" w:color="auto"/>
                <w:bottom w:val="none" w:sz="0" w:space="0" w:color="auto"/>
                <w:right w:val="none" w:sz="0" w:space="0" w:color="auto"/>
              </w:divBdr>
              <w:divsChild>
                <w:div w:id="2081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726173">
          <w:marLeft w:val="0"/>
          <w:marRight w:val="0"/>
          <w:marTop w:val="0"/>
          <w:marBottom w:val="0"/>
          <w:divBdr>
            <w:top w:val="none" w:sz="0" w:space="0" w:color="auto"/>
            <w:left w:val="none" w:sz="0" w:space="0" w:color="auto"/>
            <w:bottom w:val="none" w:sz="0" w:space="0" w:color="auto"/>
            <w:right w:val="none" w:sz="0" w:space="0" w:color="auto"/>
          </w:divBdr>
          <w:divsChild>
            <w:div w:id="1880898596">
              <w:marLeft w:val="0"/>
              <w:marRight w:val="0"/>
              <w:marTop w:val="0"/>
              <w:marBottom w:val="0"/>
              <w:divBdr>
                <w:top w:val="none" w:sz="0" w:space="0" w:color="auto"/>
                <w:left w:val="none" w:sz="0" w:space="0" w:color="auto"/>
                <w:bottom w:val="none" w:sz="0" w:space="0" w:color="auto"/>
                <w:right w:val="none" w:sz="0" w:space="0" w:color="auto"/>
              </w:divBdr>
              <w:divsChild>
                <w:div w:id="209527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807971">
          <w:marLeft w:val="0"/>
          <w:marRight w:val="0"/>
          <w:marTop w:val="0"/>
          <w:marBottom w:val="0"/>
          <w:divBdr>
            <w:top w:val="none" w:sz="0" w:space="0" w:color="auto"/>
            <w:left w:val="none" w:sz="0" w:space="0" w:color="auto"/>
            <w:bottom w:val="none" w:sz="0" w:space="0" w:color="auto"/>
            <w:right w:val="none" w:sz="0" w:space="0" w:color="auto"/>
          </w:divBdr>
          <w:divsChild>
            <w:div w:id="1249927717">
              <w:marLeft w:val="0"/>
              <w:marRight w:val="0"/>
              <w:marTop w:val="0"/>
              <w:marBottom w:val="0"/>
              <w:divBdr>
                <w:top w:val="none" w:sz="0" w:space="0" w:color="auto"/>
                <w:left w:val="none" w:sz="0" w:space="0" w:color="auto"/>
                <w:bottom w:val="none" w:sz="0" w:space="0" w:color="auto"/>
                <w:right w:val="none" w:sz="0" w:space="0" w:color="auto"/>
              </w:divBdr>
              <w:divsChild>
                <w:div w:id="70202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204369933">
      <w:bodyDiv w:val="1"/>
      <w:marLeft w:val="0"/>
      <w:marRight w:val="0"/>
      <w:marTop w:val="0"/>
      <w:marBottom w:val="0"/>
      <w:divBdr>
        <w:top w:val="none" w:sz="0" w:space="0" w:color="auto"/>
        <w:left w:val="none" w:sz="0" w:space="0" w:color="auto"/>
        <w:bottom w:val="none" w:sz="0" w:space="0" w:color="auto"/>
        <w:right w:val="none" w:sz="0" w:space="0" w:color="auto"/>
      </w:divBdr>
      <w:divsChild>
        <w:div w:id="1861701634">
          <w:marLeft w:val="274"/>
          <w:marRight w:val="0"/>
          <w:marTop w:val="0"/>
          <w:marBottom w:val="77"/>
          <w:divBdr>
            <w:top w:val="none" w:sz="0" w:space="0" w:color="auto"/>
            <w:left w:val="none" w:sz="0" w:space="0" w:color="auto"/>
            <w:bottom w:val="none" w:sz="0" w:space="0" w:color="auto"/>
            <w:right w:val="none" w:sz="0" w:space="0" w:color="auto"/>
          </w:divBdr>
        </w:div>
      </w:divsChild>
    </w:div>
    <w:div w:id="214319445">
      <w:bodyDiv w:val="1"/>
      <w:marLeft w:val="0"/>
      <w:marRight w:val="0"/>
      <w:marTop w:val="0"/>
      <w:marBottom w:val="0"/>
      <w:divBdr>
        <w:top w:val="none" w:sz="0" w:space="0" w:color="auto"/>
        <w:left w:val="none" w:sz="0" w:space="0" w:color="auto"/>
        <w:bottom w:val="none" w:sz="0" w:space="0" w:color="auto"/>
        <w:right w:val="none" w:sz="0" w:space="0" w:color="auto"/>
      </w:divBdr>
    </w:div>
    <w:div w:id="217128820">
      <w:bodyDiv w:val="1"/>
      <w:marLeft w:val="0"/>
      <w:marRight w:val="0"/>
      <w:marTop w:val="0"/>
      <w:marBottom w:val="0"/>
      <w:divBdr>
        <w:top w:val="none" w:sz="0" w:space="0" w:color="auto"/>
        <w:left w:val="none" w:sz="0" w:space="0" w:color="auto"/>
        <w:bottom w:val="none" w:sz="0" w:space="0" w:color="auto"/>
        <w:right w:val="none" w:sz="0" w:space="0" w:color="auto"/>
      </w:divBdr>
      <w:divsChild>
        <w:div w:id="851534048">
          <w:marLeft w:val="547"/>
          <w:marRight w:val="0"/>
          <w:marTop w:val="200"/>
          <w:marBottom w:val="0"/>
          <w:divBdr>
            <w:top w:val="none" w:sz="0" w:space="0" w:color="auto"/>
            <w:left w:val="none" w:sz="0" w:space="0" w:color="auto"/>
            <w:bottom w:val="none" w:sz="0" w:space="0" w:color="auto"/>
            <w:right w:val="none" w:sz="0" w:space="0" w:color="auto"/>
          </w:divBdr>
        </w:div>
        <w:div w:id="1204514464">
          <w:marLeft w:val="547"/>
          <w:marRight w:val="0"/>
          <w:marTop w:val="200"/>
          <w:marBottom w:val="0"/>
          <w:divBdr>
            <w:top w:val="none" w:sz="0" w:space="0" w:color="auto"/>
            <w:left w:val="none" w:sz="0" w:space="0" w:color="auto"/>
            <w:bottom w:val="none" w:sz="0" w:space="0" w:color="auto"/>
            <w:right w:val="none" w:sz="0" w:space="0" w:color="auto"/>
          </w:divBdr>
        </w:div>
        <w:div w:id="2090690171">
          <w:marLeft w:val="547"/>
          <w:marRight w:val="0"/>
          <w:marTop w:val="200"/>
          <w:marBottom w:val="0"/>
          <w:divBdr>
            <w:top w:val="none" w:sz="0" w:space="0" w:color="auto"/>
            <w:left w:val="none" w:sz="0" w:space="0" w:color="auto"/>
            <w:bottom w:val="none" w:sz="0" w:space="0" w:color="auto"/>
            <w:right w:val="none" w:sz="0" w:space="0" w:color="auto"/>
          </w:divBdr>
        </w:div>
      </w:divsChild>
    </w:div>
    <w:div w:id="279069031">
      <w:bodyDiv w:val="1"/>
      <w:marLeft w:val="0"/>
      <w:marRight w:val="0"/>
      <w:marTop w:val="0"/>
      <w:marBottom w:val="0"/>
      <w:divBdr>
        <w:top w:val="none" w:sz="0" w:space="0" w:color="auto"/>
        <w:left w:val="none" w:sz="0" w:space="0" w:color="auto"/>
        <w:bottom w:val="none" w:sz="0" w:space="0" w:color="auto"/>
        <w:right w:val="none" w:sz="0" w:space="0" w:color="auto"/>
      </w:divBdr>
      <w:divsChild>
        <w:div w:id="928781046">
          <w:marLeft w:val="547"/>
          <w:marRight w:val="0"/>
          <w:marTop w:val="200"/>
          <w:marBottom w:val="0"/>
          <w:divBdr>
            <w:top w:val="none" w:sz="0" w:space="0" w:color="auto"/>
            <w:left w:val="none" w:sz="0" w:space="0" w:color="auto"/>
            <w:bottom w:val="none" w:sz="0" w:space="0" w:color="auto"/>
            <w:right w:val="none" w:sz="0" w:space="0" w:color="auto"/>
          </w:divBdr>
        </w:div>
        <w:div w:id="2022078182">
          <w:marLeft w:val="547"/>
          <w:marRight w:val="0"/>
          <w:marTop w:val="200"/>
          <w:marBottom w:val="0"/>
          <w:divBdr>
            <w:top w:val="none" w:sz="0" w:space="0" w:color="auto"/>
            <w:left w:val="none" w:sz="0" w:space="0" w:color="auto"/>
            <w:bottom w:val="none" w:sz="0" w:space="0" w:color="auto"/>
            <w:right w:val="none" w:sz="0" w:space="0" w:color="auto"/>
          </w:divBdr>
        </w:div>
      </w:divsChild>
    </w:div>
    <w:div w:id="345134048">
      <w:bodyDiv w:val="1"/>
      <w:marLeft w:val="0"/>
      <w:marRight w:val="0"/>
      <w:marTop w:val="0"/>
      <w:marBottom w:val="0"/>
      <w:divBdr>
        <w:top w:val="none" w:sz="0" w:space="0" w:color="auto"/>
        <w:left w:val="none" w:sz="0" w:space="0" w:color="auto"/>
        <w:bottom w:val="none" w:sz="0" w:space="0" w:color="auto"/>
        <w:right w:val="none" w:sz="0" w:space="0" w:color="auto"/>
      </w:divBdr>
      <w:divsChild>
        <w:div w:id="324627773">
          <w:marLeft w:val="547"/>
          <w:marRight w:val="0"/>
          <w:marTop w:val="200"/>
          <w:marBottom w:val="0"/>
          <w:divBdr>
            <w:top w:val="none" w:sz="0" w:space="0" w:color="auto"/>
            <w:left w:val="none" w:sz="0" w:space="0" w:color="auto"/>
            <w:bottom w:val="none" w:sz="0" w:space="0" w:color="auto"/>
            <w:right w:val="none" w:sz="0" w:space="0" w:color="auto"/>
          </w:divBdr>
        </w:div>
        <w:div w:id="1536041570">
          <w:marLeft w:val="547"/>
          <w:marRight w:val="0"/>
          <w:marTop w:val="200"/>
          <w:marBottom w:val="0"/>
          <w:divBdr>
            <w:top w:val="none" w:sz="0" w:space="0" w:color="auto"/>
            <w:left w:val="none" w:sz="0" w:space="0" w:color="auto"/>
            <w:bottom w:val="none" w:sz="0" w:space="0" w:color="auto"/>
            <w:right w:val="none" w:sz="0" w:space="0" w:color="auto"/>
          </w:divBdr>
        </w:div>
      </w:divsChild>
    </w:div>
    <w:div w:id="413088819">
      <w:bodyDiv w:val="1"/>
      <w:marLeft w:val="0"/>
      <w:marRight w:val="0"/>
      <w:marTop w:val="0"/>
      <w:marBottom w:val="0"/>
      <w:divBdr>
        <w:top w:val="none" w:sz="0" w:space="0" w:color="auto"/>
        <w:left w:val="none" w:sz="0" w:space="0" w:color="auto"/>
        <w:bottom w:val="none" w:sz="0" w:space="0" w:color="auto"/>
        <w:right w:val="none" w:sz="0" w:space="0" w:color="auto"/>
      </w:divBdr>
      <w:divsChild>
        <w:div w:id="1880361839">
          <w:marLeft w:val="0"/>
          <w:marRight w:val="0"/>
          <w:marTop w:val="0"/>
          <w:marBottom w:val="0"/>
          <w:divBdr>
            <w:top w:val="none" w:sz="0" w:space="0" w:color="auto"/>
            <w:left w:val="none" w:sz="0" w:space="0" w:color="auto"/>
            <w:bottom w:val="none" w:sz="0" w:space="0" w:color="auto"/>
            <w:right w:val="none" w:sz="0" w:space="0" w:color="auto"/>
          </w:divBdr>
          <w:divsChild>
            <w:div w:id="2104840534">
              <w:marLeft w:val="0"/>
              <w:marRight w:val="0"/>
              <w:marTop w:val="0"/>
              <w:marBottom w:val="0"/>
              <w:divBdr>
                <w:top w:val="none" w:sz="0" w:space="0" w:color="auto"/>
                <w:left w:val="none" w:sz="0" w:space="0" w:color="auto"/>
                <w:bottom w:val="none" w:sz="0" w:space="0" w:color="auto"/>
                <w:right w:val="none" w:sz="0" w:space="0" w:color="auto"/>
              </w:divBdr>
              <w:divsChild>
                <w:div w:id="191354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414733">
          <w:marLeft w:val="0"/>
          <w:marRight w:val="0"/>
          <w:marTop w:val="0"/>
          <w:marBottom w:val="0"/>
          <w:divBdr>
            <w:top w:val="none" w:sz="0" w:space="0" w:color="auto"/>
            <w:left w:val="none" w:sz="0" w:space="0" w:color="auto"/>
            <w:bottom w:val="none" w:sz="0" w:space="0" w:color="auto"/>
            <w:right w:val="none" w:sz="0" w:space="0" w:color="auto"/>
          </w:divBdr>
          <w:divsChild>
            <w:div w:id="2036419280">
              <w:marLeft w:val="0"/>
              <w:marRight w:val="0"/>
              <w:marTop w:val="0"/>
              <w:marBottom w:val="0"/>
              <w:divBdr>
                <w:top w:val="none" w:sz="0" w:space="0" w:color="auto"/>
                <w:left w:val="none" w:sz="0" w:space="0" w:color="auto"/>
                <w:bottom w:val="none" w:sz="0" w:space="0" w:color="auto"/>
                <w:right w:val="none" w:sz="0" w:space="0" w:color="auto"/>
              </w:divBdr>
              <w:divsChild>
                <w:div w:id="90926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0684789">
      <w:bodyDiv w:val="1"/>
      <w:marLeft w:val="0"/>
      <w:marRight w:val="0"/>
      <w:marTop w:val="0"/>
      <w:marBottom w:val="0"/>
      <w:divBdr>
        <w:top w:val="none" w:sz="0" w:space="0" w:color="auto"/>
        <w:left w:val="none" w:sz="0" w:space="0" w:color="auto"/>
        <w:bottom w:val="none" w:sz="0" w:space="0" w:color="auto"/>
        <w:right w:val="none" w:sz="0" w:space="0" w:color="auto"/>
      </w:divBdr>
    </w:div>
    <w:div w:id="426317816">
      <w:bodyDiv w:val="1"/>
      <w:marLeft w:val="0"/>
      <w:marRight w:val="0"/>
      <w:marTop w:val="0"/>
      <w:marBottom w:val="0"/>
      <w:divBdr>
        <w:top w:val="none" w:sz="0" w:space="0" w:color="auto"/>
        <w:left w:val="none" w:sz="0" w:space="0" w:color="auto"/>
        <w:bottom w:val="none" w:sz="0" w:space="0" w:color="auto"/>
        <w:right w:val="none" w:sz="0" w:space="0" w:color="auto"/>
      </w:divBdr>
    </w:div>
    <w:div w:id="441264071">
      <w:bodyDiv w:val="1"/>
      <w:marLeft w:val="0"/>
      <w:marRight w:val="0"/>
      <w:marTop w:val="0"/>
      <w:marBottom w:val="0"/>
      <w:divBdr>
        <w:top w:val="none" w:sz="0" w:space="0" w:color="auto"/>
        <w:left w:val="none" w:sz="0" w:space="0" w:color="auto"/>
        <w:bottom w:val="none" w:sz="0" w:space="0" w:color="auto"/>
        <w:right w:val="none" w:sz="0" w:space="0" w:color="auto"/>
      </w:divBdr>
      <w:divsChild>
        <w:div w:id="108551396">
          <w:marLeft w:val="547"/>
          <w:marRight w:val="0"/>
          <w:marTop w:val="200"/>
          <w:marBottom w:val="0"/>
          <w:divBdr>
            <w:top w:val="none" w:sz="0" w:space="0" w:color="auto"/>
            <w:left w:val="none" w:sz="0" w:space="0" w:color="auto"/>
            <w:bottom w:val="none" w:sz="0" w:space="0" w:color="auto"/>
            <w:right w:val="none" w:sz="0" w:space="0" w:color="auto"/>
          </w:divBdr>
        </w:div>
        <w:div w:id="699549291">
          <w:marLeft w:val="547"/>
          <w:marRight w:val="0"/>
          <w:marTop w:val="200"/>
          <w:marBottom w:val="0"/>
          <w:divBdr>
            <w:top w:val="none" w:sz="0" w:space="0" w:color="auto"/>
            <w:left w:val="none" w:sz="0" w:space="0" w:color="auto"/>
            <w:bottom w:val="none" w:sz="0" w:space="0" w:color="auto"/>
            <w:right w:val="none" w:sz="0" w:space="0" w:color="auto"/>
          </w:divBdr>
        </w:div>
        <w:div w:id="1385522658">
          <w:marLeft w:val="547"/>
          <w:marRight w:val="0"/>
          <w:marTop w:val="200"/>
          <w:marBottom w:val="0"/>
          <w:divBdr>
            <w:top w:val="none" w:sz="0" w:space="0" w:color="auto"/>
            <w:left w:val="none" w:sz="0" w:space="0" w:color="auto"/>
            <w:bottom w:val="none" w:sz="0" w:space="0" w:color="auto"/>
            <w:right w:val="none" w:sz="0" w:space="0" w:color="auto"/>
          </w:divBdr>
        </w:div>
        <w:div w:id="1790316493">
          <w:marLeft w:val="1166"/>
          <w:marRight w:val="0"/>
          <w:marTop w:val="100"/>
          <w:marBottom w:val="0"/>
          <w:divBdr>
            <w:top w:val="none" w:sz="0" w:space="0" w:color="auto"/>
            <w:left w:val="none" w:sz="0" w:space="0" w:color="auto"/>
            <w:bottom w:val="none" w:sz="0" w:space="0" w:color="auto"/>
            <w:right w:val="none" w:sz="0" w:space="0" w:color="auto"/>
          </w:divBdr>
        </w:div>
        <w:div w:id="1963530896">
          <w:marLeft w:val="1166"/>
          <w:marRight w:val="0"/>
          <w:marTop w:val="100"/>
          <w:marBottom w:val="0"/>
          <w:divBdr>
            <w:top w:val="none" w:sz="0" w:space="0" w:color="auto"/>
            <w:left w:val="none" w:sz="0" w:space="0" w:color="auto"/>
            <w:bottom w:val="none" w:sz="0" w:space="0" w:color="auto"/>
            <w:right w:val="none" w:sz="0" w:space="0" w:color="auto"/>
          </w:divBdr>
        </w:div>
      </w:divsChild>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558908023">
      <w:bodyDiv w:val="1"/>
      <w:marLeft w:val="0"/>
      <w:marRight w:val="0"/>
      <w:marTop w:val="0"/>
      <w:marBottom w:val="0"/>
      <w:divBdr>
        <w:top w:val="none" w:sz="0" w:space="0" w:color="auto"/>
        <w:left w:val="none" w:sz="0" w:space="0" w:color="auto"/>
        <w:bottom w:val="none" w:sz="0" w:space="0" w:color="auto"/>
        <w:right w:val="none" w:sz="0" w:space="0" w:color="auto"/>
      </w:divBdr>
    </w:div>
    <w:div w:id="603265806">
      <w:bodyDiv w:val="1"/>
      <w:marLeft w:val="0"/>
      <w:marRight w:val="0"/>
      <w:marTop w:val="0"/>
      <w:marBottom w:val="0"/>
      <w:divBdr>
        <w:top w:val="none" w:sz="0" w:space="0" w:color="auto"/>
        <w:left w:val="none" w:sz="0" w:space="0" w:color="auto"/>
        <w:bottom w:val="none" w:sz="0" w:space="0" w:color="auto"/>
        <w:right w:val="none" w:sz="0" w:space="0" w:color="auto"/>
      </w:divBdr>
      <w:divsChild>
        <w:div w:id="108088993">
          <w:marLeft w:val="547"/>
          <w:marRight w:val="0"/>
          <w:marTop w:val="200"/>
          <w:marBottom w:val="0"/>
          <w:divBdr>
            <w:top w:val="none" w:sz="0" w:space="0" w:color="auto"/>
            <w:left w:val="none" w:sz="0" w:space="0" w:color="auto"/>
            <w:bottom w:val="none" w:sz="0" w:space="0" w:color="auto"/>
            <w:right w:val="none" w:sz="0" w:space="0" w:color="auto"/>
          </w:divBdr>
        </w:div>
        <w:div w:id="794055835">
          <w:marLeft w:val="547"/>
          <w:marRight w:val="0"/>
          <w:marTop w:val="200"/>
          <w:marBottom w:val="0"/>
          <w:divBdr>
            <w:top w:val="none" w:sz="0" w:space="0" w:color="auto"/>
            <w:left w:val="none" w:sz="0" w:space="0" w:color="auto"/>
            <w:bottom w:val="none" w:sz="0" w:space="0" w:color="auto"/>
            <w:right w:val="none" w:sz="0" w:space="0" w:color="auto"/>
          </w:divBdr>
        </w:div>
        <w:div w:id="1957642399">
          <w:marLeft w:val="1253"/>
          <w:marRight w:val="0"/>
          <w:marTop w:val="100"/>
          <w:marBottom w:val="0"/>
          <w:divBdr>
            <w:top w:val="none" w:sz="0" w:space="0" w:color="auto"/>
            <w:left w:val="none" w:sz="0" w:space="0" w:color="auto"/>
            <w:bottom w:val="none" w:sz="0" w:space="0" w:color="auto"/>
            <w:right w:val="none" w:sz="0" w:space="0" w:color="auto"/>
          </w:divBdr>
        </w:div>
        <w:div w:id="2072071611">
          <w:marLeft w:val="1253"/>
          <w:marRight w:val="0"/>
          <w:marTop w:val="100"/>
          <w:marBottom w:val="0"/>
          <w:divBdr>
            <w:top w:val="none" w:sz="0" w:space="0" w:color="auto"/>
            <w:left w:val="none" w:sz="0" w:space="0" w:color="auto"/>
            <w:bottom w:val="none" w:sz="0" w:space="0" w:color="auto"/>
            <w:right w:val="none" w:sz="0" w:space="0" w:color="auto"/>
          </w:divBdr>
        </w:div>
      </w:divsChild>
    </w:div>
    <w:div w:id="624428940">
      <w:bodyDiv w:val="1"/>
      <w:marLeft w:val="0"/>
      <w:marRight w:val="0"/>
      <w:marTop w:val="0"/>
      <w:marBottom w:val="0"/>
      <w:divBdr>
        <w:top w:val="none" w:sz="0" w:space="0" w:color="auto"/>
        <w:left w:val="none" w:sz="0" w:space="0" w:color="auto"/>
        <w:bottom w:val="none" w:sz="0" w:space="0" w:color="auto"/>
        <w:right w:val="none" w:sz="0" w:space="0" w:color="auto"/>
      </w:divBdr>
      <w:divsChild>
        <w:div w:id="949630180">
          <w:marLeft w:val="1253"/>
          <w:marRight w:val="0"/>
          <w:marTop w:val="100"/>
          <w:marBottom w:val="0"/>
          <w:divBdr>
            <w:top w:val="none" w:sz="0" w:space="0" w:color="auto"/>
            <w:left w:val="none" w:sz="0" w:space="0" w:color="auto"/>
            <w:bottom w:val="none" w:sz="0" w:space="0" w:color="auto"/>
            <w:right w:val="none" w:sz="0" w:space="0" w:color="auto"/>
          </w:divBdr>
        </w:div>
        <w:div w:id="1200511169">
          <w:marLeft w:val="547"/>
          <w:marRight w:val="0"/>
          <w:marTop w:val="200"/>
          <w:marBottom w:val="0"/>
          <w:divBdr>
            <w:top w:val="none" w:sz="0" w:space="0" w:color="auto"/>
            <w:left w:val="none" w:sz="0" w:space="0" w:color="auto"/>
            <w:bottom w:val="none" w:sz="0" w:space="0" w:color="auto"/>
            <w:right w:val="none" w:sz="0" w:space="0" w:color="auto"/>
          </w:divBdr>
        </w:div>
        <w:div w:id="1869559790">
          <w:marLeft w:val="1253"/>
          <w:marRight w:val="0"/>
          <w:marTop w:val="100"/>
          <w:marBottom w:val="0"/>
          <w:divBdr>
            <w:top w:val="none" w:sz="0" w:space="0" w:color="auto"/>
            <w:left w:val="none" w:sz="0" w:space="0" w:color="auto"/>
            <w:bottom w:val="none" w:sz="0" w:space="0" w:color="auto"/>
            <w:right w:val="none" w:sz="0" w:space="0" w:color="auto"/>
          </w:divBdr>
        </w:div>
      </w:divsChild>
    </w:div>
    <w:div w:id="627666497">
      <w:bodyDiv w:val="1"/>
      <w:marLeft w:val="0"/>
      <w:marRight w:val="0"/>
      <w:marTop w:val="0"/>
      <w:marBottom w:val="0"/>
      <w:divBdr>
        <w:top w:val="none" w:sz="0" w:space="0" w:color="auto"/>
        <w:left w:val="none" w:sz="0" w:space="0" w:color="auto"/>
        <w:bottom w:val="none" w:sz="0" w:space="0" w:color="auto"/>
        <w:right w:val="none" w:sz="0" w:space="0" w:color="auto"/>
      </w:divBdr>
      <w:divsChild>
        <w:div w:id="410663373">
          <w:marLeft w:val="130"/>
          <w:marRight w:val="0"/>
          <w:marTop w:val="100"/>
          <w:marBottom w:val="0"/>
          <w:divBdr>
            <w:top w:val="none" w:sz="0" w:space="0" w:color="auto"/>
            <w:left w:val="none" w:sz="0" w:space="0" w:color="auto"/>
            <w:bottom w:val="none" w:sz="0" w:space="0" w:color="auto"/>
            <w:right w:val="none" w:sz="0" w:space="0" w:color="auto"/>
          </w:divBdr>
        </w:div>
        <w:div w:id="510605788">
          <w:marLeft w:val="850"/>
          <w:marRight w:val="0"/>
          <w:marTop w:val="100"/>
          <w:marBottom w:val="32"/>
          <w:divBdr>
            <w:top w:val="none" w:sz="0" w:space="0" w:color="auto"/>
            <w:left w:val="none" w:sz="0" w:space="0" w:color="auto"/>
            <w:bottom w:val="none" w:sz="0" w:space="0" w:color="auto"/>
            <w:right w:val="none" w:sz="0" w:space="0" w:color="auto"/>
          </w:divBdr>
        </w:div>
        <w:div w:id="946934715">
          <w:marLeft w:val="130"/>
          <w:marRight w:val="0"/>
          <w:marTop w:val="100"/>
          <w:marBottom w:val="32"/>
          <w:divBdr>
            <w:top w:val="none" w:sz="0" w:space="0" w:color="auto"/>
            <w:left w:val="none" w:sz="0" w:space="0" w:color="auto"/>
            <w:bottom w:val="none" w:sz="0" w:space="0" w:color="auto"/>
            <w:right w:val="none" w:sz="0" w:space="0" w:color="auto"/>
          </w:divBdr>
        </w:div>
        <w:div w:id="1161316986">
          <w:marLeft w:val="130"/>
          <w:marRight w:val="0"/>
          <w:marTop w:val="100"/>
          <w:marBottom w:val="32"/>
          <w:divBdr>
            <w:top w:val="none" w:sz="0" w:space="0" w:color="auto"/>
            <w:left w:val="none" w:sz="0" w:space="0" w:color="auto"/>
            <w:bottom w:val="none" w:sz="0" w:space="0" w:color="auto"/>
            <w:right w:val="none" w:sz="0" w:space="0" w:color="auto"/>
          </w:divBdr>
        </w:div>
        <w:div w:id="1185439817">
          <w:marLeft w:val="850"/>
          <w:marRight w:val="0"/>
          <w:marTop w:val="100"/>
          <w:marBottom w:val="32"/>
          <w:divBdr>
            <w:top w:val="none" w:sz="0" w:space="0" w:color="auto"/>
            <w:left w:val="none" w:sz="0" w:space="0" w:color="auto"/>
            <w:bottom w:val="none" w:sz="0" w:space="0" w:color="auto"/>
            <w:right w:val="none" w:sz="0" w:space="0" w:color="auto"/>
          </w:divBdr>
        </w:div>
        <w:div w:id="1212377452">
          <w:marLeft w:val="850"/>
          <w:marRight w:val="0"/>
          <w:marTop w:val="100"/>
          <w:marBottom w:val="32"/>
          <w:divBdr>
            <w:top w:val="none" w:sz="0" w:space="0" w:color="auto"/>
            <w:left w:val="none" w:sz="0" w:space="0" w:color="auto"/>
            <w:bottom w:val="none" w:sz="0" w:space="0" w:color="auto"/>
            <w:right w:val="none" w:sz="0" w:space="0" w:color="auto"/>
          </w:divBdr>
        </w:div>
        <w:div w:id="1215237285">
          <w:marLeft w:val="850"/>
          <w:marRight w:val="0"/>
          <w:marTop w:val="100"/>
          <w:marBottom w:val="32"/>
          <w:divBdr>
            <w:top w:val="none" w:sz="0" w:space="0" w:color="auto"/>
            <w:left w:val="none" w:sz="0" w:space="0" w:color="auto"/>
            <w:bottom w:val="none" w:sz="0" w:space="0" w:color="auto"/>
            <w:right w:val="none" w:sz="0" w:space="0" w:color="auto"/>
          </w:divBdr>
        </w:div>
        <w:div w:id="1257208051">
          <w:marLeft w:val="130"/>
          <w:marRight w:val="0"/>
          <w:marTop w:val="100"/>
          <w:marBottom w:val="0"/>
          <w:divBdr>
            <w:top w:val="none" w:sz="0" w:space="0" w:color="auto"/>
            <w:left w:val="none" w:sz="0" w:space="0" w:color="auto"/>
            <w:bottom w:val="none" w:sz="0" w:space="0" w:color="auto"/>
            <w:right w:val="none" w:sz="0" w:space="0" w:color="auto"/>
          </w:divBdr>
        </w:div>
        <w:div w:id="1467504795">
          <w:marLeft w:val="850"/>
          <w:marRight w:val="0"/>
          <w:marTop w:val="100"/>
          <w:marBottom w:val="32"/>
          <w:divBdr>
            <w:top w:val="none" w:sz="0" w:space="0" w:color="auto"/>
            <w:left w:val="none" w:sz="0" w:space="0" w:color="auto"/>
            <w:bottom w:val="none" w:sz="0" w:space="0" w:color="auto"/>
            <w:right w:val="none" w:sz="0" w:space="0" w:color="auto"/>
          </w:divBdr>
        </w:div>
        <w:div w:id="1566523948">
          <w:marLeft w:val="850"/>
          <w:marRight w:val="0"/>
          <w:marTop w:val="100"/>
          <w:marBottom w:val="32"/>
          <w:divBdr>
            <w:top w:val="none" w:sz="0" w:space="0" w:color="auto"/>
            <w:left w:val="none" w:sz="0" w:space="0" w:color="auto"/>
            <w:bottom w:val="none" w:sz="0" w:space="0" w:color="auto"/>
            <w:right w:val="none" w:sz="0" w:space="0" w:color="auto"/>
          </w:divBdr>
        </w:div>
        <w:div w:id="1822191192">
          <w:marLeft w:val="130"/>
          <w:marRight w:val="0"/>
          <w:marTop w:val="100"/>
          <w:marBottom w:val="32"/>
          <w:divBdr>
            <w:top w:val="none" w:sz="0" w:space="0" w:color="auto"/>
            <w:left w:val="none" w:sz="0" w:space="0" w:color="auto"/>
            <w:bottom w:val="none" w:sz="0" w:space="0" w:color="auto"/>
            <w:right w:val="none" w:sz="0" w:space="0" w:color="auto"/>
          </w:divBdr>
        </w:div>
      </w:divsChild>
    </w:div>
    <w:div w:id="651525733">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714357529">
      <w:bodyDiv w:val="1"/>
      <w:marLeft w:val="0"/>
      <w:marRight w:val="0"/>
      <w:marTop w:val="0"/>
      <w:marBottom w:val="0"/>
      <w:divBdr>
        <w:top w:val="none" w:sz="0" w:space="0" w:color="auto"/>
        <w:left w:val="none" w:sz="0" w:space="0" w:color="auto"/>
        <w:bottom w:val="none" w:sz="0" w:space="0" w:color="auto"/>
        <w:right w:val="none" w:sz="0" w:space="0" w:color="auto"/>
      </w:divBdr>
      <w:divsChild>
        <w:div w:id="556666029">
          <w:marLeft w:val="547"/>
          <w:marRight w:val="0"/>
          <w:marTop w:val="200"/>
          <w:marBottom w:val="0"/>
          <w:divBdr>
            <w:top w:val="none" w:sz="0" w:space="0" w:color="auto"/>
            <w:left w:val="none" w:sz="0" w:space="0" w:color="auto"/>
            <w:bottom w:val="none" w:sz="0" w:space="0" w:color="auto"/>
            <w:right w:val="none" w:sz="0" w:space="0" w:color="auto"/>
          </w:divBdr>
        </w:div>
        <w:div w:id="1053191038">
          <w:marLeft w:val="547"/>
          <w:marRight w:val="0"/>
          <w:marTop w:val="200"/>
          <w:marBottom w:val="0"/>
          <w:divBdr>
            <w:top w:val="none" w:sz="0" w:space="0" w:color="auto"/>
            <w:left w:val="none" w:sz="0" w:space="0" w:color="auto"/>
            <w:bottom w:val="none" w:sz="0" w:space="0" w:color="auto"/>
            <w:right w:val="none" w:sz="0" w:space="0" w:color="auto"/>
          </w:divBdr>
        </w:div>
        <w:div w:id="1738820024">
          <w:marLeft w:val="547"/>
          <w:marRight w:val="0"/>
          <w:marTop w:val="200"/>
          <w:marBottom w:val="0"/>
          <w:divBdr>
            <w:top w:val="none" w:sz="0" w:space="0" w:color="auto"/>
            <w:left w:val="none" w:sz="0" w:space="0" w:color="auto"/>
            <w:bottom w:val="none" w:sz="0" w:space="0" w:color="auto"/>
            <w:right w:val="none" w:sz="0" w:space="0" w:color="auto"/>
          </w:divBdr>
        </w:div>
      </w:divsChild>
    </w:div>
    <w:div w:id="782116393">
      <w:bodyDiv w:val="1"/>
      <w:marLeft w:val="0"/>
      <w:marRight w:val="0"/>
      <w:marTop w:val="0"/>
      <w:marBottom w:val="0"/>
      <w:divBdr>
        <w:top w:val="none" w:sz="0" w:space="0" w:color="auto"/>
        <w:left w:val="none" w:sz="0" w:space="0" w:color="auto"/>
        <w:bottom w:val="none" w:sz="0" w:space="0" w:color="auto"/>
        <w:right w:val="none" w:sz="0" w:space="0" w:color="auto"/>
      </w:divBdr>
      <w:divsChild>
        <w:div w:id="301083918">
          <w:marLeft w:val="547"/>
          <w:marRight w:val="0"/>
          <w:marTop w:val="200"/>
          <w:marBottom w:val="0"/>
          <w:divBdr>
            <w:top w:val="none" w:sz="0" w:space="0" w:color="auto"/>
            <w:left w:val="none" w:sz="0" w:space="0" w:color="auto"/>
            <w:bottom w:val="none" w:sz="0" w:space="0" w:color="auto"/>
            <w:right w:val="none" w:sz="0" w:space="0" w:color="auto"/>
          </w:divBdr>
        </w:div>
        <w:div w:id="701058448">
          <w:marLeft w:val="547"/>
          <w:marRight w:val="0"/>
          <w:marTop w:val="200"/>
          <w:marBottom w:val="0"/>
          <w:divBdr>
            <w:top w:val="none" w:sz="0" w:space="0" w:color="auto"/>
            <w:left w:val="none" w:sz="0" w:space="0" w:color="auto"/>
            <w:bottom w:val="none" w:sz="0" w:space="0" w:color="auto"/>
            <w:right w:val="none" w:sz="0" w:space="0" w:color="auto"/>
          </w:divBdr>
        </w:div>
      </w:divsChild>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862399988">
      <w:bodyDiv w:val="1"/>
      <w:marLeft w:val="0"/>
      <w:marRight w:val="0"/>
      <w:marTop w:val="0"/>
      <w:marBottom w:val="0"/>
      <w:divBdr>
        <w:top w:val="none" w:sz="0" w:space="0" w:color="auto"/>
        <w:left w:val="none" w:sz="0" w:space="0" w:color="auto"/>
        <w:bottom w:val="none" w:sz="0" w:space="0" w:color="auto"/>
        <w:right w:val="none" w:sz="0" w:space="0" w:color="auto"/>
      </w:divBdr>
    </w:div>
    <w:div w:id="888683663">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925502673">
      <w:bodyDiv w:val="1"/>
      <w:marLeft w:val="0"/>
      <w:marRight w:val="0"/>
      <w:marTop w:val="0"/>
      <w:marBottom w:val="0"/>
      <w:divBdr>
        <w:top w:val="none" w:sz="0" w:space="0" w:color="auto"/>
        <w:left w:val="none" w:sz="0" w:space="0" w:color="auto"/>
        <w:bottom w:val="none" w:sz="0" w:space="0" w:color="auto"/>
        <w:right w:val="none" w:sz="0" w:space="0" w:color="auto"/>
      </w:divBdr>
      <w:divsChild>
        <w:div w:id="1644506940">
          <w:marLeft w:val="0"/>
          <w:marRight w:val="0"/>
          <w:marTop w:val="0"/>
          <w:marBottom w:val="0"/>
          <w:divBdr>
            <w:top w:val="none" w:sz="0" w:space="0" w:color="auto"/>
            <w:left w:val="none" w:sz="0" w:space="0" w:color="auto"/>
            <w:bottom w:val="none" w:sz="0" w:space="0" w:color="auto"/>
            <w:right w:val="none" w:sz="0" w:space="0" w:color="auto"/>
          </w:divBdr>
          <w:divsChild>
            <w:div w:id="1550804465">
              <w:marLeft w:val="0"/>
              <w:marRight w:val="0"/>
              <w:marTop w:val="0"/>
              <w:marBottom w:val="0"/>
              <w:divBdr>
                <w:top w:val="none" w:sz="0" w:space="0" w:color="auto"/>
                <w:left w:val="none" w:sz="0" w:space="0" w:color="auto"/>
                <w:bottom w:val="none" w:sz="0" w:space="0" w:color="auto"/>
                <w:right w:val="none" w:sz="0" w:space="0" w:color="auto"/>
              </w:divBdr>
              <w:divsChild>
                <w:div w:id="1455563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314692">
          <w:marLeft w:val="0"/>
          <w:marRight w:val="0"/>
          <w:marTop w:val="0"/>
          <w:marBottom w:val="0"/>
          <w:divBdr>
            <w:top w:val="none" w:sz="0" w:space="0" w:color="auto"/>
            <w:left w:val="none" w:sz="0" w:space="0" w:color="auto"/>
            <w:bottom w:val="none" w:sz="0" w:space="0" w:color="auto"/>
            <w:right w:val="none" w:sz="0" w:space="0" w:color="auto"/>
          </w:divBdr>
          <w:divsChild>
            <w:div w:id="355039954">
              <w:marLeft w:val="0"/>
              <w:marRight w:val="0"/>
              <w:marTop w:val="0"/>
              <w:marBottom w:val="0"/>
              <w:divBdr>
                <w:top w:val="none" w:sz="0" w:space="0" w:color="auto"/>
                <w:left w:val="none" w:sz="0" w:space="0" w:color="auto"/>
                <w:bottom w:val="none" w:sz="0" w:space="0" w:color="auto"/>
                <w:right w:val="none" w:sz="0" w:space="0" w:color="auto"/>
              </w:divBdr>
              <w:divsChild>
                <w:div w:id="345522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387110">
      <w:bodyDiv w:val="1"/>
      <w:marLeft w:val="0"/>
      <w:marRight w:val="0"/>
      <w:marTop w:val="0"/>
      <w:marBottom w:val="0"/>
      <w:divBdr>
        <w:top w:val="none" w:sz="0" w:space="0" w:color="auto"/>
        <w:left w:val="none" w:sz="0" w:space="0" w:color="auto"/>
        <w:bottom w:val="none" w:sz="0" w:space="0" w:color="auto"/>
        <w:right w:val="none" w:sz="0" w:space="0" w:color="auto"/>
      </w:divBdr>
      <w:divsChild>
        <w:div w:id="270017107">
          <w:marLeft w:val="130"/>
          <w:marRight w:val="0"/>
          <w:marTop w:val="100"/>
          <w:marBottom w:val="0"/>
          <w:divBdr>
            <w:top w:val="none" w:sz="0" w:space="0" w:color="auto"/>
            <w:left w:val="none" w:sz="0" w:space="0" w:color="auto"/>
            <w:bottom w:val="none" w:sz="0" w:space="0" w:color="auto"/>
            <w:right w:val="none" w:sz="0" w:space="0" w:color="auto"/>
          </w:divBdr>
        </w:div>
        <w:div w:id="641886978">
          <w:marLeft w:val="850"/>
          <w:marRight w:val="0"/>
          <w:marTop w:val="100"/>
          <w:marBottom w:val="29"/>
          <w:divBdr>
            <w:top w:val="none" w:sz="0" w:space="0" w:color="auto"/>
            <w:left w:val="none" w:sz="0" w:space="0" w:color="auto"/>
            <w:bottom w:val="none" w:sz="0" w:space="0" w:color="auto"/>
            <w:right w:val="none" w:sz="0" w:space="0" w:color="auto"/>
          </w:divBdr>
        </w:div>
        <w:div w:id="823005350">
          <w:marLeft w:val="130"/>
          <w:marRight w:val="0"/>
          <w:marTop w:val="100"/>
          <w:marBottom w:val="29"/>
          <w:divBdr>
            <w:top w:val="none" w:sz="0" w:space="0" w:color="auto"/>
            <w:left w:val="none" w:sz="0" w:space="0" w:color="auto"/>
            <w:bottom w:val="none" w:sz="0" w:space="0" w:color="auto"/>
            <w:right w:val="none" w:sz="0" w:space="0" w:color="auto"/>
          </w:divBdr>
        </w:div>
        <w:div w:id="843009245">
          <w:marLeft w:val="130"/>
          <w:marRight w:val="0"/>
          <w:marTop w:val="100"/>
          <w:marBottom w:val="29"/>
          <w:divBdr>
            <w:top w:val="none" w:sz="0" w:space="0" w:color="auto"/>
            <w:left w:val="none" w:sz="0" w:space="0" w:color="auto"/>
            <w:bottom w:val="none" w:sz="0" w:space="0" w:color="auto"/>
            <w:right w:val="none" w:sz="0" w:space="0" w:color="auto"/>
          </w:divBdr>
        </w:div>
        <w:div w:id="1170605719">
          <w:marLeft w:val="130"/>
          <w:marRight w:val="0"/>
          <w:marTop w:val="100"/>
          <w:marBottom w:val="29"/>
          <w:divBdr>
            <w:top w:val="none" w:sz="0" w:space="0" w:color="auto"/>
            <w:left w:val="none" w:sz="0" w:space="0" w:color="auto"/>
            <w:bottom w:val="none" w:sz="0" w:space="0" w:color="auto"/>
            <w:right w:val="none" w:sz="0" w:space="0" w:color="auto"/>
          </w:divBdr>
        </w:div>
        <w:div w:id="1388839336">
          <w:marLeft w:val="850"/>
          <w:marRight w:val="0"/>
          <w:marTop w:val="100"/>
          <w:marBottom w:val="29"/>
          <w:divBdr>
            <w:top w:val="none" w:sz="0" w:space="0" w:color="auto"/>
            <w:left w:val="none" w:sz="0" w:space="0" w:color="auto"/>
            <w:bottom w:val="none" w:sz="0" w:space="0" w:color="auto"/>
            <w:right w:val="none" w:sz="0" w:space="0" w:color="auto"/>
          </w:divBdr>
        </w:div>
        <w:div w:id="1456950969">
          <w:marLeft w:val="130"/>
          <w:marRight w:val="0"/>
          <w:marTop w:val="100"/>
          <w:marBottom w:val="0"/>
          <w:divBdr>
            <w:top w:val="none" w:sz="0" w:space="0" w:color="auto"/>
            <w:left w:val="none" w:sz="0" w:space="0" w:color="auto"/>
            <w:bottom w:val="none" w:sz="0" w:space="0" w:color="auto"/>
            <w:right w:val="none" w:sz="0" w:space="0" w:color="auto"/>
          </w:divBdr>
        </w:div>
        <w:div w:id="1851020158">
          <w:marLeft w:val="850"/>
          <w:marRight w:val="0"/>
          <w:marTop w:val="100"/>
          <w:marBottom w:val="29"/>
          <w:divBdr>
            <w:top w:val="none" w:sz="0" w:space="0" w:color="auto"/>
            <w:left w:val="none" w:sz="0" w:space="0" w:color="auto"/>
            <w:bottom w:val="none" w:sz="0" w:space="0" w:color="auto"/>
            <w:right w:val="none" w:sz="0" w:space="0" w:color="auto"/>
          </w:divBdr>
        </w:div>
        <w:div w:id="2023774813">
          <w:marLeft w:val="850"/>
          <w:marRight w:val="0"/>
          <w:marTop w:val="100"/>
          <w:marBottom w:val="29"/>
          <w:divBdr>
            <w:top w:val="none" w:sz="0" w:space="0" w:color="auto"/>
            <w:left w:val="none" w:sz="0" w:space="0" w:color="auto"/>
            <w:bottom w:val="none" w:sz="0" w:space="0" w:color="auto"/>
            <w:right w:val="none" w:sz="0" w:space="0" w:color="auto"/>
          </w:divBdr>
        </w:div>
      </w:divsChild>
    </w:div>
    <w:div w:id="1005786052">
      <w:bodyDiv w:val="1"/>
      <w:marLeft w:val="0"/>
      <w:marRight w:val="0"/>
      <w:marTop w:val="0"/>
      <w:marBottom w:val="0"/>
      <w:divBdr>
        <w:top w:val="none" w:sz="0" w:space="0" w:color="auto"/>
        <w:left w:val="none" w:sz="0" w:space="0" w:color="auto"/>
        <w:bottom w:val="none" w:sz="0" w:space="0" w:color="auto"/>
        <w:right w:val="none" w:sz="0" w:space="0" w:color="auto"/>
      </w:divBdr>
      <w:divsChild>
        <w:div w:id="978462871">
          <w:marLeft w:val="547"/>
          <w:marRight w:val="0"/>
          <w:marTop w:val="200"/>
          <w:marBottom w:val="0"/>
          <w:divBdr>
            <w:top w:val="none" w:sz="0" w:space="0" w:color="auto"/>
            <w:left w:val="none" w:sz="0" w:space="0" w:color="auto"/>
            <w:bottom w:val="none" w:sz="0" w:space="0" w:color="auto"/>
            <w:right w:val="none" w:sz="0" w:space="0" w:color="auto"/>
          </w:divBdr>
        </w:div>
        <w:div w:id="1122189063">
          <w:marLeft w:val="547"/>
          <w:marRight w:val="0"/>
          <w:marTop w:val="200"/>
          <w:marBottom w:val="0"/>
          <w:divBdr>
            <w:top w:val="none" w:sz="0" w:space="0" w:color="auto"/>
            <w:left w:val="none" w:sz="0" w:space="0" w:color="auto"/>
            <w:bottom w:val="none" w:sz="0" w:space="0" w:color="auto"/>
            <w:right w:val="none" w:sz="0" w:space="0" w:color="auto"/>
          </w:divBdr>
        </w:div>
      </w:divsChild>
    </w:div>
    <w:div w:id="1066952304">
      <w:bodyDiv w:val="1"/>
      <w:marLeft w:val="0"/>
      <w:marRight w:val="0"/>
      <w:marTop w:val="0"/>
      <w:marBottom w:val="0"/>
      <w:divBdr>
        <w:top w:val="none" w:sz="0" w:space="0" w:color="auto"/>
        <w:left w:val="none" w:sz="0" w:space="0" w:color="auto"/>
        <w:bottom w:val="none" w:sz="0" w:space="0" w:color="auto"/>
        <w:right w:val="none" w:sz="0" w:space="0" w:color="auto"/>
      </w:divBdr>
      <w:divsChild>
        <w:div w:id="615798031">
          <w:marLeft w:val="547"/>
          <w:marRight w:val="0"/>
          <w:marTop w:val="200"/>
          <w:marBottom w:val="0"/>
          <w:divBdr>
            <w:top w:val="none" w:sz="0" w:space="0" w:color="auto"/>
            <w:left w:val="none" w:sz="0" w:space="0" w:color="auto"/>
            <w:bottom w:val="none" w:sz="0" w:space="0" w:color="auto"/>
            <w:right w:val="none" w:sz="0" w:space="0" w:color="auto"/>
          </w:divBdr>
        </w:div>
        <w:div w:id="1207370047">
          <w:marLeft w:val="547"/>
          <w:marRight w:val="0"/>
          <w:marTop w:val="200"/>
          <w:marBottom w:val="0"/>
          <w:divBdr>
            <w:top w:val="none" w:sz="0" w:space="0" w:color="auto"/>
            <w:left w:val="none" w:sz="0" w:space="0" w:color="auto"/>
            <w:bottom w:val="none" w:sz="0" w:space="0" w:color="auto"/>
            <w:right w:val="none" w:sz="0" w:space="0" w:color="auto"/>
          </w:divBdr>
        </w:div>
        <w:div w:id="1394309370">
          <w:marLeft w:val="547"/>
          <w:marRight w:val="0"/>
          <w:marTop w:val="200"/>
          <w:marBottom w:val="0"/>
          <w:divBdr>
            <w:top w:val="none" w:sz="0" w:space="0" w:color="auto"/>
            <w:left w:val="none" w:sz="0" w:space="0" w:color="auto"/>
            <w:bottom w:val="none" w:sz="0" w:space="0" w:color="auto"/>
            <w:right w:val="none" w:sz="0" w:space="0" w:color="auto"/>
          </w:divBdr>
        </w:div>
        <w:div w:id="2063216038">
          <w:marLeft w:val="547"/>
          <w:marRight w:val="0"/>
          <w:marTop w:val="200"/>
          <w:marBottom w:val="0"/>
          <w:divBdr>
            <w:top w:val="none" w:sz="0" w:space="0" w:color="auto"/>
            <w:left w:val="none" w:sz="0" w:space="0" w:color="auto"/>
            <w:bottom w:val="none" w:sz="0" w:space="0" w:color="auto"/>
            <w:right w:val="none" w:sz="0" w:space="0" w:color="auto"/>
          </w:divBdr>
        </w:div>
      </w:divsChild>
    </w:div>
    <w:div w:id="1068769174">
      <w:bodyDiv w:val="1"/>
      <w:marLeft w:val="0"/>
      <w:marRight w:val="0"/>
      <w:marTop w:val="0"/>
      <w:marBottom w:val="0"/>
      <w:divBdr>
        <w:top w:val="none" w:sz="0" w:space="0" w:color="auto"/>
        <w:left w:val="none" w:sz="0" w:space="0" w:color="auto"/>
        <w:bottom w:val="none" w:sz="0" w:space="0" w:color="auto"/>
        <w:right w:val="none" w:sz="0" w:space="0" w:color="auto"/>
      </w:divBdr>
      <w:divsChild>
        <w:div w:id="369768143">
          <w:marLeft w:val="1166"/>
          <w:marRight w:val="0"/>
          <w:marTop w:val="120"/>
          <w:marBottom w:val="0"/>
          <w:divBdr>
            <w:top w:val="none" w:sz="0" w:space="0" w:color="auto"/>
            <w:left w:val="none" w:sz="0" w:space="0" w:color="auto"/>
            <w:bottom w:val="none" w:sz="0" w:space="0" w:color="auto"/>
            <w:right w:val="none" w:sz="0" w:space="0" w:color="auto"/>
          </w:divBdr>
        </w:div>
        <w:div w:id="1238856862">
          <w:marLeft w:val="1166"/>
          <w:marRight w:val="0"/>
          <w:marTop w:val="120"/>
          <w:marBottom w:val="0"/>
          <w:divBdr>
            <w:top w:val="none" w:sz="0" w:space="0" w:color="auto"/>
            <w:left w:val="none" w:sz="0" w:space="0" w:color="auto"/>
            <w:bottom w:val="none" w:sz="0" w:space="0" w:color="auto"/>
            <w:right w:val="none" w:sz="0" w:space="0" w:color="auto"/>
          </w:divBdr>
        </w:div>
        <w:div w:id="1467701645">
          <w:marLeft w:val="446"/>
          <w:marRight w:val="0"/>
          <w:marTop w:val="120"/>
          <w:marBottom w:val="0"/>
          <w:divBdr>
            <w:top w:val="none" w:sz="0" w:space="0" w:color="auto"/>
            <w:left w:val="none" w:sz="0" w:space="0" w:color="auto"/>
            <w:bottom w:val="none" w:sz="0" w:space="0" w:color="auto"/>
            <w:right w:val="none" w:sz="0" w:space="0" w:color="auto"/>
          </w:divBdr>
        </w:div>
        <w:div w:id="1733918196">
          <w:marLeft w:val="1166"/>
          <w:marRight w:val="0"/>
          <w:marTop w:val="120"/>
          <w:marBottom w:val="0"/>
          <w:divBdr>
            <w:top w:val="none" w:sz="0" w:space="0" w:color="auto"/>
            <w:left w:val="none" w:sz="0" w:space="0" w:color="auto"/>
            <w:bottom w:val="none" w:sz="0" w:space="0" w:color="auto"/>
            <w:right w:val="none" w:sz="0" w:space="0" w:color="auto"/>
          </w:divBdr>
        </w:div>
        <w:div w:id="2063359730">
          <w:marLeft w:val="1166"/>
          <w:marRight w:val="0"/>
          <w:marTop w:val="120"/>
          <w:marBottom w:val="0"/>
          <w:divBdr>
            <w:top w:val="none" w:sz="0" w:space="0" w:color="auto"/>
            <w:left w:val="none" w:sz="0" w:space="0" w:color="auto"/>
            <w:bottom w:val="none" w:sz="0" w:space="0" w:color="auto"/>
            <w:right w:val="none" w:sz="0" w:space="0" w:color="auto"/>
          </w:divBdr>
        </w:div>
      </w:divsChild>
    </w:div>
    <w:div w:id="1102381535">
      <w:bodyDiv w:val="1"/>
      <w:marLeft w:val="0"/>
      <w:marRight w:val="0"/>
      <w:marTop w:val="0"/>
      <w:marBottom w:val="0"/>
      <w:divBdr>
        <w:top w:val="none" w:sz="0" w:space="0" w:color="auto"/>
        <w:left w:val="none" w:sz="0" w:space="0" w:color="auto"/>
        <w:bottom w:val="none" w:sz="0" w:space="0" w:color="auto"/>
        <w:right w:val="none" w:sz="0" w:space="0" w:color="auto"/>
      </w:divBdr>
      <w:divsChild>
        <w:div w:id="212280793">
          <w:marLeft w:val="130"/>
          <w:marRight w:val="0"/>
          <w:marTop w:val="100"/>
          <w:marBottom w:val="0"/>
          <w:divBdr>
            <w:top w:val="none" w:sz="0" w:space="0" w:color="auto"/>
            <w:left w:val="none" w:sz="0" w:space="0" w:color="auto"/>
            <w:bottom w:val="none" w:sz="0" w:space="0" w:color="auto"/>
            <w:right w:val="none" w:sz="0" w:space="0" w:color="auto"/>
          </w:divBdr>
        </w:div>
        <w:div w:id="330447990">
          <w:marLeft w:val="130"/>
          <w:marRight w:val="0"/>
          <w:marTop w:val="100"/>
          <w:marBottom w:val="0"/>
          <w:divBdr>
            <w:top w:val="none" w:sz="0" w:space="0" w:color="auto"/>
            <w:left w:val="none" w:sz="0" w:space="0" w:color="auto"/>
            <w:bottom w:val="none" w:sz="0" w:space="0" w:color="auto"/>
            <w:right w:val="none" w:sz="0" w:space="0" w:color="auto"/>
          </w:divBdr>
        </w:div>
        <w:div w:id="984771899">
          <w:marLeft w:val="734"/>
          <w:marRight w:val="0"/>
          <w:marTop w:val="100"/>
          <w:marBottom w:val="0"/>
          <w:divBdr>
            <w:top w:val="none" w:sz="0" w:space="0" w:color="auto"/>
            <w:left w:val="none" w:sz="0" w:space="0" w:color="auto"/>
            <w:bottom w:val="none" w:sz="0" w:space="0" w:color="auto"/>
            <w:right w:val="none" w:sz="0" w:space="0" w:color="auto"/>
          </w:divBdr>
        </w:div>
        <w:div w:id="1184511484">
          <w:marLeft w:val="130"/>
          <w:marRight w:val="0"/>
          <w:marTop w:val="100"/>
          <w:marBottom w:val="0"/>
          <w:divBdr>
            <w:top w:val="none" w:sz="0" w:space="0" w:color="auto"/>
            <w:left w:val="none" w:sz="0" w:space="0" w:color="auto"/>
            <w:bottom w:val="none" w:sz="0" w:space="0" w:color="auto"/>
            <w:right w:val="none" w:sz="0" w:space="0" w:color="auto"/>
          </w:divBdr>
        </w:div>
        <w:div w:id="1352610492">
          <w:marLeft w:val="130"/>
          <w:marRight w:val="0"/>
          <w:marTop w:val="100"/>
          <w:marBottom w:val="0"/>
          <w:divBdr>
            <w:top w:val="none" w:sz="0" w:space="0" w:color="auto"/>
            <w:left w:val="none" w:sz="0" w:space="0" w:color="auto"/>
            <w:bottom w:val="none" w:sz="0" w:space="0" w:color="auto"/>
            <w:right w:val="none" w:sz="0" w:space="0" w:color="auto"/>
          </w:divBdr>
        </w:div>
        <w:div w:id="1536578518">
          <w:marLeft w:val="734"/>
          <w:marRight w:val="0"/>
          <w:marTop w:val="100"/>
          <w:marBottom w:val="0"/>
          <w:divBdr>
            <w:top w:val="none" w:sz="0" w:space="0" w:color="auto"/>
            <w:left w:val="none" w:sz="0" w:space="0" w:color="auto"/>
            <w:bottom w:val="none" w:sz="0" w:space="0" w:color="auto"/>
            <w:right w:val="none" w:sz="0" w:space="0" w:color="auto"/>
          </w:divBdr>
        </w:div>
        <w:div w:id="1679768997">
          <w:marLeft w:val="734"/>
          <w:marRight w:val="0"/>
          <w:marTop w:val="100"/>
          <w:marBottom w:val="0"/>
          <w:divBdr>
            <w:top w:val="none" w:sz="0" w:space="0" w:color="auto"/>
            <w:left w:val="none" w:sz="0" w:space="0" w:color="auto"/>
            <w:bottom w:val="none" w:sz="0" w:space="0" w:color="auto"/>
            <w:right w:val="none" w:sz="0" w:space="0" w:color="auto"/>
          </w:divBdr>
        </w:div>
        <w:div w:id="1713311640">
          <w:marLeft w:val="734"/>
          <w:marRight w:val="0"/>
          <w:marTop w:val="100"/>
          <w:marBottom w:val="0"/>
          <w:divBdr>
            <w:top w:val="none" w:sz="0" w:space="0" w:color="auto"/>
            <w:left w:val="none" w:sz="0" w:space="0" w:color="auto"/>
            <w:bottom w:val="none" w:sz="0" w:space="0" w:color="auto"/>
            <w:right w:val="none" w:sz="0" w:space="0" w:color="auto"/>
          </w:divBdr>
        </w:div>
        <w:div w:id="1739935282">
          <w:marLeft w:val="734"/>
          <w:marRight w:val="0"/>
          <w:marTop w:val="100"/>
          <w:marBottom w:val="0"/>
          <w:divBdr>
            <w:top w:val="none" w:sz="0" w:space="0" w:color="auto"/>
            <w:left w:val="none" w:sz="0" w:space="0" w:color="auto"/>
            <w:bottom w:val="none" w:sz="0" w:space="0" w:color="auto"/>
            <w:right w:val="none" w:sz="0" w:space="0" w:color="auto"/>
          </w:divBdr>
        </w:div>
        <w:div w:id="2026899210">
          <w:marLeft w:val="130"/>
          <w:marRight w:val="0"/>
          <w:marTop w:val="100"/>
          <w:marBottom w:val="0"/>
          <w:divBdr>
            <w:top w:val="none" w:sz="0" w:space="0" w:color="auto"/>
            <w:left w:val="none" w:sz="0" w:space="0" w:color="auto"/>
            <w:bottom w:val="none" w:sz="0" w:space="0" w:color="auto"/>
            <w:right w:val="none" w:sz="0" w:space="0" w:color="auto"/>
          </w:divBdr>
        </w:div>
        <w:div w:id="2091652078">
          <w:marLeft w:val="130"/>
          <w:marRight w:val="0"/>
          <w:marTop w:val="100"/>
          <w:marBottom w:val="0"/>
          <w:divBdr>
            <w:top w:val="none" w:sz="0" w:space="0" w:color="auto"/>
            <w:left w:val="none" w:sz="0" w:space="0" w:color="auto"/>
            <w:bottom w:val="none" w:sz="0" w:space="0" w:color="auto"/>
            <w:right w:val="none" w:sz="0" w:space="0" w:color="auto"/>
          </w:divBdr>
        </w:div>
      </w:divsChild>
    </w:div>
    <w:div w:id="1117679694">
      <w:bodyDiv w:val="1"/>
      <w:marLeft w:val="0"/>
      <w:marRight w:val="0"/>
      <w:marTop w:val="0"/>
      <w:marBottom w:val="0"/>
      <w:divBdr>
        <w:top w:val="none" w:sz="0" w:space="0" w:color="auto"/>
        <w:left w:val="none" w:sz="0" w:space="0" w:color="auto"/>
        <w:bottom w:val="none" w:sz="0" w:space="0" w:color="auto"/>
        <w:right w:val="none" w:sz="0" w:space="0" w:color="auto"/>
      </w:divBdr>
      <w:divsChild>
        <w:div w:id="1520503764">
          <w:marLeft w:val="446"/>
          <w:marRight w:val="0"/>
          <w:marTop w:val="120"/>
          <w:marBottom w:val="0"/>
          <w:divBdr>
            <w:top w:val="none" w:sz="0" w:space="0" w:color="auto"/>
            <w:left w:val="none" w:sz="0" w:space="0" w:color="auto"/>
            <w:bottom w:val="none" w:sz="0" w:space="0" w:color="auto"/>
            <w:right w:val="none" w:sz="0" w:space="0" w:color="auto"/>
          </w:divBdr>
        </w:div>
        <w:div w:id="1526169527">
          <w:marLeft w:val="446"/>
          <w:marRight w:val="0"/>
          <w:marTop w:val="120"/>
          <w:marBottom w:val="0"/>
          <w:divBdr>
            <w:top w:val="none" w:sz="0" w:space="0" w:color="auto"/>
            <w:left w:val="none" w:sz="0" w:space="0" w:color="auto"/>
            <w:bottom w:val="none" w:sz="0" w:space="0" w:color="auto"/>
            <w:right w:val="none" w:sz="0" w:space="0" w:color="auto"/>
          </w:divBdr>
        </w:div>
        <w:div w:id="1540431901">
          <w:marLeft w:val="446"/>
          <w:marRight w:val="0"/>
          <w:marTop w:val="120"/>
          <w:marBottom w:val="0"/>
          <w:divBdr>
            <w:top w:val="none" w:sz="0" w:space="0" w:color="auto"/>
            <w:left w:val="none" w:sz="0" w:space="0" w:color="auto"/>
            <w:bottom w:val="none" w:sz="0" w:space="0" w:color="auto"/>
            <w:right w:val="none" w:sz="0" w:space="0" w:color="auto"/>
          </w:divBdr>
        </w:div>
        <w:div w:id="1858618221">
          <w:marLeft w:val="446"/>
          <w:marRight w:val="0"/>
          <w:marTop w:val="120"/>
          <w:marBottom w:val="0"/>
          <w:divBdr>
            <w:top w:val="none" w:sz="0" w:space="0" w:color="auto"/>
            <w:left w:val="none" w:sz="0" w:space="0" w:color="auto"/>
            <w:bottom w:val="none" w:sz="0" w:space="0" w:color="auto"/>
            <w:right w:val="none" w:sz="0" w:space="0" w:color="auto"/>
          </w:divBdr>
        </w:div>
        <w:div w:id="1942256402">
          <w:marLeft w:val="446"/>
          <w:marRight w:val="0"/>
          <w:marTop w:val="120"/>
          <w:marBottom w:val="0"/>
          <w:divBdr>
            <w:top w:val="none" w:sz="0" w:space="0" w:color="auto"/>
            <w:left w:val="none" w:sz="0" w:space="0" w:color="auto"/>
            <w:bottom w:val="none" w:sz="0" w:space="0" w:color="auto"/>
            <w:right w:val="none" w:sz="0" w:space="0" w:color="auto"/>
          </w:divBdr>
        </w:div>
      </w:divsChild>
    </w:div>
    <w:div w:id="1159347987">
      <w:bodyDiv w:val="1"/>
      <w:marLeft w:val="0"/>
      <w:marRight w:val="0"/>
      <w:marTop w:val="0"/>
      <w:marBottom w:val="0"/>
      <w:divBdr>
        <w:top w:val="none" w:sz="0" w:space="0" w:color="auto"/>
        <w:left w:val="none" w:sz="0" w:space="0" w:color="auto"/>
        <w:bottom w:val="none" w:sz="0" w:space="0" w:color="auto"/>
        <w:right w:val="none" w:sz="0" w:space="0" w:color="auto"/>
      </w:divBdr>
      <w:divsChild>
        <w:div w:id="75830558">
          <w:marLeft w:val="547"/>
          <w:marRight w:val="0"/>
          <w:marTop w:val="200"/>
          <w:marBottom w:val="0"/>
          <w:divBdr>
            <w:top w:val="none" w:sz="0" w:space="0" w:color="auto"/>
            <w:left w:val="none" w:sz="0" w:space="0" w:color="auto"/>
            <w:bottom w:val="none" w:sz="0" w:space="0" w:color="auto"/>
            <w:right w:val="none" w:sz="0" w:space="0" w:color="auto"/>
          </w:divBdr>
        </w:div>
        <w:div w:id="88502935">
          <w:marLeft w:val="547"/>
          <w:marRight w:val="0"/>
          <w:marTop w:val="200"/>
          <w:marBottom w:val="0"/>
          <w:divBdr>
            <w:top w:val="none" w:sz="0" w:space="0" w:color="auto"/>
            <w:left w:val="none" w:sz="0" w:space="0" w:color="auto"/>
            <w:bottom w:val="none" w:sz="0" w:space="0" w:color="auto"/>
            <w:right w:val="none" w:sz="0" w:space="0" w:color="auto"/>
          </w:divBdr>
        </w:div>
        <w:div w:id="657804341">
          <w:marLeft w:val="547"/>
          <w:marRight w:val="0"/>
          <w:marTop w:val="200"/>
          <w:marBottom w:val="0"/>
          <w:divBdr>
            <w:top w:val="none" w:sz="0" w:space="0" w:color="auto"/>
            <w:left w:val="none" w:sz="0" w:space="0" w:color="auto"/>
            <w:bottom w:val="none" w:sz="0" w:space="0" w:color="auto"/>
            <w:right w:val="none" w:sz="0" w:space="0" w:color="auto"/>
          </w:divBdr>
        </w:div>
        <w:div w:id="753821394">
          <w:marLeft w:val="1253"/>
          <w:marRight w:val="0"/>
          <w:marTop w:val="100"/>
          <w:marBottom w:val="0"/>
          <w:divBdr>
            <w:top w:val="none" w:sz="0" w:space="0" w:color="auto"/>
            <w:left w:val="none" w:sz="0" w:space="0" w:color="auto"/>
            <w:bottom w:val="none" w:sz="0" w:space="0" w:color="auto"/>
            <w:right w:val="none" w:sz="0" w:space="0" w:color="auto"/>
          </w:divBdr>
        </w:div>
        <w:div w:id="932321859">
          <w:marLeft w:val="1253"/>
          <w:marRight w:val="0"/>
          <w:marTop w:val="100"/>
          <w:marBottom w:val="0"/>
          <w:divBdr>
            <w:top w:val="none" w:sz="0" w:space="0" w:color="auto"/>
            <w:left w:val="none" w:sz="0" w:space="0" w:color="auto"/>
            <w:bottom w:val="none" w:sz="0" w:space="0" w:color="auto"/>
            <w:right w:val="none" w:sz="0" w:space="0" w:color="auto"/>
          </w:divBdr>
        </w:div>
        <w:div w:id="1591548697">
          <w:marLeft w:val="547"/>
          <w:marRight w:val="0"/>
          <w:marTop w:val="200"/>
          <w:marBottom w:val="0"/>
          <w:divBdr>
            <w:top w:val="none" w:sz="0" w:space="0" w:color="auto"/>
            <w:left w:val="none" w:sz="0" w:space="0" w:color="auto"/>
            <w:bottom w:val="none" w:sz="0" w:space="0" w:color="auto"/>
            <w:right w:val="none" w:sz="0" w:space="0" w:color="auto"/>
          </w:divBdr>
        </w:div>
        <w:div w:id="1664771774">
          <w:marLeft w:val="1253"/>
          <w:marRight w:val="0"/>
          <w:marTop w:val="100"/>
          <w:marBottom w:val="0"/>
          <w:divBdr>
            <w:top w:val="none" w:sz="0" w:space="0" w:color="auto"/>
            <w:left w:val="none" w:sz="0" w:space="0" w:color="auto"/>
            <w:bottom w:val="none" w:sz="0" w:space="0" w:color="auto"/>
            <w:right w:val="none" w:sz="0" w:space="0" w:color="auto"/>
          </w:divBdr>
        </w:div>
        <w:div w:id="2146968869">
          <w:marLeft w:val="1253"/>
          <w:marRight w:val="0"/>
          <w:marTop w:val="100"/>
          <w:marBottom w:val="0"/>
          <w:divBdr>
            <w:top w:val="none" w:sz="0" w:space="0" w:color="auto"/>
            <w:left w:val="none" w:sz="0" w:space="0" w:color="auto"/>
            <w:bottom w:val="none" w:sz="0" w:space="0" w:color="auto"/>
            <w:right w:val="none" w:sz="0" w:space="0" w:color="auto"/>
          </w:divBdr>
        </w:div>
      </w:divsChild>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47499990">
      <w:bodyDiv w:val="1"/>
      <w:marLeft w:val="0"/>
      <w:marRight w:val="0"/>
      <w:marTop w:val="0"/>
      <w:marBottom w:val="0"/>
      <w:divBdr>
        <w:top w:val="none" w:sz="0" w:space="0" w:color="auto"/>
        <w:left w:val="none" w:sz="0" w:space="0" w:color="auto"/>
        <w:bottom w:val="none" w:sz="0" w:space="0" w:color="auto"/>
        <w:right w:val="none" w:sz="0" w:space="0" w:color="auto"/>
      </w:divBdr>
      <w:divsChild>
        <w:div w:id="602038284">
          <w:marLeft w:val="446"/>
          <w:marRight w:val="0"/>
          <w:marTop w:val="200"/>
          <w:marBottom w:val="0"/>
          <w:divBdr>
            <w:top w:val="none" w:sz="0" w:space="0" w:color="auto"/>
            <w:left w:val="none" w:sz="0" w:space="0" w:color="auto"/>
            <w:bottom w:val="none" w:sz="0" w:space="0" w:color="auto"/>
            <w:right w:val="none" w:sz="0" w:space="0" w:color="auto"/>
          </w:divBdr>
        </w:div>
        <w:div w:id="1728841581">
          <w:marLeft w:val="446"/>
          <w:marRight w:val="0"/>
          <w:marTop w:val="200"/>
          <w:marBottom w:val="0"/>
          <w:divBdr>
            <w:top w:val="none" w:sz="0" w:space="0" w:color="auto"/>
            <w:left w:val="none" w:sz="0" w:space="0" w:color="auto"/>
            <w:bottom w:val="none" w:sz="0" w:space="0" w:color="auto"/>
            <w:right w:val="none" w:sz="0" w:space="0" w:color="auto"/>
          </w:divBdr>
        </w:div>
      </w:divsChild>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95675384">
      <w:bodyDiv w:val="1"/>
      <w:marLeft w:val="0"/>
      <w:marRight w:val="0"/>
      <w:marTop w:val="0"/>
      <w:marBottom w:val="0"/>
      <w:divBdr>
        <w:top w:val="none" w:sz="0" w:space="0" w:color="auto"/>
        <w:left w:val="none" w:sz="0" w:space="0" w:color="auto"/>
        <w:bottom w:val="none" w:sz="0" w:space="0" w:color="auto"/>
        <w:right w:val="none" w:sz="0" w:space="0" w:color="auto"/>
      </w:divBdr>
    </w:div>
    <w:div w:id="1301299752">
      <w:bodyDiv w:val="1"/>
      <w:marLeft w:val="0"/>
      <w:marRight w:val="0"/>
      <w:marTop w:val="0"/>
      <w:marBottom w:val="0"/>
      <w:divBdr>
        <w:top w:val="none" w:sz="0" w:space="0" w:color="auto"/>
        <w:left w:val="none" w:sz="0" w:space="0" w:color="auto"/>
        <w:bottom w:val="none" w:sz="0" w:space="0" w:color="auto"/>
        <w:right w:val="none" w:sz="0" w:space="0" w:color="auto"/>
      </w:divBdr>
      <w:divsChild>
        <w:div w:id="76485109">
          <w:marLeft w:val="1253"/>
          <w:marRight w:val="0"/>
          <w:marTop w:val="100"/>
          <w:marBottom w:val="0"/>
          <w:divBdr>
            <w:top w:val="none" w:sz="0" w:space="0" w:color="auto"/>
            <w:left w:val="none" w:sz="0" w:space="0" w:color="auto"/>
            <w:bottom w:val="none" w:sz="0" w:space="0" w:color="auto"/>
            <w:right w:val="none" w:sz="0" w:space="0" w:color="auto"/>
          </w:divBdr>
        </w:div>
        <w:div w:id="316152012">
          <w:marLeft w:val="547"/>
          <w:marRight w:val="0"/>
          <w:marTop w:val="200"/>
          <w:marBottom w:val="0"/>
          <w:divBdr>
            <w:top w:val="none" w:sz="0" w:space="0" w:color="auto"/>
            <w:left w:val="none" w:sz="0" w:space="0" w:color="auto"/>
            <w:bottom w:val="none" w:sz="0" w:space="0" w:color="auto"/>
            <w:right w:val="none" w:sz="0" w:space="0" w:color="auto"/>
          </w:divBdr>
        </w:div>
        <w:div w:id="822814597">
          <w:marLeft w:val="1253"/>
          <w:marRight w:val="0"/>
          <w:marTop w:val="100"/>
          <w:marBottom w:val="0"/>
          <w:divBdr>
            <w:top w:val="none" w:sz="0" w:space="0" w:color="auto"/>
            <w:left w:val="none" w:sz="0" w:space="0" w:color="auto"/>
            <w:bottom w:val="none" w:sz="0" w:space="0" w:color="auto"/>
            <w:right w:val="none" w:sz="0" w:space="0" w:color="auto"/>
          </w:divBdr>
        </w:div>
        <w:div w:id="1089548624">
          <w:marLeft w:val="1253"/>
          <w:marRight w:val="0"/>
          <w:marTop w:val="100"/>
          <w:marBottom w:val="0"/>
          <w:divBdr>
            <w:top w:val="none" w:sz="0" w:space="0" w:color="auto"/>
            <w:left w:val="none" w:sz="0" w:space="0" w:color="auto"/>
            <w:bottom w:val="none" w:sz="0" w:space="0" w:color="auto"/>
            <w:right w:val="none" w:sz="0" w:space="0" w:color="auto"/>
          </w:divBdr>
        </w:div>
      </w:divsChild>
    </w:div>
    <w:div w:id="1302492705">
      <w:bodyDiv w:val="1"/>
      <w:marLeft w:val="0"/>
      <w:marRight w:val="0"/>
      <w:marTop w:val="0"/>
      <w:marBottom w:val="0"/>
      <w:divBdr>
        <w:top w:val="none" w:sz="0" w:space="0" w:color="auto"/>
        <w:left w:val="none" w:sz="0" w:space="0" w:color="auto"/>
        <w:bottom w:val="none" w:sz="0" w:space="0" w:color="auto"/>
        <w:right w:val="none" w:sz="0" w:space="0" w:color="auto"/>
      </w:divBdr>
      <w:divsChild>
        <w:div w:id="170800391">
          <w:marLeft w:val="1253"/>
          <w:marRight w:val="0"/>
          <w:marTop w:val="100"/>
          <w:marBottom w:val="0"/>
          <w:divBdr>
            <w:top w:val="none" w:sz="0" w:space="0" w:color="auto"/>
            <w:left w:val="none" w:sz="0" w:space="0" w:color="auto"/>
            <w:bottom w:val="none" w:sz="0" w:space="0" w:color="auto"/>
            <w:right w:val="none" w:sz="0" w:space="0" w:color="auto"/>
          </w:divBdr>
        </w:div>
        <w:div w:id="725880535">
          <w:marLeft w:val="547"/>
          <w:marRight w:val="0"/>
          <w:marTop w:val="200"/>
          <w:marBottom w:val="0"/>
          <w:divBdr>
            <w:top w:val="none" w:sz="0" w:space="0" w:color="auto"/>
            <w:left w:val="none" w:sz="0" w:space="0" w:color="auto"/>
            <w:bottom w:val="none" w:sz="0" w:space="0" w:color="auto"/>
            <w:right w:val="none" w:sz="0" w:space="0" w:color="auto"/>
          </w:divBdr>
        </w:div>
        <w:div w:id="902104587">
          <w:marLeft w:val="1253"/>
          <w:marRight w:val="0"/>
          <w:marTop w:val="100"/>
          <w:marBottom w:val="0"/>
          <w:divBdr>
            <w:top w:val="none" w:sz="0" w:space="0" w:color="auto"/>
            <w:left w:val="none" w:sz="0" w:space="0" w:color="auto"/>
            <w:bottom w:val="none" w:sz="0" w:space="0" w:color="auto"/>
            <w:right w:val="none" w:sz="0" w:space="0" w:color="auto"/>
          </w:divBdr>
        </w:div>
        <w:div w:id="2081098248">
          <w:marLeft w:val="1253"/>
          <w:marRight w:val="0"/>
          <w:marTop w:val="100"/>
          <w:marBottom w:val="0"/>
          <w:divBdr>
            <w:top w:val="none" w:sz="0" w:space="0" w:color="auto"/>
            <w:left w:val="none" w:sz="0" w:space="0" w:color="auto"/>
            <w:bottom w:val="none" w:sz="0" w:space="0" w:color="auto"/>
            <w:right w:val="none" w:sz="0" w:space="0" w:color="auto"/>
          </w:divBdr>
        </w:div>
      </w:divsChild>
    </w:div>
    <w:div w:id="1396049414">
      <w:bodyDiv w:val="1"/>
      <w:marLeft w:val="0"/>
      <w:marRight w:val="0"/>
      <w:marTop w:val="0"/>
      <w:marBottom w:val="0"/>
      <w:divBdr>
        <w:top w:val="none" w:sz="0" w:space="0" w:color="auto"/>
        <w:left w:val="none" w:sz="0" w:space="0" w:color="auto"/>
        <w:bottom w:val="none" w:sz="0" w:space="0" w:color="auto"/>
        <w:right w:val="none" w:sz="0" w:space="0" w:color="auto"/>
      </w:divBdr>
      <w:divsChild>
        <w:div w:id="229971385">
          <w:marLeft w:val="1166"/>
          <w:marRight w:val="0"/>
          <w:marTop w:val="100"/>
          <w:marBottom w:val="0"/>
          <w:divBdr>
            <w:top w:val="none" w:sz="0" w:space="0" w:color="auto"/>
            <w:left w:val="none" w:sz="0" w:space="0" w:color="auto"/>
            <w:bottom w:val="none" w:sz="0" w:space="0" w:color="auto"/>
            <w:right w:val="none" w:sz="0" w:space="0" w:color="auto"/>
          </w:divBdr>
        </w:div>
        <w:div w:id="428819283">
          <w:marLeft w:val="547"/>
          <w:marRight w:val="0"/>
          <w:marTop w:val="200"/>
          <w:marBottom w:val="0"/>
          <w:divBdr>
            <w:top w:val="none" w:sz="0" w:space="0" w:color="auto"/>
            <w:left w:val="none" w:sz="0" w:space="0" w:color="auto"/>
            <w:bottom w:val="none" w:sz="0" w:space="0" w:color="auto"/>
            <w:right w:val="none" w:sz="0" w:space="0" w:color="auto"/>
          </w:divBdr>
        </w:div>
        <w:div w:id="431632578">
          <w:marLeft w:val="1166"/>
          <w:marRight w:val="0"/>
          <w:marTop w:val="100"/>
          <w:marBottom w:val="0"/>
          <w:divBdr>
            <w:top w:val="none" w:sz="0" w:space="0" w:color="auto"/>
            <w:left w:val="none" w:sz="0" w:space="0" w:color="auto"/>
            <w:bottom w:val="none" w:sz="0" w:space="0" w:color="auto"/>
            <w:right w:val="none" w:sz="0" w:space="0" w:color="auto"/>
          </w:divBdr>
        </w:div>
        <w:div w:id="1206865876">
          <w:marLeft w:val="1166"/>
          <w:marRight w:val="0"/>
          <w:marTop w:val="100"/>
          <w:marBottom w:val="0"/>
          <w:divBdr>
            <w:top w:val="none" w:sz="0" w:space="0" w:color="auto"/>
            <w:left w:val="none" w:sz="0" w:space="0" w:color="auto"/>
            <w:bottom w:val="none" w:sz="0" w:space="0" w:color="auto"/>
            <w:right w:val="none" w:sz="0" w:space="0" w:color="auto"/>
          </w:divBdr>
        </w:div>
        <w:div w:id="1442187590">
          <w:marLeft w:val="547"/>
          <w:marRight w:val="0"/>
          <w:marTop w:val="200"/>
          <w:marBottom w:val="0"/>
          <w:divBdr>
            <w:top w:val="none" w:sz="0" w:space="0" w:color="auto"/>
            <w:left w:val="none" w:sz="0" w:space="0" w:color="auto"/>
            <w:bottom w:val="none" w:sz="0" w:space="0" w:color="auto"/>
            <w:right w:val="none" w:sz="0" w:space="0" w:color="auto"/>
          </w:divBdr>
        </w:div>
        <w:div w:id="1989282219">
          <w:marLeft w:val="547"/>
          <w:marRight w:val="0"/>
          <w:marTop w:val="200"/>
          <w:marBottom w:val="0"/>
          <w:divBdr>
            <w:top w:val="none" w:sz="0" w:space="0" w:color="auto"/>
            <w:left w:val="none" w:sz="0" w:space="0" w:color="auto"/>
            <w:bottom w:val="none" w:sz="0" w:space="0" w:color="auto"/>
            <w:right w:val="none" w:sz="0" w:space="0" w:color="auto"/>
          </w:divBdr>
        </w:div>
      </w:divsChild>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21835406">
      <w:bodyDiv w:val="1"/>
      <w:marLeft w:val="0"/>
      <w:marRight w:val="0"/>
      <w:marTop w:val="0"/>
      <w:marBottom w:val="0"/>
      <w:divBdr>
        <w:top w:val="none" w:sz="0" w:space="0" w:color="auto"/>
        <w:left w:val="none" w:sz="0" w:space="0" w:color="auto"/>
        <w:bottom w:val="none" w:sz="0" w:space="0" w:color="auto"/>
        <w:right w:val="none" w:sz="0" w:space="0" w:color="auto"/>
      </w:divBdr>
    </w:div>
    <w:div w:id="1454134870">
      <w:bodyDiv w:val="1"/>
      <w:marLeft w:val="0"/>
      <w:marRight w:val="0"/>
      <w:marTop w:val="0"/>
      <w:marBottom w:val="0"/>
      <w:divBdr>
        <w:top w:val="none" w:sz="0" w:space="0" w:color="auto"/>
        <w:left w:val="none" w:sz="0" w:space="0" w:color="auto"/>
        <w:bottom w:val="none" w:sz="0" w:space="0" w:color="auto"/>
        <w:right w:val="none" w:sz="0" w:space="0" w:color="auto"/>
      </w:divBdr>
    </w:div>
    <w:div w:id="1463881548">
      <w:bodyDiv w:val="1"/>
      <w:marLeft w:val="0"/>
      <w:marRight w:val="0"/>
      <w:marTop w:val="0"/>
      <w:marBottom w:val="0"/>
      <w:divBdr>
        <w:top w:val="none" w:sz="0" w:space="0" w:color="auto"/>
        <w:left w:val="none" w:sz="0" w:space="0" w:color="auto"/>
        <w:bottom w:val="none" w:sz="0" w:space="0" w:color="auto"/>
        <w:right w:val="none" w:sz="0" w:space="0" w:color="auto"/>
      </w:divBdr>
      <w:divsChild>
        <w:div w:id="1276406171">
          <w:marLeft w:val="0"/>
          <w:marRight w:val="0"/>
          <w:marTop w:val="0"/>
          <w:marBottom w:val="0"/>
          <w:divBdr>
            <w:top w:val="none" w:sz="0" w:space="0" w:color="auto"/>
            <w:left w:val="none" w:sz="0" w:space="0" w:color="auto"/>
            <w:bottom w:val="none" w:sz="0" w:space="0" w:color="auto"/>
            <w:right w:val="none" w:sz="0" w:space="0" w:color="auto"/>
          </w:divBdr>
        </w:div>
        <w:div w:id="768240016">
          <w:marLeft w:val="0"/>
          <w:marRight w:val="0"/>
          <w:marTop w:val="0"/>
          <w:marBottom w:val="0"/>
          <w:divBdr>
            <w:top w:val="none" w:sz="0" w:space="0" w:color="auto"/>
            <w:left w:val="none" w:sz="0" w:space="0" w:color="auto"/>
            <w:bottom w:val="none" w:sz="0" w:space="0" w:color="auto"/>
            <w:right w:val="none" w:sz="0" w:space="0" w:color="auto"/>
          </w:divBdr>
          <w:divsChild>
            <w:div w:id="572617363">
              <w:marLeft w:val="0"/>
              <w:marRight w:val="0"/>
              <w:marTop w:val="0"/>
              <w:marBottom w:val="0"/>
              <w:divBdr>
                <w:top w:val="none" w:sz="0" w:space="0" w:color="auto"/>
                <w:left w:val="none" w:sz="0" w:space="0" w:color="auto"/>
                <w:bottom w:val="none" w:sz="0" w:space="0" w:color="auto"/>
                <w:right w:val="none" w:sz="0" w:space="0" w:color="auto"/>
              </w:divBdr>
            </w:div>
            <w:div w:id="1222711894">
              <w:marLeft w:val="0"/>
              <w:marRight w:val="0"/>
              <w:marTop w:val="0"/>
              <w:marBottom w:val="0"/>
              <w:divBdr>
                <w:top w:val="none" w:sz="0" w:space="0" w:color="auto"/>
                <w:left w:val="none" w:sz="0" w:space="0" w:color="auto"/>
                <w:bottom w:val="none" w:sz="0" w:space="0" w:color="auto"/>
                <w:right w:val="none" w:sz="0" w:space="0" w:color="auto"/>
              </w:divBdr>
            </w:div>
            <w:div w:id="1995450093">
              <w:marLeft w:val="0"/>
              <w:marRight w:val="0"/>
              <w:marTop w:val="0"/>
              <w:marBottom w:val="0"/>
              <w:divBdr>
                <w:top w:val="none" w:sz="0" w:space="0" w:color="auto"/>
                <w:left w:val="none" w:sz="0" w:space="0" w:color="auto"/>
                <w:bottom w:val="none" w:sz="0" w:space="0" w:color="auto"/>
                <w:right w:val="none" w:sz="0" w:space="0" w:color="auto"/>
              </w:divBdr>
            </w:div>
            <w:div w:id="1901554384">
              <w:marLeft w:val="0"/>
              <w:marRight w:val="0"/>
              <w:marTop w:val="0"/>
              <w:marBottom w:val="0"/>
              <w:divBdr>
                <w:top w:val="none" w:sz="0" w:space="0" w:color="auto"/>
                <w:left w:val="none" w:sz="0" w:space="0" w:color="auto"/>
                <w:bottom w:val="none" w:sz="0" w:space="0" w:color="auto"/>
                <w:right w:val="none" w:sz="0" w:space="0" w:color="auto"/>
              </w:divBdr>
            </w:div>
            <w:div w:id="80295838">
              <w:marLeft w:val="0"/>
              <w:marRight w:val="0"/>
              <w:marTop w:val="0"/>
              <w:marBottom w:val="0"/>
              <w:divBdr>
                <w:top w:val="none" w:sz="0" w:space="0" w:color="auto"/>
                <w:left w:val="none" w:sz="0" w:space="0" w:color="auto"/>
                <w:bottom w:val="none" w:sz="0" w:space="0" w:color="auto"/>
                <w:right w:val="none" w:sz="0" w:space="0" w:color="auto"/>
              </w:divBdr>
            </w:div>
          </w:divsChild>
        </w:div>
        <w:div w:id="1809930375">
          <w:marLeft w:val="0"/>
          <w:marRight w:val="0"/>
          <w:marTop w:val="0"/>
          <w:marBottom w:val="0"/>
          <w:divBdr>
            <w:top w:val="none" w:sz="0" w:space="0" w:color="auto"/>
            <w:left w:val="none" w:sz="0" w:space="0" w:color="auto"/>
            <w:bottom w:val="none" w:sz="0" w:space="0" w:color="auto"/>
            <w:right w:val="none" w:sz="0" w:space="0" w:color="auto"/>
          </w:divBdr>
          <w:divsChild>
            <w:div w:id="1243026563">
              <w:marLeft w:val="0"/>
              <w:marRight w:val="0"/>
              <w:marTop w:val="0"/>
              <w:marBottom w:val="0"/>
              <w:divBdr>
                <w:top w:val="none" w:sz="0" w:space="0" w:color="auto"/>
                <w:left w:val="none" w:sz="0" w:space="0" w:color="auto"/>
                <w:bottom w:val="none" w:sz="0" w:space="0" w:color="auto"/>
                <w:right w:val="none" w:sz="0" w:space="0" w:color="auto"/>
              </w:divBdr>
            </w:div>
            <w:div w:id="1837498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972901">
      <w:bodyDiv w:val="1"/>
      <w:marLeft w:val="0"/>
      <w:marRight w:val="0"/>
      <w:marTop w:val="0"/>
      <w:marBottom w:val="0"/>
      <w:divBdr>
        <w:top w:val="none" w:sz="0" w:space="0" w:color="auto"/>
        <w:left w:val="none" w:sz="0" w:space="0" w:color="auto"/>
        <w:bottom w:val="none" w:sz="0" w:space="0" w:color="auto"/>
        <w:right w:val="none" w:sz="0" w:space="0" w:color="auto"/>
      </w:divBdr>
      <w:divsChild>
        <w:div w:id="376708728">
          <w:marLeft w:val="1253"/>
          <w:marRight w:val="0"/>
          <w:marTop w:val="100"/>
          <w:marBottom w:val="0"/>
          <w:divBdr>
            <w:top w:val="none" w:sz="0" w:space="0" w:color="auto"/>
            <w:left w:val="none" w:sz="0" w:space="0" w:color="auto"/>
            <w:bottom w:val="none" w:sz="0" w:space="0" w:color="auto"/>
            <w:right w:val="none" w:sz="0" w:space="0" w:color="auto"/>
          </w:divBdr>
        </w:div>
        <w:div w:id="1104111832">
          <w:marLeft w:val="547"/>
          <w:marRight w:val="0"/>
          <w:marTop w:val="200"/>
          <w:marBottom w:val="0"/>
          <w:divBdr>
            <w:top w:val="none" w:sz="0" w:space="0" w:color="auto"/>
            <w:left w:val="none" w:sz="0" w:space="0" w:color="auto"/>
            <w:bottom w:val="none" w:sz="0" w:space="0" w:color="auto"/>
            <w:right w:val="none" w:sz="0" w:space="0" w:color="auto"/>
          </w:divBdr>
        </w:div>
        <w:div w:id="1532691678">
          <w:marLeft w:val="1253"/>
          <w:marRight w:val="0"/>
          <w:marTop w:val="100"/>
          <w:marBottom w:val="0"/>
          <w:divBdr>
            <w:top w:val="none" w:sz="0" w:space="0" w:color="auto"/>
            <w:left w:val="none" w:sz="0" w:space="0" w:color="auto"/>
            <w:bottom w:val="none" w:sz="0" w:space="0" w:color="auto"/>
            <w:right w:val="none" w:sz="0" w:space="0" w:color="auto"/>
          </w:divBdr>
        </w:div>
        <w:div w:id="1928032739">
          <w:marLeft w:val="1253"/>
          <w:marRight w:val="0"/>
          <w:marTop w:val="100"/>
          <w:marBottom w:val="0"/>
          <w:divBdr>
            <w:top w:val="none" w:sz="0" w:space="0" w:color="auto"/>
            <w:left w:val="none" w:sz="0" w:space="0" w:color="auto"/>
            <w:bottom w:val="none" w:sz="0" w:space="0" w:color="auto"/>
            <w:right w:val="none" w:sz="0" w:space="0" w:color="auto"/>
          </w:divBdr>
        </w:div>
        <w:div w:id="2028557952">
          <w:marLeft w:val="547"/>
          <w:marRight w:val="0"/>
          <w:marTop w:val="200"/>
          <w:marBottom w:val="0"/>
          <w:divBdr>
            <w:top w:val="none" w:sz="0" w:space="0" w:color="auto"/>
            <w:left w:val="none" w:sz="0" w:space="0" w:color="auto"/>
            <w:bottom w:val="none" w:sz="0" w:space="0" w:color="auto"/>
            <w:right w:val="none" w:sz="0" w:space="0" w:color="auto"/>
          </w:divBdr>
        </w:div>
      </w:divsChild>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44775770">
      <w:bodyDiv w:val="1"/>
      <w:marLeft w:val="0"/>
      <w:marRight w:val="0"/>
      <w:marTop w:val="0"/>
      <w:marBottom w:val="0"/>
      <w:divBdr>
        <w:top w:val="none" w:sz="0" w:space="0" w:color="auto"/>
        <w:left w:val="none" w:sz="0" w:space="0" w:color="auto"/>
        <w:bottom w:val="none" w:sz="0" w:space="0" w:color="auto"/>
        <w:right w:val="none" w:sz="0" w:space="0" w:color="auto"/>
      </w:divBdr>
      <w:divsChild>
        <w:div w:id="1458600383">
          <w:marLeft w:val="0"/>
          <w:marRight w:val="0"/>
          <w:marTop w:val="0"/>
          <w:marBottom w:val="0"/>
          <w:divBdr>
            <w:top w:val="none" w:sz="0" w:space="0" w:color="auto"/>
            <w:left w:val="none" w:sz="0" w:space="0" w:color="auto"/>
            <w:bottom w:val="none" w:sz="0" w:space="0" w:color="auto"/>
            <w:right w:val="none" w:sz="0" w:space="0" w:color="auto"/>
          </w:divBdr>
          <w:divsChild>
            <w:div w:id="1109203558">
              <w:marLeft w:val="0"/>
              <w:marRight w:val="0"/>
              <w:marTop w:val="0"/>
              <w:marBottom w:val="0"/>
              <w:divBdr>
                <w:top w:val="none" w:sz="0" w:space="0" w:color="auto"/>
                <w:left w:val="none" w:sz="0" w:space="0" w:color="auto"/>
                <w:bottom w:val="none" w:sz="0" w:space="0" w:color="auto"/>
                <w:right w:val="none" w:sz="0" w:space="0" w:color="auto"/>
              </w:divBdr>
              <w:divsChild>
                <w:div w:id="1826504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150021">
          <w:marLeft w:val="0"/>
          <w:marRight w:val="0"/>
          <w:marTop w:val="0"/>
          <w:marBottom w:val="0"/>
          <w:divBdr>
            <w:top w:val="none" w:sz="0" w:space="0" w:color="auto"/>
            <w:left w:val="none" w:sz="0" w:space="0" w:color="auto"/>
            <w:bottom w:val="none" w:sz="0" w:space="0" w:color="auto"/>
            <w:right w:val="none" w:sz="0" w:space="0" w:color="auto"/>
          </w:divBdr>
          <w:divsChild>
            <w:div w:id="1231236606">
              <w:marLeft w:val="0"/>
              <w:marRight w:val="0"/>
              <w:marTop w:val="0"/>
              <w:marBottom w:val="0"/>
              <w:divBdr>
                <w:top w:val="none" w:sz="0" w:space="0" w:color="auto"/>
                <w:left w:val="none" w:sz="0" w:space="0" w:color="auto"/>
                <w:bottom w:val="none" w:sz="0" w:space="0" w:color="auto"/>
                <w:right w:val="none" w:sz="0" w:space="0" w:color="auto"/>
              </w:divBdr>
              <w:divsChild>
                <w:div w:id="102644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35617972">
      <w:bodyDiv w:val="1"/>
      <w:marLeft w:val="0"/>
      <w:marRight w:val="0"/>
      <w:marTop w:val="0"/>
      <w:marBottom w:val="0"/>
      <w:divBdr>
        <w:top w:val="none" w:sz="0" w:space="0" w:color="auto"/>
        <w:left w:val="none" w:sz="0" w:space="0" w:color="auto"/>
        <w:bottom w:val="none" w:sz="0" w:space="0" w:color="auto"/>
        <w:right w:val="none" w:sz="0" w:space="0" w:color="auto"/>
      </w:divBdr>
    </w:div>
    <w:div w:id="1770269996">
      <w:bodyDiv w:val="1"/>
      <w:marLeft w:val="0"/>
      <w:marRight w:val="0"/>
      <w:marTop w:val="0"/>
      <w:marBottom w:val="0"/>
      <w:divBdr>
        <w:top w:val="none" w:sz="0" w:space="0" w:color="auto"/>
        <w:left w:val="none" w:sz="0" w:space="0" w:color="auto"/>
        <w:bottom w:val="none" w:sz="0" w:space="0" w:color="auto"/>
        <w:right w:val="none" w:sz="0" w:space="0" w:color="auto"/>
      </w:divBdr>
    </w:div>
    <w:div w:id="1778796022">
      <w:bodyDiv w:val="1"/>
      <w:marLeft w:val="0"/>
      <w:marRight w:val="0"/>
      <w:marTop w:val="0"/>
      <w:marBottom w:val="0"/>
      <w:divBdr>
        <w:top w:val="none" w:sz="0" w:space="0" w:color="auto"/>
        <w:left w:val="none" w:sz="0" w:space="0" w:color="auto"/>
        <w:bottom w:val="none" w:sz="0" w:space="0" w:color="auto"/>
        <w:right w:val="none" w:sz="0" w:space="0" w:color="auto"/>
      </w:divBdr>
      <w:divsChild>
        <w:div w:id="301156253">
          <w:marLeft w:val="547"/>
          <w:marRight w:val="0"/>
          <w:marTop w:val="200"/>
          <w:marBottom w:val="0"/>
          <w:divBdr>
            <w:top w:val="none" w:sz="0" w:space="0" w:color="auto"/>
            <w:left w:val="none" w:sz="0" w:space="0" w:color="auto"/>
            <w:bottom w:val="none" w:sz="0" w:space="0" w:color="auto"/>
            <w:right w:val="none" w:sz="0" w:space="0" w:color="auto"/>
          </w:divBdr>
        </w:div>
        <w:div w:id="1714961793">
          <w:marLeft w:val="547"/>
          <w:marRight w:val="0"/>
          <w:marTop w:val="200"/>
          <w:marBottom w:val="0"/>
          <w:divBdr>
            <w:top w:val="none" w:sz="0" w:space="0" w:color="auto"/>
            <w:left w:val="none" w:sz="0" w:space="0" w:color="auto"/>
            <w:bottom w:val="none" w:sz="0" w:space="0" w:color="auto"/>
            <w:right w:val="none" w:sz="0" w:space="0" w:color="auto"/>
          </w:divBdr>
        </w:div>
      </w:divsChild>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797216376">
      <w:bodyDiv w:val="1"/>
      <w:marLeft w:val="0"/>
      <w:marRight w:val="0"/>
      <w:marTop w:val="0"/>
      <w:marBottom w:val="0"/>
      <w:divBdr>
        <w:top w:val="none" w:sz="0" w:space="0" w:color="auto"/>
        <w:left w:val="none" w:sz="0" w:space="0" w:color="auto"/>
        <w:bottom w:val="none" w:sz="0" w:space="0" w:color="auto"/>
        <w:right w:val="none" w:sz="0" w:space="0" w:color="auto"/>
      </w:divBdr>
      <w:divsChild>
        <w:div w:id="265504968">
          <w:marLeft w:val="274"/>
          <w:marRight w:val="0"/>
          <w:marTop w:val="200"/>
          <w:marBottom w:val="0"/>
          <w:divBdr>
            <w:top w:val="none" w:sz="0" w:space="0" w:color="auto"/>
            <w:left w:val="none" w:sz="0" w:space="0" w:color="auto"/>
            <w:bottom w:val="none" w:sz="0" w:space="0" w:color="auto"/>
            <w:right w:val="none" w:sz="0" w:space="0" w:color="auto"/>
          </w:divBdr>
        </w:div>
        <w:div w:id="486046965">
          <w:marLeft w:val="274"/>
          <w:marRight w:val="0"/>
          <w:marTop w:val="200"/>
          <w:marBottom w:val="0"/>
          <w:divBdr>
            <w:top w:val="none" w:sz="0" w:space="0" w:color="auto"/>
            <w:left w:val="none" w:sz="0" w:space="0" w:color="auto"/>
            <w:bottom w:val="none" w:sz="0" w:space="0" w:color="auto"/>
            <w:right w:val="none" w:sz="0" w:space="0" w:color="auto"/>
          </w:divBdr>
        </w:div>
      </w:divsChild>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851286599">
      <w:bodyDiv w:val="1"/>
      <w:marLeft w:val="0"/>
      <w:marRight w:val="0"/>
      <w:marTop w:val="0"/>
      <w:marBottom w:val="0"/>
      <w:divBdr>
        <w:top w:val="none" w:sz="0" w:space="0" w:color="auto"/>
        <w:left w:val="none" w:sz="0" w:space="0" w:color="auto"/>
        <w:bottom w:val="none" w:sz="0" w:space="0" w:color="auto"/>
        <w:right w:val="none" w:sz="0" w:space="0" w:color="auto"/>
      </w:divBdr>
      <w:divsChild>
        <w:div w:id="5256405">
          <w:marLeft w:val="1253"/>
          <w:marRight w:val="0"/>
          <w:marTop w:val="100"/>
          <w:marBottom w:val="0"/>
          <w:divBdr>
            <w:top w:val="none" w:sz="0" w:space="0" w:color="auto"/>
            <w:left w:val="none" w:sz="0" w:space="0" w:color="auto"/>
            <w:bottom w:val="none" w:sz="0" w:space="0" w:color="auto"/>
            <w:right w:val="none" w:sz="0" w:space="0" w:color="auto"/>
          </w:divBdr>
        </w:div>
        <w:div w:id="461463885">
          <w:marLeft w:val="1253"/>
          <w:marRight w:val="0"/>
          <w:marTop w:val="100"/>
          <w:marBottom w:val="0"/>
          <w:divBdr>
            <w:top w:val="none" w:sz="0" w:space="0" w:color="auto"/>
            <w:left w:val="none" w:sz="0" w:space="0" w:color="auto"/>
            <w:bottom w:val="none" w:sz="0" w:space="0" w:color="auto"/>
            <w:right w:val="none" w:sz="0" w:space="0" w:color="auto"/>
          </w:divBdr>
        </w:div>
        <w:div w:id="547958964">
          <w:marLeft w:val="1253"/>
          <w:marRight w:val="0"/>
          <w:marTop w:val="100"/>
          <w:marBottom w:val="0"/>
          <w:divBdr>
            <w:top w:val="none" w:sz="0" w:space="0" w:color="auto"/>
            <w:left w:val="none" w:sz="0" w:space="0" w:color="auto"/>
            <w:bottom w:val="none" w:sz="0" w:space="0" w:color="auto"/>
            <w:right w:val="none" w:sz="0" w:space="0" w:color="auto"/>
          </w:divBdr>
        </w:div>
        <w:div w:id="1355613176">
          <w:marLeft w:val="547"/>
          <w:marRight w:val="0"/>
          <w:marTop w:val="200"/>
          <w:marBottom w:val="0"/>
          <w:divBdr>
            <w:top w:val="none" w:sz="0" w:space="0" w:color="auto"/>
            <w:left w:val="none" w:sz="0" w:space="0" w:color="auto"/>
            <w:bottom w:val="none" w:sz="0" w:space="0" w:color="auto"/>
            <w:right w:val="none" w:sz="0" w:space="0" w:color="auto"/>
          </w:divBdr>
        </w:div>
      </w:divsChild>
    </w:div>
    <w:div w:id="1887175958">
      <w:bodyDiv w:val="1"/>
      <w:marLeft w:val="0"/>
      <w:marRight w:val="0"/>
      <w:marTop w:val="0"/>
      <w:marBottom w:val="0"/>
      <w:divBdr>
        <w:top w:val="none" w:sz="0" w:space="0" w:color="auto"/>
        <w:left w:val="none" w:sz="0" w:space="0" w:color="auto"/>
        <w:bottom w:val="none" w:sz="0" w:space="0" w:color="auto"/>
        <w:right w:val="none" w:sz="0" w:space="0" w:color="auto"/>
      </w:divBdr>
      <w:divsChild>
        <w:div w:id="1092429224">
          <w:marLeft w:val="0"/>
          <w:marRight w:val="0"/>
          <w:marTop w:val="0"/>
          <w:marBottom w:val="0"/>
          <w:divBdr>
            <w:top w:val="none" w:sz="0" w:space="0" w:color="auto"/>
            <w:left w:val="none" w:sz="0" w:space="0" w:color="auto"/>
            <w:bottom w:val="none" w:sz="0" w:space="0" w:color="auto"/>
            <w:right w:val="none" w:sz="0" w:space="0" w:color="auto"/>
          </w:divBdr>
          <w:divsChild>
            <w:div w:id="530917030">
              <w:marLeft w:val="0"/>
              <w:marRight w:val="0"/>
              <w:marTop w:val="0"/>
              <w:marBottom w:val="0"/>
              <w:divBdr>
                <w:top w:val="none" w:sz="0" w:space="0" w:color="auto"/>
                <w:left w:val="none" w:sz="0" w:space="0" w:color="auto"/>
                <w:bottom w:val="none" w:sz="0" w:space="0" w:color="auto"/>
                <w:right w:val="none" w:sz="0" w:space="0" w:color="auto"/>
              </w:divBdr>
              <w:divsChild>
                <w:div w:id="1441103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92946">
          <w:marLeft w:val="0"/>
          <w:marRight w:val="0"/>
          <w:marTop w:val="0"/>
          <w:marBottom w:val="0"/>
          <w:divBdr>
            <w:top w:val="none" w:sz="0" w:space="0" w:color="auto"/>
            <w:left w:val="none" w:sz="0" w:space="0" w:color="auto"/>
            <w:bottom w:val="none" w:sz="0" w:space="0" w:color="auto"/>
            <w:right w:val="none" w:sz="0" w:space="0" w:color="auto"/>
          </w:divBdr>
          <w:divsChild>
            <w:div w:id="1609317430">
              <w:marLeft w:val="0"/>
              <w:marRight w:val="0"/>
              <w:marTop w:val="0"/>
              <w:marBottom w:val="0"/>
              <w:divBdr>
                <w:top w:val="none" w:sz="0" w:space="0" w:color="auto"/>
                <w:left w:val="none" w:sz="0" w:space="0" w:color="auto"/>
                <w:bottom w:val="none" w:sz="0" w:space="0" w:color="auto"/>
                <w:right w:val="none" w:sz="0" w:space="0" w:color="auto"/>
              </w:divBdr>
              <w:divsChild>
                <w:div w:id="72602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526080">
      <w:bodyDiv w:val="1"/>
      <w:marLeft w:val="0"/>
      <w:marRight w:val="0"/>
      <w:marTop w:val="0"/>
      <w:marBottom w:val="0"/>
      <w:divBdr>
        <w:top w:val="none" w:sz="0" w:space="0" w:color="auto"/>
        <w:left w:val="none" w:sz="0" w:space="0" w:color="auto"/>
        <w:bottom w:val="none" w:sz="0" w:space="0" w:color="auto"/>
        <w:right w:val="none" w:sz="0" w:space="0" w:color="auto"/>
      </w:divBdr>
      <w:divsChild>
        <w:div w:id="861477904">
          <w:marLeft w:val="0"/>
          <w:marRight w:val="0"/>
          <w:marTop w:val="0"/>
          <w:marBottom w:val="0"/>
          <w:divBdr>
            <w:top w:val="none" w:sz="0" w:space="0" w:color="auto"/>
            <w:left w:val="none" w:sz="0" w:space="0" w:color="auto"/>
            <w:bottom w:val="none" w:sz="0" w:space="0" w:color="auto"/>
            <w:right w:val="none" w:sz="0" w:space="0" w:color="auto"/>
          </w:divBdr>
          <w:divsChild>
            <w:div w:id="206725078">
              <w:marLeft w:val="0"/>
              <w:marRight w:val="0"/>
              <w:marTop w:val="0"/>
              <w:marBottom w:val="0"/>
              <w:divBdr>
                <w:top w:val="none" w:sz="0" w:space="0" w:color="auto"/>
                <w:left w:val="none" w:sz="0" w:space="0" w:color="auto"/>
                <w:bottom w:val="none" w:sz="0" w:space="0" w:color="auto"/>
                <w:right w:val="none" w:sz="0" w:space="0" w:color="auto"/>
              </w:divBdr>
              <w:divsChild>
                <w:div w:id="1000815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05740">
          <w:marLeft w:val="0"/>
          <w:marRight w:val="0"/>
          <w:marTop w:val="0"/>
          <w:marBottom w:val="0"/>
          <w:divBdr>
            <w:top w:val="none" w:sz="0" w:space="0" w:color="auto"/>
            <w:left w:val="none" w:sz="0" w:space="0" w:color="auto"/>
            <w:bottom w:val="none" w:sz="0" w:space="0" w:color="auto"/>
            <w:right w:val="none" w:sz="0" w:space="0" w:color="auto"/>
          </w:divBdr>
          <w:divsChild>
            <w:div w:id="873425564">
              <w:marLeft w:val="0"/>
              <w:marRight w:val="0"/>
              <w:marTop w:val="0"/>
              <w:marBottom w:val="0"/>
              <w:divBdr>
                <w:top w:val="none" w:sz="0" w:space="0" w:color="auto"/>
                <w:left w:val="none" w:sz="0" w:space="0" w:color="auto"/>
                <w:bottom w:val="none" w:sz="0" w:space="0" w:color="auto"/>
                <w:right w:val="none" w:sz="0" w:space="0" w:color="auto"/>
              </w:divBdr>
              <w:divsChild>
                <w:div w:id="255138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750879">
          <w:marLeft w:val="0"/>
          <w:marRight w:val="0"/>
          <w:marTop w:val="0"/>
          <w:marBottom w:val="0"/>
          <w:divBdr>
            <w:top w:val="none" w:sz="0" w:space="0" w:color="auto"/>
            <w:left w:val="none" w:sz="0" w:space="0" w:color="auto"/>
            <w:bottom w:val="none" w:sz="0" w:space="0" w:color="auto"/>
            <w:right w:val="none" w:sz="0" w:space="0" w:color="auto"/>
          </w:divBdr>
          <w:divsChild>
            <w:div w:id="2106608608">
              <w:marLeft w:val="0"/>
              <w:marRight w:val="0"/>
              <w:marTop w:val="0"/>
              <w:marBottom w:val="0"/>
              <w:divBdr>
                <w:top w:val="none" w:sz="0" w:space="0" w:color="auto"/>
                <w:left w:val="none" w:sz="0" w:space="0" w:color="auto"/>
                <w:bottom w:val="none" w:sz="0" w:space="0" w:color="auto"/>
                <w:right w:val="none" w:sz="0" w:space="0" w:color="auto"/>
              </w:divBdr>
              <w:divsChild>
                <w:div w:id="670375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891037">
      <w:bodyDiv w:val="1"/>
      <w:marLeft w:val="0"/>
      <w:marRight w:val="0"/>
      <w:marTop w:val="0"/>
      <w:marBottom w:val="0"/>
      <w:divBdr>
        <w:top w:val="none" w:sz="0" w:space="0" w:color="auto"/>
        <w:left w:val="none" w:sz="0" w:space="0" w:color="auto"/>
        <w:bottom w:val="none" w:sz="0" w:space="0" w:color="auto"/>
        <w:right w:val="none" w:sz="0" w:space="0" w:color="auto"/>
      </w:divBdr>
    </w:div>
    <w:div w:id="1932472015">
      <w:bodyDiv w:val="1"/>
      <w:marLeft w:val="0"/>
      <w:marRight w:val="0"/>
      <w:marTop w:val="0"/>
      <w:marBottom w:val="0"/>
      <w:divBdr>
        <w:top w:val="none" w:sz="0" w:space="0" w:color="auto"/>
        <w:left w:val="none" w:sz="0" w:space="0" w:color="auto"/>
        <w:bottom w:val="none" w:sz="0" w:space="0" w:color="auto"/>
        <w:right w:val="none" w:sz="0" w:space="0" w:color="auto"/>
      </w:divBdr>
    </w:div>
    <w:div w:id="1968311080">
      <w:bodyDiv w:val="1"/>
      <w:marLeft w:val="0"/>
      <w:marRight w:val="0"/>
      <w:marTop w:val="0"/>
      <w:marBottom w:val="0"/>
      <w:divBdr>
        <w:top w:val="none" w:sz="0" w:space="0" w:color="auto"/>
        <w:left w:val="none" w:sz="0" w:space="0" w:color="auto"/>
        <w:bottom w:val="none" w:sz="0" w:space="0" w:color="auto"/>
        <w:right w:val="none" w:sz="0" w:space="0" w:color="auto"/>
      </w:divBdr>
      <w:divsChild>
        <w:div w:id="398283545">
          <w:marLeft w:val="274"/>
          <w:marRight w:val="0"/>
          <w:marTop w:val="0"/>
          <w:marBottom w:val="77"/>
          <w:divBdr>
            <w:top w:val="none" w:sz="0" w:space="0" w:color="auto"/>
            <w:left w:val="none" w:sz="0" w:space="0" w:color="auto"/>
            <w:bottom w:val="none" w:sz="0" w:space="0" w:color="auto"/>
            <w:right w:val="none" w:sz="0" w:space="0" w:color="auto"/>
          </w:divBdr>
        </w:div>
      </w:divsChild>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13044251">
      <w:bodyDiv w:val="1"/>
      <w:marLeft w:val="0"/>
      <w:marRight w:val="0"/>
      <w:marTop w:val="0"/>
      <w:marBottom w:val="0"/>
      <w:divBdr>
        <w:top w:val="none" w:sz="0" w:space="0" w:color="auto"/>
        <w:left w:val="none" w:sz="0" w:space="0" w:color="auto"/>
        <w:bottom w:val="none" w:sz="0" w:space="0" w:color="auto"/>
        <w:right w:val="none" w:sz="0" w:space="0" w:color="auto"/>
      </w:divBdr>
      <w:divsChild>
        <w:div w:id="341736915">
          <w:marLeft w:val="547"/>
          <w:marRight w:val="0"/>
          <w:marTop w:val="200"/>
          <w:marBottom w:val="0"/>
          <w:divBdr>
            <w:top w:val="none" w:sz="0" w:space="0" w:color="auto"/>
            <w:left w:val="none" w:sz="0" w:space="0" w:color="auto"/>
            <w:bottom w:val="none" w:sz="0" w:space="0" w:color="auto"/>
            <w:right w:val="none" w:sz="0" w:space="0" w:color="auto"/>
          </w:divBdr>
        </w:div>
        <w:div w:id="705520423">
          <w:marLeft w:val="1253"/>
          <w:marRight w:val="0"/>
          <w:marTop w:val="100"/>
          <w:marBottom w:val="0"/>
          <w:divBdr>
            <w:top w:val="none" w:sz="0" w:space="0" w:color="auto"/>
            <w:left w:val="none" w:sz="0" w:space="0" w:color="auto"/>
            <w:bottom w:val="none" w:sz="0" w:space="0" w:color="auto"/>
            <w:right w:val="none" w:sz="0" w:space="0" w:color="auto"/>
          </w:divBdr>
        </w:div>
        <w:div w:id="720330535">
          <w:marLeft w:val="1253"/>
          <w:marRight w:val="0"/>
          <w:marTop w:val="100"/>
          <w:marBottom w:val="0"/>
          <w:divBdr>
            <w:top w:val="none" w:sz="0" w:space="0" w:color="auto"/>
            <w:left w:val="none" w:sz="0" w:space="0" w:color="auto"/>
            <w:bottom w:val="none" w:sz="0" w:space="0" w:color="auto"/>
            <w:right w:val="none" w:sz="0" w:space="0" w:color="auto"/>
          </w:divBdr>
        </w:div>
      </w:divsChild>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331c3ef6e7464459" Type="http://schemas.microsoft.com/office/2019/09/relationships/intelligence" Target="intelligenc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NGESO_2021">
  <a:themeElements>
    <a:clrScheme name="NGESO_2021">
      <a:dk1>
        <a:srgbClr val="454546"/>
      </a:dk1>
      <a:lt1>
        <a:srgbClr val="FFFFFF"/>
      </a:lt1>
      <a:dk2>
        <a:srgbClr val="454546"/>
      </a:dk2>
      <a:lt2>
        <a:srgbClr val="FFFFFF"/>
      </a:lt2>
      <a:accent1>
        <a:srgbClr val="FFBF22"/>
      </a:accent1>
      <a:accent2>
        <a:srgbClr val="F26520"/>
      </a:accent2>
      <a:accent3>
        <a:srgbClr val="FEE500"/>
      </a:accent3>
      <a:accent4>
        <a:srgbClr val="0079C0"/>
      </a:accent4>
      <a:accent5>
        <a:srgbClr val="5ACAF5"/>
      </a:accent5>
      <a:accent6>
        <a:srgbClr val="C1CD23"/>
      </a:accent6>
      <a:hlink>
        <a:srgbClr val="454546"/>
      </a:hlink>
      <a:folHlink>
        <a:srgbClr val="45444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NGESO_2021" id="{D4CF8D77-C3D1-EA4E-B2F1-53189B980C21}" vid="{75F56906-59CE-B54A-8CDC-538D0F4C746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36CEA51-AF6C-40D7-9233-CC1B4C7C62BD}">
  <ds:schemaRefs>
    <ds:schemaRef ds:uri="http://schemas.openxmlformats.org/officeDocument/2006/bibliography"/>
  </ds:schemaRefs>
</ds:datastoreItem>
</file>

<file path=customXml/itemProps2.xml><?xml version="1.0" encoding="utf-8"?>
<ds:datastoreItem xmlns:ds="http://schemas.openxmlformats.org/officeDocument/2006/customXml" ds:itemID="{5B44EFE6-547C-46A6-9E02-B11BD741E93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B73AD9A-FDA5-45AD-91E8-34EBFBEEDFD2}"/>
</file>

<file path=customXml/itemProps4.xml><?xml version="1.0" encoding="utf-8"?>
<ds:datastoreItem xmlns:ds="http://schemas.openxmlformats.org/officeDocument/2006/customXml" ds:itemID="{2FDCFE5A-CFAC-436D-B868-45F50530B47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27</Pages>
  <Words>4204</Words>
  <Characters>23965</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28113</CharactersWithSpaces>
  <SharedDoc>false</SharedDoc>
  <HLinks>
    <vt:vector size="198" baseType="variant">
      <vt:variant>
        <vt:i4>1310770</vt:i4>
      </vt:variant>
      <vt:variant>
        <vt:i4>194</vt:i4>
      </vt:variant>
      <vt:variant>
        <vt:i4>0</vt:i4>
      </vt:variant>
      <vt:variant>
        <vt:i4>5</vt:i4>
      </vt:variant>
      <vt:variant>
        <vt:lpwstr/>
      </vt:variant>
      <vt:variant>
        <vt:lpwstr>_Toc113373725</vt:lpwstr>
      </vt:variant>
      <vt:variant>
        <vt:i4>1310770</vt:i4>
      </vt:variant>
      <vt:variant>
        <vt:i4>188</vt:i4>
      </vt:variant>
      <vt:variant>
        <vt:i4>0</vt:i4>
      </vt:variant>
      <vt:variant>
        <vt:i4>5</vt:i4>
      </vt:variant>
      <vt:variant>
        <vt:lpwstr/>
      </vt:variant>
      <vt:variant>
        <vt:lpwstr>_Toc113373724</vt:lpwstr>
      </vt:variant>
      <vt:variant>
        <vt:i4>1310770</vt:i4>
      </vt:variant>
      <vt:variant>
        <vt:i4>182</vt:i4>
      </vt:variant>
      <vt:variant>
        <vt:i4>0</vt:i4>
      </vt:variant>
      <vt:variant>
        <vt:i4>5</vt:i4>
      </vt:variant>
      <vt:variant>
        <vt:lpwstr/>
      </vt:variant>
      <vt:variant>
        <vt:lpwstr>_Toc113373723</vt:lpwstr>
      </vt:variant>
      <vt:variant>
        <vt:i4>1310770</vt:i4>
      </vt:variant>
      <vt:variant>
        <vt:i4>176</vt:i4>
      </vt:variant>
      <vt:variant>
        <vt:i4>0</vt:i4>
      </vt:variant>
      <vt:variant>
        <vt:i4>5</vt:i4>
      </vt:variant>
      <vt:variant>
        <vt:lpwstr/>
      </vt:variant>
      <vt:variant>
        <vt:lpwstr>_Toc113373722</vt:lpwstr>
      </vt:variant>
      <vt:variant>
        <vt:i4>1310770</vt:i4>
      </vt:variant>
      <vt:variant>
        <vt:i4>170</vt:i4>
      </vt:variant>
      <vt:variant>
        <vt:i4>0</vt:i4>
      </vt:variant>
      <vt:variant>
        <vt:i4>5</vt:i4>
      </vt:variant>
      <vt:variant>
        <vt:lpwstr/>
      </vt:variant>
      <vt:variant>
        <vt:lpwstr>_Toc113373721</vt:lpwstr>
      </vt:variant>
      <vt:variant>
        <vt:i4>1310770</vt:i4>
      </vt:variant>
      <vt:variant>
        <vt:i4>164</vt:i4>
      </vt:variant>
      <vt:variant>
        <vt:i4>0</vt:i4>
      </vt:variant>
      <vt:variant>
        <vt:i4>5</vt:i4>
      </vt:variant>
      <vt:variant>
        <vt:lpwstr/>
      </vt:variant>
      <vt:variant>
        <vt:lpwstr>_Toc113373720</vt:lpwstr>
      </vt:variant>
      <vt:variant>
        <vt:i4>1507378</vt:i4>
      </vt:variant>
      <vt:variant>
        <vt:i4>158</vt:i4>
      </vt:variant>
      <vt:variant>
        <vt:i4>0</vt:i4>
      </vt:variant>
      <vt:variant>
        <vt:i4>5</vt:i4>
      </vt:variant>
      <vt:variant>
        <vt:lpwstr/>
      </vt:variant>
      <vt:variant>
        <vt:lpwstr>_Toc113373719</vt:lpwstr>
      </vt:variant>
      <vt:variant>
        <vt:i4>1507378</vt:i4>
      </vt:variant>
      <vt:variant>
        <vt:i4>152</vt:i4>
      </vt:variant>
      <vt:variant>
        <vt:i4>0</vt:i4>
      </vt:variant>
      <vt:variant>
        <vt:i4>5</vt:i4>
      </vt:variant>
      <vt:variant>
        <vt:lpwstr/>
      </vt:variant>
      <vt:variant>
        <vt:lpwstr>_Toc113373718</vt:lpwstr>
      </vt:variant>
      <vt:variant>
        <vt:i4>1507378</vt:i4>
      </vt:variant>
      <vt:variant>
        <vt:i4>146</vt:i4>
      </vt:variant>
      <vt:variant>
        <vt:i4>0</vt:i4>
      </vt:variant>
      <vt:variant>
        <vt:i4>5</vt:i4>
      </vt:variant>
      <vt:variant>
        <vt:lpwstr/>
      </vt:variant>
      <vt:variant>
        <vt:lpwstr>_Toc113373717</vt:lpwstr>
      </vt:variant>
      <vt:variant>
        <vt:i4>1507378</vt:i4>
      </vt:variant>
      <vt:variant>
        <vt:i4>140</vt:i4>
      </vt:variant>
      <vt:variant>
        <vt:i4>0</vt:i4>
      </vt:variant>
      <vt:variant>
        <vt:i4>5</vt:i4>
      </vt:variant>
      <vt:variant>
        <vt:lpwstr/>
      </vt:variant>
      <vt:variant>
        <vt:lpwstr>_Toc113373716</vt:lpwstr>
      </vt:variant>
      <vt:variant>
        <vt:i4>1507378</vt:i4>
      </vt:variant>
      <vt:variant>
        <vt:i4>134</vt:i4>
      </vt:variant>
      <vt:variant>
        <vt:i4>0</vt:i4>
      </vt:variant>
      <vt:variant>
        <vt:i4>5</vt:i4>
      </vt:variant>
      <vt:variant>
        <vt:lpwstr/>
      </vt:variant>
      <vt:variant>
        <vt:lpwstr>_Toc113373715</vt:lpwstr>
      </vt:variant>
      <vt:variant>
        <vt:i4>1507378</vt:i4>
      </vt:variant>
      <vt:variant>
        <vt:i4>128</vt:i4>
      </vt:variant>
      <vt:variant>
        <vt:i4>0</vt:i4>
      </vt:variant>
      <vt:variant>
        <vt:i4>5</vt:i4>
      </vt:variant>
      <vt:variant>
        <vt:lpwstr/>
      </vt:variant>
      <vt:variant>
        <vt:lpwstr>_Toc113373714</vt:lpwstr>
      </vt:variant>
      <vt:variant>
        <vt:i4>1507378</vt:i4>
      </vt:variant>
      <vt:variant>
        <vt:i4>122</vt:i4>
      </vt:variant>
      <vt:variant>
        <vt:i4>0</vt:i4>
      </vt:variant>
      <vt:variant>
        <vt:i4>5</vt:i4>
      </vt:variant>
      <vt:variant>
        <vt:lpwstr/>
      </vt:variant>
      <vt:variant>
        <vt:lpwstr>_Toc113373713</vt:lpwstr>
      </vt:variant>
      <vt:variant>
        <vt:i4>1507378</vt:i4>
      </vt:variant>
      <vt:variant>
        <vt:i4>116</vt:i4>
      </vt:variant>
      <vt:variant>
        <vt:i4>0</vt:i4>
      </vt:variant>
      <vt:variant>
        <vt:i4>5</vt:i4>
      </vt:variant>
      <vt:variant>
        <vt:lpwstr/>
      </vt:variant>
      <vt:variant>
        <vt:lpwstr>_Toc113373712</vt:lpwstr>
      </vt:variant>
      <vt:variant>
        <vt:i4>1507378</vt:i4>
      </vt:variant>
      <vt:variant>
        <vt:i4>110</vt:i4>
      </vt:variant>
      <vt:variant>
        <vt:i4>0</vt:i4>
      </vt:variant>
      <vt:variant>
        <vt:i4>5</vt:i4>
      </vt:variant>
      <vt:variant>
        <vt:lpwstr/>
      </vt:variant>
      <vt:variant>
        <vt:lpwstr>_Toc113373711</vt:lpwstr>
      </vt:variant>
      <vt:variant>
        <vt:i4>1507378</vt:i4>
      </vt:variant>
      <vt:variant>
        <vt:i4>104</vt:i4>
      </vt:variant>
      <vt:variant>
        <vt:i4>0</vt:i4>
      </vt:variant>
      <vt:variant>
        <vt:i4>5</vt:i4>
      </vt:variant>
      <vt:variant>
        <vt:lpwstr/>
      </vt:variant>
      <vt:variant>
        <vt:lpwstr>_Toc113373710</vt:lpwstr>
      </vt:variant>
      <vt:variant>
        <vt:i4>1441842</vt:i4>
      </vt:variant>
      <vt:variant>
        <vt:i4>98</vt:i4>
      </vt:variant>
      <vt:variant>
        <vt:i4>0</vt:i4>
      </vt:variant>
      <vt:variant>
        <vt:i4>5</vt:i4>
      </vt:variant>
      <vt:variant>
        <vt:lpwstr/>
      </vt:variant>
      <vt:variant>
        <vt:lpwstr>_Toc113373709</vt:lpwstr>
      </vt:variant>
      <vt:variant>
        <vt:i4>1441842</vt:i4>
      </vt:variant>
      <vt:variant>
        <vt:i4>92</vt:i4>
      </vt:variant>
      <vt:variant>
        <vt:i4>0</vt:i4>
      </vt:variant>
      <vt:variant>
        <vt:i4>5</vt:i4>
      </vt:variant>
      <vt:variant>
        <vt:lpwstr/>
      </vt:variant>
      <vt:variant>
        <vt:lpwstr>_Toc113373708</vt:lpwstr>
      </vt:variant>
      <vt:variant>
        <vt:i4>1441842</vt:i4>
      </vt:variant>
      <vt:variant>
        <vt:i4>86</vt:i4>
      </vt:variant>
      <vt:variant>
        <vt:i4>0</vt:i4>
      </vt:variant>
      <vt:variant>
        <vt:i4>5</vt:i4>
      </vt:variant>
      <vt:variant>
        <vt:lpwstr/>
      </vt:variant>
      <vt:variant>
        <vt:lpwstr>_Toc113373707</vt:lpwstr>
      </vt:variant>
      <vt:variant>
        <vt:i4>1441842</vt:i4>
      </vt:variant>
      <vt:variant>
        <vt:i4>80</vt:i4>
      </vt:variant>
      <vt:variant>
        <vt:i4>0</vt:i4>
      </vt:variant>
      <vt:variant>
        <vt:i4>5</vt:i4>
      </vt:variant>
      <vt:variant>
        <vt:lpwstr/>
      </vt:variant>
      <vt:variant>
        <vt:lpwstr>_Toc113373706</vt:lpwstr>
      </vt:variant>
      <vt:variant>
        <vt:i4>1441842</vt:i4>
      </vt:variant>
      <vt:variant>
        <vt:i4>74</vt:i4>
      </vt:variant>
      <vt:variant>
        <vt:i4>0</vt:i4>
      </vt:variant>
      <vt:variant>
        <vt:i4>5</vt:i4>
      </vt:variant>
      <vt:variant>
        <vt:lpwstr/>
      </vt:variant>
      <vt:variant>
        <vt:lpwstr>_Toc113373705</vt:lpwstr>
      </vt:variant>
      <vt:variant>
        <vt:i4>1441842</vt:i4>
      </vt:variant>
      <vt:variant>
        <vt:i4>68</vt:i4>
      </vt:variant>
      <vt:variant>
        <vt:i4>0</vt:i4>
      </vt:variant>
      <vt:variant>
        <vt:i4>5</vt:i4>
      </vt:variant>
      <vt:variant>
        <vt:lpwstr/>
      </vt:variant>
      <vt:variant>
        <vt:lpwstr>_Toc113373704</vt:lpwstr>
      </vt:variant>
      <vt:variant>
        <vt:i4>1441842</vt:i4>
      </vt:variant>
      <vt:variant>
        <vt:i4>62</vt:i4>
      </vt:variant>
      <vt:variant>
        <vt:i4>0</vt:i4>
      </vt:variant>
      <vt:variant>
        <vt:i4>5</vt:i4>
      </vt:variant>
      <vt:variant>
        <vt:lpwstr/>
      </vt:variant>
      <vt:variant>
        <vt:lpwstr>_Toc113373703</vt:lpwstr>
      </vt:variant>
      <vt:variant>
        <vt:i4>1441842</vt:i4>
      </vt:variant>
      <vt:variant>
        <vt:i4>56</vt:i4>
      </vt:variant>
      <vt:variant>
        <vt:i4>0</vt:i4>
      </vt:variant>
      <vt:variant>
        <vt:i4>5</vt:i4>
      </vt:variant>
      <vt:variant>
        <vt:lpwstr/>
      </vt:variant>
      <vt:variant>
        <vt:lpwstr>_Toc113373702</vt:lpwstr>
      </vt:variant>
      <vt:variant>
        <vt:i4>1441842</vt:i4>
      </vt:variant>
      <vt:variant>
        <vt:i4>50</vt:i4>
      </vt:variant>
      <vt:variant>
        <vt:i4>0</vt:i4>
      </vt:variant>
      <vt:variant>
        <vt:i4>5</vt:i4>
      </vt:variant>
      <vt:variant>
        <vt:lpwstr/>
      </vt:variant>
      <vt:variant>
        <vt:lpwstr>_Toc113373701</vt:lpwstr>
      </vt:variant>
      <vt:variant>
        <vt:i4>1441842</vt:i4>
      </vt:variant>
      <vt:variant>
        <vt:i4>44</vt:i4>
      </vt:variant>
      <vt:variant>
        <vt:i4>0</vt:i4>
      </vt:variant>
      <vt:variant>
        <vt:i4>5</vt:i4>
      </vt:variant>
      <vt:variant>
        <vt:lpwstr/>
      </vt:variant>
      <vt:variant>
        <vt:lpwstr>_Toc113373700</vt:lpwstr>
      </vt:variant>
      <vt:variant>
        <vt:i4>2031667</vt:i4>
      </vt:variant>
      <vt:variant>
        <vt:i4>38</vt:i4>
      </vt:variant>
      <vt:variant>
        <vt:i4>0</vt:i4>
      </vt:variant>
      <vt:variant>
        <vt:i4>5</vt:i4>
      </vt:variant>
      <vt:variant>
        <vt:lpwstr/>
      </vt:variant>
      <vt:variant>
        <vt:lpwstr>_Toc113373699</vt:lpwstr>
      </vt:variant>
      <vt:variant>
        <vt:i4>2031667</vt:i4>
      </vt:variant>
      <vt:variant>
        <vt:i4>32</vt:i4>
      </vt:variant>
      <vt:variant>
        <vt:i4>0</vt:i4>
      </vt:variant>
      <vt:variant>
        <vt:i4>5</vt:i4>
      </vt:variant>
      <vt:variant>
        <vt:lpwstr/>
      </vt:variant>
      <vt:variant>
        <vt:lpwstr>_Toc113373698</vt:lpwstr>
      </vt:variant>
      <vt:variant>
        <vt:i4>2031667</vt:i4>
      </vt:variant>
      <vt:variant>
        <vt:i4>26</vt:i4>
      </vt:variant>
      <vt:variant>
        <vt:i4>0</vt:i4>
      </vt:variant>
      <vt:variant>
        <vt:i4>5</vt:i4>
      </vt:variant>
      <vt:variant>
        <vt:lpwstr/>
      </vt:variant>
      <vt:variant>
        <vt:lpwstr>_Toc113373697</vt:lpwstr>
      </vt:variant>
      <vt:variant>
        <vt:i4>2031667</vt:i4>
      </vt:variant>
      <vt:variant>
        <vt:i4>20</vt:i4>
      </vt:variant>
      <vt:variant>
        <vt:i4>0</vt:i4>
      </vt:variant>
      <vt:variant>
        <vt:i4>5</vt:i4>
      </vt:variant>
      <vt:variant>
        <vt:lpwstr/>
      </vt:variant>
      <vt:variant>
        <vt:lpwstr>_Toc113373696</vt:lpwstr>
      </vt:variant>
      <vt:variant>
        <vt:i4>2031667</vt:i4>
      </vt:variant>
      <vt:variant>
        <vt:i4>14</vt:i4>
      </vt:variant>
      <vt:variant>
        <vt:i4>0</vt:i4>
      </vt:variant>
      <vt:variant>
        <vt:i4>5</vt:i4>
      </vt:variant>
      <vt:variant>
        <vt:lpwstr/>
      </vt:variant>
      <vt:variant>
        <vt:lpwstr>_Toc113373695</vt:lpwstr>
      </vt:variant>
      <vt:variant>
        <vt:i4>2031667</vt:i4>
      </vt:variant>
      <vt:variant>
        <vt:i4>8</vt:i4>
      </vt:variant>
      <vt:variant>
        <vt:i4>0</vt:i4>
      </vt:variant>
      <vt:variant>
        <vt:i4>5</vt:i4>
      </vt:variant>
      <vt:variant>
        <vt:lpwstr/>
      </vt:variant>
      <vt:variant>
        <vt:lpwstr>_Toc113373694</vt:lpwstr>
      </vt:variant>
      <vt:variant>
        <vt:i4>2031667</vt:i4>
      </vt:variant>
      <vt:variant>
        <vt:i4>2</vt:i4>
      </vt:variant>
      <vt:variant>
        <vt:i4>0</vt:i4>
      </vt:variant>
      <vt:variant>
        <vt:i4>5</vt:i4>
      </vt:variant>
      <vt:variant>
        <vt:lpwstr/>
      </vt:variant>
      <vt:variant>
        <vt:lpwstr>_Toc113373693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adenola (ESO), Sade</cp:lastModifiedBy>
  <cp:revision>13</cp:revision>
  <cp:lastPrinted>2022-04-29T04:04:00Z</cp:lastPrinted>
  <dcterms:created xsi:type="dcterms:W3CDTF">2022-10-12T11:50:00Z</dcterms:created>
  <dcterms:modified xsi:type="dcterms:W3CDTF">2022-10-12T12:01:00Z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0x010100F4325613D730B34895981C1A5AEAF9BA</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