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35116D12" w:rsidR="001166C1" w:rsidRDefault="00FF4D59" w:rsidP="001166C1">
      <w:pPr>
        <w:pStyle w:val="Footer"/>
        <w:tabs>
          <w:tab w:val="left" w:pos="720"/>
        </w:tabs>
        <w:rPr>
          <w:rFonts w:cs="Arial"/>
          <w:b/>
          <w:color w:val="F26522" w:themeColor="accent1"/>
          <w:sz w:val="28"/>
        </w:rPr>
      </w:pPr>
      <w:r>
        <w:rPr>
          <w:rFonts w:cs="Arial"/>
          <w:b/>
          <w:color w:val="F26522" w:themeColor="accent1"/>
          <w:sz w:val="28"/>
        </w:rPr>
        <w:t>GC</w:t>
      </w:r>
      <w:r w:rsidR="009D170E">
        <w:rPr>
          <w:rFonts w:cs="Arial"/>
          <w:b/>
          <w:color w:val="F26522" w:themeColor="accent1"/>
          <w:sz w:val="28"/>
        </w:rPr>
        <w:t>0159</w:t>
      </w:r>
      <w:r w:rsidR="001166C1">
        <w:rPr>
          <w:rFonts w:cs="Arial"/>
          <w:b/>
          <w:color w:val="F26522" w:themeColor="accent1"/>
          <w:sz w:val="28"/>
        </w:rPr>
        <w:t xml:space="preserve">: </w:t>
      </w:r>
      <w:r w:rsidR="006311CF" w:rsidRPr="006311CF">
        <w:rPr>
          <w:rFonts w:cs="Arial"/>
          <w:b/>
          <w:color w:val="F26522" w:themeColor="accent1"/>
          <w:sz w:val="28"/>
        </w:rPr>
        <w:t>Introducing Competitively Appointed Transmission Owners</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8F9E9B6" w:rsidR="00E44F00" w:rsidRPr="006311CF" w:rsidRDefault="007E76CC" w:rsidP="007E76CC">
      <w:pPr>
        <w:pStyle w:val="TOCMOD"/>
        <w:framePr w:hSpace="0" w:vSpace="0" w:wrap="auto" w:vAnchor="margin" w:yAlign="inline"/>
        <w:numPr>
          <w:ilvl w:val="0"/>
          <w:numId w:val="24"/>
        </w:numPr>
        <w:jc w:val="both"/>
        <w:rPr>
          <w:color w:val="auto"/>
        </w:rPr>
      </w:pPr>
      <w:r>
        <w:rPr>
          <w:b w:val="0"/>
          <w:bCs w:val="0"/>
          <w:noProof w:val="0"/>
          <w:color w:val="auto"/>
        </w:rPr>
        <w:t xml:space="preserve">     </w:t>
      </w:r>
      <w:r w:rsidR="003B6E37" w:rsidRPr="003B6E37">
        <w:rPr>
          <w:b w:val="0"/>
          <w:bCs w:val="0"/>
          <w:noProof w:val="0"/>
          <w:color w:val="auto"/>
        </w:rPr>
        <w:t xml:space="preserve">The Workgroup is responsible for assisting the </w:t>
      </w:r>
      <w:r w:rsidR="0020426E">
        <w:rPr>
          <w:b w:val="0"/>
          <w:bCs w:val="0"/>
          <w:noProof w:val="0"/>
          <w:color w:val="auto"/>
        </w:rPr>
        <w:t>Grid Code</w:t>
      </w:r>
      <w:r w:rsidR="003B6E37" w:rsidRPr="003B6E37">
        <w:rPr>
          <w:b w:val="0"/>
          <w:bCs w:val="0"/>
          <w:noProof w:val="0"/>
          <w:color w:val="auto"/>
        </w:rPr>
        <w:t xml:space="preserve"> Modification Panel in the</w:t>
      </w:r>
      <w:r>
        <w:rPr>
          <w:b w:val="0"/>
          <w:bCs w:val="0"/>
          <w:noProof w:val="0"/>
          <w:color w:val="auto"/>
        </w:rPr>
        <w:t xml:space="preserve"> </w:t>
      </w:r>
      <w:r w:rsidR="003B6E37" w:rsidRPr="003B6E37">
        <w:rPr>
          <w:b w:val="0"/>
          <w:bCs w:val="0"/>
          <w:noProof w:val="0"/>
          <w:color w:val="auto"/>
        </w:rPr>
        <w:t xml:space="preserve">evaluation of </w:t>
      </w:r>
      <w:r w:rsidR="0020426E">
        <w:rPr>
          <w:b w:val="0"/>
          <w:bCs w:val="0"/>
          <w:noProof w:val="0"/>
          <w:color w:val="auto"/>
        </w:rPr>
        <w:t>Grid Code</w:t>
      </w:r>
      <w:r w:rsidR="003B6E37" w:rsidRPr="003B6E37">
        <w:rPr>
          <w:b w:val="0"/>
          <w:bCs w:val="0"/>
          <w:noProof w:val="0"/>
          <w:color w:val="auto"/>
        </w:rPr>
        <w:t xml:space="preserve"> Modification Proposal </w:t>
      </w:r>
      <w:r w:rsidR="006311CF" w:rsidRPr="006311CF">
        <w:rPr>
          <w:color w:val="auto"/>
        </w:rPr>
        <w:t>Introducing Competitively Appointed Transmission Owners</w:t>
      </w:r>
      <w:r w:rsidR="006311CF">
        <w:rPr>
          <w:color w:val="auto"/>
        </w:rPr>
        <w:t xml:space="preserve"> </w:t>
      </w:r>
      <w:r w:rsidR="00E44F00" w:rsidRPr="006311CF">
        <w:rPr>
          <w:b w:val="0"/>
          <w:bCs w:val="0"/>
          <w:noProof w:val="0"/>
          <w:color w:val="auto"/>
        </w:rPr>
        <w:t xml:space="preserve">raised by </w:t>
      </w:r>
      <w:r w:rsidR="006311CF">
        <w:rPr>
          <w:bCs w:val="0"/>
          <w:noProof w:val="0"/>
          <w:color w:val="auto"/>
        </w:rPr>
        <w:t>Steve Baker and Alastair Grey of National Grid Electricity System Operator</w:t>
      </w:r>
      <w:r w:rsidR="00E44F00" w:rsidRPr="006311CF">
        <w:rPr>
          <w:b w:val="0"/>
          <w:bCs w:val="0"/>
          <w:noProof w:val="0"/>
          <w:color w:val="auto"/>
        </w:rPr>
        <w:t xml:space="preserve"> at the Modifications Panel meeting on </w:t>
      </w:r>
      <w:r w:rsidR="006311CF">
        <w:rPr>
          <w:bCs w:val="0"/>
          <w:noProof w:val="0"/>
          <w:color w:val="auto"/>
        </w:rPr>
        <w:t>29 September 2022</w:t>
      </w:r>
      <w:r w:rsidR="003B6E37" w:rsidRPr="006311CF">
        <w:rPr>
          <w:b w:val="0"/>
          <w:bCs w:val="0"/>
          <w:noProof w:val="0"/>
          <w:color w:val="auto"/>
        </w:rPr>
        <w:t>.</w:t>
      </w:r>
      <w:r w:rsidR="00C734C2" w:rsidRPr="006311CF">
        <w:rPr>
          <w:b w:val="0"/>
          <w:bCs w:val="0"/>
          <w:noProof w:val="0"/>
          <w:color w:val="auto"/>
        </w:rPr>
        <w:t xml:space="preserve"> </w:t>
      </w:r>
      <w:r w:rsidR="003B6E37" w:rsidRPr="006311CF">
        <w:rPr>
          <w:b w:val="0"/>
          <w:bCs w:val="0"/>
          <w:noProof w:val="0"/>
          <w:color w:val="auto"/>
        </w:rPr>
        <w:t xml:space="preserve">The proposal must be evaluated to consider whether it better facilitates achievement of the Applicable </w:t>
      </w:r>
      <w:r w:rsidR="0020426E" w:rsidRPr="006311CF">
        <w:rPr>
          <w:b w:val="0"/>
          <w:bCs w:val="0"/>
          <w:noProof w:val="0"/>
          <w:color w:val="auto"/>
        </w:rPr>
        <w:t>Grid Code</w:t>
      </w:r>
      <w:r w:rsidR="003B6E37" w:rsidRPr="006311CF">
        <w:rPr>
          <w:b w:val="0"/>
          <w:bCs w:val="0"/>
          <w:noProof w:val="0"/>
          <w:color w:val="auto"/>
        </w:rPr>
        <w:t xml:space="preserve"> Objectives.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7E76CC">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7E76CC">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332C3EBD" w:rsidR="005B795A" w:rsidRPr="005B795A" w:rsidRDefault="005B795A" w:rsidP="007E76CC">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Subject to sub-paragraphs (i)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 and</w:t>
      </w:r>
    </w:p>
    <w:p w14:paraId="7D269BCC" w14:textId="3A573255" w:rsidR="005B795A" w:rsidRPr="005B795A" w:rsidRDefault="005B795A" w:rsidP="007E76CC">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7E76CC">
      <w:pPr>
        <w:pStyle w:val="ListParagraph"/>
        <w:numPr>
          <w:ilvl w:val="0"/>
          <w:numId w:val="20"/>
        </w:numPr>
        <w:autoSpaceDE w:val="0"/>
        <w:autoSpaceDN w:val="0"/>
        <w:adjustRightInd w:val="0"/>
        <w:snapToGrid w:val="0"/>
        <w:jc w:val="both"/>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1BE6FE" w:rsidR="00DF3EDE" w:rsidRDefault="00073540" w:rsidP="007E76CC">
      <w:pPr>
        <w:pStyle w:val="BodyText"/>
        <w:numPr>
          <w:ilvl w:val="0"/>
          <w:numId w:val="24"/>
        </w:numPr>
        <w:spacing w:before="0" w:after="0" w:line="240" w:lineRule="auto"/>
        <w:rPr>
          <w:sz w:val="24"/>
        </w:rPr>
      </w:pPr>
      <w:r w:rsidRPr="00782F0E">
        <w:rPr>
          <w:sz w:val="24"/>
        </w:rPr>
        <w:t xml:space="preserve">The Workgroup must consider the issues raised by the Modification Proposal and consider if the proposal identified better facilitates achievement of </w:t>
      </w:r>
      <w:r w:rsidR="002F38C8">
        <w:rPr>
          <w:sz w:val="24"/>
        </w:rPr>
        <w:t>Grid Code</w:t>
      </w:r>
      <w:r w:rsidRPr="00782F0E">
        <w:rPr>
          <w:sz w:val="24"/>
        </w:rPr>
        <w:t xml:space="preserve"> Objectives.</w:t>
      </w:r>
    </w:p>
    <w:p w14:paraId="667984EC" w14:textId="77777777" w:rsidR="007E7EE6" w:rsidRDefault="007E7EE6" w:rsidP="007E76CC">
      <w:pPr>
        <w:pStyle w:val="BodyText"/>
        <w:spacing w:before="0" w:after="0" w:line="240" w:lineRule="auto"/>
        <w:ind w:left="720"/>
        <w:rPr>
          <w:sz w:val="24"/>
        </w:rPr>
      </w:pPr>
    </w:p>
    <w:p w14:paraId="651C7BF8" w14:textId="765B3F03" w:rsidR="00ED5C7C" w:rsidRPr="00DF3EDE" w:rsidRDefault="00073540" w:rsidP="007E76CC">
      <w:pPr>
        <w:pStyle w:val="BodyText"/>
        <w:numPr>
          <w:ilvl w:val="0"/>
          <w:numId w:val="24"/>
        </w:numPr>
        <w:spacing w:before="0" w:after="0" w:line="240" w:lineRule="auto"/>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57E6F055" w:rsidR="00ED5C7C" w:rsidRPr="00290B2E" w:rsidRDefault="00FA3E8D" w:rsidP="00564502">
            <w:pPr>
              <w:pStyle w:val="BodyText"/>
              <w:numPr>
                <w:ilvl w:val="1"/>
                <w:numId w:val="24"/>
              </w:numPr>
              <w:jc w:val="both"/>
              <w:rPr>
                <w:sz w:val="24"/>
              </w:rPr>
            </w:pPr>
            <w:r w:rsidRPr="00290B2E">
              <w:rPr>
                <w:sz w:val="24"/>
              </w:rPr>
              <w:lastRenderedPageBreak/>
              <w:t>Implementation and costs;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7DD53077" w:rsidR="00D9152C" w:rsidRPr="0078386A" w:rsidRDefault="00FF4A6B" w:rsidP="00564502">
            <w:pPr>
              <w:pStyle w:val="ListParagraph"/>
              <w:numPr>
                <w:ilvl w:val="1"/>
                <w:numId w:val="24"/>
              </w:numPr>
              <w:autoSpaceDE w:val="0"/>
              <w:autoSpaceDN w:val="0"/>
              <w:adjustRightInd w:val="0"/>
              <w:snapToGrid w:val="0"/>
              <w:spacing w:before="0" w:after="0" w:line="240" w:lineRule="auto"/>
              <w:rPr>
                <w:sz w:val="24"/>
              </w:rPr>
            </w:pPr>
            <w:r w:rsidRPr="0078386A">
              <w:rPr>
                <w:sz w:val="24"/>
              </w:rPr>
              <w:t>Review draft legal text should it have been provided. If legal text is not submitted within the Grid Code Modification Proposal the Workgroup should be instructed to assist in the developing of the legal text; and</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2AC46030" w:rsidR="00D9152C" w:rsidRPr="0078386A" w:rsidRDefault="00F733EE" w:rsidP="00564502">
            <w:pPr>
              <w:pStyle w:val="ListParagraph"/>
              <w:numPr>
                <w:ilvl w:val="1"/>
                <w:numId w:val="24"/>
              </w:numPr>
              <w:autoSpaceDE w:val="0"/>
              <w:autoSpaceDN w:val="0"/>
              <w:adjustRightInd w:val="0"/>
              <w:snapToGrid w:val="0"/>
              <w:spacing w:before="0" w:after="0" w:line="240" w:lineRule="auto"/>
              <w:rPr>
                <w:sz w:val="24"/>
              </w:rPr>
            </w:pPr>
            <w:r w:rsidRPr="0078386A">
              <w:rPr>
                <w:sz w:val="24"/>
              </w:rPr>
              <w:t xml:space="preserve">Consider whether any further Industry experts or stakeholders should be invited to participate within the Workgroup to ensure that all potentially affected stakeholders </w:t>
            </w:r>
            <w:proofErr w:type="gramStart"/>
            <w:r w:rsidRPr="0078386A">
              <w:rPr>
                <w:sz w:val="24"/>
              </w:rPr>
              <w:t>have the opportunity to</w:t>
            </w:r>
            <w:proofErr w:type="gramEnd"/>
            <w:r w:rsidRPr="0078386A">
              <w:rPr>
                <w:sz w:val="24"/>
              </w:rPr>
              <w:t xml:space="preserve"> be represented in the Workgroup. Demonstrate what has been done to cover this clearly in the report</w:t>
            </w:r>
          </w:p>
        </w:tc>
        <w:tc>
          <w:tcPr>
            <w:tcW w:w="4232" w:type="dxa"/>
          </w:tcPr>
          <w:p w14:paraId="48C16D56" w14:textId="77777777" w:rsidR="00D9152C" w:rsidRDefault="00D9152C" w:rsidP="00D9152C">
            <w:pPr>
              <w:pStyle w:val="BodyText"/>
              <w:jc w:val="both"/>
              <w:rPr>
                <w:b/>
                <w:szCs w:val="22"/>
              </w:rPr>
            </w:pPr>
          </w:p>
        </w:tc>
      </w:tr>
      <w:tr w:rsidR="00BA4B68" w14:paraId="4A218C55" w14:textId="77777777" w:rsidTr="00D6616A">
        <w:tc>
          <w:tcPr>
            <w:tcW w:w="5124" w:type="dxa"/>
          </w:tcPr>
          <w:p w14:paraId="057EB8ED" w14:textId="19C0A28E" w:rsidR="00BA4B68" w:rsidRPr="002D0F39" w:rsidRDefault="00BD1629" w:rsidP="00BD1629">
            <w:pPr>
              <w:pStyle w:val="ListParagraph"/>
              <w:numPr>
                <w:ilvl w:val="1"/>
                <w:numId w:val="24"/>
              </w:numPr>
              <w:autoSpaceDE w:val="0"/>
              <w:autoSpaceDN w:val="0"/>
              <w:adjustRightInd w:val="0"/>
              <w:snapToGrid w:val="0"/>
              <w:spacing w:before="0" w:after="0" w:line="240" w:lineRule="auto"/>
              <w:rPr>
                <w:sz w:val="24"/>
                <w:lang w:val="en-GB"/>
              </w:rPr>
            </w:pPr>
            <w:r w:rsidRPr="00BD1629">
              <w:rPr>
                <w:sz w:val="24"/>
              </w:rPr>
              <w:t>Consider EB</w:t>
            </w:r>
            <w:r w:rsidR="00A432EC">
              <w:rPr>
                <w:sz w:val="24"/>
              </w:rPr>
              <w:t>R</w:t>
            </w:r>
            <w:r w:rsidRPr="00BD1629">
              <w:rPr>
                <w:sz w:val="24"/>
              </w:rPr>
              <w:t xml:space="preserve"> implications</w:t>
            </w:r>
            <w:r>
              <w:rPr>
                <w:b/>
                <w:sz w:val="24"/>
              </w:rPr>
              <w:t xml:space="preserve"> </w:t>
            </w:r>
          </w:p>
        </w:tc>
        <w:tc>
          <w:tcPr>
            <w:tcW w:w="4232" w:type="dxa"/>
          </w:tcPr>
          <w:p w14:paraId="69890F6C" w14:textId="77777777" w:rsidR="00BA4B68" w:rsidRDefault="00BA4B68" w:rsidP="00BA4B68">
            <w:pPr>
              <w:pStyle w:val="BodyText"/>
              <w:jc w:val="both"/>
              <w:rPr>
                <w:b/>
                <w:szCs w:val="22"/>
              </w:rPr>
            </w:pPr>
          </w:p>
        </w:tc>
      </w:tr>
      <w:tr w:rsidR="00BA4B68" w14:paraId="7F0E07BC" w14:textId="77777777" w:rsidTr="00D6616A">
        <w:tc>
          <w:tcPr>
            <w:tcW w:w="5124" w:type="dxa"/>
          </w:tcPr>
          <w:p w14:paraId="1A60C79E" w14:textId="5CF5BFC4" w:rsidR="00BA4B68" w:rsidRPr="00120D9E" w:rsidRDefault="00BA4B68" w:rsidP="00BA4B68">
            <w:pPr>
              <w:pStyle w:val="BodyText"/>
              <w:spacing w:before="0" w:after="0" w:line="240" w:lineRule="auto"/>
              <w:rPr>
                <w:b/>
                <w:sz w:val="24"/>
              </w:rPr>
            </w:pPr>
            <w:r w:rsidRPr="00532DFA">
              <w:rPr>
                <w:b/>
                <w:sz w:val="24"/>
              </w:rPr>
              <w:t xml:space="preserve">[Any additional </w:t>
            </w:r>
            <w:proofErr w:type="spellStart"/>
            <w:r w:rsidRPr="00532DFA">
              <w:rPr>
                <w:b/>
                <w:sz w:val="24"/>
              </w:rPr>
              <w:t>ToR</w:t>
            </w:r>
            <w:proofErr w:type="spellEnd"/>
            <w:r w:rsidRPr="00532DFA">
              <w:rPr>
                <w:b/>
                <w:sz w:val="24"/>
              </w:rPr>
              <w:t xml:space="preserve"> to be determined by Panel]</w:t>
            </w:r>
          </w:p>
        </w:tc>
        <w:tc>
          <w:tcPr>
            <w:tcW w:w="4232" w:type="dxa"/>
          </w:tcPr>
          <w:p w14:paraId="0DD6A895" w14:textId="77777777" w:rsidR="00BA4B68" w:rsidRDefault="00BA4B68" w:rsidP="00BA4B68">
            <w:pPr>
              <w:pStyle w:val="BodyText"/>
              <w:jc w:val="both"/>
              <w:rPr>
                <w:b/>
                <w:szCs w:val="22"/>
              </w:rPr>
            </w:pP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7E76CC">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7E76CC">
      <w:pPr>
        <w:autoSpaceDE w:val="0"/>
        <w:autoSpaceDN w:val="0"/>
        <w:adjustRightInd w:val="0"/>
        <w:snapToGrid w:val="0"/>
        <w:jc w:val="both"/>
        <w:rPr>
          <w:rFonts w:cs="Arial"/>
          <w:color w:val="000000"/>
          <w:sz w:val="24"/>
          <w:lang w:val="x-none"/>
        </w:rPr>
      </w:pPr>
    </w:p>
    <w:p w14:paraId="70408DFC" w14:textId="726F4A03" w:rsidR="00C94FF7" w:rsidRPr="009F47CD" w:rsidRDefault="00C94FF7" w:rsidP="007E76CC">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7E76CC">
      <w:pPr>
        <w:autoSpaceDE w:val="0"/>
        <w:autoSpaceDN w:val="0"/>
        <w:adjustRightInd w:val="0"/>
        <w:snapToGrid w:val="0"/>
        <w:jc w:val="both"/>
        <w:rPr>
          <w:rFonts w:cs="Arial"/>
          <w:color w:val="000000"/>
          <w:sz w:val="24"/>
          <w:lang w:val="x-none"/>
        </w:rPr>
      </w:pPr>
    </w:p>
    <w:p w14:paraId="0106DE16" w14:textId="3277446F" w:rsidR="00C94FF7" w:rsidRPr="009F47CD" w:rsidRDefault="00C94FF7" w:rsidP="007E76CC">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7E76CC">
      <w:pPr>
        <w:autoSpaceDE w:val="0"/>
        <w:autoSpaceDN w:val="0"/>
        <w:adjustRightInd w:val="0"/>
        <w:snapToGrid w:val="0"/>
        <w:jc w:val="both"/>
        <w:rPr>
          <w:rFonts w:cs="Arial"/>
          <w:color w:val="000000"/>
          <w:sz w:val="24"/>
          <w:lang w:val="x-none"/>
        </w:rPr>
      </w:pPr>
    </w:p>
    <w:p w14:paraId="543AA56F" w14:textId="3D96921A" w:rsidR="00C94FF7" w:rsidRPr="009F47CD" w:rsidRDefault="00C94FF7" w:rsidP="007E76CC">
      <w:pPr>
        <w:pStyle w:val="ListParagraph"/>
        <w:numPr>
          <w:ilvl w:val="0"/>
          <w:numId w:val="24"/>
        </w:numPr>
        <w:autoSpaceDE w:val="0"/>
        <w:autoSpaceDN w:val="0"/>
        <w:adjustRightInd w:val="0"/>
        <w:snapToGrid w:val="0"/>
        <w:jc w:val="both"/>
        <w:rPr>
          <w:rFonts w:cs="Arial"/>
          <w:color w:val="000000"/>
          <w:sz w:val="24"/>
          <w:lang w:val="x-none"/>
        </w:rPr>
      </w:pPr>
      <w:r w:rsidRPr="009F47CD">
        <w:rPr>
          <w:rFonts w:cs="Arial"/>
          <w:color w:val="000000"/>
          <w:sz w:val="24"/>
          <w:lang w:val="x-none"/>
        </w:rPr>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7E76CC">
      <w:pPr>
        <w:autoSpaceDE w:val="0"/>
        <w:autoSpaceDN w:val="0"/>
        <w:adjustRightInd w:val="0"/>
        <w:snapToGrid w:val="0"/>
        <w:jc w:val="both"/>
        <w:rPr>
          <w:rFonts w:cs="Arial"/>
          <w:color w:val="000000"/>
          <w:sz w:val="24"/>
          <w:lang w:val="x-none"/>
        </w:rPr>
      </w:pPr>
    </w:p>
    <w:p w14:paraId="61DF09F5" w14:textId="612D744F" w:rsidR="00C94FF7" w:rsidRPr="00F21C75" w:rsidRDefault="00C94FF7" w:rsidP="007E76CC">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7E76CC">
      <w:pPr>
        <w:autoSpaceDE w:val="0"/>
        <w:autoSpaceDN w:val="0"/>
        <w:adjustRightInd w:val="0"/>
        <w:snapToGrid w:val="0"/>
        <w:jc w:val="both"/>
        <w:rPr>
          <w:rFonts w:cs="Arial"/>
          <w:color w:val="000000"/>
          <w:sz w:val="24"/>
          <w:lang w:val="x-none"/>
        </w:rPr>
      </w:pPr>
    </w:p>
    <w:p w14:paraId="12FDB25D" w14:textId="546FD439" w:rsidR="00C94FF7" w:rsidRPr="00F21C75" w:rsidRDefault="00C94FF7" w:rsidP="007E76CC">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with Grid Code GR. 20.11, if defined within the timetable agreed by the Grid Code 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7E76CC">
      <w:pPr>
        <w:autoSpaceDE w:val="0"/>
        <w:autoSpaceDN w:val="0"/>
        <w:adjustRightInd w:val="0"/>
        <w:snapToGrid w:val="0"/>
        <w:jc w:val="both"/>
        <w:rPr>
          <w:rFonts w:cs="Arial"/>
          <w:color w:val="000000"/>
          <w:sz w:val="24"/>
          <w:lang w:val="x-none"/>
        </w:rPr>
      </w:pPr>
    </w:p>
    <w:p w14:paraId="6DFDB913" w14:textId="27D3E03B" w:rsidR="00C94FF7" w:rsidRPr="00F21C75" w:rsidRDefault="00C94FF7" w:rsidP="007E76CC">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7E76CC">
      <w:pPr>
        <w:autoSpaceDE w:val="0"/>
        <w:autoSpaceDN w:val="0"/>
        <w:adjustRightInd w:val="0"/>
        <w:snapToGrid w:val="0"/>
        <w:jc w:val="both"/>
        <w:rPr>
          <w:rFonts w:cs="Arial"/>
          <w:color w:val="000000"/>
          <w:sz w:val="24"/>
          <w:lang w:val="x-none"/>
        </w:rPr>
      </w:pPr>
    </w:p>
    <w:p w14:paraId="41F1EEF9" w14:textId="774D6F1F" w:rsidR="00C94FF7" w:rsidRPr="002A77AA" w:rsidRDefault="00C94FF7" w:rsidP="007E76CC">
      <w:pPr>
        <w:pStyle w:val="ListParagraph"/>
        <w:numPr>
          <w:ilvl w:val="0"/>
          <w:numId w:val="24"/>
        </w:numPr>
        <w:autoSpaceDE w:val="0"/>
        <w:autoSpaceDN w:val="0"/>
        <w:adjustRightInd w:val="0"/>
        <w:snapToGrid w:val="0"/>
        <w:jc w:val="both"/>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w:t>
      </w:r>
      <w:r w:rsidR="00C828A3">
        <w:rPr>
          <w:rFonts w:cs="Arial"/>
          <w:color w:val="000000"/>
          <w:sz w:val="24"/>
        </w:rPr>
        <w:t>person</w:t>
      </w:r>
      <w:r w:rsidRPr="002A77AA">
        <w:rPr>
          <w:rFonts w:cs="Arial"/>
          <w:color w:val="000000"/>
          <w:sz w:val="24"/>
          <w:lang w:val="x-none"/>
        </w:rPr>
        <w:t xml:space="preserve">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w:t>
      </w:r>
      <w:r w:rsidR="00C828A3">
        <w:rPr>
          <w:rFonts w:cs="Arial"/>
          <w:color w:val="000000"/>
          <w:sz w:val="24"/>
        </w:rPr>
        <w:t>person</w:t>
      </w:r>
      <w:r w:rsidRPr="002A77AA">
        <w:rPr>
          <w:rFonts w:cs="Arial"/>
          <w:color w:val="000000"/>
          <w:sz w:val="24"/>
          <w:lang w:val="x-none"/>
        </w:rPr>
        <w:t xml:space="preserve">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7E76CC">
      <w:pPr>
        <w:autoSpaceDE w:val="0"/>
        <w:autoSpaceDN w:val="0"/>
        <w:adjustRightInd w:val="0"/>
        <w:snapToGrid w:val="0"/>
        <w:jc w:val="both"/>
        <w:rPr>
          <w:rFonts w:cs="Arial"/>
          <w:color w:val="000000"/>
          <w:sz w:val="24"/>
          <w:lang w:val="x-none"/>
        </w:rPr>
      </w:pPr>
    </w:p>
    <w:p w14:paraId="616E755A" w14:textId="76EED62A" w:rsidR="00C94FF7" w:rsidRPr="00F21C75" w:rsidRDefault="00C94FF7" w:rsidP="007E76CC">
      <w:pPr>
        <w:pStyle w:val="ListParagraph"/>
        <w:numPr>
          <w:ilvl w:val="0"/>
          <w:numId w:val="24"/>
        </w:numPr>
        <w:autoSpaceDE w:val="0"/>
        <w:autoSpaceDN w:val="0"/>
        <w:adjustRightInd w:val="0"/>
        <w:snapToGrid w:val="0"/>
        <w:jc w:val="both"/>
        <w:rPr>
          <w:rFonts w:cs="Arial"/>
          <w:color w:val="FF0000"/>
          <w:lang w:val="x-none"/>
        </w:rPr>
      </w:pPr>
      <w:r w:rsidRPr="00F21C75">
        <w:rPr>
          <w:rFonts w:cs="Arial"/>
          <w:color w:val="000000"/>
          <w:sz w:val="24"/>
          <w:lang w:val="x-none"/>
        </w:rPr>
        <w:t xml:space="preserve">The Workgroup is to submit its final report to the Modifications Panel Secretary on </w:t>
      </w:r>
      <w:r w:rsidRPr="002A77AA">
        <w:rPr>
          <w:rFonts w:cs="Arial"/>
          <w:b/>
          <w:color w:val="000000"/>
          <w:sz w:val="24"/>
          <w:lang w:val="x-none"/>
        </w:rPr>
        <w:t>XX Month XXXX</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circulation to Panel Members. The final report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Pr="002A77AA">
        <w:rPr>
          <w:rFonts w:cs="Arial"/>
          <w:b/>
          <w:color w:val="000000"/>
          <w:sz w:val="24"/>
          <w:lang w:val="x-none"/>
        </w:rPr>
        <w:t>XX Month XXXX</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lastRenderedPageBreak/>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7C5B2536" w14:textId="77777777" w:rsidR="00C27BDB" w:rsidRPr="009F47CD" w:rsidRDefault="00C27BDB" w:rsidP="00C27BDB">
      <w:pPr>
        <w:pStyle w:val="BodyText"/>
        <w:rPr>
          <w:b/>
          <w:sz w:val="24"/>
        </w:rPr>
      </w:pPr>
    </w:p>
    <w:p w14:paraId="4FAF8659" w14:textId="347A595C" w:rsidR="00C27BDB" w:rsidRPr="009F47CD" w:rsidRDefault="00C27BDB" w:rsidP="007E76CC">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14. </w:t>
      </w:r>
      <w:r w:rsidRPr="009F47CD">
        <w:rPr>
          <w:rFonts w:cs="Arial"/>
          <w:color w:val="000000"/>
          <w:sz w:val="24"/>
          <w:lang w:val="x-none"/>
        </w:rPr>
        <w:tab/>
        <w:t xml:space="preserve">A (*) Workgroup must comprise at least </w:t>
      </w:r>
      <w:r w:rsidR="00C828A3">
        <w:rPr>
          <w:rFonts w:cs="Arial"/>
          <w:color w:val="000000"/>
          <w:sz w:val="24"/>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7E76CC">
      <w:pPr>
        <w:autoSpaceDE w:val="0"/>
        <w:autoSpaceDN w:val="0"/>
        <w:adjustRightInd w:val="0"/>
        <w:snapToGrid w:val="0"/>
        <w:jc w:val="both"/>
        <w:rPr>
          <w:rFonts w:cs="Arial"/>
          <w:color w:val="000000"/>
          <w:sz w:val="24"/>
          <w:lang w:val="x-none"/>
        </w:rPr>
      </w:pPr>
    </w:p>
    <w:p w14:paraId="098CD2BD" w14:textId="7A7D4D6F" w:rsidR="00073AA9" w:rsidRDefault="00C27BDB" w:rsidP="007E76CC">
      <w:pPr>
        <w:pStyle w:val="ListParagraph"/>
        <w:numPr>
          <w:ilvl w:val="0"/>
          <w:numId w:val="27"/>
        </w:numPr>
        <w:autoSpaceDE w:val="0"/>
        <w:autoSpaceDN w:val="0"/>
        <w:adjustRightInd w:val="0"/>
        <w:snapToGrid w:val="0"/>
        <w:jc w:val="both"/>
        <w:rPr>
          <w:rFonts w:cs="Arial"/>
          <w:color w:val="000000"/>
          <w:sz w:val="24"/>
          <w:lang w:val="x-none"/>
        </w:rPr>
      </w:pPr>
      <w:r w:rsidRPr="00073AA9">
        <w:rPr>
          <w:rFonts w:cs="Arial"/>
          <w:color w:val="000000"/>
          <w:sz w:val="24"/>
          <w:lang w:val="x-none"/>
        </w:rPr>
        <w:t>The Grid Code Review Panel must agree a number that will be quorum for each</w:t>
      </w:r>
      <w:r w:rsidRPr="00073AA9">
        <w:rPr>
          <w:rFonts w:cs="Arial"/>
          <w:color w:val="000000"/>
          <w:sz w:val="24"/>
        </w:rPr>
        <w:t xml:space="preserve"> </w:t>
      </w:r>
      <w:r w:rsidRPr="00073AA9">
        <w:rPr>
          <w:rFonts w:cs="Arial"/>
          <w:color w:val="000000"/>
          <w:sz w:val="24"/>
          <w:lang w:val="x-none"/>
        </w:rPr>
        <w:t xml:space="preserve">Workgroup meeting. The agreed figure for </w:t>
      </w:r>
      <w:r w:rsidR="00A278BE" w:rsidRPr="00073AA9">
        <w:rPr>
          <w:rFonts w:cs="Arial"/>
          <w:color w:val="000000"/>
          <w:sz w:val="24"/>
          <w:lang w:val="x-none"/>
        </w:rPr>
        <w:t>this modification</w:t>
      </w:r>
      <w:r w:rsidRPr="00073AA9">
        <w:rPr>
          <w:rFonts w:cs="Arial"/>
          <w:color w:val="000000"/>
          <w:sz w:val="24"/>
          <w:lang w:val="x-none"/>
        </w:rPr>
        <w:t xml:space="preserve"> is that at least</w:t>
      </w:r>
      <w:r w:rsidR="0064354E" w:rsidRPr="00073AA9">
        <w:rPr>
          <w:rFonts w:cs="Arial"/>
          <w:color w:val="000000"/>
          <w:sz w:val="24"/>
          <w:lang w:val="x-none"/>
        </w:rPr>
        <w:t xml:space="preserve"> </w:t>
      </w:r>
      <w:r w:rsidR="00C953DC" w:rsidRPr="00073AA9">
        <w:rPr>
          <w:rFonts w:cs="Arial"/>
          <w:color w:val="000000"/>
          <w:sz w:val="24"/>
        </w:rPr>
        <w:t>5</w:t>
      </w:r>
      <w:r w:rsidRPr="00073AA9">
        <w:rPr>
          <w:rFonts w:cs="Arial"/>
          <w:color w:val="000000"/>
          <w:sz w:val="24"/>
          <w:lang w:val="x-none"/>
        </w:rPr>
        <w:t xml:space="preserve"> Workgroup members must participate in a meeting for quorum to be met.</w:t>
      </w:r>
    </w:p>
    <w:p w14:paraId="0D0CC3BC" w14:textId="77777777" w:rsidR="00073AA9" w:rsidRPr="00073AA9" w:rsidRDefault="00073AA9" w:rsidP="007E76CC">
      <w:pPr>
        <w:pStyle w:val="ListParagraph"/>
        <w:autoSpaceDE w:val="0"/>
        <w:autoSpaceDN w:val="0"/>
        <w:adjustRightInd w:val="0"/>
        <w:snapToGrid w:val="0"/>
        <w:jc w:val="both"/>
        <w:rPr>
          <w:rFonts w:cs="Arial"/>
          <w:color w:val="000000"/>
          <w:sz w:val="24"/>
          <w:lang w:val="x-none"/>
        </w:rPr>
      </w:pPr>
    </w:p>
    <w:p w14:paraId="2322D409" w14:textId="7B3DB670" w:rsidR="00A81703" w:rsidRPr="00073AA9" w:rsidRDefault="00A81703" w:rsidP="007E76CC">
      <w:pPr>
        <w:pStyle w:val="ListParagraph"/>
        <w:numPr>
          <w:ilvl w:val="0"/>
          <w:numId w:val="27"/>
        </w:numPr>
        <w:autoSpaceDE w:val="0"/>
        <w:autoSpaceDN w:val="0"/>
        <w:adjustRightInd w:val="0"/>
        <w:snapToGrid w:val="0"/>
        <w:jc w:val="both"/>
        <w:rPr>
          <w:rFonts w:cs="Arial"/>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w:t>
      </w:r>
      <w:r w:rsidR="00C953DC" w:rsidRPr="00073AA9">
        <w:rPr>
          <w:sz w:val="24"/>
        </w:rPr>
        <w:t>person</w:t>
      </w:r>
      <w:r w:rsidRPr="00073AA9">
        <w:rPr>
          <w:sz w:val="24"/>
        </w:rPr>
        <w:t xml:space="preserve"> shall not have a vote, casting or otherwise.  There may be up to three rounds of voting, as follows:</w:t>
      </w:r>
    </w:p>
    <w:p w14:paraId="0A2D1B8A" w14:textId="1D4C7D5D" w:rsidR="00A81703" w:rsidRDefault="00A81703" w:rsidP="007E76CC">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w:t>
      </w:r>
      <w:proofErr w:type="gramStart"/>
      <w:r>
        <w:rPr>
          <w:sz w:val="24"/>
        </w:rPr>
        <w:t>Objectives;</w:t>
      </w:r>
      <w:proofErr w:type="gramEnd"/>
    </w:p>
    <w:p w14:paraId="7F862E6F" w14:textId="1C9084DD" w:rsidR="00A81703" w:rsidRDefault="00A81703" w:rsidP="007E76CC">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 xml:space="preserve">CM better facilitates the Applicable Grid Code Objectives than the original Modification </w:t>
      </w:r>
      <w:proofErr w:type="gramStart"/>
      <w:r>
        <w:rPr>
          <w:sz w:val="24"/>
        </w:rPr>
        <w:t>Proposal;</w:t>
      </w:r>
      <w:proofErr w:type="gramEnd"/>
    </w:p>
    <w:p w14:paraId="59B04618" w14:textId="6BB4A3FD" w:rsidR="00A81703" w:rsidRDefault="00A81703" w:rsidP="007E76CC">
      <w:pPr>
        <w:spacing w:before="0"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7E76CC">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7E76CC">
      <w:pPr>
        <w:autoSpaceDE w:val="0"/>
        <w:autoSpaceDN w:val="0"/>
        <w:adjustRightInd w:val="0"/>
        <w:snapToGrid w:val="0"/>
        <w:ind w:left="720" w:hanging="720"/>
        <w:jc w:val="both"/>
        <w:rPr>
          <w:rFonts w:cs="Arial"/>
          <w:color w:val="000000"/>
          <w:sz w:val="24"/>
        </w:rPr>
      </w:pPr>
    </w:p>
    <w:p w14:paraId="015EB32C" w14:textId="16568C23" w:rsidR="00C27BDB" w:rsidRPr="009F47CD" w:rsidRDefault="00C27BDB" w:rsidP="007E76CC">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circumstances, for example where a member feels that a proposal has 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w:t>
      </w:r>
      <w:r w:rsidR="008F0847">
        <w:rPr>
          <w:rFonts w:cs="Arial"/>
          <w:color w:val="000000"/>
          <w:sz w:val="24"/>
        </w:rPr>
        <w:t>person</w:t>
      </w:r>
      <w:r w:rsidRPr="009F47CD">
        <w:rPr>
          <w:rFonts w:cs="Arial"/>
          <w:color w:val="000000"/>
          <w:sz w:val="24"/>
          <w:lang w:val="x-none"/>
        </w:rPr>
        <w:t xml:space="preserve">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7E76CC">
      <w:pPr>
        <w:autoSpaceDE w:val="0"/>
        <w:autoSpaceDN w:val="0"/>
        <w:adjustRightInd w:val="0"/>
        <w:snapToGrid w:val="0"/>
        <w:jc w:val="both"/>
        <w:rPr>
          <w:rFonts w:cs="Arial"/>
          <w:color w:val="000000"/>
          <w:sz w:val="24"/>
          <w:lang w:val="x-none"/>
        </w:rPr>
      </w:pPr>
    </w:p>
    <w:p w14:paraId="58798DE7" w14:textId="77777777" w:rsidR="00C27BDB" w:rsidRPr="009F47CD" w:rsidRDefault="00C27BDB" w:rsidP="007E76CC">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lastRenderedPageBreak/>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7E76CC">
      <w:pPr>
        <w:autoSpaceDE w:val="0"/>
        <w:autoSpaceDN w:val="0"/>
        <w:adjustRightInd w:val="0"/>
        <w:snapToGrid w:val="0"/>
        <w:jc w:val="both"/>
        <w:rPr>
          <w:rFonts w:cs="Arial"/>
          <w:color w:val="000000"/>
          <w:sz w:val="24"/>
          <w:lang w:val="x-none"/>
        </w:rPr>
      </w:pPr>
    </w:p>
    <w:p w14:paraId="6F121ED1" w14:textId="77777777" w:rsidR="00C27BDB" w:rsidRPr="009F47CD" w:rsidRDefault="00C27BDB" w:rsidP="007E76CC">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7E76CC">
      <w:pPr>
        <w:autoSpaceDE w:val="0"/>
        <w:autoSpaceDN w:val="0"/>
        <w:adjustRightInd w:val="0"/>
        <w:snapToGrid w:val="0"/>
        <w:jc w:val="both"/>
        <w:rPr>
          <w:rFonts w:cs="Arial"/>
          <w:color w:val="000000"/>
          <w:sz w:val="24"/>
          <w:lang w:val="x-none"/>
        </w:rPr>
      </w:pPr>
    </w:p>
    <w:p w14:paraId="038974D4" w14:textId="7CC203A3" w:rsidR="00C27BDB" w:rsidRPr="009F47CD" w:rsidRDefault="00C27BDB" w:rsidP="007E76CC">
      <w:pPr>
        <w:autoSpaceDE w:val="0"/>
        <w:autoSpaceDN w:val="0"/>
        <w:adjustRightInd w:val="0"/>
        <w:snapToGrid w:val="0"/>
        <w:ind w:left="720" w:hanging="720"/>
        <w:jc w:val="both"/>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w:t>
      </w:r>
      <w:r w:rsidR="008F0847">
        <w:rPr>
          <w:rFonts w:cs="Arial"/>
          <w:color w:val="000000"/>
          <w:sz w:val="24"/>
        </w:rPr>
        <w:t>person</w:t>
      </w:r>
      <w:r w:rsidRPr="009F47CD">
        <w:rPr>
          <w:rFonts w:cs="Arial"/>
          <w:color w:val="000000"/>
          <w:sz w:val="24"/>
          <w:lang w:val="x-none"/>
        </w:rPr>
        <w:t xml:space="preserve"> of the Workgroup.</w:t>
      </w:r>
    </w:p>
    <w:p w14:paraId="239100E3" w14:textId="77777777" w:rsidR="00340100" w:rsidRPr="00194B25" w:rsidRDefault="00340100" w:rsidP="00340100">
      <w:pPr>
        <w:jc w:val="both"/>
        <w:rPr>
          <w:rFonts w:cs="Arial"/>
          <w:sz w:val="24"/>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52D0D" w14:textId="77777777" w:rsidR="009E3BB4" w:rsidRDefault="009E3BB4" w:rsidP="00D06DC4">
      <w:pPr>
        <w:spacing w:before="0" w:after="0" w:line="240" w:lineRule="auto"/>
      </w:pPr>
      <w:r>
        <w:separator/>
      </w:r>
    </w:p>
  </w:endnote>
  <w:endnote w:type="continuationSeparator" w:id="0">
    <w:p w14:paraId="73409170" w14:textId="77777777" w:rsidR="009E3BB4" w:rsidRDefault="009E3BB4" w:rsidP="00D06DC4">
      <w:pPr>
        <w:spacing w:before="0" w:after="0" w:line="240" w:lineRule="auto"/>
      </w:pPr>
      <w:r>
        <w:continuationSeparator/>
      </w:r>
    </w:p>
  </w:endnote>
  <w:endnote w:type="continuationNotice" w:id="1">
    <w:p w14:paraId="35CEDBD7" w14:textId="77777777" w:rsidR="009E3BB4" w:rsidRDefault="009E3BB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43AB2" w14:textId="77777777" w:rsidR="009E3BB4" w:rsidRDefault="009E3BB4" w:rsidP="00D06DC4">
      <w:pPr>
        <w:spacing w:before="0" w:after="0" w:line="240" w:lineRule="auto"/>
      </w:pPr>
      <w:r>
        <w:separator/>
      </w:r>
    </w:p>
  </w:footnote>
  <w:footnote w:type="continuationSeparator" w:id="0">
    <w:p w14:paraId="117BCE64" w14:textId="77777777" w:rsidR="009E3BB4" w:rsidRDefault="009E3BB4" w:rsidP="00D06DC4">
      <w:pPr>
        <w:spacing w:before="0" w:after="0" w:line="240" w:lineRule="auto"/>
      </w:pPr>
      <w:r>
        <w:continuationSeparator/>
      </w:r>
    </w:p>
  </w:footnote>
  <w:footnote w:type="continuationNotice" w:id="1">
    <w:p w14:paraId="61F81318" w14:textId="77777777" w:rsidR="009E3BB4" w:rsidRDefault="009E3BB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637B416B" w:rsidR="00B8588F" w:rsidRDefault="00B8588F" w:rsidP="000C711B">
    <w:pPr>
      <w:pStyle w:val="Header"/>
      <w:ind w:left="720" w:firstLine="720"/>
      <w:jc w:val="right"/>
    </w:pPr>
    <w:bookmarkStart w:id="2" w:name="_Hlk31876634"/>
    <w:bookmarkStart w:id="3" w:name="_Hlk31876635"/>
    <w:r w:rsidRPr="00184853">
      <w:rPr>
        <w:noProof/>
      </w:rPr>
      <w:drawing>
        <wp:anchor distT="0" distB="0" distL="114300" distR="114300" simplePos="0" relativeHeight="251671552"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9F47CD">
      <w:t xml:space="preserve">Terms of Reference </w:t>
    </w:r>
    <w:r w:rsidR="00FF4D59">
      <w:t>GC</w:t>
    </w:r>
    <w:r w:rsidR="009D170E">
      <w:t>0159</w:t>
    </w:r>
    <w:r>
      <w:tab/>
    </w:r>
    <w:bookmarkEnd w:id="2"/>
    <w:bookmarkEnd w:id="3"/>
    <w:r w:rsidR="00040B6A">
      <w:t xml:space="preserve">Panel date: </w:t>
    </w:r>
    <w:r w:rsidR="009D170E">
      <w:t>29 September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4970E8D"/>
    <w:multiLevelType w:val="hybridMultilevel"/>
    <w:tmpl w:val="1B5037EE"/>
    <w:lvl w:ilvl="0" w:tplc="F7FC36C2">
      <w:start w:val="16"/>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9"/>
  </w:num>
  <w:num w:numId="3">
    <w:abstractNumId w:val="6"/>
  </w:num>
  <w:num w:numId="4">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6"/>
  </w:num>
  <w:num w:numId="7">
    <w:abstractNumId w:val="19"/>
  </w:num>
  <w:num w:numId="8">
    <w:abstractNumId w:val="0"/>
  </w:num>
  <w:num w:numId="9">
    <w:abstractNumId w:val="20"/>
  </w:num>
  <w:num w:numId="10">
    <w:abstractNumId w:val="14"/>
  </w:num>
  <w:num w:numId="11">
    <w:abstractNumId w:val="2"/>
  </w:num>
  <w:num w:numId="12">
    <w:abstractNumId w:val="18"/>
  </w:num>
  <w:num w:numId="13">
    <w:abstractNumId w:val="8"/>
  </w:num>
  <w:num w:numId="14">
    <w:abstractNumId w:val="1"/>
  </w:num>
  <w:num w:numId="15">
    <w:abstractNumId w:val="1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1"/>
  </w:num>
  <w:num w:numId="19">
    <w:abstractNumId w:val="12"/>
  </w:num>
  <w:num w:numId="20">
    <w:abstractNumId w:val="17"/>
  </w:num>
  <w:num w:numId="21">
    <w:abstractNumId w:val="13"/>
  </w:num>
  <w:num w:numId="22">
    <w:abstractNumId w:val="3"/>
  </w:num>
  <w:num w:numId="23">
    <w:abstractNumId w:val="16"/>
  </w:num>
  <w:num w:numId="24">
    <w:abstractNumId w:val="7"/>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3AA9"/>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5C9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0D1D"/>
    <w:rsid w:val="001F10F4"/>
    <w:rsid w:val="001F33F0"/>
    <w:rsid w:val="001F51F0"/>
    <w:rsid w:val="001F62CE"/>
    <w:rsid w:val="0020426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5585"/>
    <w:rsid w:val="002D0F39"/>
    <w:rsid w:val="002D28D8"/>
    <w:rsid w:val="002D725D"/>
    <w:rsid w:val="002E02F4"/>
    <w:rsid w:val="002E24CB"/>
    <w:rsid w:val="002E516D"/>
    <w:rsid w:val="002E64AD"/>
    <w:rsid w:val="002E79AB"/>
    <w:rsid w:val="002E7DE1"/>
    <w:rsid w:val="002F23E3"/>
    <w:rsid w:val="002F2473"/>
    <w:rsid w:val="002F3293"/>
    <w:rsid w:val="002F38C8"/>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7F32"/>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D14"/>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11CF"/>
    <w:rsid w:val="00632EE1"/>
    <w:rsid w:val="006333C1"/>
    <w:rsid w:val="0063660B"/>
    <w:rsid w:val="006370B8"/>
    <w:rsid w:val="00637799"/>
    <w:rsid w:val="0064354E"/>
    <w:rsid w:val="00643587"/>
    <w:rsid w:val="006478AC"/>
    <w:rsid w:val="0065046D"/>
    <w:rsid w:val="006520B6"/>
    <w:rsid w:val="00653999"/>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7B7"/>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386A"/>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E76CC"/>
    <w:rsid w:val="007E7EE6"/>
    <w:rsid w:val="007F1F4B"/>
    <w:rsid w:val="007F7AFF"/>
    <w:rsid w:val="008006B5"/>
    <w:rsid w:val="00800BB4"/>
    <w:rsid w:val="00806211"/>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49BE"/>
    <w:rsid w:val="00875DF7"/>
    <w:rsid w:val="008760A2"/>
    <w:rsid w:val="00876919"/>
    <w:rsid w:val="00881170"/>
    <w:rsid w:val="00885C2D"/>
    <w:rsid w:val="0088753F"/>
    <w:rsid w:val="00890E91"/>
    <w:rsid w:val="00891400"/>
    <w:rsid w:val="00893DAB"/>
    <w:rsid w:val="00893FA7"/>
    <w:rsid w:val="008943FF"/>
    <w:rsid w:val="008A2752"/>
    <w:rsid w:val="008A5463"/>
    <w:rsid w:val="008A71B5"/>
    <w:rsid w:val="008A79F3"/>
    <w:rsid w:val="008A7B92"/>
    <w:rsid w:val="008B0EEC"/>
    <w:rsid w:val="008B2057"/>
    <w:rsid w:val="008B32B1"/>
    <w:rsid w:val="008B503F"/>
    <w:rsid w:val="008B6ADF"/>
    <w:rsid w:val="008C0BCE"/>
    <w:rsid w:val="008C2009"/>
    <w:rsid w:val="008C3972"/>
    <w:rsid w:val="008C453E"/>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847"/>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16C4"/>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170E"/>
    <w:rsid w:val="009D2901"/>
    <w:rsid w:val="009D3BEA"/>
    <w:rsid w:val="009D5301"/>
    <w:rsid w:val="009D7B3A"/>
    <w:rsid w:val="009E0389"/>
    <w:rsid w:val="009E2AC7"/>
    <w:rsid w:val="009E3333"/>
    <w:rsid w:val="009E3BB4"/>
    <w:rsid w:val="009F01AE"/>
    <w:rsid w:val="009F1FFF"/>
    <w:rsid w:val="009F47CD"/>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278BE"/>
    <w:rsid w:val="00A33AB4"/>
    <w:rsid w:val="00A3611A"/>
    <w:rsid w:val="00A412AA"/>
    <w:rsid w:val="00A423E3"/>
    <w:rsid w:val="00A432EC"/>
    <w:rsid w:val="00A46421"/>
    <w:rsid w:val="00A5007D"/>
    <w:rsid w:val="00A515F0"/>
    <w:rsid w:val="00A54D12"/>
    <w:rsid w:val="00A578FA"/>
    <w:rsid w:val="00A6159E"/>
    <w:rsid w:val="00A61985"/>
    <w:rsid w:val="00A632A3"/>
    <w:rsid w:val="00A70988"/>
    <w:rsid w:val="00A71218"/>
    <w:rsid w:val="00A722AE"/>
    <w:rsid w:val="00A7443D"/>
    <w:rsid w:val="00A75365"/>
    <w:rsid w:val="00A77C9C"/>
    <w:rsid w:val="00A81703"/>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4B68"/>
    <w:rsid w:val="00BA67DA"/>
    <w:rsid w:val="00BA7B39"/>
    <w:rsid w:val="00BB1D0F"/>
    <w:rsid w:val="00BB2970"/>
    <w:rsid w:val="00BB33F6"/>
    <w:rsid w:val="00BB7DB1"/>
    <w:rsid w:val="00BC005B"/>
    <w:rsid w:val="00BC1598"/>
    <w:rsid w:val="00BC2E51"/>
    <w:rsid w:val="00BC42F7"/>
    <w:rsid w:val="00BC5F63"/>
    <w:rsid w:val="00BC6934"/>
    <w:rsid w:val="00BD020A"/>
    <w:rsid w:val="00BD0AB5"/>
    <w:rsid w:val="00BD1629"/>
    <w:rsid w:val="00BD4EE4"/>
    <w:rsid w:val="00BD5234"/>
    <w:rsid w:val="00BD5E5E"/>
    <w:rsid w:val="00BE183E"/>
    <w:rsid w:val="00BE5334"/>
    <w:rsid w:val="00BF3947"/>
    <w:rsid w:val="00BF47E1"/>
    <w:rsid w:val="00BF4C9B"/>
    <w:rsid w:val="00BF4F04"/>
    <w:rsid w:val="00BF5875"/>
    <w:rsid w:val="00BF59BA"/>
    <w:rsid w:val="00C047A8"/>
    <w:rsid w:val="00C049E1"/>
    <w:rsid w:val="00C0755A"/>
    <w:rsid w:val="00C0785A"/>
    <w:rsid w:val="00C110EF"/>
    <w:rsid w:val="00C11231"/>
    <w:rsid w:val="00C11C43"/>
    <w:rsid w:val="00C1207F"/>
    <w:rsid w:val="00C140BA"/>
    <w:rsid w:val="00C179B0"/>
    <w:rsid w:val="00C21CA3"/>
    <w:rsid w:val="00C23E99"/>
    <w:rsid w:val="00C26A3E"/>
    <w:rsid w:val="00C2733D"/>
    <w:rsid w:val="00C27BDB"/>
    <w:rsid w:val="00C3242F"/>
    <w:rsid w:val="00C33B5E"/>
    <w:rsid w:val="00C34C53"/>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28A3"/>
    <w:rsid w:val="00C84422"/>
    <w:rsid w:val="00C92950"/>
    <w:rsid w:val="00C94FF7"/>
    <w:rsid w:val="00C953DC"/>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C15DF"/>
    <w:rsid w:val="00DC20D5"/>
    <w:rsid w:val="00DC29D1"/>
    <w:rsid w:val="00DC2BBD"/>
    <w:rsid w:val="00DC6638"/>
    <w:rsid w:val="00DD1C0B"/>
    <w:rsid w:val="00DD6295"/>
    <w:rsid w:val="00DE0E8D"/>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5B94"/>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C75"/>
    <w:rsid w:val="00F21FCF"/>
    <w:rsid w:val="00F27A74"/>
    <w:rsid w:val="00F32DCD"/>
    <w:rsid w:val="00F343C7"/>
    <w:rsid w:val="00F34442"/>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6F52"/>
    <w:rsid w:val="00F67DEA"/>
    <w:rsid w:val="00F72BBD"/>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56D3"/>
    <w:rsid w:val="00FD0516"/>
    <w:rsid w:val="00FD1271"/>
    <w:rsid w:val="00FD238D"/>
    <w:rsid w:val="00FD4641"/>
    <w:rsid w:val="00FD606B"/>
    <w:rsid w:val="00FD7C3C"/>
    <w:rsid w:val="00FE3846"/>
    <w:rsid w:val="00FE4E78"/>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rsid w:val="00D06DC4"/>
    <w:rPr>
      <w:sz w:val="16"/>
      <w:szCs w:val="16"/>
    </w:rPr>
  </w:style>
  <w:style w:type="paragraph" w:styleId="CommentText">
    <w:name w:val="annotation text"/>
    <w:basedOn w:val="Normal"/>
    <w:link w:val="CommentTextChar"/>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 w:type="paragraph" w:styleId="Title">
    <w:name w:val="Title"/>
    <w:basedOn w:val="Normal"/>
    <w:next w:val="Normal"/>
    <w:link w:val="TitleChar"/>
    <w:uiPriority w:val="10"/>
    <w:qFormat/>
    <w:rsid w:val="006311CF"/>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11CF"/>
    <w:rPr>
      <w:rFonts w:asciiTheme="majorHAnsi" w:eastAsiaTheme="majorEastAsia" w:hAnsiTheme="majorHAnsi" w:cstheme="majorBidi"/>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56D85B-5292-4A73-B3AC-733E4B1FF33F}">
  <ds:schemaRefs>
    <ds:schemaRef ds:uri="http://purl.org/dc/terms/"/>
    <ds:schemaRef ds:uri="97b6fe81-1556-4112-94ca-31043ca39b71"/>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dec74c4c-1639-4502-8f90-b4ce03410dfb"/>
    <ds:schemaRef ds:uri="http://www.w3.org/XML/1998/namespace"/>
    <ds:schemaRef ds:uri="http://purl.org/dc/elements/1.1/"/>
  </ds:schemaRefs>
</ds:datastoreItem>
</file>

<file path=customXml/itemProps2.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3.xml><?xml version="1.0" encoding="utf-8"?>
<ds:datastoreItem xmlns:ds="http://schemas.openxmlformats.org/officeDocument/2006/customXml" ds:itemID="{96322293-6C46-48A3-BC60-D7ABA8B92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1</TotalTime>
  <Pages>5</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Akhtar (ESO), Shazia</cp:lastModifiedBy>
  <cp:revision>2</cp:revision>
  <cp:lastPrinted>2020-02-06T13:28:00Z</cp:lastPrinted>
  <dcterms:created xsi:type="dcterms:W3CDTF">2022-09-21T13:37:00Z</dcterms:created>
  <dcterms:modified xsi:type="dcterms:W3CDTF">2022-09-21T13:37:00Z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ies>
</file>