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15AD"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72637339" w14:textId="77777777" w:rsidR="00EF6704" w:rsidRDefault="00EF6704" w:rsidP="0006725A">
      <w:pPr>
        <w:ind w:right="113"/>
        <w:rPr>
          <w:rFonts w:cs="Arial"/>
          <w:b/>
          <w:sz w:val="24"/>
        </w:rPr>
      </w:pPr>
    </w:p>
    <w:p w14:paraId="6C4848B1" w14:textId="0C9BB4A1"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CMP</w:t>
      </w:r>
      <w:r w:rsidR="007F0A3E">
        <w:rPr>
          <w:rFonts w:cs="Arial"/>
          <w:b/>
          <w:color w:val="F26522" w:themeColor="accent1"/>
          <w:sz w:val="28"/>
        </w:rPr>
        <w:t>384</w:t>
      </w:r>
      <w:r w:rsidRPr="00760AB5">
        <w:rPr>
          <w:rFonts w:cs="Arial"/>
          <w:b/>
          <w:color w:val="F26522" w:themeColor="accent1"/>
          <w:sz w:val="28"/>
        </w:rPr>
        <w:t xml:space="preserve">: </w:t>
      </w:r>
      <w:r w:rsidR="007F0A3E" w:rsidRPr="007F0A3E">
        <w:rPr>
          <w:b/>
          <w:bCs/>
          <w:color w:val="F26522" w:themeColor="accent1"/>
          <w:sz w:val="28"/>
          <w:szCs w:val="28"/>
        </w:rPr>
        <w:t>Apply adjustments for inflation to manifest error thresholds using indexation</w:t>
      </w:r>
    </w:p>
    <w:p w14:paraId="2C19993A" w14:textId="77777777" w:rsidR="003C60F9" w:rsidRPr="00CF795B" w:rsidRDefault="003C60F9" w:rsidP="003C60F9">
      <w:pPr>
        <w:rPr>
          <w:rFonts w:cs="Arial"/>
          <w:b/>
          <w:color w:val="F26522" w:themeColor="accent1"/>
          <w:sz w:val="24"/>
        </w:rPr>
      </w:pPr>
    </w:p>
    <w:bookmarkEnd w:id="0"/>
    <w:p w14:paraId="6D180156"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CF83415" w14:textId="45F626B7"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1" w:history="1">
        <w:r w:rsidR="007F0A3E" w:rsidRPr="007F0A3E">
          <w:rPr>
            <w:rStyle w:val="Hyperlink"/>
            <w:rFonts w:cs="Arial"/>
            <w:sz w:val="24"/>
          </w:rPr>
          <w:t>cusc.team@nationalgrideso.com</w:t>
        </w:r>
      </w:hyperlink>
      <w:r w:rsidRPr="007F0A3E">
        <w:rPr>
          <w:rStyle w:val="Hyperlink"/>
          <w:rFonts w:cs="Arial"/>
          <w:sz w:val="24"/>
        </w:rPr>
        <w:t xml:space="preserve"> </w:t>
      </w:r>
      <w:r w:rsidRPr="007F0A3E">
        <w:rPr>
          <w:rFonts w:cs="Arial"/>
          <w:spacing w:val="-3"/>
          <w:sz w:val="24"/>
        </w:rPr>
        <w:t xml:space="preserve">by </w:t>
      </w:r>
      <w:r w:rsidR="007F0A3E" w:rsidRPr="007F0A3E">
        <w:rPr>
          <w:rFonts w:cs="Arial"/>
          <w:b/>
          <w:spacing w:val="-3"/>
          <w:sz w:val="24"/>
        </w:rPr>
        <w:t>5</w:t>
      </w:r>
      <w:r w:rsidRPr="007F0A3E">
        <w:rPr>
          <w:rFonts w:cs="Arial"/>
          <w:b/>
          <w:spacing w:val="-3"/>
          <w:sz w:val="24"/>
        </w:rPr>
        <w:t>pm</w:t>
      </w:r>
      <w:r w:rsidRPr="007F0A3E">
        <w:rPr>
          <w:rFonts w:cs="Arial"/>
          <w:spacing w:val="-3"/>
          <w:sz w:val="24"/>
        </w:rPr>
        <w:t xml:space="preserve"> on </w:t>
      </w:r>
      <w:r w:rsidR="007F0A3E" w:rsidRPr="007F0A3E">
        <w:rPr>
          <w:rFonts w:cs="Arial"/>
          <w:b/>
          <w:bCs/>
          <w:spacing w:val="-3"/>
          <w:sz w:val="24"/>
        </w:rPr>
        <w:t>08 July 2022</w:t>
      </w:r>
      <w:r w:rsidRPr="007F0A3E">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w:t>
      </w:r>
    </w:p>
    <w:p w14:paraId="68F2DC93" w14:textId="20C4C7A3"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007F0A3E">
        <w:rPr>
          <w:rFonts w:cs="Arial"/>
          <w:sz w:val="24"/>
        </w:rPr>
        <w:t xml:space="preserve"> Ren Walker </w:t>
      </w:r>
      <w:hyperlink r:id="rId12" w:history="1">
        <w:r w:rsidR="007F0A3E" w:rsidRPr="00F95194">
          <w:rPr>
            <w:rStyle w:val="Hyperlink"/>
            <w:rFonts w:cs="Arial"/>
            <w:sz w:val="24"/>
          </w:rPr>
          <w:t>Lurrentia.walker@nationalgrideso.com</w:t>
        </w:r>
      </w:hyperlink>
      <w:r w:rsidR="007F0A3E">
        <w:rPr>
          <w:rFonts w:cs="Arial"/>
          <w:sz w:val="24"/>
        </w:rPr>
        <w:t xml:space="preserve"> or </w:t>
      </w:r>
      <w:hyperlink r:id="rId13" w:history="1">
        <w:r w:rsidR="007F0A3E" w:rsidRPr="007F0A3E">
          <w:rPr>
            <w:rStyle w:val="Hyperlink"/>
            <w:rFonts w:cs="Arial"/>
            <w:sz w:val="24"/>
          </w:rPr>
          <w:t>cusc.team@nationalgrideso.com</w:t>
        </w:r>
      </w:hyperlink>
      <w:r w:rsidRPr="007F0A3E">
        <w:rPr>
          <w:rStyle w:val="Hyperlink"/>
          <w:rFonts w:cs="Arial"/>
          <w:sz w:val="24"/>
        </w:rPr>
        <w:t xml:space="preserve"> </w:t>
      </w:r>
    </w:p>
    <w:p w14:paraId="4804D02A"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1157E5B9" w14:textId="77777777" w:rsidTr="00760AB5">
        <w:trPr>
          <w:trHeight w:val="290"/>
        </w:trPr>
        <w:tc>
          <w:tcPr>
            <w:tcW w:w="3085" w:type="dxa"/>
            <w:shd w:val="clear" w:color="auto" w:fill="F26522" w:themeFill="accent1"/>
          </w:tcPr>
          <w:p w14:paraId="7BB2B026"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11C9A4B"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46CB966" w14:textId="77777777" w:rsidTr="00760AB5">
        <w:trPr>
          <w:trHeight w:val="238"/>
        </w:trPr>
        <w:tc>
          <w:tcPr>
            <w:tcW w:w="3085" w:type="dxa"/>
          </w:tcPr>
          <w:p w14:paraId="74149FB4"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DB88457B99DD49C58A3B18AF66AD7A84"/>
            </w:placeholder>
            <w:showingPlcHdr/>
          </w:sdtPr>
          <w:sdtEndPr/>
          <w:sdtContent>
            <w:tc>
              <w:tcPr>
                <w:tcW w:w="5841" w:type="dxa"/>
              </w:tcPr>
              <w:p w14:paraId="563FB0C1"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A45D2B2" w14:textId="77777777" w:rsidTr="00760AB5">
        <w:trPr>
          <w:trHeight w:val="238"/>
        </w:trPr>
        <w:tc>
          <w:tcPr>
            <w:tcW w:w="3085" w:type="dxa"/>
          </w:tcPr>
          <w:p w14:paraId="3A115D5D"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ACE34E927F774055A1EA6E1D6ED93F3E"/>
            </w:placeholder>
            <w:showingPlcHdr/>
          </w:sdtPr>
          <w:sdtEndPr/>
          <w:sdtContent>
            <w:tc>
              <w:tcPr>
                <w:tcW w:w="5841" w:type="dxa"/>
              </w:tcPr>
              <w:p w14:paraId="4737946C"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3C5942D" w14:textId="77777777" w:rsidTr="00760AB5">
        <w:trPr>
          <w:trHeight w:val="238"/>
        </w:trPr>
        <w:tc>
          <w:tcPr>
            <w:tcW w:w="3085" w:type="dxa"/>
          </w:tcPr>
          <w:p w14:paraId="23B0B9E0"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64DAE588FC014B8B9D0CDB8DC52D83CA"/>
            </w:placeholder>
            <w:showingPlcHdr/>
          </w:sdtPr>
          <w:sdtEndPr/>
          <w:sdtContent>
            <w:tc>
              <w:tcPr>
                <w:tcW w:w="5841" w:type="dxa"/>
              </w:tcPr>
              <w:p w14:paraId="4DD79D9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136CAAF" w14:textId="77777777" w:rsidTr="00760AB5">
        <w:trPr>
          <w:trHeight w:val="238"/>
        </w:trPr>
        <w:tc>
          <w:tcPr>
            <w:tcW w:w="3085" w:type="dxa"/>
          </w:tcPr>
          <w:p w14:paraId="2DD278E3"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64DAE588FC014B8B9D0CDB8DC52D83CA"/>
            </w:placeholder>
            <w:showingPlcHdr/>
          </w:sdtPr>
          <w:sdtEndPr/>
          <w:sdtContent>
            <w:tc>
              <w:tcPr>
                <w:tcW w:w="5841" w:type="dxa"/>
              </w:tcPr>
              <w:p w14:paraId="7E745D93" w14:textId="77777777" w:rsidR="00760AB5" w:rsidRDefault="00760AB5" w:rsidP="00760AB5">
                <w:pPr>
                  <w:rPr>
                    <w:sz w:val="24"/>
                  </w:rPr>
                </w:pPr>
                <w:r w:rsidRPr="004C39B5">
                  <w:rPr>
                    <w:rStyle w:val="PlaceholderText"/>
                    <w:rFonts w:eastAsiaTheme="minorHAnsi"/>
                  </w:rPr>
                  <w:t>Click or tap here to enter text.</w:t>
                </w:r>
              </w:p>
            </w:tc>
          </w:sdtContent>
        </w:sdt>
      </w:tr>
    </w:tbl>
    <w:p w14:paraId="3E0A8633" w14:textId="77777777" w:rsidR="00760AB5" w:rsidRDefault="00760AB5" w:rsidP="00677103">
      <w:pPr>
        <w:pStyle w:val="BodyText"/>
        <w:rPr>
          <w:rFonts w:cs="Arial"/>
          <w:b/>
          <w:sz w:val="24"/>
        </w:rPr>
      </w:pPr>
    </w:p>
    <w:p w14:paraId="34CB1836"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0CCB0B2F" w14:textId="77777777" w:rsidTr="005F422C">
        <w:tc>
          <w:tcPr>
            <w:tcW w:w="3798" w:type="dxa"/>
            <w:hideMark/>
          </w:tcPr>
          <w:p w14:paraId="6E6CA69B"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59408417" w14:textId="77777777" w:rsidR="005F422C" w:rsidRPr="009329E0" w:rsidRDefault="00415327">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1B1842E5" w14:textId="77777777" w:rsidR="005F422C" w:rsidRPr="009329E0" w:rsidRDefault="00415327">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478C232" w14:textId="77777777" w:rsidR="005F422C" w:rsidRDefault="005F422C" w:rsidP="005F422C">
      <w:pPr>
        <w:rPr>
          <w:i/>
        </w:rPr>
      </w:pPr>
    </w:p>
    <w:p w14:paraId="07BED3E1"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ED31ECD" w14:textId="77777777" w:rsidR="005F422C" w:rsidRPr="00AC4CF2" w:rsidRDefault="005F422C" w:rsidP="00677103">
      <w:pPr>
        <w:pStyle w:val="BodyText"/>
        <w:rPr>
          <w:rFonts w:cs="Arial"/>
          <w:b/>
          <w:sz w:val="24"/>
        </w:rPr>
      </w:pPr>
    </w:p>
    <w:p w14:paraId="59A1C607"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2E36E59E"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w:t>
      </w:r>
      <w:proofErr w:type="gramStart"/>
      <w:r>
        <w:rPr>
          <w:i/>
        </w:rPr>
        <w:t>electricity;</w:t>
      </w:r>
      <w:proofErr w:type="gramEnd"/>
      <w:r>
        <w:rPr>
          <w:i/>
        </w:rPr>
        <w:t xml:space="preserve"> </w:t>
      </w:r>
    </w:p>
    <w:p w14:paraId="0B13A788"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0C0ECAAD" w14:textId="77777777" w:rsidR="00313FF2" w:rsidRDefault="00313FF2" w:rsidP="00313FF2">
      <w:pPr>
        <w:pStyle w:val="BodyText"/>
        <w:numPr>
          <w:ilvl w:val="0"/>
          <w:numId w:val="13"/>
        </w:numPr>
        <w:rPr>
          <w:i/>
        </w:rPr>
      </w:pPr>
      <w:r>
        <w:rPr>
          <w:i/>
        </w:rPr>
        <w:t>That, so far as is consistent with sub-paragraphs (a) and (b), the use of system charging methodology, as far as is reasonably practicable, properly takes account of the developments in transmission licensees’ transmission businesses;</w:t>
      </w:r>
    </w:p>
    <w:p w14:paraId="2E820027"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4C4C9F93" w14:textId="77777777" w:rsidR="00313FF2" w:rsidRDefault="00313FF2" w:rsidP="00313FF2">
      <w:pPr>
        <w:pStyle w:val="BodyText"/>
        <w:numPr>
          <w:ilvl w:val="0"/>
          <w:numId w:val="13"/>
        </w:numPr>
        <w:rPr>
          <w:i/>
        </w:rPr>
      </w:pPr>
      <w:r>
        <w:rPr>
          <w:i/>
        </w:rPr>
        <w:lastRenderedPageBreak/>
        <w:t>Promoting efficiency in the implementation and administration of the</w:t>
      </w:r>
      <w:r w:rsidR="008312E5">
        <w:rPr>
          <w:i/>
        </w:rPr>
        <w:t xml:space="preserve"> system charging methodology. </w:t>
      </w:r>
    </w:p>
    <w:p w14:paraId="3F4C0957" w14:textId="0653ED54" w:rsidR="00313FF2" w:rsidRDefault="00313FF2" w:rsidP="0035564C">
      <w:pPr>
        <w:pStyle w:val="BodyText"/>
        <w:rPr>
          <w:rFonts w:cs="Arial"/>
          <w:bCs/>
          <w:kern w:val="32"/>
          <w:sz w:val="24"/>
        </w:rPr>
      </w:pPr>
      <w:r>
        <w:rPr>
          <w:i/>
        </w:rPr>
        <w:t>*</w:t>
      </w:r>
      <w:r w:rsidR="00EF65DF" w:rsidRPr="00EF65DF">
        <w:rPr>
          <w:i/>
        </w:rPr>
        <w:t>The Electricity Regulation referred to in objective (</w:t>
      </w:r>
      <w:r w:rsidR="00EF65DF">
        <w:rPr>
          <w:i/>
        </w:rPr>
        <w:t>d</w:t>
      </w:r>
      <w:r w:rsidR="00EF65DF" w:rsidRPr="00EF65DF">
        <w:rPr>
          <w:i/>
        </w:rPr>
        <w:t>) is Regulation (EU) 2019/943 of the European Parliament and of the Council of 5 June 2019 on the internal market for electricity (recast) as it has effect immediately before IP completion day as read with the modifications set out in the SI 2020/1006.</w:t>
      </w:r>
      <w:r w:rsidRPr="00D64BD6">
        <w:rPr>
          <w:rFonts w:cs="Arial"/>
          <w:bCs/>
          <w:kern w:val="32"/>
          <w:sz w:val="24"/>
        </w:rPr>
        <w:t xml:space="preserve"> </w:t>
      </w:r>
    </w:p>
    <w:p w14:paraId="49534D47" w14:textId="77777777" w:rsidR="00315632" w:rsidRDefault="00315632" w:rsidP="00315632">
      <w:pPr>
        <w:spacing w:after="160" w:line="259" w:lineRule="auto"/>
        <w:rPr>
          <w:i/>
        </w:rPr>
      </w:pPr>
    </w:p>
    <w:p w14:paraId="733391AB" w14:textId="77777777" w:rsidR="0035564C" w:rsidRDefault="0035564C" w:rsidP="00315632">
      <w:pPr>
        <w:spacing w:after="160" w:line="259" w:lineRule="auto"/>
        <w:rPr>
          <w:i/>
        </w:rPr>
      </w:pPr>
    </w:p>
    <w:p w14:paraId="5899DC89" w14:textId="77777777" w:rsidR="0035564C" w:rsidRDefault="0035564C" w:rsidP="00315632">
      <w:pPr>
        <w:spacing w:after="160" w:line="259" w:lineRule="auto"/>
        <w:rPr>
          <w:i/>
        </w:rPr>
      </w:pPr>
    </w:p>
    <w:p w14:paraId="39960C4E" w14:textId="77777777" w:rsidR="0035564C" w:rsidRDefault="0035564C" w:rsidP="00315632">
      <w:pPr>
        <w:spacing w:after="160" w:line="259" w:lineRule="auto"/>
        <w:rPr>
          <w:i/>
        </w:rPr>
      </w:pPr>
    </w:p>
    <w:p w14:paraId="0A55D051" w14:textId="77777777" w:rsidR="0035564C" w:rsidRDefault="0035564C" w:rsidP="00315632">
      <w:pPr>
        <w:spacing w:after="160" w:line="259" w:lineRule="auto"/>
        <w:rPr>
          <w:i/>
        </w:rPr>
      </w:pPr>
    </w:p>
    <w:p w14:paraId="489F17F9" w14:textId="77777777" w:rsidR="0035564C" w:rsidRDefault="0035564C" w:rsidP="00315632">
      <w:pPr>
        <w:spacing w:after="160" w:line="259" w:lineRule="auto"/>
        <w:rPr>
          <w:i/>
        </w:rPr>
      </w:pPr>
    </w:p>
    <w:p w14:paraId="0FE1CCC0" w14:textId="77777777" w:rsidR="0035564C" w:rsidRDefault="0035564C" w:rsidP="00315632">
      <w:pPr>
        <w:spacing w:after="160" w:line="259" w:lineRule="auto"/>
        <w:rPr>
          <w:i/>
        </w:rPr>
      </w:pPr>
    </w:p>
    <w:p w14:paraId="03128BF3" w14:textId="77777777" w:rsidR="0035564C" w:rsidRDefault="0035564C" w:rsidP="00315632">
      <w:pPr>
        <w:spacing w:after="160" w:line="259" w:lineRule="auto"/>
        <w:rPr>
          <w:i/>
        </w:rPr>
      </w:pPr>
    </w:p>
    <w:p w14:paraId="16C51B0C" w14:textId="77777777" w:rsidR="0035564C" w:rsidRDefault="0035564C" w:rsidP="00315632">
      <w:pPr>
        <w:spacing w:after="160" w:line="259" w:lineRule="auto"/>
        <w:rPr>
          <w:i/>
        </w:rPr>
      </w:pPr>
    </w:p>
    <w:p w14:paraId="22F622A8" w14:textId="77777777" w:rsidR="0035564C" w:rsidRDefault="0035564C" w:rsidP="00315632">
      <w:pPr>
        <w:spacing w:after="160" w:line="259" w:lineRule="auto"/>
        <w:rPr>
          <w:i/>
        </w:rPr>
      </w:pPr>
    </w:p>
    <w:p w14:paraId="1FF61978" w14:textId="77777777" w:rsidR="0035564C" w:rsidRDefault="0035564C" w:rsidP="00315632">
      <w:pPr>
        <w:spacing w:after="160" w:line="259" w:lineRule="auto"/>
        <w:rPr>
          <w:i/>
        </w:rPr>
      </w:pPr>
    </w:p>
    <w:p w14:paraId="759B18A7" w14:textId="77777777" w:rsidR="0035564C" w:rsidRDefault="0035564C" w:rsidP="00315632">
      <w:pPr>
        <w:spacing w:after="160" w:line="259" w:lineRule="auto"/>
        <w:rPr>
          <w:i/>
        </w:rPr>
      </w:pPr>
    </w:p>
    <w:p w14:paraId="5B189180" w14:textId="77777777" w:rsidR="0035564C" w:rsidRDefault="0035564C" w:rsidP="00315632">
      <w:pPr>
        <w:spacing w:after="160" w:line="259" w:lineRule="auto"/>
        <w:rPr>
          <w:i/>
        </w:rPr>
      </w:pPr>
    </w:p>
    <w:p w14:paraId="11A7E0BC" w14:textId="77777777" w:rsidR="0035564C" w:rsidRDefault="0035564C" w:rsidP="00315632">
      <w:pPr>
        <w:spacing w:after="160" w:line="259" w:lineRule="auto"/>
        <w:rPr>
          <w:i/>
        </w:rPr>
      </w:pPr>
    </w:p>
    <w:p w14:paraId="77EA797C" w14:textId="77777777" w:rsidR="0035564C" w:rsidRDefault="0035564C" w:rsidP="00315632">
      <w:pPr>
        <w:spacing w:after="160" w:line="259" w:lineRule="auto"/>
        <w:rPr>
          <w:i/>
        </w:rPr>
      </w:pPr>
    </w:p>
    <w:p w14:paraId="2F944591" w14:textId="77777777" w:rsidR="0035564C" w:rsidRDefault="0035564C" w:rsidP="00315632">
      <w:pPr>
        <w:spacing w:after="160" w:line="259" w:lineRule="auto"/>
        <w:rPr>
          <w:i/>
        </w:rPr>
      </w:pPr>
    </w:p>
    <w:p w14:paraId="640F6120" w14:textId="77777777" w:rsidR="0035564C" w:rsidRDefault="0035564C" w:rsidP="00315632">
      <w:pPr>
        <w:spacing w:after="160" w:line="259" w:lineRule="auto"/>
        <w:rPr>
          <w:i/>
        </w:rPr>
      </w:pPr>
    </w:p>
    <w:p w14:paraId="5C9E13E5" w14:textId="77777777" w:rsidR="0035564C" w:rsidRDefault="0035564C" w:rsidP="00315632">
      <w:pPr>
        <w:spacing w:after="160" w:line="259" w:lineRule="auto"/>
        <w:rPr>
          <w:i/>
        </w:rPr>
      </w:pPr>
    </w:p>
    <w:p w14:paraId="1831A67D" w14:textId="77777777" w:rsidR="0035564C" w:rsidRDefault="0035564C" w:rsidP="00315632">
      <w:pPr>
        <w:spacing w:after="160" w:line="259" w:lineRule="auto"/>
        <w:rPr>
          <w:i/>
        </w:rPr>
      </w:pPr>
    </w:p>
    <w:p w14:paraId="246AF49E" w14:textId="77777777" w:rsidR="0035564C" w:rsidRDefault="0035564C" w:rsidP="00315632">
      <w:pPr>
        <w:spacing w:after="160" w:line="259" w:lineRule="auto"/>
        <w:rPr>
          <w:i/>
        </w:rPr>
      </w:pPr>
    </w:p>
    <w:p w14:paraId="78C58B68" w14:textId="77777777" w:rsidR="0035564C" w:rsidRDefault="0035564C" w:rsidP="00315632">
      <w:pPr>
        <w:spacing w:after="160" w:line="259" w:lineRule="auto"/>
        <w:rPr>
          <w:i/>
        </w:rPr>
      </w:pPr>
    </w:p>
    <w:p w14:paraId="0E83864D" w14:textId="77777777" w:rsidR="0035564C" w:rsidRDefault="0035564C" w:rsidP="00315632">
      <w:pPr>
        <w:spacing w:after="160" w:line="259" w:lineRule="auto"/>
        <w:rPr>
          <w:i/>
        </w:rPr>
      </w:pPr>
    </w:p>
    <w:p w14:paraId="0859E7DB" w14:textId="77777777" w:rsidR="0035564C" w:rsidRDefault="0035564C" w:rsidP="00315632">
      <w:pPr>
        <w:spacing w:after="160" w:line="259" w:lineRule="auto"/>
        <w:rPr>
          <w:i/>
        </w:rPr>
      </w:pPr>
    </w:p>
    <w:p w14:paraId="0118563C" w14:textId="77777777" w:rsidR="0035564C" w:rsidRDefault="0035564C" w:rsidP="00315632">
      <w:pPr>
        <w:spacing w:after="160" w:line="259" w:lineRule="auto"/>
        <w:rPr>
          <w:i/>
        </w:rPr>
      </w:pPr>
    </w:p>
    <w:p w14:paraId="25DE38DE" w14:textId="77777777" w:rsidR="0035564C" w:rsidRDefault="0035564C" w:rsidP="00315632">
      <w:pPr>
        <w:spacing w:after="160" w:line="259" w:lineRule="auto"/>
        <w:rPr>
          <w:i/>
        </w:rPr>
      </w:pPr>
    </w:p>
    <w:p w14:paraId="6184B06D" w14:textId="77777777" w:rsidR="0035564C" w:rsidRDefault="0035564C" w:rsidP="00315632">
      <w:pPr>
        <w:spacing w:after="160" w:line="259" w:lineRule="auto"/>
        <w:rPr>
          <w:i/>
        </w:rPr>
      </w:pPr>
    </w:p>
    <w:p w14:paraId="25678878" w14:textId="77777777" w:rsidR="0035564C" w:rsidRDefault="0035564C" w:rsidP="00315632">
      <w:pPr>
        <w:spacing w:after="160" w:line="259" w:lineRule="auto"/>
        <w:rPr>
          <w:i/>
        </w:rPr>
      </w:pPr>
    </w:p>
    <w:p w14:paraId="492E7BB8" w14:textId="77777777" w:rsidR="0035564C" w:rsidRDefault="0035564C" w:rsidP="00315632">
      <w:pPr>
        <w:spacing w:after="160" w:line="259" w:lineRule="auto"/>
        <w:rPr>
          <w:i/>
        </w:rPr>
      </w:pPr>
    </w:p>
    <w:p w14:paraId="04AD346E" w14:textId="77777777" w:rsidR="0035564C" w:rsidRDefault="0035564C" w:rsidP="00315632">
      <w:pPr>
        <w:spacing w:after="160" w:line="259" w:lineRule="auto"/>
        <w:rPr>
          <w:i/>
        </w:rPr>
      </w:pPr>
    </w:p>
    <w:p w14:paraId="1BC882C6" w14:textId="77777777" w:rsidR="00BF1D93"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948"/>
        <w:gridCol w:w="1560"/>
        <w:gridCol w:w="4536"/>
      </w:tblGrid>
      <w:tr w:rsidR="00E9170A" w:rsidRPr="00CF795B" w14:paraId="1B3C4E5C" w14:textId="77777777" w:rsidTr="00E9170A">
        <w:trPr>
          <w:trHeight w:val="264"/>
        </w:trPr>
        <w:tc>
          <w:tcPr>
            <w:tcW w:w="9527" w:type="dxa"/>
            <w:gridSpan w:val="4"/>
            <w:shd w:val="clear" w:color="auto" w:fill="F26522" w:themeFill="accent1"/>
          </w:tcPr>
          <w:p w14:paraId="764DA192"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6367E71B" w14:textId="77777777" w:rsidTr="008E272C">
        <w:trPr>
          <w:trHeight w:val="625"/>
        </w:trPr>
        <w:tc>
          <w:tcPr>
            <w:tcW w:w="483" w:type="dxa"/>
            <w:vMerge w:val="restart"/>
          </w:tcPr>
          <w:p w14:paraId="7396DDAF" w14:textId="77777777" w:rsidR="00355C95" w:rsidRPr="009E1BFB" w:rsidRDefault="00355C95" w:rsidP="00720CE0">
            <w:pPr>
              <w:rPr>
                <w:rFonts w:cs="Arial"/>
                <w:sz w:val="24"/>
              </w:rPr>
            </w:pPr>
            <w:r w:rsidRPr="009E1BFB">
              <w:rPr>
                <w:rFonts w:cs="Arial"/>
                <w:sz w:val="24"/>
              </w:rPr>
              <w:t>1</w:t>
            </w:r>
          </w:p>
        </w:tc>
        <w:tc>
          <w:tcPr>
            <w:tcW w:w="2948" w:type="dxa"/>
            <w:vMerge w:val="restart"/>
          </w:tcPr>
          <w:p w14:paraId="7DC3809A" w14:textId="2F3D4ED8" w:rsidR="00355C95" w:rsidRPr="009E1BFB" w:rsidRDefault="00355C95" w:rsidP="00720CE0">
            <w:pPr>
              <w:rPr>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096" w:type="dxa"/>
            <w:gridSpan w:val="2"/>
          </w:tcPr>
          <w:p w14:paraId="502981DD" w14:textId="343D5046"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7F0A3E">
              <w:rPr>
                <w:sz w:val="24"/>
              </w:rPr>
              <w:t>the Original S</w:t>
            </w:r>
            <w:r>
              <w:rPr>
                <w:sz w:val="24"/>
              </w:rPr>
              <w:t>olution better facilitates:</w:t>
            </w:r>
          </w:p>
        </w:tc>
      </w:tr>
      <w:tr w:rsidR="00355C95" w:rsidRPr="00CF795B" w14:paraId="009E7D2E" w14:textId="77777777" w:rsidTr="008E272C">
        <w:trPr>
          <w:trHeight w:val="20"/>
        </w:trPr>
        <w:tc>
          <w:tcPr>
            <w:tcW w:w="483" w:type="dxa"/>
            <w:vMerge/>
          </w:tcPr>
          <w:p w14:paraId="2419DF43" w14:textId="77777777" w:rsidR="00355C95" w:rsidRPr="009E1BFB" w:rsidRDefault="00355C95" w:rsidP="00355C95">
            <w:pPr>
              <w:rPr>
                <w:rFonts w:cs="Arial"/>
                <w:sz w:val="24"/>
              </w:rPr>
            </w:pPr>
          </w:p>
        </w:tc>
        <w:tc>
          <w:tcPr>
            <w:tcW w:w="2948" w:type="dxa"/>
            <w:vMerge/>
          </w:tcPr>
          <w:p w14:paraId="0F96C8C3" w14:textId="77777777" w:rsidR="00355C95" w:rsidRPr="009E1BFB" w:rsidRDefault="00355C95" w:rsidP="00355C95">
            <w:pPr>
              <w:rPr>
                <w:rFonts w:cs="Arial"/>
                <w:bCs/>
                <w:sz w:val="24"/>
              </w:rPr>
            </w:pPr>
          </w:p>
        </w:tc>
        <w:tc>
          <w:tcPr>
            <w:tcW w:w="1560" w:type="dxa"/>
          </w:tcPr>
          <w:p w14:paraId="26A095E4" w14:textId="77777777" w:rsidR="00355C95" w:rsidRPr="00867B72" w:rsidRDefault="00355C95" w:rsidP="00355C95">
            <w:pPr>
              <w:pStyle w:val="BodyText"/>
              <w:rPr>
                <w:sz w:val="24"/>
              </w:rPr>
            </w:pPr>
            <w:r>
              <w:rPr>
                <w:sz w:val="24"/>
              </w:rPr>
              <w:t>Original</w:t>
            </w:r>
          </w:p>
        </w:tc>
        <w:tc>
          <w:tcPr>
            <w:tcW w:w="4536" w:type="dxa"/>
          </w:tcPr>
          <w:p w14:paraId="79A31661" w14:textId="77777777" w:rsidR="00355C95" w:rsidRPr="00867B72" w:rsidRDefault="00415327"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p>
        </w:tc>
      </w:tr>
      <w:tr w:rsidR="00355C95" w:rsidRPr="00CF795B" w14:paraId="2B91F54E" w14:textId="77777777" w:rsidTr="008E272C">
        <w:trPr>
          <w:trHeight w:val="624"/>
        </w:trPr>
        <w:tc>
          <w:tcPr>
            <w:tcW w:w="483" w:type="dxa"/>
            <w:vMerge/>
          </w:tcPr>
          <w:p w14:paraId="36BCB7F7" w14:textId="77777777" w:rsidR="00355C95" w:rsidRPr="009E1BFB" w:rsidRDefault="00355C95" w:rsidP="00720CE0">
            <w:pPr>
              <w:rPr>
                <w:rFonts w:cs="Arial"/>
                <w:sz w:val="24"/>
              </w:rPr>
            </w:pPr>
          </w:p>
        </w:tc>
        <w:tc>
          <w:tcPr>
            <w:tcW w:w="2948" w:type="dxa"/>
            <w:vMerge/>
          </w:tcPr>
          <w:p w14:paraId="00EA549A" w14:textId="77777777" w:rsidR="00355C95" w:rsidRPr="009E1BFB" w:rsidRDefault="00355C95" w:rsidP="00720CE0">
            <w:pPr>
              <w:rPr>
                <w:sz w:val="24"/>
              </w:rPr>
            </w:pPr>
          </w:p>
        </w:tc>
        <w:sdt>
          <w:sdtPr>
            <w:rPr>
              <w:sz w:val="24"/>
            </w:rPr>
            <w:id w:val="-1760202611"/>
            <w:placeholder>
              <w:docPart w:val="130023210A5E4E72BEEDA9202CA3BCCA"/>
            </w:placeholder>
            <w:showingPlcHdr/>
          </w:sdtPr>
          <w:sdtEndPr/>
          <w:sdtContent>
            <w:tc>
              <w:tcPr>
                <w:tcW w:w="6096" w:type="dxa"/>
                <w:gridSpan w:val="2"/>
              </w:tcPr>
              <w:p w14:paraId="38BC5191"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556069FD" w14:textId="77777777" w:rsidTr="008E272C">
        <w:trPr>
          <w:trHeight w:val="500"/>
        </w:trPr>
        <w:tc>
          <w:tcPr>
            <w:tcW w:w="483" w:type="dxa"/>
            <w:vMerge w:val="restart"/>
          </w:tcPr>
          <w:p w14:paraId="197C772C" w14:textId="77777777" w:rsidR="00E9170A" w:rsidRPr="00CF795B" w:rsidRDefault="00E9170A" w:rsidP="00720CE0">
            <w:pPr>
              <w:rPr>
                <w:rFonts w:cs="Arial"/>
                <w:sz w:val="24"/>
              </w:rPr>
            </w:pPr>
            <w:r>
              <w:rPr>
                <w:rFonts w:cs="Arial"/>
                <w:sz w:val="24"/>
              </w:rPr>
              <w:t>2</w:t>
            </w:r>
          </w:p>
        </w:tc>
        <w:tc>
          <w:tcPr>
            <w:tcW w:w="2948" w:type="dxa"/>
            <w:vMerge w:val="restart"/>
          </w:tcPr>
          <w:p w14:paraId="56F4918C" w14:textId="77777777" w:rsidR="00E9170A" w:rsidRPr="00CF795B" w:rsidRDefault="00E9170A" w:rsidP="00720CE0">
            <w:pPr>
              <w:rPr>
                <w:bCs/>
                <w:sz w:val="24"/>
              </w:rPr>
            </w:pPr>
            <w:r w:rsidRPr="00CF795B">
              <w:rPr>
                <w:sz w:val="24"/>
              </w:rPr>
              <w:t>Do you support the proposed implementation approach?</w:t>
            </w:r>
          </w:p>
        </w:tc>
        <w:tc>
          <w:tcPr>
            <w:tcW w:w="6096" w:type="dxa"/>
            <w:gridSpan w:val="2"/>
          </w:tcPr>
          <w:p w14:paraId="7F809B65" w14:textId="77777777" w:rsidR="00E9170A" w:rsidRDefault="00415327"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03D67558" w14:textId="77777777" w:rsidR="00E9170A" w:rsidRPr="00CF795B" w:rsidRDefault="00415327"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7E314EF1" w14:textId="77777777" w:rsidTr="008E272C">
        <w:trPr>
          <w:trHeight w:val="499"/>
        </w:trPr>
        <w:tc>
          <w:tcPr>
            <w:tcW w:w="483" w:type="dxa"/>
            <w:vMerge/>
          </w:tcPr>
          <w:p w14:paraId="6ECEF183" w14:textId="77777777" w:rsidR="00E9170A" w:rsidRDefault="00E9170A" w:rsidP="00720CE0">
            <w:pPr>
              <w:rPr>
                <w:rFonts w:cs="Arial"/>
                <w:sz w:val="24"/>
              </w:rPr>
            </w:pPr>
          </w:p>
        </w:tc>
        <w:tc>
          <w:tcPr>
            <w:tcW w:w="2948" w:type="dxa"/>
            <w:vMerge/>
          </w:tcPr>
          <w:p w14:paraId="1414304B" w14:textId="77777777" w:rsidR="00E9170A" w:rsidRPr="00CF795B" w:rsidRDefault="00E9170A" w:rsidP="00720CE0">
            <w:pPr>
              <w:rPr>
                <w:sz w:val="24"/>
              </w:rPr>
            </w:pPr>
          </w:p>
        </w:tc>
        <w:sdt>
          <w:sdtPr>
            <w:rPr>
              <w:rFonts w:cs="Arial"/>
              <w:sz w:val="24"/>
            </w:rPr>
            <w:id w:val="812528405"/>
            <w:placeholder>
              <w:docPart w:val="A7AA043573964C51BA327434DDA1EBBC"/>
            </w:placeholder>
            <w:showingPlcHdr/>
          </w:sdtPr>
          <w:sdtEndPr/>
          <w:sdtContent>
            <w:tc>
              <w:tcPr>
                <w:tcW w:w="6096" w:type="dxa"/>
                <w:gridSpan w:val="2"/>
              </w:tcPr>
              <w:p w14:paraId="658D70E8"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6F9339F4" w14:textId="77777777" w:rsidTr="008E272C">
        <w:trPr>
          <w:trHeight w:val="264"/>
        </w:trPr>
        <w:tc>
          <w:tcPr>
            <w:tcW w:w="483" w:type="dxa"/>
          </w:tcPr>
          <w:p w14:paraId="44AE6B83" w14:textId="77777777" w:rsidR="00E9170A" w:rsidRPr="00CF795B" w:rsidRDefault="00E9170A" w:rsidP="00720CE0">
            <w:pPr>
              <w:rPr>
                <w:rFonts w:cs="Arial"/>
                <w:sz w:val="24"/>
              </w:rPr>
            </w:pPr>
            <w:r>
              <w:rPr>
                <w:rFonts w:cs="Arial"/>
                <w:sz w:val="24"/>
              </w:rPr>
              <w:t>3</w:t>
            </w:r>
          </w:p>
        </w:tc>
        <w:tc>
          <w:tcPr>
            <w:tcW w:w="2948" w:type="dxa"/>
          </w:tcPr>
          <w:p w14:paraId="725F5315"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0A7CFD96073F4555BD5B2D4ADA5FD664"/>
            </w:placeholder>
            <w:showingPlcHdr/>
          </w:sdtPr>
          <w:sdtEndPr/>
          <w:sdtContent>
            <w:tc>
              <w:tcPr>
                <w:tcW w:w="6096" w:type="dxa"/>
                <w:gridSpan w:val="2"/>
              </w:tcPr>
              <w:p w14:paraId="4E034C4E"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36896269" w14:textId="77777777" w:rsidTr="008E272C">
        <w:trPr>
          <w:trHeight w:val="799"/>
        </w:trPr>
        <w:tc>
          <w:tcPr>
            <w:tcW w:w="483" w:type="dxa"/>
            <w:vMerge w:val="restart"/>
          </w:tcPr>
          <w:p w14:paraId="7E233BE0" w14:textId="77777777" w:rsidR="00E9170A" w:rsidRPr="00CF795B" w:rsidRDefault="00E9170A" w:rsidP="00720CE0">
            <w:pPr>
              <w:rPr>
                <w:rFonts w:cs="Arial"/>
                <w:sz w:val="24"/>
              </w:rPr>
            </w:pPr>
            <w:r>
              <w:rPr>
                <w:rFonts w:cs="Arial"/>
                <w:sz w:val="24"/>
              </w:rPr>
              <w:t>4</w:t>
            </w:r>
          </w:p>
        </w:tc>
        <w:tc>
          <w:tcPr>
            <w:tcW w:w="2948" w:type="dxa"/>
            <w:vMerge w:val="restart"/>
          </w:tcPr>
          <w:p w14:paraId="28BCF27E"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096" w:type="dxa"/>
            <w:gridSpan w:val="2"/>
          </w:tcPr>
          <w:p w14:paraId="73AF97D3" w14:textId="77777777" w:rsidR="00E9170A" w:rsidRDefault="00415327"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32606181" w14:textId="77777777" w:rsidR="00E9170A" w:rsidRPr="00CF795B" w:rsidRDefault="00415327"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6B7256E5" w14:textId="77777777" w:rsidTr="008E272C">
        <w:trPr>
          <w:trHeight w:val="799"/>
        </w:trPr>
        <w:tc>
          <w:tcPr>
            <w:tcW w:w="483" w:type="dxa"/>
            <w:vMerge/>
          </w:tcPr>
          <w:p w14:paraId="4F913A19" w14:textId="77777777" w:rsidR="00E9170A" w:rsidRDefault="00E9170A" w:rsidP="00720CE0">
            <w:pPr>
              <w:rPr>
                <w:rFonts w:cs="Arial"/>
                <w:sz w:val="24"/>
              </w:rPr>
            </w:pPr>
          </w:p>
        </w:tc>
        <w:tc>
          <w:tcPr>
            <w:tcW w:w="2948" w:type="dxa"/>
            <w:vMerge/>
          </w:tcPr>
          <w:p w14:paraId="116EB6C3" w14:textId="77777777" w:rsidR="00E9170A" w:rsidRPr="00CF795B" w:rsidRDefault="00E9170A" w:rsidP="00720CE0">
            <w:pPr>
              <w:pStyle w:val="BodyText"/>
              <w:rPr>
                <w:rFonts w:cs="Arial"/>
                <w:sz w:val="24"/>
              </w:rPr>
            </w:pPr>
          </w:p>
        </w:tc>
        <w:sdt>
          <w:sdtPr>
            <w:rPr>
              <w:rFonts w:cs="Arial"/>
              <w:sz w:val="24"/>
            </w:rPr>
            <w:id w:val="-1628392579"/>
            <w:placeholder>
              <w:docPart w:val="5B88722824944FFEB4E23D4E12178113"/>
            </w:placeholder>
            <w:showingPlcHdr/>
          </w:sdtPr>
          <w:sdtEndPr/>
          <w:sdtContent>
            <w:tc>
              <w:tcPr>
                <w:tcW w:w="6096" w:type="dxa"/>
                <w:gridSpan w:val="2"/>
              </w:tcPr>
              <w:p w14:paraId="5F661CF9"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3E5A5ECB"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948"/>
        <w:gridCol w:w="6096"/>
      </w:tblGrid>
      <w:tr w:rsidR="004D3F68" w:rsidRPr="00CF795B" w14:paraId="33A71459" w14:textId="77777777" w:rsidTr="00E9170A">
        <w:trPr>
          <w:trHeight w:val="264"/>
        </w:trPr>
        <w:tc>
          <w:tcPr>
            <w:tcW w:w="9527" w:type="dxa"/>
            <w:gridSpan w:val="3"/>
            <w:shd w:val="clear" w:color="auto" w:fill="F26522" w:themeFill="accent1"/>
          </w:tcPr>
          <w:p w14:paraId="2BF36644"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4D3F68" w:rsidRPr="00CF795B" w14:paraId="72502883" w14:textId="77777777" w:rsidTr="0035564C">
        <w:trPr>
          <w:trHeight w:val="264"/>
        </w:trPr>
        <w:tc>
          <w:tcPr>
            <w:tcW w:w="483" w:type="dxa"/>
          </w:tcPr>
          <w:p w14:paraId="2BC46569" w14:textId="77777777" w:rsidR="004D3F68" w:rsidRPr="00CF795B" w:rsidRDefault="004D3F68" w:rsidP="000F471B">
            <w:pPr>
              <w:rPr>
                <w:rFonts w:cs="Arial"/>
                <w:sz w:val="24"/>
              </w:rPr>
            </w:pPr>
            <w:r w:rsidRPr="00CF795B">
              <w:rPr>
                <w:rFonts w:cs="Arial"/>
                <w:sz w:val="24"/>
              </w:rPr>
              <w:t>1</w:t>
            </w:r>
          </w:p>
        </w:tc>
        <w:tc>
          <w:tcPr>
            <w:tcW w:w="2948" w:type="dxa"/>
          </w:tcPr>
          <w:p w14:paraId="28734723" w14:textId="274A653A" w:rsidR="0035564C" w:rsidRPr="007F0A3E" w:rsidRDefault="007F0A3E" w:rsidP="0035564C">
            <w:pPr>
              <w:rPr>
                <w:rFonts w:cs="Arial"/>
                <w:bCs/>
                <w:sz w:val="24"/>
              </w:rPr>
            </w:pPr>
            <w:r w:rsidRPr="007F0A3E">
              <w:rPr>
                <w:sz w:val="24"/>
              </w:rPr>
              <w:t>Do you support the current/new manifest error thresholds and the effect they have on Users being just below/above the threshold?</w:t>
            </w:r>
          </w:p>
        </w:tc>
        <w:sdt>
          <w:sdtPr>
            <w:rPr>
              <w:sz w:val="24"/>
            </w:rPr>
            <w:id w:val="1288306168"/>
            <w:placeholder>
              <w:docPart w:val="BA2389BDD890468486622167C1B5C964"/>
            </w:placeholder>
          </w:sdtPr>
          <w:sdtEndPr/>
          <w:sdtContent>
            <w:tc>
              <w:tcPr>
                <w:tcW w:w="6096" w:type="dxa"/>
              </w:tcPr>
              <w:p w14:paraId="697CC2F5" w14:textId="77777777" w:rsidR="004D3F68" w:rsidRPr="00867B72" w:rsidRDefault="004D3F68" w:rsidP="000F471B">
                <w:pPr>
                  <w:pStyle w:val="BodyText"/>
                  <w:rPr>
                    <w:sz w:val="24"/>
                  </w:rPr>
                </w:pPr>
                <w:r w:rsidRPr="004C39B5">
                  <w:rPr>
                    <w:rStyle w:val="PlaceholderText"/>
                    <w:rFonts w:eastAsiaTheme="minorHAnsi"/>
                  </w:rPr>
                  <w:t>Click or tap here to enter text.</w:t>
                </w:r>
              </w:p>
            </w:tc>
          </w:sdtContent>
        </w:sdt>
      </w:tr>
      <w:tr w:rsidR="004D3F68" w:rsidRPr="00CF795B" w14:paraId="4C640AF2" w14:textId="77777777" w:rsidTr="0035564C">
        <w:trPr>
          <w:trHeight w:val="264"/>
        </w:trPr>
        <w:tc>
          <w:tcPr>
            <w:tcW w:w="483" w:type="dxa"/>
          </w:tcPr>
          <w:p w14:paraId="082F1EEE" w14:textId="77777777" w:rsidR="004D3F68" w:rsidRPr="00CF795B" w:rsidRDefault="004D3F68" w:rsidP="000F471B">
            <w:pPr>
              <w:rPr>
                <w:rFonts w:cs="Arial"/>
                <w:sz w:val="24"/>
              </w:rPr>
            </w:pPr>
            <w:r>
              <w:rPr>
                <w:rFonts w:cs="Arial"/>
                <w:sz w:val="24"/>
              </w:rPr>
              <w:t>2</w:t>
            </w:r>
          </w:p>
        </w:tc>
        <w:tc>
          <w:tcPr>
            <w:tcW w:w="2948" w:type="dxa"/>
          </w:tcPr>
          <w:p w14:paraId="12C25553" w14:textId="7A028DF0" w:rsidR="004D3F68" w:rsidRPr="007F0A3E" w:rsidRDefault="007F0A3E" w:rsidP="000F471B">
            <w:pPr>
              <w:rPr>
                <w:bCs/>
                <w:sz w:val="24"/>
              </w:rPr>
            </w:pPr>
            <w:r w:rsidRPr="007F0A3E">
              <w:rPr>
                <w:sz w:val="24"/>
              </w:rPr>
              <w:t>A Generators reconciliation generally occurs in April</w:t>
            </w:r>
            <w:r w:rsidR="00441297">
              <w:rPr>
                <w:rStyle w:val="FootnoteReference"/>
                <w:sz w:val="24"/>
              </w:rPr>
              <w:footnoteReference w:id="1"/>
            </w:r>
            <w:r w:rsidRPr="007F0A3E">
              <w:rPr>
                <w:sz w:val="24"/>
              </w:rPr>
              <w:t xml:space="preserve"> following the charging year that the manifest error has occurred, should there be different thresholds/and or timings for reconciliation of a credit v charge?</w:t>
            </w:r>
          </w:p>
        </w:tc>
        <w:sdt>
          <w:sdtPr>
            <w:rPr>
              <w:rFonts w:cs="Arial"/>
              <w:sz w:val="24"/>
            </w:rPr>
            <w:id w:val="1898010333"/>
            <w:placeholder>
              <w:docPart w:val="BA2389BDD890468486622167C1B5C964"/>
            </w:placeholder>
            <w:showingPlcHdr/>
          </w:sdtPr>
          <w:sdtEndPr/>
          <w:sdtContent>
            <w:tc>
              <w:tcPr>
                <w:tcW w:w="6096" w:type="dxa"/>
              </w:tcPr>
              <w:p w14:paraId="445001DB" w14:textId="2B427077" w:rsidR="004D3F68" w:rsidRPr="00CF795B" w:rsidRDefault="00A77D66" w:rsidP="000F471B">
                <w:pPr>
                  <w:rPr>
                    <w:rFonts w:cs="Arial"/>
                    <w:sz w:val="24"/>
                  </w:rPr>
                </w:pPr>
                <w:r w:rsidRPr="004C39B5">
                  <w:rPr>
                    <w:rStyle w:val="PlaceholderText"/>
                  </w:rPr>
                  <w:t>Click or tap here to enter text.</w:t>
                </w:r>
              </w:p>
            </w:tc>
          </w:sdtContent>
        </w:sdt>
      </w:tr>
    </w:tbl>
    <w:p w14:paraId="3A2A9094" w14:textId="77777777" w:rsidR="00BF1D93" w:rsidRPr="00CF795B" w:rsidRDefault="00BF1D93" w:rsidP="008E272C">
      <w:pPr>
        <w:pStyle w:val="BodyText"/>
        <w:ind w:right="-97"/>
        <w:rPr>
          <w:b/>
          <w:sz w:val="24"/>
        </w:rPr>
      </w:pPr>
    </w:p>
    <w:sectPr w:rsidR="00BF1D93" w:rsidRPr="00CF795B" w:rsidSect="0006725A">
      <w:headerReference w:type="default" r:id="rId14"/>
      <w:footerReference w:type="default" r:id="rId15"/>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BF39" w14:textId="77777777" w:rsidR="008921BC" w:rsidRDefault="008921BC" w:rsidP="0006725A">
      <w:pPr>
        <w:spacing w:line="240" w:lineRule="auto"/>
      </w:pPr>
      <w:r>
        <w:separator/>
      </w:r>
    </w:p>
  </w:endnote>
  <w:endnote w:type="continuationSeparator" w:id="0">
    <w:p w14:paraId="0C36AACA" w14:textId="77777777" w:rsidR="008921BC" w:rsidRDefault="008921BC"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D44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0C38BF1" w14:textId="77777777" w:rsidR="00B305B6" w:rsidRDefault="00415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61F4" w14:textId="77777777" w:rsidR="008921BC" w:rsidRDefault="008921BC" w:rsidP="0006725A">
      <w:pPr>
        <w:spacing w:line="240" w:lineRule="auto"/>
      </w:pPr>
      <w:r>
        <w:separator/>
      </w:r>
    </w:p>
  </w:footnote>
  <w:footnote w:type="continuationSeparator" w:id="0">
    <w:p w14:paraId="5A67B075" w14:textId="77777777" w:rsidR="008921BC" w:rsidRDefault="008921BC" w:rsidP="0006725A">
      <w:pPr>
        <w:spacing w:line="240" w:lineRule="auto"/>
      </w:pPr>
      <w:r>
        <w:continuationSeparator/>
      </w:r>
    </w:p>
  </w:footnote>
  <w:footnote w:id="1">
    <w:p w14:paraId="4F0C314A" w14:textId="1B221904" w:rsidR="00441297" w:rsidRDefault="00441297" w:rsidP="00415327">
      <w:pPr>
        <w:pStyle w:val="FootnoteText"/>
        <w:jc w:val="both"/>
      </w:pPr>
      <w:r>
        <w:rPr>
          <w:rStyle w:val="FootnoteReference"/>
        </w:rPr>
        <w:footnoteRef/>
      </w:r>
      <w:r>
        <w:t xml:space="preserve"> </w:t>
      </w:r>
      <w:r w:rsidR="00F50F38">
        <w:t xml:space="preserve">Section 3.13.2 of the CUSC states “As soon as reasonably practicable and in any event by 30 April in each Financial Year </w:t>
      </w:r>
      <w:proofErr w:type="gramStart"/>
      <w:r w:rsidR="00F50F38">
        <w:t>The</w:t>
      </w:r>
      <w:proofErr w:type="gramEnd"/>
      <w:r w:rsidR="00F50F38">
        <w:t xml:space="preserve"> Company shall prepare a generation reconciliation statement (the “Generation Reconciliation Statement”) in respect of generation related Transmission Network Use of System Charges and send it to the User. Such statement shall specify the Actual Amount and the Notional Amount of generation related Transmission Network Use of System Charges for each month during the relevant Financial Year and, in reasonable detail, the information from which such amounts were derived and the </w:t>
      </w:r>
      <w:proofErr w:type="gramStart"/>
      <w:r w:rsidR="00F50F38">
        <w:t>manner in which</w:t>
      </w:r>
      <w:proofErr w:type="gramEnd"/>
      <w:r w:rsidR="00F50F38">
        <w:t xml:space="preserve"> they were calculated”.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59B0" w14:textId="56D214C1"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415BEAC4" wp14:editId="7E4A28E8">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4D3F68">
      <w:t>Workgroup</w:t>
    </w:r>
    <w:r w:rsidR="00C2141E">
      <w:t xml:space="preserve"> Consultation</w:t>
    </w:r>
    <w:r w:rsidR="00313FF2">
      <w:t xml:space="preserve"> </w:t>
    </w:r>
    <w:r w:rsidR="00313FF2" w:rsidRPr="007F0A3E">
      <w:t>CMP</w:t>
    </w:r>
    <w:r w:rsidR="007F0A3E" w:rsidRPr="007F0A3E">
      <w:t>384</w:t>
    </w:r>
  </w:p>
  <w:p w14:paraId="2673A8EE" w14:textId="785880DF" w:rsidR="00A63A1C" w:rsidRDefault="00DF10F2" w:rsidP="00A63A1C">
    <w:pPr>
      <w:pStyle w:val="Header"/>
      <w:ind w:left="720" w:firstLine="720"/>
      <w:jc w:val="right"/>
    </w:pPr>
    <w:r>
      <w:tab/>
      <w:t xml:space="preserve">Published on </w:t>
    </w:r>
    <w:r w:rsidR="007F0A3E">
      <w:t>17/06/2022</w:t>
    </w:r>
    <w:r>
      <w:t xml:space="preserve">- respond by 5pm on </w:t>
    </w:r>
    <w:r w:rsidR="007F0A3E">
      <w:t>08/07/2022</w:t>
    </w:r>
  </w:p>
  <w:p w14:paraId="3E246CD5" w14:textId="77777777" w:rsidR="004B76AD" w:rsidRDefault="00415327"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3E"/>
    <w:rsid w:val="00001630"/>
    <w:rsid w:val="000041D0"/>
    <w:rsid w:val="00056499"/>
    <w:rsid w:val="0006725A"/>
    <w:rsid w:val="00087C95"/>
    <w:rsid w:val="00096E17"/>
    <w:rsid w:val="000D146E"/>
    <w:rsid w:val="000D2193"/>
    <w:rsid w:val="000E273C"/>
    <w:rsid w:val="00101C71"/>
    <w:rsid w:val="00120E3B"/>
    <w:rsid w:val="00132DB3"/>
    <w:rsid w:val="00183D8D"/>
    <w:rsid w:val="001B771A"/>
    <w:rsid w:val="001F7E62"/>
    <w:rsid w:val="00217075"/>
    <w:rsid w:val="002D2F08"/>
    <w:rsid w:val="002D7074"/>
    <w:rsid w:val="002E610D"/>
    <w:rsid w:val="00311D25"/>
    <w:rsid w:val="00313FF2"/>
    <w:rsid w:val="00315632"/>
    <w:rsid w:val="00330039"/>
    <w:rsid w:val="0035564C"/>
    <w:rsid w:val="00355C95"/>
    <w:rsid w:val="00386948"/>
    <w:rsid w:val="003B51E4"/>
    <w:rsid w:val="003C4018"/>
    <w:rsid w:val="003C60F9"/>
    <w:rsid w:val="003C6C26"/>
    <w:rsid w:val="00415327"/>
    <w:rsid w:val="00425BE5"/>
    <w:rsid w:val="00441297"/>
    <w:rsid w:val="00441BF4"/>
    <w:rsid w:val="00486699"/>
    <w:rsid w:val="004D3F68"/>
    <w:rsid w:val="00540D4E"/>
    <w:rsid w:val="005C266B"/>
    <w:rsid w:val="005F422C"/>
    <w:rsid w:val="006103A5"/>
    <w:rsid w:val="006329D3"/>
    <w:rsid w:val="00677103"/>
    <w:rsid w:val="006D6ECC"/>
    <w:rsid w:val="00713E51"/>
    <w:rsid w:val="00760AB5"/>
    <w:rsid w:val="00790E02"/>
    <w:rsid w:val="00794A5E"/>
    <w:rsid w:val="007D0BAB"/>
    <w:rsid w:val="007F0A3E"/>
    <w:rsid w:val="00811809"/>
    <w:rsid w:val="008312E5"/>
    <w:rsid w:val="00836CFF"/>
    <w:rsid w:val="00867B72"/>
    <w:rsid w:val="00880771"/>
    <w:rsid w:val="00884421"/>
    <w:rsid w:val="008921BC"/>
    <w:rsid w:val="008E272C"/>
    <w:rsid w:val="009329E0"/>
    <w:rsid w:val="00962A13"/>
    <w:rsid w:val="009A7FD6"/>
    <w:rsid w:val="009D6F74"/>
    <w:rsid w:val="009F725B"/>
    <w:rsid w:val="00A10CD1"/>
    <w:rsid w:val="00A35FE6"/>
    <w:rsid w:val="00A7583F"/>
    <w:rsid w:val="00A77D66"/>
    <w:rsid w:val="00AC23C9"/>
    <w:rsid w:val="00AC4CF2"/>
    <w:rsid w:val="00B549A8"/>
    <w:rsid w:val="00B657DD"/>
    <w:rsid w:val="00B75DF3"/>
    <w:rsid w:val="00B97BDE"/>
    <w:rsid w:val="00BD020A"/>
    <w:rsid w:val="00BE2538"/>
    <w:rsid w:val="00BF1D93"/>
    <w:rsid w:val="00C204B9"/>
    <w:rsid w:val="00C2141E"/>
    <w:rsid w:val="00C456F3"/>
    <w:rsid w:val="00CA63D0"/>
    <w:rsid w:val="00CB6146"/>
    <w:rsid w:val="00CC6E43"/>
    <w:rsid w:val="00CF795B"/>
    <w:rsid w:val="00D14DB8"/>
    <w:rsid w:val="00D1705C"/>
    <w:rsid w:val="00D179EE"/>
    <w:rsid w:val="00D8294C"/>
    <w:rsid w:val="00DD16A0"/>
    <w:rsid w:val="00DF10F2"/>
    <w:rsid w:val="00E14E39"/>
    <w:rsid w:val="00E41F07"/>
    <w:rsid w:val="00E63832"/>
    <w:rsid w:val="00E834D3"/>
    <w:rsid w:val="00E9170A"/>
    <w:rsid w:val="00EB1523"/>
    <w:rsid w:val="00ED38FD"/>
    <w:rsid w:val="00EF65DF"/>
    <w:rsid w:val="00EF6704"/>
    <w:rsid w:val="00F20303"/>
    <w:rsid w:val="00F50F38"/>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58EDF8"/>
  <w15:chartTrackingRefBased/>
  <w15:docId w15:val="{DE421FB5-9A32-4502-81FA-8039DCAF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1297"/>
    <w:pPr>
      <w:spacing w:line="240" w:lineRule="auto"/>
    </w:pPr>
    <w:rPr>
      <w:sz w:val="20"/>
      <w:szCs w:val="20"/>
    </w:rPr>
  </w:style>
  <w:style w:type="character" w:customStyle="1" w:styleId="FootnoteTextChar">
    <w:name w:val="Footnote Text Char"/>
    <w:basedOn w:val="DefaultParagraphFont"/>
    <w:link w:val="FootnoteText"/>
    <w:uiPriority w:val="99"/>
    <w:semiHidden/>
    <w:rsid w:val="00441297"/>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4412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c.team@nationalgrides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rrentia.walker@nationalgrideso.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c.team@nationalgrides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rrentia.walker\Desktop\WG%20Consultation%20response%20proforma%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88457B99DD49C58A3B18AF66AD7A84"/>
        <w:category>
          <w:name w:val="General"/>
          <w:gallery w:val="placeholder"/>
        </w:category>
        <w:types>
          <w:type w:val="bbPlcHdr"/>
        </w:types>
        <w:behaviors>
          <w:behavior w:val="content"/>
        </w:behaviors>
        <w:guid w:val="{B0AA2390-24AE-45A8-AAE7-C3FC3B91775E}"/>
      </w:docPartPr>
      <w:docPartBody>
        <w:p w:rsidR="00D8623F" w:rsidRDefault="004221FE">
          <w:pPr>
            <w:pStyle w:val="DB88457B99DD49C58A3B18AF66AD7A84"/>
          </w:pPr>
          <w:r w:rsidRPr="004C39B5">
            <w:rPr>
              <w:rStyle w:val="PlaceholderText"/>
            </w:rPr>
            <w:t>Click or tap here to enter text.</w:t>
          </w:r>
        </w:p>
      </w:docPartBody>
    </w:docPart>
    <w:docPart>
      <w:docPartPr>
        <w:name w:val="ACE34E927F774055A1EA6E1D6ED93F3E"/>
        <w:category>
          <w:name w:val="General"/>
          <w:gallery w:val="placeholder"/>
        </w:category>
        <w:types>
          <w:type w:val="bbPlcHdr"/>
        </w:types>
        <w:behaviors>
          <w:behavior w:val="content"/>
        </w:behaviors>
        <w:guid w:val="{5442044B-1F81-400F-8916-C600879B6060}"/>
      </w:docPartPr>
      <w:docPartBody>
        <w:p w:rsidR="00D8623F" w:rsidRDefault="004221FE">
          <w:pPr>
            <w:pStyle w:val="ACE34E927F774055A1EA6E1D6ED93F3E"/>
          </w:pPr>
          <w:r w:rsidRPr="004C39B5">
            <w:rPr>
              <w:rStyle w:val="PlaceholderText"/>
            </w:rPr>
            <w:t>Click or tap here to enter text.</w:t>
          </w:r>
        </w:p>
      </w:docPartBody>
    </w:docPart>
    <w:docPart>
      <w:docPartPr>
        <w:name w:val="64DAE588FC014B8B9D0CDB8DC52D83CA"/>
        <w:category>
          <w:name w:val="General"/>
          <w:gallery w:val="placeholder"/>
        </w:category>
        <w:types>
          <w:type w:val="bbPlcHdr"/>
        </w:types>
        <w:behaviors>
          <w:behavior w:val="content"/>
        </w:behaviors>
        <w:guid w:val="{E47C82DD-4407-48D5-B18B-83E9C999559D}"/>
      </w:docPartPr>
      <w:docPartBody>
        <w:p w:rsidR="00D8623F" w:rsidRDefault="004221FE">
          <w:pPr>
            <w:pStyle w:val="64DAE588FC014B8B9D0CDB8DC52D83CA"/>
          </w:pPr>
          <w:r w:rsidRPr="004C39B5">
            <w:rPr>
              <w:rStyle w:val="PlaceholderText"/>
            </w:rPr>
            <w:t>Click or tap here to enter text.</w:t>
          </w:r>
        </w:p>
      </w:docPartBody>
    </w:docPart>
    <w:docPart>
      <w:docPartPr>
        <w:name w:val="130023210A5E4E72BEEDA9202CA3BCCA"/>
        <w:category>
          <w:name w:val="General"/>
          <w:gallery w:val="placeholder"/>
        </w:category>
        <w:types>
          <w:type w:val="bbPlcHdr"/>
        </w:types>
        <w:behaviors>
          <w:behavior w:val="content"/>
        </w:behaviors>
        <w:guid w:val="{89537F74-6D0E-480C-A192-DC1EAF629B2E}"/>
      </w:docPartPr>
      <w:docPartBody>
        <w:p w:rsidR="00D8623F" w:rsidRDefault="004221FE">
          <w:pPr>
            <w:pStyle w:val="130023210A5E4E72BEEDA9202CA3BCCA"/>
          </w:pPr>
          <w:r w:rsidRPr="004C39B5">
            <w:rPr>
              <w:rStyle w:val="PlaceholderText"/>
              <w:rFonts w:eastAsiaTheme="minorHAnsi"/>
            </w:rPr>
            <w:t>Click or tap here to enter text.</w:t>
          </w:r>
        </w:p>
      </w:docPartBody>
    </w:docPart>
    <w:docPart>
      <w:docPartPr>
        <w:name w:val="A7AA043573964C51BA327434DDA1EBBC"/>
        <w:category>
          <w:name w:val="General"/>
          <w:gallery w:val="placeholder"/>
        </w:category>
        <w:types>
          <w:type w:val="bbPlcHdr"/>
        </w:types>
        <w:behaviors>
          <w:behavior w:val="content"/>
        </w:behaviors>
        <w:guid w:val="{C1048514-8CAB-4F3A-A356-EF48E4814082}"/>
      </w:docPartPr>
      <w:docPartBody>
        <w:p w:rsidR="00D8623F" w:rsidRDefault="004221FE">
          <w:pPr>
            <w:pStyle w:val="A7AA043573964C51BA327434DDA1EBBC"/>
          </w:pPr>
          <w:r w:rsidRPr="004C39B5">
            <w:rPr>
              <w:rStyle w:val="PlaceholderText"/>
              <w:rFonts w:eastAsiaTheme="minorHAnsi"/>
            </w:rPr>
            <w:t>Click or tap here to enter text.</w:t>
          </w:r>
        </w:p>
      </w:docPartBody>
    </w:docPart>
    <w:docPart>
      <w:docPartPr>
        <w:name w:val="0A7CFD96073F4555BD5B2D4ADA5FD664"/>
        <w:category>
          <w:name w:val="General"/>
          <w:gallery w:val="placeholder"/>
        </w:category>
        <w:types>
          <w:type w:val="bbPlcHdr"/>
        </w:types>
        <w:behaviors>
          <w:behavior w:val="content"/>
        </w:behaviors>
        <w:guid w:val="{9FEE44D2-56F9-4835-AAF5-826FFA83F91F}"/>
      </w:docPartPr>
      <w:docPartBody>
        <w:p w:rsidR="00D8623F" w:rsidRDefault="004221FE">
          <w:pPr>
            <w:pStyle w:val="0A7CFD96073F4555BD5B2D4ADA5FD664"/>
          </w:pPr>
          <w:r w:rsidRPr="004C39B5">
            <w:rPr>
              <w:rStyle w:val="PlaceholderText"/>
              <w:rFonts w:eastAsiaTheme="minorHAnsi"/>
            </w:rPr>
            <w:t>Click or tap here to enter text.</w:t>
          </w:r>
        </w:p>
      </w:docPartBody>
    </w:docPart>
    <w:docPart>
      <w:docPartPr>
        <w:name w:val="5B88722824944FFEB4E23D4E12178113"/>
        <w:category>
          <w:name w:val="General"/>
          <w:gallery w:val="placeholder"/>
        </w:category>
        <w:types>
          <w:type w:val="bbPlcHdr"/>
        </w:types>
        <w:behaviors>
          <w:behavior w:val="content"/>
        </w:behaviors>
        <w:guid w:val="{2FCE5531-C7BC-4763-8F44-8061B854BCFE}"/>
      </w:docPartPr>
      <w:docPartBody>
        <w:p w:rsidR="00D8623F" w:rsidRDefault="004221FE">
          <w:pPr>
            <w:pStyle w:val="5B88722824944FFEB4E23D4E12178113"/>
          </w:pPr>
          <w:r w:rsidRPr="004C39B5">
            <w:rPr>
              <w:rStyle w:val="PlaceholderText"/>
              <w:rFonts w:eastAsiaTheme="minorHAnsi"/>
            </w:rPr>
            <w:t>Click or tap here to enter text.</w:t>
          </w:r>
        </w:p>
      </w:docPartBody>
    </w:docPart>
    <w:docPart>
      <w:docPartPr>
        <w:name w:val="BA2389BDD890468486622167C1B5C964"/>
        <w:category>
          <w:name w:val="General"/>
          <w:gallery w:val="placeholder"/>
        </w:category>
        <w:types>
          <w:type w:val="bbPlcHdr"/>
        </w:types>
        <w:behaviors>
          <w:behavior w:val="content"/>
        </w:behaviors>
        <w:guid w:val="{AC3F164A-0EEC-46EC-B0FB-9E583C7AA334}"/>
      </w:docPartPr>
      <w:docPartBody>
        <w:p w:rsidR="00D8623F" w:rsidRDefault="004221FE">
          <w:pPr>
            <w:pStyle w:val="BA2389BDD890468486622167C1B5C964"/>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3F"/>
    <w:rsid w:val="004221FE"/>
    <w:rsid w:val="00D86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B88457B99DD49C58A3B18AF66AD7A84">
    <w:name w:val="DB88457B99DD49C58A3B18AF66AD7A84"/>
  </w:style>
  <w:style w:type="paragraph" w:customStyle="1" w:styleId="ACE34E927F774055A1EA6E1D6ED93F3E">
    <w:name w:val="ACE34E927F774055A1EA6E1D6ED93F3E"/>
  </w:style>
  <w:style w:type="paragraph" w:customStyle="1" w:styleId="64DAE588FC014B8B9D0CDB8DC52D83CA">
    <w:name w:val="64DAE588FC014B8B9D0CDB8DC52D83CA"/>
  </w:style>
  <w:style w:type="paragraph" w:customStyle="1" w:styleId="130023210A5E4E72BEEDA9202CA3BCCA">
    <w:name w:val="130023210A5E4E72BEEDA9202CA3BCCA"/>
  </w:style>
  <w:style w:type="paragraph" w:customStyle="1" w:styleId="A7AA043573964C51BA327434DDA1EBBC">
    <w:name w:val="A7AA043573964C51BA327434DDA1EBBC"/>
  </w:style>
  <w:style w:type="paragraph" w:customStyle="1" w:styleId="0A7CFD96073F4555BD5B2D4ADA5FD664">
    <w:name w:val="0A7CFD96073F4555BD5B2D4ADA5FD664"/>
  </w:style>
  <w:style w:type="paragraph" w:customStyle="1" w:styleId="5B88722824944FFEB4E23D4E12178113">
    <w:name w:val="5B88722824944FFEB4E23D4E12178113"/>
  </w:style>
  <w:style w:type="paragraph" w:customStyle="1" w:styleId="BA2389BDD890468486622167C1B5C964">
    <w:name w:val="BA2389BDD890468486622167C1B5C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05F2C-2D26-4C21-B49A-060808DE6ED1}">
  <ds:schemaRefs>
    <ds:schemaRef ds:uri="http://purl.org/dc/elements/1.1/"/>
    <ds:schemaRef ds:uri="http://purl.org/dc/terms/"/>
    <ds:schemaRef ds:uri="f71abe4e-f5ff-49cd-8eff-5f4949acc510"/>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7b6fe81-1556-4112-94ca-31043ca39b7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6DAD3B09-117A-4E08-AB5C-1094BA2D5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A1B13-735D-4BF3-8524-06B91BD1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 Consultation response proforma - Copy.dotx</Template>
  <TotalTime>15</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Lurrentia Walker</dc:creator>
  <cp:keywords/>
  <dc:description/>
  <cp:lastModifiedBy>Akhtar (ESO), Shazia</cp:lastModifiedBy>
  <cp:revision>7</cp:revision>
  <dcterms:created xsi:type="dcterms:W3CDTF">2022-06-13T16:47:00Z</dcterms:created>
  <dcterms:modified xsi:type="dcterms:W3CDTF">2022-06-17T07:23:00Z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