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2DA08" w14:textId="3DDC1E78" w:rsidR="006B69AD" w:rsidRDefault="0052607A" w:rsidP="00114BDB">
      <w:pPr>
        <w:pStyle w:val="DocumentTitle"/>
        <w:framePr w:wrap="notBeside" w:x="1030" w:y="2122"/>
      </w:pPr>
      <w:r>
        <w:t xml:space="preserve">Pricing </w:t>
      </w:r>
      <w:r w:rsidR="00B50CD1">
        <w:t>Proposal - Response Proforma</w:t>
      </w:r>
    </w:p>
    <w:p w14:paraId="1EE79568" w14:textId="7C29BE5F" w:rsidR="009B7149" w:rsidRPr="00993CA3" w:rsidRDefault="009B7149" w:rsidP="00182640">
      <w:pPr>
        <w:pStyle w:val="Heading2"/>
        <w:rPr>
          <w:rStyle w:val="Bold"/>
        </w:rPr>
      </w:pPr>
    </w:p>
    <w:p w14:paraId="2B08AC67" w14:textId="77777777" w:rsidR="00CC42F6" w:rsidRDefault="00CC42F6" w:rsidP="00CC42F6">
      <w:pPr>
        <w:pStyle w:val="Default"/>
      </w:pPr>
    </w:p>
    <w:p w14:paraId="06CAB9B9" w14:textId="22AB210E" w:rsidR="00CC42F6" w:rsidRDefault="00CC42F6" w:rsidP="00CC42F6">
      <w:pPr>
        <w:pStyle w:val="Default"/>
        <w:rPr>
          <w:sz w:val="20"/>
          <w:szCs w:val="20"/>
        </w:rPr>
      </w:pPr>
      <w:r w:rsidRPr="6155F922">
        <w:rPr>
          <w:sz w:val="20"/>
          <w:szCs w:val="20"/>
        </w:rPr>
        <w:t xml:space="preserve">NGESO invites responses to this consultation by </w:t>
      </w:r>
      <w:r w:rsidR="57CD693D" w:rsidRPr="6155F922">
        <w:rPr>
          <w:sz w:val="20"/>
          <w:szCs w:val="20"/>
        </w:rPr>
        <w:t>17:00 on 7 March 2022</w:t>
      </w:r>
      <w:r w:rsidRPr="6155F922">
        <w:rPr>
          <w:sz w:val="20"/>
          <w:szCs w:val="20"/>
        </w:rPr>
        <w:t xml:space="preserve">. The responses to the specific consultation questions (below) or any other aspect of this consultation can be provided by completing the following form. </w:t>
      </w:r>
      <w:r w:rsidR="001F536C">
        <w:rPr>
          <w:sz w:val="20"/>
          <w:szCs w:val="20"/>
        </w:rPr>
        <w:t xml:space="preserve">Responses received after 7 March 2022 will not be considered. </w:t>
      </w:r>
    </w:p>
    <w:p w14:paraId="1A1FD5DA" w14:textId="77777777" w:rsidR="001F536C" w:rsidRDefault="001F536C" w:rsidP="00CC42F6">
      <w:pPr>
        <w:pStyle w:val="Default"/>
        <w:rPr>
          <w:sz w:val="20"/>
          <w:szCs w:val="20"/>
        </w:rPr>
      </w:pPr>
    </w:p>
    <w:p w14:paraId="2A439A91" w14:textId="361E799D" w:rsidR="00CC42F6" w:rsidRDefault="00CC42F6" w:rsidP="00CC42F6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Please complete this form regarding the proposal titled: “</w:t>
      </w:r>
      <w:r w:rsidR="00F06BA8">
        <w:rPr>
          <w:b/>
          <w:bCs/>
          <w:sz w:val="20"/>
          <w:szCs w:val="20"/>
        </w:rPr>
        <w:t>Pricing</w:t>
      </w:r>
      <w:r>
        <w:rPr>
          <w:b/>
          <w:bCs/>
          <w:sz w:val="20"/>
          <w:szCs w:val="20"/>
        </w:rPr>
        <w:t xml:space="preserve"> Proposal for </w:t>
      </w:r>
      <w:r w:rsidR="00F06BA8">
        <w:rPr>
          <w:b/>
          <w:bCs/>
          <w:sz w:val="20"/>
          <w:szCs w:val="20"/>
        </w:rPr>
        <w:t>Settlement mechanism of balancing energy</w:t>
      </w:r>
      <w:r>
        <w:rPr>
          <w:b/>
          <w:bCs/>
          <w:sz w:val="20"/>
          <w:szCs w:val="20"/>
        </w:rPr>
        <w:t xml:space="preserve">”. </w:t>
      </w:r>
    </w:p>
    <w:p w14:paraId="4A2C4E88" w14:textId="77777777" w:rsidR="008B409E" w:rsidRDefault="008B409E" w:rsidP="00CC42F6">
      <w:pPr>
        <w:pStyle w:val="Default"/>
        <w:rPr>
          <w:sz w:val="20"/>
          <w:szCs w:val="20"/>
        </w:rPr>
      </w:pPr>
    </w:p>
    <w:p w14:paraId="1D82DB30" w14:textId="708B351A" w:rsidR="009B7149" w:rsidRPr="008B409E" w:rsidRDefault="00CC42F6" w:rsidP="008B409E">
      <w:pPr>
        <w:pStyle w:val="BodyText"/>
        <w:rPr>
          <w:rFonts w:eastAsia="Arial" w:cs="Arial"/>
        </w:rPr>
      </w:pPr>
      <w:r w:rsidRPr="6155F922">
        <w:t xml:space="preserve">Please return the completed form to </w:t>
      </w:r>
      <w:hyperlink r:id="rId11">
        <w:r w:rsidR="24B4A691" w:rsidRPr="1D715462">
          <w:rPr>
            <w:rStyle w:val="Hyperlink"/>
          </w:rPr>
          <w:t>box.europeancodes.electricity@nationalgrideso.com</w:t>
        </w:r>
      </w:hyperlink>
      <w:r w:rsidR="24B4A691" w:rsidRPr="1D715462">
        <w:t xml:space="preserve"> 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03EC6" w14:paraId="2571F32A" w14:textId="77777777" w:rsidTr="0035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sz="4" w:space="0" w:color="FFFFFF" w:themeColor="background1"/>
            </w:tcBorders>
          </w:tcPr>
          <w:p w14:paraId="55A573FA" w14:textId="39B0F444" w:rsidR="00903EC6" w:rsidRPr="003532B2" w:rsidRDefault="00903EC6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636462"/>
                <w:sz w:val="20"/>
                <w:lang w:eastAsia="en-NZ"/>
              </w:rPr>
            </w:pPr>
            <w:r w:rsidRPr="003532B2">
              <w:rPr>
                <w:rFonts w:ascii="Helvetica Neue LT Pro 45 Light" w:hAnsi="Helvetica Neue LT Pro 45 Light"/>
                <w:bCs w:val="0"/>
                <w:color w:val="636462"/>
                <w:sz w:val="20"/>
                <w:lang w:eastAsia="en-NZ"/>
              </w:rPr>
              <w:t>Respondent</w:t>
            </w:r>
          </w:p>
        </w:tc>
        <w:tc>
          <w:tcPr>
            <w:tcW w:w="4868" w:type="dxa"/>
            <w:tcBorders>
              <w:left w:val="single" w:sz="4" w:space="0" w:color="FFFFFF" w:themeColor="background1"/>
            </w:tcBorders>
          </w:tcPr>
          <w:p w14:paraId="475F133D" w14:textId="77777777" w:rsidR="00903EC6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903EC6" w14:paraId="3AA5EAEC" w14:textId="77777777" w:rsidTr="008C0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1F8A4A3B" w14:textId="3332815C" w:rsidR="00903EC6" w:rsidRPr="003532B2" w:rsidRDefault="00903EC6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636462"/>
                <w:sz w:val="20"/>
                <w:lang w:eastAsia="en-NZ"/>
              </w:rPr>
            </w:pPr>
            <w:r w:rsidRPr="003532B2">
              <w:rPr>
                <w:rFonts w:ascii="Helvetica Neue LT Pro 45 Light" w:hAnsi="Helvetica Neue LT Pro 45 Light"/>
                <w:bCs w:val="0"/>
                <w:color w:val="636462"/>
                <w:sz w:val="20"/>
                <w:lang w:eastAsia="en-NZ"/>
              </w:rPr>
              <w:t>Company Name</w:t>
            </w:r>
          </w:p>
        </w:tc>
        <w:tc>
          <w:tcPr>
            <w:tcW w:w="4868" w:type="dxa"/>
          </w:tcPr>
          <w:p w14:paraId="174E8736" w14:textId="77777777" w:rsidR="00903EC6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903EC6" w14:paraId="35544270" w14:textId="77777777" w:rsidTr="008C0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8C004E" w:rsidRPr="008C004E" w14:paraId="6D7D6B6C" w14:textId="77777777" w:rsidTr="008C004E">
              <w:trPr>
                <w:trHeight w:val="274"/>
              </w:trPr>
              <w:tc>
                <w:tcPr>
                  <w:tcW w:w="0" w:type="auto"/>
                </w:tcPr>
                <w:p w14:paraId="0E6901F9" w14:textId="6BDBD776" w:rsidR="008C004E" w:rsidRPr="008C004E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636462"/>
                      <w:sz w:val="20"/>
                      <w:szCs w:val="20"/>
                      <w:lang w:val="en-GB" w:eastAsia="en-NZ"/>
                    </w:rPr>
                  </w:pPr>
                  <w:r w:rsidRPr="008C004E">
                    <w:rPr>
                      <w:rFonts w:ascii="Helvetica Neue LT Pro 45 Light" w:hAnsi="Helvetica Neue LT Pro 45 Light" w:cstheme="minorBidi"/>
                      <w:b/>
                      <w:bCs/>
                      <w:color w:val="636462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A324471" w14:textId="77777777" w:rsidR="00903EC6" w:rsidRPr="008C004E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636462"/>
                <w:sz w:val="20"/>
                <w:lang w:eastAsia="en-NZ"/>
              </w:rPr>
            </w:pPr>
          </w:p>
        </w:tc>
        <w:tc>
          <w:tcPr>
            <w:tcW w:w="4868" w:type="dxa"/>
          </w:tcPr>
          <w:p w14:paraId="45785B52" w14:textId="77777777" w:rsidR="00903EC6" w:rsidRDefault="00903EC6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</w:tbl>
    <w:p w14:paraId="1BF63A87" w14:textId="6758AB2E" w:rsidR="00924256" w:rsidRDefault="00924256" w:rsidP="00044829">
      <w:pPr>
        <w:pStyle w:val="Introtext"/>
        <w:rPr>
          <w:rStyle w:val="HighlightAccent4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1129"/>
        <w:gridCol w:w="3544"/>
        <w:gridCol w:w="5103"/>
      </w:tblGrid>
      <w:tr w:rsidR="00FF6081" w14:paraId="0CDDF991" w14:textId="77777777" w:rsidTr="00903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914048" w14:textId="488D3F64" w:rsidR="00FF6081" w:rsidRPr="00FF6081" w:rsidRDefault="00FF6081" w:rsidP="00044829">
            <w:pPr>
              <w:pStyle w:val="Introtext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 w:rsidRPr="00FF6081"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Number</w:t>
            </w:r>
          </w:p>
        </w:tc>
        <w:tc>
          <w:tcPr>
            <w:tcW w:w="3544" w:type="dxa"/>
          </w:tcPr>
          <w:p w14:paraId="027EDB67" w14:textId="54CC5A1D" w:rsidR="00FF6081" w:rsidRPr="00FF6081" w:rsidRDefault="00FF6081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 w:rsidRPr="00FF6081"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Question</w:t>
            </w:r>
          </w:p>
        </w:tc>
        <w:tc>
          <w:tcPr>
            <w:tcW w:w="5103" w:type="dxa"/>
          </w:tcPr>
          <w:p w14:paraId="695BCDBD" w14:textId="6CBD41A3" w:rsidR="00FF6081" w:rsidRPr="00FF6081" w:rsidRDefault="00FF6081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  <w:r w:rsidRPr="00FF6081"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Response</w:t>
            </w:r>
          </w:p>
        </w:tc>
      </w:tr>
      <w:tr w:rsidR="00FF6081" w14:paraId="2C1AA985" w14:textId="77777777" w:rsidTr="00353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BBDB5D" w14:textId="49AF0B09" w:rsidR="00FF6081" w:rsidRPr="00FF6081" w:rsidRDefault="00FF6081" w:rsidP="003532B2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 w:rsidRPr="00FF6081"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1.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584C06BB" w14:textId="64DB7DB4" w:rsidR="00FF6081" w:rsidRPr="005D5E7C" w:rsidRDefault="002D2906" w:rsidP="005D5E7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E7C">
              <w:rPr>
                <w:rStyle w:val="normaltextrun"/>
              </w:rPr>
              <w:t>Do you agree with the scope of the pricing proposal?</w:t>
            </w:r>
            <w:r w:rsidRPr="005D5E7C">
              <w:rPr>
                <w:rStyle w:val="eop"/>
              </w:rPr>
              <w:t> Why?</w:t>
            </w:r>
          </w:p>
        </w:tc>
        <w:tc>
          <w:tcPr>
            <w:tcW w:w="5103" w:type="dxa"/>
          </w:tcPr>
          <w:p w14:paraId="53DB4548" w14:textId="7BD93ED2" w:rsidR="00FF6081" w:rsidRDefault="00FF6081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FF6081" w14:paraId="49EE16E9" w14:textId="77777777" w:rsidTr="00353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E630AE" w14:textId="113B2F3A" w:rsidR="00FF6081" w:rsidRPr="00FF6081" w:rsidRDefault="00FF6081" w:rsidP="003532B2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 w:rsidRPr="00FF6081"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2</w:t>
            </w:r>
            <w:r w:rsidR="005D5E7C"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04ECA070" w14:textId="1E367A5D" w:rsidR="00FF6081" w:rsidRPr="005D5E7C" w:rsidRDefault="00AD5AC9" w:rsidP="005D5E7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E7C">
              <w:rPr>
                <w:rStyle w:val="normaltextrun"/>
              </w:rPr>
              <w:t>How would implementation of the pricing proposal impact your organisation</w:t>
            </w:r>
            <w:r w:rsidR="008C0F07">
              <w:rPr>
                <w:rStyle w:val="normaltextrun"/>
              </w:rPr>
              <w:t xml:space="preserve"> and wider industry</w:t>
            </w:r>
            <w:r w:rsidRPr="005D5E7C">
              <w:rPr>
                <w:rStyle w:val="normaltextrun"/>
              </w:rPr>
              <w:t>? Please provide any information which would support this, including potential costs/benefits</w:t>
            </w:r>
            <w:r w:rsidR="008C0F07">
              <w:rPr>
                <w:rStyle w:val="normaltextrun"/>
              </w:rPr>
              <w:t xml:space="preserve">, </w:t>
            </w:r>
            <w:r w:rsidR="008C0F07" w:rsidRPr="005D5E7C">
              <w:rPr>
                <w:rStyle w:val="normaltextrun"/>
              </w:rPr>
              <w:t>changes in wholesale prices, costs to industry parties or system costs</w:t>
            </w:r>
            <w:r w:rsidR="008C0F07">
              <w:rPr>
                <w:rStyle w:val="normaltextrun"/>
              </w:rPr>
              <w:t>.</w:t>
            </w:r>
          </w:p>
        </w:tc>
        <w:tc>
          <w:tcPr>
            <w:tcW w:w="5103" w:type="dxa"/>
          </w:tcPr>
          <w:p w14:paraId="3AE64320" w14:textId="71668441" w:rsidR="00FF6081" w:rsidRDefault="00FF6081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16549A" w14:paraId="1E7547EB" w14:textId="77777777" w:rsidTr="00353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B77D8FF" w14:textId="69D2DD0E" w:rsidR="0016549A" w:rsidRPr="00FF6081" w:rsidRDefault="0016549A" w:rsidP="0016549A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3.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5FCC6D93" w14:textId="1899D7F5" w:rsidR="0016549A" w:rsidRPr="005D5E7C" w:rsidRDefault="0016549A" w:rsidP="0016549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D5E7C">
              <w:rPr>
                <w:rStyle w:val="normaltextrun"/>
              </w:rPr>
              <w:t>Do you agree with the economic theory and </w:t>
            </w:r>
            <w:r>
              <w:rPr>
                <w:rStyle w:val="normaltextrun"/>
              </w:rPr>
              <w:t xml:space="preserve">market </w:t>
            </w:r>
            <w:r w:rsidRPr="005D5E7C">
              <w:rPr>
                <w:rStyle w:val="normaltextrun"/>
              </w:rPr>
              <w:t>criteria outlined in the pricing proposal? Is there anything further for the ESO to consider? </w:t>
            </w:r>
            <w:r w:rsidRPr="005D5E7C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14:paraId="4094906C" w14:textId="77777777" w:rsidR="0016549A" w:rsidRDefault="0016549A" w:rsidP="0016549A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16549A" w14:paraId="5C147D5B" w14:textId="77777777" w:rsidTr="00353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F804B6" w14:textId="4FE951C2" w:rsidR="0016549A" w:rsidRPr="00FF6081" w:rsidRDefault="0016549A" w:rsidP="0016549A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4.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57D9862B" w14:textId="60FE8FD1" w:rsidR="0016549A" w:rsidRPr="005D5E7C" w:rsidRDefault="0016549A" w:rsidP="0016549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D5E7C">
              <w:rPr>
                <w:rStyle w:val="normaltextrun"/>
              </w:rPr>
              <w:t>Do you agree with the treatment of legacy products (retaining Pay as Bid as a payment mechanism)?</w:t>
            </w:r>
            <w:r w:rsidRPr="005D5E7C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14:paraId="4EFD0779" w14:textId="77777777" w:rsidR="0016549A" w:rsidRDefault="0016549A" w:rsidP="0016549A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16549A" w14:paraId="5D8113E7" w14:textId="77777777" w:rsidTr="00353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BA86EC1" w14:textId="217B9D0A" w:rsidR="0016549A" w:rsidRPr="00FF6081" w:rsidRDefault="0016549A" w:rsidP="0016549A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5.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77ADA1A6" w14:textId="20E03F83" w:rsidR="0016549A" w:rsidRPr="005D5E7C" w:rsidRDefault="0016549A" w:rsidP="0016549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D5E7C">
              <w:rPr>
                <w:rStyle w:val="normaltextrun"/>
              </w:rPr>
              <w:t>Do you have any opinion on the treatment of BM BOAs? Is there anything further on this subject that you would like to see clarified?</w:t>
            </w:r>
            <w:r w:rsidRPr="005D5E7C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14:paraId="5B1F5EB4" w14:textId="77777777" w:rsidR="0016549A" w:rsidRDefault="0016549A" w:rsidP="0016549A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16549A" w14:paraId="6C05E29B" w14:textId="77777777" w:rsidTr="00353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329F0AE" w14:textId="3B8EE6AA" w:rsidR="0016549A" w:rsidRPr="00FF6081" w:rsidRDefault="0016549A" w:rsidP="0016549A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6.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6B031ED9" w14:textId="55F13E5C" w:rsidR="0016549A" w:rsidRPr="005D5E7C" w:rsidRDefault="0016549A" w:rsidP="0016549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5D5E7C">
              <w:rPr>
                <w:rStyle w:val="normaltextrun"/>
              </w:rPr>
              <w:t>Do you agree with the approach to new product development? Is there anything further that you would like to see included?</w:t>
            </w:r>
            <w:r w:rsidRPr="005D5E7C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14:paraId="71C34A4A" w14:textId="77777777" w:rsidR="0016549A" w:rsidRDefault="0016549A" w:rsidP="0016549A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16549A" w14:paraId="6FDA3CA3" w14:textId="77777777" w:rsidTr="00353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342DB0E" w14:textId="01B6868C" w:rsidR="0016549A" w:rsidRPr="00FF6081" w:rsidRDefault="0016549A" w:rsidP="0016549A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7.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56DA7603" w14:textId="22F22AFD" w:rsidR="0016549A" w:rsidRPr="005D5E7C" w:rsidRDefault="0016549A" w:rsidP="0016549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D5E7C">
              <w:rPr>
                <w:rStyle w:val="normaltextrun"/>
              </w:rPr>
              <w:t>Following new product development, what are your thoughts on the review cycle for new products?</w:t>
            </w:r>
            <w:r w:rsidRPr="005D5E7C">
              <w:rPr>
                <w:rStyle w:val="eop"/>
              </w:rPr>
              <w:t> </w:t>
            </w:r>
          </w:p>
        </w:tc>
        <w:tc>
          <w:tcPr>
            <w:tcW w:w="5103" w:type="dxa"/>
          </w:tcPr>
          <w:p w14:paraId="15EE3E57" w14:textId="77777777" w:rsidR="0016549A" w:rsidRDefault="0016549A" w:rsidP="0016549A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16549A" w14:paraId="11C711BF" w14:textId="77777777" w:rsidTr="00353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D9A2C1B" w14:textId="0A139929" w:rsidR="0016549A" w:rsidRPr="00FF6081" w:rsidRDefault="0016549A" w:rsidP="0016549A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t>8.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4E9B017E" w14:textId="3F67DE0A" w:rsidR="0016549A" w:rsidRPr="005D5E7C" w:rsidRDefault="0016549A" w:rsidP="0016549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>
              <w:rPr>
                <w:rStyle w:val="normaltextrun"/>
              </w:rPr>
              <w:t>Do you agree with the exclusion of FCR products from the scope? Is there anything further for NGESO to consider?</w:t>
            </w:r>
          </w:p>
        </w:tc>
        <w:tc>
          <w:tcPr>
            <w:tcW w:w="5103" w:type="dxa"/>
          </w:tcPr>
          <w:p w14:paraId="2B951804" w14:textId="77777777" w:rsidR="0016549A" w:rsidRDefault="0016549A" w:rsidP="0016549A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  <w:tr w:rsidR="0016549A" w14:paraId="73572CDC" w14:textId="77777777" w:rsidTr="00353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8CDAC1C" w14:textId="09F8AA24" w:rsidR="0016549A" w:rsidRDefault="0016549A" w:rsidP="0016549A">
            <w:pPr>
              <w:pStyle w:val="Introtext"/>
              <w:jc w:val="center"/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636462"/>
                <w:sz w:val="20"/>
                <w:lang w:eastAsia="en-NZ"/>
              </w:rPr>
              <w:lastRenderedPageBreak/>
              <w:t>9.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05509ECB" w14:textId="588DA6C1" w:rsidR="0016549A" w:rsidRPr="005D5E7C" w:rsidRDefault="0016549A" w:rsidP="0016549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5D5E7C">
              <w:rPr>
                <w:rStyle w:val="normaltextrun"/>
              </w:rPr>
              <w:t>Please provide any further comments pertaining to the Pricing Proposal here.</w:t>
            </w:r>
          </w:p>
        </w:tc>
        <w:tc>
          <w:tcPr>
            <w:tcW w:w="5103" w:type="dxa"/>
          </w:tcPr>
          <w:p w14:paraId="00E88587" w14:textId="77777777" w:rsidR="0016549A" w:rsidRDefault="0016549A" w:rsidP="0016549A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</w:rPr>
            </w:pPr>
          </w:p>
        </w:tc>
      </w:tr>
    </w:tbl>
    <w:p w14:paraId="4FABECE9" w14:textId="77777777" w:rsidR="00010698" w:rsidRPr="00044829" w:rsidRDefault="00010698" w:rsidP="00044829">
      <w:pPr>
        <w:pStyle w:val="Introtext"/>
        <w:rPr>
          <w:rStyle w:val="HighlightAccent4"/>
        </w:rPr>
      </w:pPr>
    </w:p>
    <w:sectPr w:rsidR="00010698" w:rsidRPr="00044829" w:rsidSect="00114BD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9AF3A" w14:textId="77777777" w:rsidR="006F3AB3" w:rsidRDefault="006F3AB3" w:rsidP="00A62BFF">
      <w:pPr>
        <w:spacing w:after="0"/>
      </w:pPr>
      <w:r>
        <w:separator/>
      </w:r>
    </w:p>
  </w:endnote>
  <w:endnote w:type="continuationSeparator" w:id="0">
    <w:p w14:paraId="73D4B52A" w14:textId="77777777" w:rsidR="006F3AB3" w:rsidRDefault="006F3AB3" w:rsidP="00A62BFF">
      <w:pPr>
        <w:spacing w:after="0"/>
      </w:pPr>
      <w:r>
        <w:continuationSeparator/>
      </w:r>
    </w:p>
  </w:endnote>
  <w:endnote w:type="continuationNotice" w:id="1">
    <w:p w14:paraId="535EEE34" w14:textId="77777777" w:rsidR="006F3AB3" w:rsidRDefault="006F3A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 LT Pro 85 Heavy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color w:val="2B579A"/>
              <w:shd w:val="clear" w:color="auto" w:fill="E6E6E6"/>
            </w:rPr>
            <w:fldChar w:fldCharType="separate"/>
          </w:r>
          <w: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color w:val="636462"/>
              <w:shd w:val="clear" w:color="auto" w:fill="E6E6E6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color w:val="636462"/>
              <w:shd w:val="clear" w:color="auto" w:fill="E6E6E6"/>
            </w:rPr>
            <w:fldChar w:fldCharType="separate"/>
          </w:r>
          <w:r w:rsidRPr="005764B6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  <w:shd w:val="clear" w:color="auto" w:fill="E6E6E6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75AD8" w14:textId="77777777" w:rsidR="006F3AB3" w:rsidRDefault="006F3AB3" w:rsidP="00A62BFF">
      <w:pPr>
        <w:spacing w:after="0"/>
      </w:pPr>
      <w:r>
        <w:separator/>
      </w:r>
    </w:p>
  </w:footnote>
  <w:footnote w:type="continuationSeparator" w:id="0">
    <w:p w14:paraId="59DD8F6A" w14:textId="77777777" w:rsidR="006F3AB3" w:rsidRDefault="006F3AB3" w:rsidP="00A62BFF">
      <w:pPr>
        <w:spacing w:after="0"/>
      </w:pPr>
      <w:r>
        <w:continuationSeparator/>
      </w:r>
    </w:p>
  </w:footnote>
  <w:footnote w:type="continuationNotice" w:id="1">
    <w:p w14:paraId="0C00663E" w14:textId="77777777" w:rsidR="006F3AB3" w:rsidRDefault="006F3A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84201" w14:textId="77777777" w:rsidR="00B26D29" w:rsidRDefault="00924256" w:rsidP="00D256C4">
    <w:pPr>
      <w:pStyle w:val="Header"/>
    </w:pPr>
    <w:r w:rsidRPr="00D335F9">
      <w:rPr>
        <w:color w:val="2B579A"/>
        <w:shd w:val="clear" w:color="auto" w:fill="E6E6E6"/>
      </w:rPr>
      <w:drawing>
        <wp:anchor distT="0" distB="0" distL="114300" distR="114300" simplePos="0" relativeHeight="251658241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821F" w14:textId="2D52B080" w:rsidR="00B26D29" w:rsidRPr="00A6517C" w:rsidRDefault="006E510D" w:rsidP="00D22E06">
    <w:pPr>
      <w:pStyle w:val="Header"/>
      <w:ind w:left="0"/>
      <w:jc w:val="left"/>
    </w:pPr>
    <w:r>
      <w:rPr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849E66E" wp14:editId="4FE7CCF2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ing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CE981792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6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069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1F9B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49A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2D76"/>
    <w:rsid w:val="001C30D3"/>
    <w:rsid w:val="001C411E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340A"/>
    <w:rsid w:val="001F536C"/>
    <w:rsid w:val="001F59CD"/>
    <w:rsid w:val="001F6599"/>
    <w:rsid w:val="001F778F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4A12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6CBA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2906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6DA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091A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E22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2EFB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5629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607A"/>
    <w:rsid w:val="00527EF2"/>
    <w:rsid w:val="00530B60"/>
    <w:rsid w:val="0053334A"/>
    <w:rsid w:val="005337E8"/>
    <w:rsid w:val="00533C8E"/>
    <w:rsid w:val="0053507C"/>
    <w:rsid w:val="00535700"/>
    <w:rsid w:val="00540390"/>
    <w:rsid w:val="00541600"/>
    <w:rsid w:val="00541E47"/>
    <w:rsid w:val="00543B47"/>
    <w:rsid w:val="00543D73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D5E7C"/>
    <w:rsid w:val="005E0309"/>
    <w:rsid w:val="005E29AC"/>
    <w:rsid w:val="005E2EF0"/>
    <w:rsid w:val="005E384E"/>
    <w:rsid w:val="005E40EB"/>
    <w:rsid w:val="005E4507"/>
    <w:rsid w:val="005E6A6B"/>
    <w:rsid w:val="005E6BA2"/>
    <w:rsid w:val="005F079A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31D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8E4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3AB3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5565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18AD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320"/>
    <w:rsid w:val="00852AA7"/>
    <w:rsid w:val="00854A1A"/>
    <w:rsid w:val="0085555A"/>
    <w:rsid w:val="008607E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409E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0F07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340A"/>
    <w:rsid w:val="00913C13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3C32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62E"/>
    <w:rsid w:val="009E2FBC"/>
    <w:rsid w:val="009E40C0"/>
    <w:rsid w:val="009E40C8"/>
    <w:rsid w:val="009F073A"/>
    <w:rsid w:val="009F3A22"/>
    <w:rsid w:val="009F4258"/>
    <w:rsid w:val="009F5202"/>
    <w:rsid w:val="009F55E1"/>
    <w:rsid w:val="009F6040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091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3036"/>
    <w:rsid w:val="00A85844"/>
    <w:rsid w:val="00A86291"/>
    <w:rsid w:val="00A87456"/>
    <w:rsid w:val="00A87471"/>
    <w:rsid w:val="00A8770E"/>
    <w:rsid w:val="00A907DE"/>
    <w:rsid w:val="00A90FC5"/>
    <w:rsid w:val="00A91B86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AC9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3A00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CE5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3BF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2F8F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3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384F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E4"/>
    <w:rsid w:val="00D9034A"/>
    <w:rsid w:val="00D90712"/>
    <w:rsid w:val="00D94027"/>
    <w:rsid w:val="00D95190"/>
    <w:rsid w:val="00D96571"/>
    <w:rsid w:val="00D96C6E"/>
    <w:rsid w:val="00D973B5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22A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4418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27AF4"/>
    <w:rsid w:val="00E305BA"/>
    <w:rsid w:val="00E30654"/>
    <w:rsid w:val="00E30E61"/>
    <w:rsid w:val="00E31C05"/>
    <w:rsid w:val="00E31D64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740CB"/>
    <w:rsid w:val="00E8003A"/>
    <w:rsid w:val="00E825C1"/>
    <w:rsid w:val="00E82641"/>
    <w:rsid w:val="00E842B3"/>
    <w:rsid w:val="00E844CE"/>
    <w:rsid w:val="00E86BD9"/>
    <w:rsid w:val="00E90E29"/>
    <w:rsid w:val="00E932E0"/>
    <w:rsid w:val="00E93397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663"/>
    <w:rsid w:val="00EC4F8F"/>
    <w:rsid w:val="00EC5E60"/>
    <w:rsid w:val="00EC7043"/>
    <w:rsid w:val="00EC729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BA8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0D2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395B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6081"/>
    <w:rsid w:val="00FF6CA9"/>
    <w:rsid w:val="00FF6ED8"/>
    <w:rsid w:val="00FF722C"/>
    <w:rsid w:val="069CC2D9"/>
    <w:rsid w:val="1A17B7B8"/>
    <w:rsid w:val="1D715462"/>
    <w:rsid w:val="1DA84F60"/>
    <w:rsid w:val="1DAC319C"/>
    <w:rsid w:val="24B4A691"/>
    <w:rsid w:val="4BD62916"/>
    <w:rsid w:val="4FDAE83D"/>
    <w:rsid w:val="5007FCF9"/>
    <w:rsid w:val="57CD693D"/>
    <w:rsid w:val="6155F922"/>
    <w:rsid w:val="78E52E4F"/>
    <w:rsid w:val="795B5B27"/>
    <w:rsid w:val="79B7B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0076A"/>
  <w15:docId w15:val="{8CB5A255-FC33-4D3E-B698-FB5C1B5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AD5AC9"/>
  </w:style>
  <w:style w:type="character" w:customStyle="1" w:styleId="eop">
    <w:name w:val="eop"/>
    <w:basedOn w:val="DefaultParagraphFont"/>
    <w:rsid w:val="00AD5AC9"/>
  </w:style>
  <w:style w:type="character" w:styleId="Mention">
    <w:name w:val="Mention"/>
    <w:basedOn w:val="DefaultParagraphFont"/>
    <w:uiPriority w:val="99"/>
    <w:unhideWhenUsed/>
    <w:rsid w:val="003B09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europeancodes.electricity@nationalgride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c01bce-5057-4dbc-a123-bb6e81540f47">
      <UserInfo>
        <DisplayName>Solanki(ESO), Minesh</DisplayName>
        <AccountId>26</AccountId>
        <AccountType/>
      </UserInfo>
      <UserInfo>
        <DisplayName>Wisdom (ESO), Jon</DisplayName>
        <AccountId>53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F4E60DDB9D94796092905E1B6A9EA" ma:contentTypeVersion="13" ma:contentTypeDescription="Create a new document." ma:contentTypeScope="" ma:versionID="697a63870ca592b016e2e201d89be128">
  <xsd:schema xmlns:xsd="http://www.w3.org/2001/XMLSchema" xmlns:xs="http://www.w3.org/2001/XMLSchema" xmlns:p="http://schemas.microsoft.com/office/2006/metadata/properties" xmlns:ns3="150a0607-73fd-48ed-bbc6-b775c49f090d" xmlns:ns4="70c01bce-5057-4dbc-a123-bb6e81540f47" targetNamespace="http://schemas.microsoft.com/office/2006/metadata/properties" ma:root="true" ma:fieldsID="cc7795844e46fb87ca5ebd2ef0a68a56" ns3:_="" ns4:_="">
    <xsd:import namespace="150a0607-73fd-48ed-bbc6-b775c49f090d"/>
    <xsd:import namespace="70c01bce-5057-4dbc-a123-bb6e81540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0607-73fd-48ed-bbc6-b775c49f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1bce-5057-4dbc-a123-bb6e81540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FDB50-08CA-4605-B578-B93DE44CB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documentManagement/types"/>
    <ds:schemaRef ds:uri="150a0607-73fd-48ed-bbc6-b775c49f090d"/>
    <ds:schemaRef ds:uri="http://purl.org/dc/elements/1.1/"/>
    <ds:schemaRef ds:uri="http://schemas.microsoft.com/office/2006/metadata/properties"/>
    <ds:schemaRef ds:uri="70c01bce-5057-4dbc-a123-bb6e81540f4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A8677C-19E7-48BD-988A-BF8FA6BEF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0607-73fd-48ed-bbc6-b775c49f090d"/>
    <ds:schemaRef ds:uri="70c01bce-5057-4dbc-a123-bb6e81540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1618</Characters>
  <Application>Microsoft Office Word</Application>
  <DocSecurity>0</DocSecurity>
  <Lines>13</Lines>
  <Paragraphs>3</Paragraphs>
  <ScaleCrop>false</ScaleCrop>
  <Company>Hamilton-Brown</Company>
  <LinksUpToDate>false</LinksUpToDate>
  <CharactersWithSpaces>1898</CharactersWithSpaces>
  <SharedDoc>false</SharedDoc>
  <HLinks>
    <vt:vector size="6" baseType="variant"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mailto:box.europeancodes.electricity@nationalgrideso.com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Henry (ESO), Joseph</cp:lastModifiedBy>
  <cp:revision>4</cp:revision>
  <cp:lastPrinted>2022-02-02T08:55:00Z</cp:lastPrinted>
  <dcterms:created xsi:type="dcterms:W3CDTF">2022-02-07T14:56:00Z</dcterms:created>
  <dcterms:modified xsi:type="dcterms:W3CDTF">2022-02-07T15:22:00Z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0x010100BCDF4E60DDB9D94796092905E1B6A9EA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