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C67B8" w14:textId="3DD240C4" w:rsidR="0055156C" w:rsidRPr="00DE21BD" w:rsidRDefault="00062A96" w:rsidP="00FA004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 xml:space="preserve">Comments on Andrew </w:t>
      </w:r>
      <w:r w:rsidR="00D11527" w:rsidRPr="00DE21BD">
        <w:rPr>
          <w:rFonts w:ascii="Arial" w:hAnsi="Arial" w:cs="Arial"/>
          <w:sz w:val="20"/>
          <w:szCs w:val="20"/>
        </w:rPr>
        <w:t>R</w:t>
      </w:r>
      <w:r w:rsidRPr="00DE21BD">
        <w:rPr>
          <w:rFonts w:ascii="Arial" w:hAnsi="Arial" w:cs="Arial"/>
          <w:sz w:val="20"/>
          <w:szCs w:val="20"/>
        </w:rPr>
        <w:t>oscoe’s data</w:t>
      </w:r>
      <w:r w:rsidR="00272906">
        <w:rPr>
          <w:rFonts w:ascii="Arial" w:hAnsi="Arial" w:cs="Arial"/>
          <w:sz w:val="20"/>
          <w:szCs w:val="20"/>
        </w:rPr>
        <w:t>- Part 1</w:t>
      </w:r>
    </w:p>
    <w:p w14:paraId="219EB737" w14:textId="0AD1B8FD" w:rsidR="00B44FFC" w:rsidRPr="00DE21BD" w:rsidRDefault="00CC7F00" w:rsidP="00FA004D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DE21BD">
        <w:rPr>
          <w:rFonts w:ascii="Arial" w:hAnsi="Arial" w:cs="Arial"/>
          <w:b/>
          <w:bCs/>
          <w:sz w:val="20"/>
          <w:szCs w:val="20"/>
        </w:rPr>
        <w:t>Introduction</w:t>
      </w:r>
    </w:p>
    <w:p w14:paraId="166FA736" w14:textId="7BCBBAB8" w:rsidR="0071436A" w:rsidRPr="00DE21BD" w:rsidRDefault="00CC7F00" w:rsidP="0071436A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 xml:space="preserve">A number of changes have been proposed by several members of the work group </w:t>
      </w:r>
      <w:r w:rsidR="0071436A" w:rsidRPr="00DE21BD">
        <w:rPr>
          <w:rFonts w:ascii="Arial" w:hAnsi="Arial" w:cs="Arial"/>
          <w:sz w:val="20"/>
          <w:szCs w:val="20"/>
        </w:rPr>
        <w:t xml:space="preserve">that change the meaning of several definitions in the existing </w:t>
      </w:r>
      <w:r w:rsidR="000019A8" w:rsidRPr="00DE21BD">
        <w:rPr>
          <w:rFonts w:ascii="Arial" w:hAnsi="Arial" w:cs="Arial"/>
          <w:sz w:val="20"/>
          <w:szCs w:val="20"/>
        </w:rPr>
        <w:t xml:space="preserve">GBGF </w:t>
      </w:r>
      <w:r w:rsidR="0071436A" w:rsidRPr="00DE21BD">
        <w:rPr>
          <w:rFonts w:ascii="Arial" w:hAnsi="Arial" w:cs="Arial"/>
          <w:sz w:val="20"/>
          <w:szCs w:val="20"/>
        </w:rPr>
        <w:t>Grid Code.</w:t>
      </w:r>
    </w:p>
    <w:p w14:paraId="6F8BE6FA" w14:textId="44F749D6" w:rsidR="0071436A" w:rsidRPr="00DE21BD" w:rsidRDefault="0071436A" w:rsidP="0071436A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 xml:space="preserve">These definition changes have been made to clarify the operation of the GBGF technology as defined in the existing </w:t>
      </w:r>
      <w:r w:rsidR="000019A8" w:rsidRPr="00DE21BD">
        <w:rPr>
          <w:rFonts w:ascii="Arial" w:hAnsi="Arial" w:cs="Arial"/>
          <w:sz w:val="20"/>
          <w:szCs w:val="20"/>
        </w:rPr>
        <w:t>GBGF G</w:t>
      </w:r>
      <w:r w:rsidRPr="00DE21BD">
        <w:rPr>
          <w:rFonts w:ascii="Arial" w:hAnsi="Arial" w:cs="Arial"/>
          <w:sz w:val="20"/>
          <w:szCs w:val="20"/>
        </w:rPr>
        <w:t>rid Code</w:t>
      </w:r>
      <w:r w:rsidR="000019A8" w:rsidRPr="00DE21BD">
        <w:rPr>
          <w:rFonts w:ascii="Arial" w:hAnsi="Arial" w:cs="Arial"/>
          <w:sz w:val="20"/>
          <w:szCs w:val="20"/>
        </w:rPr>
        <w:t xml:space="preserve">, </w:t>
      </w:r>
      <w:r w:rsidRPr="00DE21BD">
        <w:rPr>
          <w:rFonts w:ascii="Arial" w:hAnsi="Arial" w:cs="Arial"/>
          <w:sz w:val="20"/>
          <w:szCs w:val="20"/>
        </w:rPr>
        <w:t>but they do not change the basic actions of</w:t>
      </w:r>
      <w:r w:rsidR="000019A8" w:rsidRPr="00DE21BD">
        <w:rPr>
          <w:rFonts w:ascii="Arial" w:hAnsi="Arial" w:cs="Arial"/>
          <w:sz w:val="20"/>
          <w:szCs w:val="20"/>
        </w:rPr>
        <w:t xml:space="preserve"> the </w:t>
      </w:r>
      <w:r w:rsidRPr="00DE21BD">
        <w:rPr>
          <w:rFonts w:ascii="Arial" w:hAnsi="Arial" w:cs="Arial"/>
          <w:sz w:val="20"/>
          <w:szCs w:val="20"/>
        </w:rPr>
        <w:t xml:space="preserve">GBGF </w:t>
      </w:r>
      <w:r w:rsidR="000019A8" w:rsidRPr="00DE21BD">
        <w:rPr>
          <w:rFonts w:ascii="Arial" w:hAnsi="Arial" w:cs="Arial"/>
          <w:sz w:val="20"/>
          <w:szCs w:val="20"/>
        </w:rPr>
        <w:t>technology.</w:t>
      </w:r>
    </w:p>
    <w:p w14:paraId="5ADE1C07" w14:textId="68234E4C" w:rsidR="00CC7F00" w:rsidRPr="00DE21BD" w:rsidRDefault="0071436A" w:rsidP="00FA004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 xml:space="preserve">By producing </w:t>
      </w:r>
      <w:r w:rsidR="000019A8" w:rsidRPr="00DE21BD">
        <w:rPr>
          <w:rFonts w:ascii="Arial" w:hAnsi="Arial" w:cs="Arial"/>
          <w:sz w:val="20"/>
          <w:szCs w:val="20"/>
        </w:rPr>
        <w:t>a list of the definition changes</w:t>
      </w:r>
      <w:r w:rsidR="00CC7F00" w:rsidRPr="00DE21BD">
        <w:rPr>
          <w:rFonts w:ascii="Arial" w:hAnsi="Arial" w:cs="Arial"/>
          <w:sz w:val="20"/>
          <w:szCs w:val="20"/>
        </w:rPr>
        <w:t xml:space="preserve"> </w:t>
      </w:r>
      <w:r w:rsidR="00260A35" w:rsidRPr="00DE21BD">
        <w:rPr>
          <w:rFonts w:ascii="Arial" w:hAnsi="Arial" w:cs="Arial"/>
          <w:sz w:val="20"/>
          <w:szCs w:val="20"/>
        </w:rPr>
        <w:t xml:space="preserve">makes </w:t>
      </w:r>
      <w:r w:rsidR="00170454" w:rsidRPr="00DE21BD">
        <w:rPr>
          <w:rFonts w:ascii="Arial" w:hAnsi="Arial" w:cs="Arial"/>
          <w:sz w:val="20"/>
          <w:szCs w:val="20"/>
        </w:rPr>
        <w:t xml:space="preserve">it </w:t>
      </w:r>
      <w:r w:rsidR="00CC7F00" w:rsidRPr="00DE21BD">
        <w:rPr>
          <w:rFonts w:ascii="Arial" w:hAnsi="Arial" w:cs="Arial"/>
          <w:sz w:val="20"/>
          <w:szCs w:val="20"/>
        </w:rPr>
        <w:t xml:space="preserve">easier to understand the changes in the </w:t>
      </w:r>
      <w:r w:rsidR="000019A8" w:rsidRPr="00DE21BD">
        <w:rPr>
          <w:rFonts w:ascii="Arial" w:hAnsi="Arial" w:cs="Arial"/>
          <w:sz w:val="20"/>
          <w:szCs w:val="20"/>
        </w:rPr>
        <w:t xml:space="preserve">next edition of the GBGF </w:t>
      </w:r>
      <w:r w:rsidR="00CC7F00" w:rsidRPr="00DE21BD">
        <w:rPr>
          <w:rFonts w:ascii="Arial" w:hAnsi="Arial" w:cs="Arial"/>
          <w:sz w:val="20"/>
          <w:szCs w:val="20"/>
        </w:rPr>
        <w:t>Grid Code</w:t>
      </w:r>
      <w:r w:rsidR="00D57526" w:rsidRPr="00DE21BD">
        <w:rPr>
          <w:rFonts w:ascii="Arial" w:hAnsi="Arial" w:cs="Arial"/>
          <w:sz w:val="20"/>
          <w:szCs w:val="20"/>
        </w:rPr>
        <w:t xml:space="preserve"> and</w:t>
      </w:r>
      <w:r w:rsidR="00CC7F00" w:rsidRPr="00DE21BD">
        <w:rPr>
          <w:rFonts w:ascii="Arial" w:hAnsi="Arial" w:cs="Arial"/>
          <w:sz w:val="20"/>
          <w:szCs w:val="20"/>
        </w:rPr>
        <w:t xml:space="preserve"> also make</w:t>
      </w:r>
      <w:r w:rsidR="00170454" w:rsidRPr="00DE21BD">
        <w:rPr>
          <w:rFonts w:ascii="Arial" w:hAnsi="Arial" w:cs="Arial"/>
          <w:sz w:val="20"/>
          <w:szCs w:val="20"/>
        </w:rPr>
        <w:t>s it</w:t>
      </w:r>
      <w:r w:rsidR="00CC7F00" w:rsidRPr="00DE21BD">
        <w:rPr>
          <w:rFonts w:ascii="Arial" w:hAnsi="Arial" w:cs="Arial"/>
          <w:sz w:val="20"/>
          <w:szCs w:val="20"/>
        </w:rPr>
        <w:t xml:space="preserve"> easier to </w:t>
      </w:r>
      <w:r w:rsidR="007E3F30" w:rsidRPr="00DE21BD">
        <w:rPr>
          <w:rFonts w:ascii="Arial" w:hAnsi="Arial" w:cs="Arial"/>
          <w:sz w:val="20"/>
          <w:szCs w:val="20"/>
        </w:rPr>
        <w:t xml:space="preserve">consistently </w:t>
      </w:r>
      <w:r w:rsidR="00CC7F00" w:rsidRPr="00DE21BD">
        <w:rPr>
          <w:rFonts w:ascii="Arial" w:hAnsi="Arial" w:cs="Arial"/>
          <w:sz w:val="20"/>
          <w:szCs w:val="20"/>
        </w:rPr>
        <w:t>implement</w:t>
      </w:r>
      <w:r w:rsidR="000019A8" w:rsidRPr="00DE21BD">
        <w:rPr>
          <w:rFonts w:ascii="Arial" w:hAnsi="Arial" w:cs="Arial"/>
          <w:sz w:val="20"/>
          <w:szCs w:val="20"/>
        </w:rPr>
        <w:t xml:space="preserve"> the changes</w:t>
      </w:r>
      <w:r w:rsidR="00CC7F00" w:rsidRPr="00DE21BD">
        <w:rPr>
          <w:rFonts w:ascii="Arial" w:hAnsi="Arial" w:cs="Arial"/>
          <w:sz w:val="20"/>
          <w:szCs w:val="20"/>
        </w:rPr>
        <w:t xml:space="preserve">. </w:t>
      </w:r>
    </w:p>
    <w:p w14:paraId="61210000" w14:textId="01FBFC89" w:rsidR="00D11527" w:rsidRPr="00DE21BD" w:rsidRDefault="0071436A" w:rsidP="00FA004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>The 8 definition changes are</w:t>
      </w:r>
      <w:r w:rsidR="000019A8" w:rsidRPr="00DE21BD">
        <w:rPr>
          <w:rFonts w:ascii="Arial" w:hAnsi="Arial" w:cs="Arial"/>
          <w:sz w:val="20"/>
          <w:szCs w:val="20"/>
        </w:rPr>
        <w:t xml:space="preserve"> listed below followed by the corresponding new legal text</w:t>
      </w:r>
      <w:r w:rsidR="00CF439F" w:rsidRPr="00DE21BD">
        <w:rPr>
          <w:rFonts w:ascii="Arial" w:hAnsi="Arial" w:cs="Arial"/>
          <w:sz w:val="20"/>
          <w:szCs w:val="20"/>
        </w:rPr>
        <w:t>.</w:t>
      </w:r>
    </w:p>
    <w:p w14:paraId="5B1BCE2A" w14:textId="24735E51" w:rsidR="005B4F51" w:rsidRPr="00DE21BD" w:rsidRDefault="00B44FFC" w:rsidP="005B4F51">
      <w:pPr>
        <w:spacing w:after="12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 xml:space="preserve">1.  </w:t>
      </w:r>
      <w:r w:rsidR="00CC7F00" w:rsidRPr="00DE21BD">
        <w:rPr>
          <w:rFonts w:ascii="Arial" w:hAnsi="Arial" w:cs="Arial"/>
          <w:sz w:val="20"/>
          <w:szCs w:val="20"/>
        </w:rPr>
        <w:t>T</w:t>
      </w:r>
      <w:r w:rsidRPr="00DE21BD">
        <w:rPr>
          <w:rFonts w:ascii="Arial" w:hAnsi="Arial" w:cs="Arial"/>
          <w:sz w:val="20"/>
          <w:szCs w:val="20"/>
        </w:rPr>
        <w:t>he word “</w:t>
      </w:r>
      <w:r w:rsidRPr="00DE21BD">
        <w:rPr>
          <w:rFonts w:ascii="Arial" w:hAnsi="Arial" w:cs="Arial"/>
          <w:b/>
          <w:bCs/>
          <w:sz w:val="20"/>
          <w:szCs w:val="20"/>
        </w:rPr>
        <w:t>Real</w:t>
      </w:r>
      <w:r w:rsidRPr="00DE21BD">
        <w:rPr>
          <w:rFonts w:ascii="Arial" w:hAnsi="Arial" w:cs="Arial"/>
          <w:sz w:val="20"/>
          <w:szCs w:val="20"/>
        </w:rPr>
        <w:t xml:space="preserve">” </w:t>
      </w:r>
      <w:r w:rsidR="00CC7F00" w:rsidRPr="00DE21BD">
        <w:rPr>
          <w:rFonts w:ascii="Arial" w:hAnsi="Arial" w:cs="Arial"/>
          <w:sz w:val="20"/>
          <w:szCs w:val="20"/>
        </w:rPr>
        <w:t>is now</w:t>
      </w:r>
      <w:r w:rsidRPr="00DE21BD">
        <w:rPr>
          <w:rFonts w:ascii="Arial" w:hAnsi="Arial" w:cs="Arial"/>
          <w:sz w:val="20"/>
          <w:szCs w:val="20"/>
        </w:rPr>
        <w:t xml:space="preserve"> “</w:t>
      </w:r>
      <w:r w:rsidRPr="00DE21BD">
        <w:rPr>
          <w:rFonts w:ascii="Arial" w:hAnsi="Arial" w:cs="Arial"/>
          <w:b/>
          <w:bCs/>
          <w:sz w:val="20"/>
          <w:szCs w:val="20"/>
        </w:rPr>
        <w:t>Active</w:t>
      </w:r>
      <w:r w:rsidRPr="00DE21BD">
        <w:rPr>
          <w:rFonts w:ascii="Arial" w:hAnsi="Arial" w:cs="Arial"/>
          <w:sz w:val="20"/>
          <w:szCs w:val="20"/>
        </w:rPr>
        <w:t xml:space="preserve">” </w:t>
      </w:r>
      <w:r w:rsidR="00CC7F00" w:rsidRPr="00DE21BD">
        <w:rPr>
          <w:rFonts w:ascii="Arial" w:hAnsi="Arial" w:cs="Arial"/>
          <w:sz w:val="20"/>
          <w:szCs w:val="20"/>
        </w:rPr>
        <w:t>to align with the existing G</w:t>
      </w:r>
      <w:r w:rsidR="005B4F51" w:rsidRPr="00DE21BD">
        <w:rPr>
          <w:rFonts w:ascii="Arial" w:hAnsi="Arial" w:cs="Arial"/>
          <w:sz w:val="20"/>
          <w:szCs w:val="20"/>
        </w:rPr>
        <w:t>r</w:t>
      </w:r>
      <w:r w:rsidR="00CC7F00" w:rsidRPr="00DE21BD">
        <w:rPr>
          <w:rFonts w:ascii="Arial" w:hAnsi="Arial" w:cs="Arial"/>
          <w:sz w:val="20"/>
          <w:szCs w:val="20"/>
        </w:rPr>
        <w:t xml:space="preserve">id </w:t>
      </w:r>
      <w:r w:rsidR="005B4F51" w:rsidRPr="00DE21BD">
        <w:rPr>
          <w:rFonts w:ascii="Arial" w:hAnsi="Arial" w:cs="Arial"/>
          <w:sz w:val="20"/>
          <w:szCs w:val="20"/>
        </w:rPr>
        <w:t xml:space="preserve">Code </w:t>
      </w:r>
      <w:r w:rsidR="00A82DF6" w:rsidRPr="00DE21BD">
        <w:rPr>
          <w:rFonts w:ascii="Arial" w:hAnsi="Arial" w:cs="Arial"/>
          <w:sz w:val="20"/>
          <w:szCs w:val="20"/>
        </w:rPr>
        <w:t>drafting</w:t>
      </w:r>
      <w:r w:rsidR="007E3F30" w:rsidRPr="00DE21BD">
        <w:rPr>
          <w:rFonts w:ascii="Arial" w:hAnsi="Arial" w:cs="Arial"/>
          <w:sz w:val="20"/>
          <w:szCs w:val="20"/>
        </w:rPr>
        <w:t xml:space="preserve"> in a consistent format</w:t>
      </w:r>
      <w:r w:rsidR="005B4F51" w:rsidRPr="00DE21BD">
        <w:rPr>
          <w:rFonts w:ascii="Arial" w:hAnsi="Arial" w:cs="Arial"/>
          <w:sz w:val="20"/>
          <w:szCs w:val="20"/>
        </w:rPr>
        <w:t>.</w:t>
      </w:r>
    </w:p>
    <w:p w14:paraId="285884A6" w14:textId="2E19E983" w:rsidR="005B4F51" w:rsidRPr="00DE21BD" w:rsidRDefault="005B4F51" w:rsidP="005B4F51">
      <w:pPr>
        <w:spacing w:after="12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>2.  The words “</w:t>
      </w:r>
      <w:r w:rsidRPr="00DE21BD">
        <w:rPr>
          <w:rFonts w:cstheme="minorHAnsi"/>
          <w:b/>
          <w:bCs/>
          <w:color w:val="000000" w:themeColor="text1"/>
        </w:rPr>
        <w:t>Phase Jump Active Power</w:t>
      </w:r>
      <w:r w:rsidRPr="00DE21BD">
        <w:rPr>
          <w:rFonts w:ascii="Arial" w:hAnsi="Arial" w:cs="Arial"/>
          <w:sz w:val="20"/>
          <w:szCs w:val="20"/>
        </w:rPr>
        <w:t>” are now “</w:t>
      </w:r>
      <w:r w:rsidR="00D11527" w:rsidRPr="00DE21BD">
        <w:rPr>
          <w:rFonts w:ascii="Arial" w:hAnsi="Arial" w:cs="Arial"/>
          <w:b/>
          <w:bCs/>
          <w:sz w:val="20"/>
          <w:szCs w:val="20"/>
        </w:rPr>
        <w:t>A</w:t>
      </w:r>
      <w:r w:rsidRPr="00DE21BD">
        <w:rPr>
          <w:rFonts w:ascii="Arial" w:hAnsi="Arial" w:cs="Arial"/>
          <w:b/>
          <w:bCs/>
          <w:sz w:val="20"/>
          <w:szCs w:val="20"/>
        </w:rPr>
        <w:t xml:space="preserve">ctive Phase Jump </w:t>
      </w:r>
      <w:r w:rsidR="007E3F30" w:rsidRPr="00DE21BD">
        <w:rPr>
          <w:rFonts w:ascii="Arial" w:hAnsi="Arial" w:cs="Arial"/>
          <w:b/>
          <w:bCs/>
          <w:sz w:val="20"/>
          <w:szCs w:val="20"/>
        </w:rPr>
        <w:t>P</w:t>
      </w:r>
      <w:r w:rsidRPr="00DE21BD">
        <w:rPr>
          <w:rFonts w:ascii="Arial" w:hAnsi="Arial" w:cs="Arial"/>
          <w:b/>
          <w:bCs/>
          <w:sz w:val="20"/>
          <w:szCs w:val="20"/>
        </w:rPr>
        <w:t>ower</w:t>
      </w:r>
      <w:r w:rsidRPr="00DE21BD">
        <w:rPr>
          <w:rFonts w:ascii="Arial" w:hAnsi="Arial" w:cs="Arial"/>
          <w:sz w:val="20"/>
          <w:szCs w:val="20"/>
        </w:rPr>
        <w:t>”.</w:t>
      </w:r>
    </w:p>
    <w:p w14:paraId="649CE5D3" w14:textId="11E884BE" w:rsidR="005B4F51" w:rsidRPr="00DE21BD" w:rsidRDefault="005B4F51" w:rsidP="005B4F51">
      <w:pPr>
        <w:spacing w:after="12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>3.  The words “</w:t>
      </w:r>
      <w:r w:rsidR="007E3F30" w:rsidRPr="00DE21BD">
        <w:rPr>
          <w:rFonts w:ascii="Arial" w:hAnsi="Arial" w:cs="Arial"/>
          <w:b/>
          <w:bCs/>
          <w:sz w:val="20"/>
          <w:szCs w:val="20"/>
        </w:rPr>
        <w:t>R</w:t>
      </w:r>
      <w:r w:rsidRPr="00DE21BD">
        <w:rPr>
          <w:rFonts w:ascii="Arial" w:hAnsi="Arial" w:cs="Arial"/>
          <w:b/>
          <w:bCs/>
          <w:sz w:val="20"/>
          <w:szCs w:val="20"/>
        </w:rPr>
        <w:t xml:space="preserve">eal Inertia </w:t>
      </w:r>
      <w:r w:rsidR="007E3F30" w:rsidRPr="00DE21BD">
        <w:rPr>
          <w:rFonts w:ascii="Arial" w:hAnsi="Arial" w:cs="Arial"/>
          <w:b/>
          <w:bCs/>
          <w:sz w:val="20"/>
          <w:szCs w:val="20"/>
        </w:rPr>
        <w:t>P</w:t>
      </w:r>
      <w:r w:rsidRPr="00DE21BD">
        <w:rPr>
          <w:rFonts w:ascii="Arial" w:hAnsi="Arial" w:cs="Arial"/>
          <w:b/>
          <w:bCs/>
          <w:sz w:val="20"/>
          <w:szCs w:val="20"/>
        </w:rPr>
        <w:t>ower</w:t>
      </w:r>
      <w:r w:rsidRPr="00DE21BD">
        <w:rPr>
          <w:rFonts w:ascii="Arial" w:hAnsi="Arial" w:cs="Arial"/>
          <w:sz w:val="20"/>
          <w:szCs w:val="20"/>
        </w:rPr>
        <w:t>” are now “</w:t>
      </w:r>
      <w:r w:rsidR="00D11527" w:rsidRPr="00DE21BD">
        <w:rPr>
          <w:rFonts w:ascii="Arial" w:hAnsi="Arial" w:cs="Arial"/>
          <w:b/>
          <w:bCs/>
          <w:sz w:val="20"/>
          <w:szCs w:val="20"/>
        </w:rPr>
        <w:t>A</w:t>
      </w:r>
      <w:r w:rsidRPr="00DE21BD">
        <w:rPr>
          <w:rFonts w:ascii="Arial" w:hAnsi="Arial" w:cs="Arial"/>
          <w:b/>
          <w:bCs/>
          <w:sz w:val="20"/>
          <w:szCs w:val="20"/>
        </w:rPr>
        <w:t xml:space="preserve">ctive Inertia </w:t>
      </w:r>
      <w:r w:rsidR="007E3F30" w:rsidRPr="00DE21BD">
        <w:rPr>
          <w:rFonts w:ascii="Arial" w:hAnsi="Arial" w:cs="Arial"/>
          <w:b/>
          <w:bCs/>
          <w:sz w:val="20"/>
          <w:szCs w:val="20"/>
        </w:rPr>
        <w:t>P</w:t>
      </w:r>
      <w:r w:rsidRPr="00DE21BD">
        <w:rPr>
          <w:rFonts w:ascii="Arial" w:hAnsi="Arial" w:cs="Arial"/>
          <w:b/>
          <w:bCs/>
          <w:sz w:val="20"/>
          <w:szCs w:val="20"/>
        </w:rPr>
        <w:t>ower</w:t>
      </w:r>
      <w:r w:rsidRPr="00DE21BD">
        <w:rPr>
          <w:rFonts w:ascii="Arial" w:hAnsi="Arial" w:cs="Arial"/>
          <w:sz w:val="20"/>
          <w:szCs w:val="20"/>
        </w:rPr>
        <w:t>”.</w:t>
      </w:r>
    </w:p>
    <w:p w14:paraId="6B406811" w14:textId="3CEEB574" w:rsidR="005B4F51" w:rsidRPr="00DE21BD" w:rsidRDefault="005B4F51" w:rsidP="005B4F51">
      <w:pPr>
        <w:spacing w:after="12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>4.  The words “</w:t>
      </w:r>
      <w:r w:rsidR="00D91812" w:rsidRPr="00DE21BD">
        <w:rPr>
          <w:rFonts w:cstheme="minorHAnsi"/>
          <w:b/>
          <w:bCs/>
          <w:color w:val="000000" w:themeColor="text1"/>
        </w:rPr>
        <w:t>Damping Active Power</w:t>
      </w:r>
      <w:r w:rsidRPr="00DE21BD">
        <w:rPr>
          <w:rFonts w:ascii="Arial" w:hAnsi="Arial" w:cs="Arial"/>
          <w:sz w:val="20"/>
          <w:szCs w:val="20"/>
        </w:rPr>
        <w:t>” are now “</w:t>
      </w:r>
      <w:r w:rsidR="000161E0" w:rsidRPr="00DE21BD">
        <w:rPr>
          <w:rFonts w:ascii="Arial" w:hAnsi="Arial" w:cs="Arial"/>
          <w:b/>
          <w:bCs/>
          <w:sz w:val="20"/>
          <w:szCs w:val="20"/>
        </w:rPr>
        <w:t>A</w:t>
      </w:r>
      <w:r w:rsidRPr="00DE21BD">
        <w:rPr>
          <w:rFonts w:ascii="Arial" w:hAnsi="Arial" w:cs="Arial"/>
          <w:b/>
          <w:bCs/>
          <w:sz w:val="20"/>
          <w:szCs w:val="20"/>
        </w:rPr>
        <w:t xml:space="preserve">ctive Damping </w:t>
      </w:r>
      <w:r w:rsidR="007E3F30" w:rsidRPr="00DE21BD">
        <w:rPr>
          <w:rFonts w:ascii="Arial" w:hAnsi="Arial" w:cs="Arial"/>
          <w:b/>
          <w:bCs/>
          <w:sz w:val="20"/>
          <w:szCs w:val="20"/>
        </w:rPr>
        <w:t>P</w:t>
      </w:r>
      <w:r w:rsidRPr="00DE21BD">
        <w:rPr>
          <w:rFonts w:ascii="Arial" w:hAnsi="Arial" w:cs="Arial"/>
          <w:b/>
          <w:bCs/>
          <w:sz w:val="20"/>
          <w:szCs w:val="20"/>
        </w:rPr>
        <w:t>ower</w:t>
      </w:r>
      <w:r w:rsidRPr="00DE21BD">
        <w:rPr>
          <w:rFonts w:ascii="Arial" w:hAnsi="Arial" w:cs="Arial"/>
          <w:sz w:val="20"/>
          <w:szCs w:val="20"/>
        </w:rPr>
        <w:t>”.</w:t>
      </w:r>
    </w:p>
    <w:p w14:paraId="4DABCB3B" w14:textId="1714986C" w:rsidR="00D91812" w:rsidRPr="00DE21BD" w:rsidRDefault="00D91812" w:rsidP="00D91812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>5.  The words “</w:t>
      </w:r>
      <w:r w:rsidR="000B30B4" w:rsidRPr="00B14BAD">
        <w:rPr>
          <w:rFonts w:cstheme="minorHAnsi"/>
          <w:b/>
          <w:bCs/>
          <w:color w:val="000000" w:themeColor="text1"/>
        </w:rPr>
        <w:t>Control Based Real Droop Power</w:t>
      </w:r>
      <w:r w:rsidRPr="00DE21BD">
        <w:rPr>
          <w:rFonts w:ascii="Arial" w:hAnsi="Arial" w:cs="Arial"/>
          <w:sz w:val="20"/>
          <w:szCs w:val="20"/>
        </w:rPr>
        <w:t>” are now “</w:t>
      </w:r>
      <w:r w:rsidR="00D11527" w:rsidRPr="00DE21BD">
        <w:rPr>
          <w:rFonts w:ascii="Arial" w:hAnsi="Arial" w:cs="Arial"/>
          <w:b/>
          <w:bCs/>
          <w:sz w:val="20"/>
          <w:szCs w:val="20"/>
        </w:rPr>
        <w:t xml:space="preserve">Active </w:t>
      </w:r>
      <w:r w:rsidRPr="00DE21BD">
        <w:rPr>
          <w:rFonts w:cstheme="minorHAnsi"/>
          <w:b/>
          <w:bCs/>
          <w:color w:val="000000" w:themeColor="text1"/>
        </w:rPr>
        <w:t xml:space="preserve">Control Based </w:t>
      </w:r>
      <w:r w:rsidR="000B30B4">
        <w:rPr>
          <w:rFonts w:cstheme="minorHAnsi"/>
          <w:b/>
          <w:bCs/>
          <w:color w:val="000000" w:themeColor="text1"/>
        </w:rPr>
        <w:t xml:space="preserve">Droop </w:t>
      </w:r>
      <w:r w:rsidRPr="00DE21BD">
        <w:rPr>
          <w:rFonts w:cstheme="minorHAnsi"/>
          <w:b/>
          <w:bCs/>
          <w:color w:val="000000" w:themeColor="text1"/>
        </w:rPr>
        <w:t>Power</w:t>
      </w:r>
      <w:r w:rsidRPr="00DE21BD">
        <w:rPr>
          <w:rFonts w:ascii="Arial" w:hAnsi="Arial" w:cs="Arial"/>
          <w:sz w:val="20"/>
          <w:szCs w:val="20"/>
        </w:rPr>
        <w:t>”.</w:t>
      </w:r>
    </w:p>
    <w:p w14:paraId="4262D547" w14:textId="324DC6A3" w:rsidR="005B4F51" w:rsidRPr="00DE21BD" w:rsidRDefault="00D91812" w:rsidP="005B4F51">
      <w:pPr>
        <w:spacing w:after="12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>6.  The words “</w:t>
      </w:r>
      <w:r w:rsidRPr="00DE21BD">
        <w:rPr>
          <w:rFonts w:cstheme="minorHAnsi"/>
          <w:b/>
          <w:bCs/>
          <w:color w:val="000000" w:themeColor="text1"/>
        </w:rPr>
        <w:t>Control Based Real Power</w:t>
      </w:r>
      <w:r w:rsidRPr="00DE21BD">
        <w:rPr>
          <w:rFonts w:ascii="Arial" w:hAnsi="Arial" w:cs="Arial"/>
          <w:sz w:val="20"/>
          <w:szCs w:val="20"/>
        </w:rPr>
        <w:t>” are now “</w:t>
      </w:r>
      <w:r w:rsidR="000161E0" w:rsidRPr="00DE21BD">
        <w:rPr>
          <w:rFonts w:ascii="Arial" w:hAnsi="Arial" w:cs="Arial"/>
          <w:b/>
          <w:bCs/>
          <w:sz w:val="20"/>
          <w:szCs w:val="20"/>
        </w:rPr>
        <w:t xml:space="preserve">Active Frequency Response </w:t>
      </w:r>
      <w:r w:rsidR="007E3F30" w:rsidRPr="00DE21BD">
        <w:rPr>
          <w:rFonts w:ascii="Arial" w:hAnsi="Arial" w:cs="Arial"/>
          <w:b/>
          <w:bCs/>
          <w:sz w:val="20"/>
          <w:szCs w:val="20"/>
        </w:rPr>
        <w:t>P</w:t>
      </w:r>
      <w:r w:rsidR="000161E0" w:rsidRPr="00DE21BD">
        <w:rPr>
          <w:rFonts w:ascii="Arial" w:hAnsi="Arial" w:cs="Arial"/>
          <w:b/>
          <w:bCs/>
          <w:sz w:val="20"/>
          <w:szCs w:val="20"/>
        </w:rPr>
        <w:t>ower</w:t>
      </w:r>
      <w:r w:rsidR="00DB70CC" w:rsidRPr="00DE21BD">
        <w:rPr>
          <w:rFonts w:ascii="Arial" w:hAnsi="Arial" w:cs="Arial"/>
          <w:sz w:val="20"/>
          <w:szCs w:val="20"/>
        </w:rPr>
        <w:t>.</w:t>
      </w:r>
    </w:p>
    <w:p w14:paraId="35DC4BA9" w14:textId="2A2C102D" w:rsidR="00DB70CC" w:rsidRPr="00DE21BD" w:rsidRDefault="00DB70CC" w:rsidP="00DB70CC">
      <w:pPr>
        <w:spacing w:after="120" w:line="240" w:lineRule="auto"/>
        <w:ind w:left="284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>This is to better define the active power produced by a GBGF- I inverter after a delay of one second by the actions of the control system for a consistent chang</w:t>
      </w:r>
      <w:bookmarkStart w:id="0" w:name="_GoBack"/>
      <w:bookmarkEnd w:id="0"/>
      <w:r w:rsidRPr="00DE21BD">
        <w:rPr>
          <w:rFonts w:ascii="Arial" w:hAnsi="Arial" w:cs="Arial"/>
          <w:sz w:val="20"/>
          <w:szCs w:val="20"/>
        </w:rPr>
        <w:t>e in AC Grid frequency.</w:t>
      </w:r>
    </w:p>
    <w:p w14:paraId="3CBD8763" w14:textId="45D39654" w:rsidR="00DB70CC" w:rsidRPr="00DE21BD" w:rsidRDefault="00D91812" w:rsidP="00FA004D">
      <w:pPr>
        <w:spacing w:after="12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>7</w:t>
      </w:r>
      <w:r w:rsidR="005B4F51" w:rsidRPr="00DE21BD">
        <w:rPr>
          <w:rFonts w:ascii="Arial" w:hAnsi="Arial" w:cs="Arial"/>
          <w:sz w:val="20"/>
          <w:szCs w:val="20"/>
        </w:rPr>
        <w:t>.  The words “</w:t>
      </w:r>
      <w:r w:rsidR="005B4F51" w:rsidRPr="00DE21BD">
        <w:rPr>
          <w:rFonts w:ascii="Arial" w:hAnsi="Arial" w:cs="Arial"/>
          <w:b/>
          <w:bCs/>
          <w:sz w:val="20"/>
          <w:szCs w:val="20"/>
        </w:rPr>
        <w:t xml:space="preserve">Grid Forming </w:t>
      </w:r>
      <w:r w:rsidR="00CE0E77">
        <w:rPr>
          <w:rFonts w:ascii="Arial" w:hAnsi="Arial" w:cs="Arial"/>
          <w:b/>
          <w:bCs/>
          <w:sz w:val="20"/>
          <w:szCs w:val="20"/>
        </w:rPr>
        <w:t xml:space="preserve">Active </w:t>
      </w:r>
      <w:r w:rsidR="007E3F30" w:rsidRPr="00DE21BD">
        <w:rPr>
          <w:rFonts w:ascii="Arial" w:hAnsi="Arial" w:cs="Arial"/>
          <w:b/>
          <w:bCs/>
          <w:sz w:val="20"/>
          <w:szCs w:val="20"/>
        </w:rPr>
        <w:t>P</w:t>
      </w:r>
      <w:r w:rsidR="005B4F51" w:rsidRPr="00DE21BD">
        <w:rPr>
          <w:rFonts w:ascii="Arial" w:hAnsi="Arial" w:cs="Arial"/>
          <w:b/>
          <w:bCs/>
          <w:sz w:val="20"/>
          <w:szCs w:val="20"/>
        </w:rPr>
        <w:t>ower</w:t>
      </w:r>
      <w:r w:rsidR="005B4F51" w:rsidRPr="00DE21BD">
        <w:rPr>
          <w:rFonts w:ascii="Arial" w:hAnsi="Arial" w:cs="Arial"/>
          <w:sz w:val="20"/>
          <w:szCs w:val="20"/>
        </w:rPr>
        <w:t>” is a new definition</w:t>
      </w:r>
      <w:r w:rsidR="00DB70CC" w:rsidRPr="00DE21BD">
        <w:rPr>
          <w:rFonts w:ascii="Arial" w:hAnsi="Arial" w:cs="Arial"/>
          <w:sz w:val="20"/>
          <w:szCs w:val="20"/>
        </w:rPr>
        <w:t>.</w:t>
      </w:r>
    </w:p>
    <w:p w14:paraId="491261BD" w14:textId="3795397B" w:rsidR="00CC7F00" w:rsidRPr="00DE21BD" w:rsidRDefault="00DB70CC" w:rsidP="00DB70CC">
      <w:pPr>
        <w:spacing w:after="120" w:line="240" w:lineRule="auto"/>
        <w:ind w:left="284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>This is to</w:t>
      </w:r>
      <w:r w:rsidR="00C26966" w:rsidRPr="00DE21BD">
        <w:rPr>
          <w:rFonts w:ascii="Arial" w:hAnsi="Arial" w:cs="Arial"/>
          <w:sz w:val="20"/>
          <w:szCs w:val="20"/>
        </w:rPr>
        <w:t xml:space="preserve"> confirm that </w:t>
      </w:r>
      <w:r w:rsidR="00DE21BD" w:rsidRPr="00B14BAD">
        <w:rPr>
          <w:rFonts w:ascii="Arial" w:hAnsi="Arial" w:cs="Arial"/>
          <w:b/>
          <w:bCs/>
          <w:sz w:val="20"/>
          <w:szCs w:val="20"/>
        </w:rPr>
        <w:t>Active</w:t>
      </w:r>
      <w:r w:rsidR="00DE21BD">
        <w:rPr>
          <w:rFonts w:ascii="Arial" w:hAnsi="Arial" w:cs="Arial"/>
          <w:sz w:val="20"/>
          <w:szCs w:val="20"/>
        </w:rPr>
        <w:t xml:space="preserve"> </w:t>
      </w:r>
      <w:r w:rsidR="00C26966" w:rsidRPr="00DE21BD">
        <w:rPr>
          <w:rFonts w:ascii="Arial" w:hAnsi="Arial" w:cs="Arial"/>
          <w:b/>
          <w:bCs/>
          <w:sz w:val="20"/>
          <w:szCs w:val="20"/>
        </w:rPr>
        <w:t xml:space="preserve">Grid Forming Power </w:t>
      </w:r>
      <w:r w:rsidR="00C26966" w:rsidRPr="00DE21BD">
        <w:rPr>
          <w:rFonts w:ascii="Arial" w:hAnsi="Arial" w:cs="Arial"/>
          <w:sz w:val="20"/>
          <w:szCs w:val="20"/>
        </w:rPr>
        <w:t>is</w:t>
      </w:r>
      <w:r w:rsidR="00C26966" w:rsidRPr="00DE21BD">
        <w:rPr>
          <w:rFonts w:ascii="Arial" w:hAnsi="Arial" w:cs="Arial"/>
          <w:b/>
          <w:bCs/>
          <w:sz w:val="20"/>
          <w:szCs w:val="20"/>
        </w:rPr>
        <w:t xml:space="preserve"> </w:t>
      </w:r>
      <w:r w:rsidR="00C26966" w:rsidRPr="00DE21BD">
        <w:rPr>
          <w:rFonts w:ascii="Arial" w:hAnsi="Arial" w:cs="Arial"/>
          <w:sz w:val="20"/>
          <w:szCs w:val="20"/>
        </w:rPr>
        <w:t xml:space="preserve">the </w:t>
      </w:r>
      <w:r w:rsidRPr="00DE21BD">
        <w:rPr>
          <w:rFonts w:ascii="Arial" w:hAnsi="Arial" w:cs="Arial"/>
          <w:sz w:val="20"/>
          <w:szCs w:val="20"/>
        </w:rPr>
        <w:t xml:space="preserve">inherent </w:t>
      </w:r>
      <w:r w:rsidR="00C26966" w:rsidRPr="00DE21BD">
        <w:rPr>
          <w:rFonts w:ascii="Arial" w:hAnsi="Arial" w:cs="Arial"/>
          <w:sz w:val="20"/>
          <w:szCs w:val="20"/>
        </w:rPr>
        <w:t xml:space="preserve">active power produced by GBGF technology that </w:t>
      </w:r>
      <w:r w:rsidR="005B4F51" w:rsidRPr="00DE21BD">
        <w:rPr>
          <w:rFonts w:ascii="Arial" w:hAnsi="Arial" w:cs="Arial"/>
          <w:sz w:val="20"/>
          <w:szCs w:val="20"/>
        </w:rPr>
        <w:t xml:space="preserve">includes </w:t>
      </w:r>
      <w:r w:rsidR="007E3F30" w:rsidRPr="00DE21BD">
        <w:rPr>
          <w:rFonts w:ascii="Arial" w:hAnsi="Arial" w:cs="Arial"/>
          <w:b/>
          <w:bCs/>
          <w:sz w:val="20"/>
          <w:szCs w:val="20"/>
        </w:rPr>
        <w:t>A</w:t>
      </w:r>
      <w:r w:rsidR="005B4F51" w:rsidRPr="00DE21BD">
        <w:rPr>
          <w:rFonts w:ascii="Arial" w:hAnsi="Arial" w:cs="Arial"/>
          <w:b/>
          <w:bCs/>
          <w:sz w:val="20"/>
          <w:szCs w:val="20"/>
        </w:rPr>
        <w:t xml:space="preserve">ctive </w:t>
      </w:r>
      <w:r w:rsidR="007E3F30" w:rsidRPr="00DE21BD">
        <w:rPr>
          <w:rFonts w:ascii="Arial" w:hAnsi="Arial" w:cs="Arial"/>
          <w:b/>
          <w:bCs/>
          <w:sz w:val="20"/>
          <w:szCs w:val="20"/>
        </w:rPr>
        <w:t>I</w:t>
      </w:r>
      <w:r w:rsidR="005B4F51" w:rsidRPr="00DE21BD">
        <w:rPr>
          <w:rFonts w:ascii="Arial" w:hAnsi="Arial" w:cs="Arial"/>
          <w:b/>
          <w:bCs/>
          <w:sz w:val="20"/>
          <w:szCs w:val="20"/>
        </w:rPr>
        <w:t xml:space="preserve">nertia </w:t>
      </w:r>
      <w:r w:rsidR="007E3F30" w:rsidRPr="00DE21BD">
        <w:rPr>
          <w:rFonts w:ascii="Arial" w:hAnsi="Arial" w:cs="Arial"/>
          <w:b/>
          <w:bCs/>
          <w:sz w:val="20"/>
          <w:szCs w:val="20"/>
        </w:rPr>
        <w:t>P</w:t>
      </w:r>
      <w:r w:rsidR="005B4F51" w:rsidRPr="00DE21BD">
        <w:rPr>
          <w:rFonts w:ascii="Arial" w:hAnsi="Arial" w:cs="Arial"/>
          <w:b/>
          <w:bCs/>
          <w:sz w:val="20"/>
          <w:szCs w:val="20"/>
        </w:rPr>
        <w:t xml:space="preserve">ower </w:t>
      </w:r>
      <w:r w:rsidR="005B4F51" w:rsidRPr="00DE21BD">
        <w:rPr>
          <w:rFonts w:ascii="Arial" w:hAnsi="Arial" w:cs="Arial"/>
          <w:sz w:val="20"/>
          <w:szCs w:val="20"/>
        </w:rPr>
        <w:t xml:space="preserve">plus </w:t>
      </w:r>
      <w:r w:rsidR="00D11527" w:rsidRPr="00DE21BD">
        <w:rPr>
          <w:rFonts w:ascii="Arial" w:hAnsi="Arial" w:cs="Arial"/>
          <w:b/>
          <w:bCs/>
          <w:sz w:val="20"/>
          <w:szCs w:val="20"/>
        </w:rPr>
        <w:t xml:space="preserve">Active Phase Jump </w:t>
      </w:r>
      <w:r w:rsidR="007E3F30" w:rsidRPr="00DE21BD">
        <w:rPr>
          <w:rFonts w:ascii="Arial" w:hAnsi="Arial" w:cs="Arial"/>
          <w:b/>
          <w:bCs/>
          <w:sz w:val="20"/>
          <w:szCs w:val="20"/>
        </w:rPr>
        <w:t>P</w:t>
      </w:r>
      <w:r w:rsidR="00D11527" w:rsidRPr="00DE21BD">
        <w:rPr>
          <w:rFonts w:ascii="Arial" w:hAnsi="Arial" w:cs="Arial"/>
          <w:b/>
          <w:bCs/>
          <w:sz w:val="20"/>
          <w:szCs w:val="20"/>
        </w:rPr>
        <w:t>ower</w:t>
      </w:r>
      <w:r w:rsidR="00D11527" w:rsidRPr="00DE21BD">
        <w:rPr>
          <w:rFonts w:ascii="Arial" w:hAnsi="Arial" w:cs="Arial"/>
          <w:sz w:val="20"/>
          <w:szCs w:val="20"/>
        </w:rPr>
        <w:t xml:space="preserve"> plus </w:t>
      </w:r>
      <w:r w:rsidR="007E3F30" w:rsidRPr="00DE21BD">
        <w:rPr>
          <w:rFonts w:ascii="Arial" w:hAnsi="Arial" w:cs="Arial"/>
          <w:b/>
          <w:bCs/>
          <w:sz w:val="20"/>
          <w:szCs w:val="20"/>
        </w:rPr>
        <w:t>A</w:t>
      </w:r>
      <w:r w:rsidR="000161E0" w:rsidRPr="00DE21BD">
        <w:rPr>
          <w:rFonts w:ascii="Arial" w:hAnsi="Arial" w:cs="Arial"/>
          <w:b/>
          <w:bCs/>
          <w:sz w:val="20"/>
          <w:szCs w:val="20"/>
        </w:rPr>
        <w:t xml:space="preserve">ctive Damping </w:t>
      </w:r>
      <w:r w:rsidR="007E3F30" w:rsidRPr="00DE21BD">
        <w:rPr>
          <w:rFonts w:ascii="Arial" w:hAnsi="Arial" w:cs="Arial"/>
          <w:b/>
          <w:bCs/>
          <w:sz w:val="20"/>
          <w:szCs w:val="20"/>
        </w:rPr>
        <w:t>P</w:t>
      </w:r>
      <w:r w:rsidR="000161E0" w:rsidRPr="00DE21BD">
        <w:rPr>
          <w:rFonts w:ascii="Arial" w:hAnsi="Arial" w:cs="Arial"/>
          <w:b/>
          <w:bCs/>
          <w:sz w:val="20"/>
          <w:szCs w:val="20"/>
        </w:rPr>
        <w:t>ower.</w:t>
      </w:r>
    </w:p>
    <w:p w14:paraId="0B6227C3" w14:textId="77777777" w:rsidR="00335913" w:rsidRPr="00DE21BD" w:rsidRDefault="00D91812" w:rsidP="00335913">
      <w:pPr>
        <w:spacing w:after="12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>8</w:t>
      </w:r>
      <w:r w:rsidR="00FA004D" w:rsidRPr="00DE21BD">
        <w:rPr>
          <w:rFonts w:ascii="Arial" w:hAnsi="Arial" w:cs="Arial"/>
          <w:sz w:val="20"/>
          <w:szCs w:val="20"/>
        </w:rPr>
        <w:t>.  T</w:t>
      </w:r>
      <w:r w:rsidR="00B44FFC" w:rsidRPr="00DE21BD">
        <w:rPr>
          <w:rFonts w:ascii="Arial" w:hAnsi="Arial" w:cs="Arial"/>
          <w:sz w:val="20"/>
          <w:szCs w:val="20"/>
        </w:rPr>
        <w:t>he words “</w:t>
      </w:r>
      <w:r w:rsidR="00073BD8" w:rsidRPr="00DE21BD">
        <w:rPr>
          <w:rFonts w:ascii="Arial" w:hAnsi="Arial" w:cs="Arial"/>
          <w:b/>
          <w:bCs/>
          <w:sz w:val="20"/>
          <w:szCs w:val="20"/>
        </w:rPr>
        <w:t>ROCOF Response P</w:t>
      </w:r>
      <w:r w:rsidR="00B44FFC" w:rsidRPr="00DE21BD">
        <w:rPr>
          <w:rFonts w:ascii="Arial" w:hAnsi="Arial" w:cs="Arial"/>
          <w:b/>
          <w:bCs/>
          <w:sz w:val="20"/>
          <w:szCs w:val="20"/>
        </w:rPr>
        <w:t>ower</w:t>
      </w:r>
      <w:r w:rsidR="00B44FFC" w:rsidRPr="00DE21BD">
        <w:rPr>
          <w:rFonts w:ascii="Arial" w:hAnsi="Arial" w:cs="Arial"/>
          <w:sz w:val="20"/>
          <w:szCs w:val="20"/>
        </w:rPr>
        <w:t xml:space="preserve">” </w:t>
      </w:r>
      <w:r w:rsidR="00CC7F00" w:rsidRPr="00DE21BD">
        <w:rPr>
          <w:rFonts w:ascii="Arial" w:hAnsi="Arial" w:cs="Arial"/>
          <w:sz w:val="20"/>
          <w:szCs w:val="20"/>
        </w:rPr>
        <w:t xml:space="preserve">are </w:t>
      </w:r>
      <w:r w:rsidR="00B44FFC" w:rsidRPr="00DE21BD">
        <w:rPr>
          <w:rFonts w:ascii="Arial" w:hAnsi="Arial" w:cs="Arial"/>
          <w:sz w:val="20"/>
          <w:szCs w:val="20"/>
        </w:rPr>
        <w:t>now “</w:t>
      </w:r>
      <w:r w:rsidR="000161E0" w:rsidRPr="00DE21BD">
        <w:rPr>
          <w:rFonts w:ascii="Arial" w:hAnsi="Arial" w:cs="Arial"/>
          <w:b/>
          <w:bCs/>
          <w:sz w:val="20"/>
          <w:szCs w:val="20"/>
        </w:rPr>
        <w:t>A</w:t>
      </w:r>
      <w:r w:rsidR="00B44FFC" w:rsidRPr="00DE21BD">
        <w:rPr>
          <w:rFonts w:ascii="Arial" w:hAnsi="Arial" w:cs="Arial"/>
          <w:b/>
          <w:bCs/>
          <w:sz w:val="20"/>
          <w:szCs w:val="20"/>
        </w:rPr>
        <w:t xml:space="preserve">ctive RoCoF </w:t>
      </w:r>
      <w:r w:rsidR="00073BD8" w:rsidRPr="00DE21BD">
        <w:rPr>
          <w:rFonts w:ascii="Arial" w:hAnsi="Arial" w:cs="Arial"/>
          <w:b/>
          <w:bCs/>
          <w:sz w:val="20"/>
          <w:szCs w:val="20"/>
        </w:rPr>
        <w:t>Res</w:t>
      </w:r>
      <w:r w:rsidR="00D11527" w:rsidRPr="00DE21BD">
        <w:rPr>
          <w:rFonts w:ascii="Arial" w:hAnsi="Arial" w:cs="Arial"/>
          <w:b/>
          <w:bCs/>
          <w:sz w:val="20"/>
          <w:szCs w:val="20"/>
        </w:rPr>
        <w:t xml:space="preserve">ponse </w:t>
      </w:r>
      <w:r w:rsidR="007E3F30" w:rsidRPr="00DE21BD">
        <w:rPr>
          <w:rFonts w:ascii="Arial" w:hAnsi="Arial" w:cs="Arial"/>
          <w:b/>
          <w:bCs/>
          <w:sz w:val="20"/>
          <w:szCs w:val="20"/>
        </w:rPr>
        <w:t>P</w:t>
      </w:r>
      <w:r w:rsidR="00B44FFC" w:rsidRPr="00DE21BD">
        <w:rPr>
          <w:rFonts w:ascii="Arial" w:hAnsi="Arial" w:cs="Arial"/>
          <w:b/>
          <w:bCs/>
          <w:sz w:val="20"/>
          <w:szCs w:val="20"/>
        </w:rPr>
        <w:t>ower</w:t>
      </w:r>
      <w:r w:rsidR="00B44FFC" w:rsidRPr="00DE21BD">
        <w:rPr>
          <w:rFonts w:ascii="Arial" w:hAnsi="Arial" w:cs="Arial"/>
          <w:sz w:val="20"/>
          <w:szCs w:val="20"/>
        </w:rPr>
        <w:t>”</w:t>
      </w:r>
      <w:r w:rsidR="000161E0" w:rsidRPr="00DE21BD">
        <w:rPr>
          <w:rFonts w:ascii="Arial" w:hAnsi="Arial" w:cs="Arial"/>
          <w:sz w:val="20"/>
          <w:szCs w:val="20"/>
        </w:rPr>
        <w:t>.</w:t>
      </w:r>
      <w:r w:rsidR="00C26966" w:rsidRPr="00DE21BD">
        <w:rPr>
          <w:rFonts w:ascii="Arial" w:hAnsi="Arial" w:cs="Arial"/>
          <w:sz w:val="20"/>
          <w:szCs w:val="20"/>
        </w:rPr>
        <w:t xml:space="preserve"> </w:t>
      </w:r>
    </w:p>
    <w:p w14:paraId="47353446" w14:textId="1B2457CE" w:rsidR="00335913" w:rsidRPr="00DE21BD" w:rsidRDefault="00DB70CC" w:rsidP="00335913">
      <w:pPr>
        <w:spacing w:after="12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 xml:space="preserve">    </w:t>
      </w:r>
      <w:r w:rsidR="00335913" w:rsidRPr="00DE21BD">
        <w:rPr>
          <w:rFonts w:ascii="Arial" w:hAnsi="Arial" w:cs="Arial"/>
          <w:sz w:val="20"/>
          <w:szCs w:val="20"/>
        </w:rPr>
        <w:t xml:space="preserve"> </w:t>
      </w:r>
      <w:r w:rsidR="00C26966" w:rsidRPr="00DE21BD">
        <w:rPr>
          <w:rFonts w:ascii="Arial" w:hAnsi="Arial" w:cs="Arial"/>
          <w:sz w:val="20"/>
          <w:szCs w:val="20"/>
        </w:rPr>
        <w:t xml:space="preserve">This is to confirm that </w:t>
      </w:r>
      <w:r w:rsidR="00C26966" w:rsidRPr="00DE21BD">
        <w:rPr>
          <w:rFonts w:ascii="Arial" w:hAnsi="Arial" w:cs="Arial"/>
          <w:b/>
          <w:bCs/>
          <w:sz w:val="20"/>
          <w:szCs w:val="20"/>
        </w:rPr>
        <w:t xml:space="preserve">Active RoCoF Response Power </w:t>
      </w:r>
      <w:r w:rsidR="00C26966" w:rsidRPr="00DE21BD">
        <w:rPr>
          <w:rFonts w:ascii="Arial" w:hAnsi="Arial" w:cs="Arial"/>
          <w:sz w:val="20"/>
          <w:szCs w:val="20"/>
        </w:rPr>
        <w:t>is the sum of</w:t>
      </w:r>
      <w:r w:rsidR="00C26966" w:rsidRPr="00DE21BD">
        <w:rPr>
          <w:rFonts w:ascii="Arial" w:hAnsi="Arial" w:cs="Arial"/>
          <w:b/>
          <w:bCs/>
          <w:sz w:val="20"/>
          <w:szCs w:val="20"/>
        </w:rPr>
        <w:t xml:space="preserve"> Active Inertia Power </w:t>
      </w:r>
      <w:r w:rsidR="00C26966" w:rsidRPr="00DE21BD">
        <w:rPr>
          <w:rFonts w:ascii="Arial" w:hAnsi="Arial" w:cs="Arial"/>
          <w:sz w:val="20"/>
          <w:szCs w:val="20"/>
        </w:rPr>
        <w:t xml:space="preserve">and </w:t>
      </w:r>
      <w:r w:rsidR="00C26966" w:rsidRPr="00DE21BD">
        <w:rPr>
          <w:rFonts w:ascii="Arial" w:hAnsi="Arial" w:cs="Arial"/>
          <w:b/>
          <w:bCs/>
          <w:sz w:val="20"/>
          <w:szCs w:val="20"/>
        </w:rPr>
        <w:t>Active Frequency Response Power</w:t>
      </w:r>
      <w:r w:rsidRPr="00DE21BD">
        <w:rPr>
          <w:rFonts w:ascii="Arial" w:hAnsi="Arial" w:cs="Arial"/>
          <w:b/>
          <w:bCs/>
          <w:sz w:val="20"/>
          <w:szCs w:val="20"/>
        </w:rPr>
        <w:t xml:space="preserve"> </w:t>
      </w:r>
      <w:r w:rsidRPr="00DE21BD">
        <w:rPr>
          <w:rFonts w:ascii="Arial" w:hAnsi="Arial" w:cs="Arial"/>
          <w:sz w:val="20"/>
          <w:szCs w:val="20"/>
        </w:rPr>
        <w:t>to enable the design of a GBGF-</w:t>
      </w:r>
      <w:r w:rsidR="00335913" w:rsidRPr="00DE21BD">
        <w:rPr>
          <w:rFonts w:ascii="Arial" w:hAnsi="Arial" w:cs="Arial"/>
          <w:sz w:val="20"/>
          <w:szCs w:val="20"/>
        </w:rPr>
        <w:t xml:space="preserve"> I</w:t>
      </w:r>
      <w:r w:rsidRPr="00DE21BD">
        <w:rPr>
          <w:rFonts w:ascii="Arial" w:hAnsi="Arial" w:cs="Arial"/>
          <w:sz w:val="20"/>
          <w:szCs w:val="20"/>
        </w:rPr>
        <w:t xml:space="preserve">nverter to be optimised to give the maximum active power for </w:t>
      </w:r>
      <w:r w:rsidR="00335913" w:rsidRPr="00DE21BD">
        <w:rPr>
          <w:rFonts w:ascii="Arial" w:hAnsi="Arial" w:cs="Arial"/>
          <w:sz w:val="20"/>
          <w:szCs w:val="20"/>
        </w:rPr>
        <w:t>a consistent change in AC Grid frequency.</w:t>
      </w:r>
    </w:p>
    <w:p w14:paraId="04C529BC" w14:textId="18D553DC" w:rsidR="00D11527" w:rsidRPr="00DE21BD" w:rsidRDefault="00D11527" w:rsidP="00FA004D">
      <w:pPr>
        <w:spacing w:after="12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 xml:space="preserve">For each of these definitions the new Legal text </w:t>
      </w:r>
      <w:r w:rsidR="000161E0" w:rsidRPr="00DE21BD">
        <w:rPr>
          <w:rFonts w:ascii="Arial" w:hAnsi="Arial" w:cs="Arial"/>
          <w:sz w:val="20"/>
          <w:szCs w:val="20"/>
        </w:rPr>
        <w:t>are</w:t>
      </w:r>
      <w:r w:rsidRPr="00DE21BD">
        <w:rPr>
          <w:rFonts w:ascii="Arial" w:hAnsi="Arial" w:cs="Arial"/>
          <w:sz w:val="20"/>
          <w:szCs w:val="20"/>
        </w:rPr>
        <w:t>: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1696"/>
        <w:gridCol w:w="7036"/>
      </w:tblGrid>
      <w:tr w:rsidR="000161E0" w:rsidRPr="00DE21BD" w14:paraId="79D48B9B" w14:textId="77777777" w:rsidTr="00335913">
        <w:tc>
          <w:tcPr>
            <w:tcW w:w="1696" w:type="dxa"/>
          </w:tcPr>
          <w:p w14:paraId="4988F2A7" w14:textId="5D585E06" w:rsidR="000161E0" w:rsidRPr="00DE21BD" w:rsidRDefault="000161E0" w:rsidP="00CF439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E21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Active Phase Jump </w:t>
            </w:r>
            <w:r w:rsidR="007E3F30" w:rsidRPr="00DE21BD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DE21BD">
              <w:rPr>
                <w:rFonts w:ascii="Arial" w:hAnsi="Arial" w:cs="Arial"/>
                <w:b/>
                <w:bCs/>
                <w:sz w:val="20"/>
                <w:szCs w:val="20"/>
              </w:rPr>
              <w:t>ower</w:t>
            </w:r>
          </w:p>
        </w:tc>
        <w:tc>
          <w:tcPr>
            <w:tcW w:w="7036" w:type="dxa"/>
          </w:tcPr>
          <w:p w14:paraId="3132464A" w14:textId="409CE48C" w:rsidR="000161E0" w:rsidRPr="00DE21BD" w:rsidRDefault="000161E0" w:rsidP="00CF439F">
            <w:pPr>
              <w:pStyle w:val="Default"/>
              <w:spacing w:after="12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1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The transient </w:t>
            </w:r>
            <w:r w:rsidRPr="00DE21B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Active Power</w:t>
            </w:r>
            <w:r w:rsidRPr="00DE21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transferred from a </w:t>
            </w:r>
            <w:r w:rsidRPr="00DE21B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Grid Forming Plant</w:t>
            </w:r>
            <w:r w:rsidRPr="00DE21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to the </w:t>
            </w:r>
            <w:r w:rsidRPr="00DE21B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 System</w:t>
            </w:r>
            <w:r w:rsidRPr="00DE21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as a result of changes in the phase angle between the </w:t>
            </w:r>
            <w:r w:rsidRPr="00DE21B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Internal Voltage Source</w:t>
            </w:r>
            <w:r w:rsidRPr="00DE21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of the </w:t>
            </w:r>
            <w:r w:rsidRPr="00DE21B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Grid Forming Plant</w:t>
            </w:r>
            <w:r w:rsidRPr="00DE21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and the </w:t>
            </w:r>
            <w:r w:rsidRPr="00DE21B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Grid Entry Point</w:t>
            </w:r>
            <w:r w:rsidRPr="00DE21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 </w:t>
            </w:r>
            <w:r w:rsidRPr="00DE21B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User System Entry Point</w:t>
            </w:r>
            <w:r w:rsidRPr="00DE21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  <w:p w14:paraId="70BF4757" w14:textId="72EE37EB" w:rsidR="000161E0" w:rsidRPr="00DE21BD" w:rsidRDefault="000161E0" w:rsidP="00CF439F">
            <w:pPr>
              <w:shd w:val="clear" w:color="auto" w:fill="FFFFFF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21BD">
              <w:rPr>
                <w:rFonts w:ascii="Arial" w:hAnsi="Arial" w:cs="Arial"/>
                <w:sz w:val="20"/>
                <w:szCs w:val="20"/>
              </w:rPr>
              <w:t xml:space="preserve">In the event of a disturbance or fault on the </w:t>
            </w:r>
            <w:r w:rsidRPr="00DE21BD">
              <w:rPr>
                <w:rFonts w:ascii="Arial" w:hAnsi="Arial" w:cs="Arial"/>
                <w:b/>
                <w:bCs/>
                <w:sz w:val="20"/>
                <w:szCs w:val="20"/>
              </w:rPr>
              <w:t>Total System</w:t>
            </w:r>
            <w:r w:rsidRPr="00DE21BD">
              <w:rPr>
                <w:rFonts w:ascii="Arial" w:hAnsi="Arial" w:cs="Arial"/>
                <w:sz w:val="20"/>
                <w:szCs w:val="20"/>
              </w:rPr>
              <w:t xml:space="preserve">, a </w:t>
            </w:r>
            <w:r w:rsidRPr="00DE21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Grid Forming Plant </w:t>
            </w:r>
            <w:r w:rsidRPr="00DE21BD">
              <w:rPr>
                <w:rFonts w:ascii="Arial" w:hAnsi="Arial" w:cs="Arial"/>
                <w:sz w:val="20"/>
                <w:szCs w:val="20"/>
              </w:rPr>
              <w:t xml:space="preserve">will instantaneously supply </w:t>
            </w:r>
            <w:r w:rsidR="00335913" w:rsidRPr="00DE21BD">
              <w:rPr>
                <w:rFonts w:ascii="Arial" w:hAnsi="Arial" w:cs="Arial"/>
                <w:b/>
                <w:bCs/>
                <w:sz w:val="20"/>
                <w:szCs w:val="20"/>
              </w:rPr>
              <w:t>Active Phase Jump Power</w:t>
            </w:r>
            <w:r w:rsidR="00335913" w:rsidRPr="00DE21BD" w:rsidDel="003359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E21BD">
              <w:rPr>
                <w:rFonts w:ascii="Arial" w:hAnsi="Arial" w:cs="Arial"/>
                <w:sz w:val="20"/>
                <w:szCs w:val="20"/>
              </w:rPr>
              <w:t xml:space="preserve">to the </w:t>
            </w:r>
            <w:r w:rsidRPr="00DE21BD">
              <w:rPr>
                <w:rFonts w:ascii="Arial" w:hAnsi="Arial" w:cs="Arial"/>
                <w:b/>
                <w:bCs/>
                <w:sz w:val="20"/>
                <w:szCs w:val="20"/>
              </w:rPr>
              <w:t>Total System</w:t>
            </w:r>
            <w:r w:rsidRPr="00DE21BD">
              <w:rPr>
                <w:rFonts w:ascii="Arial" w:hAnsi="Arial" w:cs="Arial"/>
                <w:sz w:val="20"/>
                <w:szCs w:val="20"/>
              </w:rPr>
              <w:t xml:space="preserve"> as a result of the phase angle change.</w:t>
            </w:r>
          </w:p>
          <w:p w14:paraId="083A7365" w14:textId="74011DEA" w:rsidR="000161E0" w:rsidRPr="00DE21BD" w:rsidRDefault="000161E0" w:rsidP="00CF439F">
            <w:pPr>
              <w:pStyle w:val="Default"/>
              <w:spacing w:after="12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1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For </w:t>
            </w:r>
            <w:r w:rsidRPr="00DE21B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GBGF-I</w:t>
            </w:r>
            <w:r w:rsidRPr="00DE21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E21B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Plant</w:t>
            </w:r>
            <w:r w:rsidRPr="00DE21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as a minimum value this is up to </w:t>
            </w:r>
            <w:r w:rsidRPr="00DE21B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the </w:t>
            </w:r>
            <w:r w:rsidRPr="00DE21B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Phase Jump Angle</w:t>
            </w:r>
            <w:r w:rsidR="007E3F30" w:rsidRPr="00DE21B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L</w:t>
            </w:r>
            <w:r w:rsidRPr="00DE21B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imit </w:t>
            </w:r>
            <w:r w:rsidR="007E3F30" w:rsidRPr="00DE21B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</w:t>
            </w:r>
            <w:r w:rsidRPr="00DE21B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ower</w:t>
            </w:r>
            <w:r w:rsidRPr="00DE21B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</w:p>
          <w:p w14:paraId="25D1B9E0" w14:textId="488082A2" w:rsidR="000161E0" w:rsidRPr="00DE21BD" w:rsidRDefault="00335913" w:rsidP="00CF439F">
            <w:pPr>
              <w:pStyle w:val="Defaul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21BD">
              <w:rPr>
                <w:rFonts w:ascii="Arial" w:hAnsi="Arial" w:cs="Arial"/>
                <w:b/>
                <w:bCs/>
                <w:sz w:val="20"/>
                <w:szCs w:val="20"/>
              </w:rPr>
              <w:t>Active Phase Jump Power</w:t>
            </w:r>
            <w:r w:rsidRPr="00DE21BD" w:rsidDel="0033591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161E0" w:rsidRPr="00DE21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is an inherent capability of a </w:t>
            </w:r>
            <w:r w:rsidR="000161E0" w:rsidRPr="00DE21B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Grid Forming Plant</w:t>
            </w:r>
            <w:r w:rsidR="000161E0" w:rsidRPr="00DE21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that starts to respond naturally, within less than 5 ms, and can have frequency components to over 1000 Hz.</w:t>
            </w:r>
          </w:p>
        </w:tc>
      </w:tr>
      <w:tr w:rsidR="000161E0" w:rsidRPr="00DE21BD" w14:paraId="6ADD0CC8" w14:textId="77777777" w:rsidTr="00335913">
        <w:tc>
          <w:tcPr>
            <w:tcW w:w="1696" w:type="dxa"/>
          </w:tcPr>
          <w:p w14:paraId="69FCB337" w14:textId="260A504C" w:rsidR="000161E0" w:rsidRPr="00DE21BD" w:rsidRDefault="000161E0" w:rsidP="00CF439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E21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Active Inertia </w:t>
            </w:r>
            <w:r w:rsidR="007E3F30" w:rsidRPr="00DE21BD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DE21BD">
              <w:rPr>
                <w:rFonts w:ascii="Arial" w:hAnsi="Arial" w:cs="Arial"/>
                <w:b/>
                <w:bCs/>
                <w:sz w:val="20"/>
                <w:szCs w:val="20"/>
              </w:rPr>
              <w:t>ower</w:t>
            </w:r>
          </w:p>
        </w:tc>
        <w:tc>
          <w:tcPr>
            <w:tcW w:w="7036" w:type="dxa"/>
          </w:tcPr>
          <w:p w14:paraId="1A456E8E" w14:textId="2F526490" w:rsidR="00DE0207" w:rsidRPr="00057763" w:rsidRDefault="00DE0207" w:rsidP="00DE0207">
            <w:pPr>
              <w:pStyle w:val="TableArial11"/>
              <w:rPr>
                <w:rFonts w:cs="Arial"/>
              </w:rPr>
            </w:pPr>
            <w:r w:rsidRPr="00057763">
              <w:rPr>
                <w:rFonts w:cs="Arial"/>
              </w:rPr>
              <w:t xml:space="preserve">The injection or absorption of </w:t>
            </w:r>
            <w:r w:rsidRPr="00057763">
              <w:rPr>
                <w:rFonts w:cs="Arial"/>
                <w:b/>
                <w:bCs/>
              </w:rPr>
              <w:t>Active Power</w:t>
            </w:r>
            <w:r w:rsidRPr="00057763">
              <w:rPr>
                <w:rFonts w:cs="Arial"/>
              </w:rPr>
              <w:t xml:space="preserve"> by a </w:t>
            </w:r>
            <w:r w:rsidRPr="00057763">
              <w:rPr>
                <w:rFonts w:cs="Arial"/>
                <w:b/>
                <w:bCs/>
              </w:rPr>
              <w:t>Grid Forming Plant</w:t>
            </w:r>
            <w:r w:rsidRPr="00057763">
              <w:rPr>
                <w:rFonts w:cs="Arial"/>
              </w:rPr>
              <w:t xml:space="preserve"> to and from the </w:t>
            </w:r>
            <w:r w:rsidRPr="00057763">
              <w:rPr>
                <w:rFonts w:cs="Arial"/>
                <w:b/>
                <w:bCs/>
              </w:rPr>
              <w:t>Total System</w:t>
            </w:r>
            <w:r w:rsidRPr="00057763">
              <w:rPr>
                <w:rFonts w:cs="Arial"/>
              </w:rPr>
              <w:t xml:space="preserve"> during a </w:t>
            </w:r>
            <w:r w:rsidRPr="00057763">
              <w:rPr>
                <w:rFonts w:cs="Arial"/>
                <w:b/>
                <w:bCs/>
              </w:rPr>
              <w:t>System Frequency</w:t>
            </w:r>
            <w:r w:rsidRPr="00057763">
              <w:rPr>
                <w:rFonts w:cs="Arial"/>
              </w:rPr>
              <w:t xml:space="preserve"> change.    </w:t>
            </w:r>
          </w:p>
          <w:p w14:paraId="74AF024B" w14:textId="77777777" w:rsidR="00DE0207" w:rsidRPr="00057763" w:rsidRDefault="00DE0207" w:rsidP="00DE0207">
            <w:pPr>
              <w:pStyle w:val="TableArial11"/>
              <w:rPr>
                <w:rFonts w:cs="Arial"/>
                <w:bCs/>
              </w:rPr>
            </w:pPr>
            <w:r w:rsidRPr="00057763">
              <w:rPr>
                <w:rFonts w:cs="Arial"/>
              </w:rPr>
              <w:t xml:space="preserve"> The amount of </w:t>
            </w:r>
            <w:r w:rsidRPr="00057763">
              <w:rPr>
                <w:rFonts w:cs="Arial"/>
                <w:b/>
                <w:bCs/>
              </w:rPr>
              <w:t>Active Power</w:t>
            </w:r>
            <w:r w:rsidRPr="00057763">
              <w:rPr>
                <w:rFonts w:cs="Arial"/>
              </w:rPr>
              <w:t xml:space="preserve"> supplied or absorbed by the </w:t>
            </w:r>
            <w:r w:rsidRPr="00057763">
              <w:rPr>
                <w:rFonts w:cs="Arial"/>
                <w:b/>
                <w:bCs/>
              </w:rPr>
              <w:t>Grid Forming Plant</w:t>
            </w:r>
            <w:r w:rsidRPr="00057763">
              <w:rPr>
                <w:rFonts w:cs="Arial"/>
              </w:rPr>
              <w:t xml:space="preserve"> is a function of the energy storage capability of the </w:t>
            </w:r>
            <w:r w:rsidRPr="00057763">
              <w:rPr>
                <w:rFonts w:cs="Arial"/>
                <w:b/>
                <w:bCs/>
              </w:rPr>
              <w:t xml:space="preserve">Internal Voltage Source </w:t>
            </w:r>
            <w:r w:rsidRPr="00057763">
              <w:rPr>
                <w:rFonts w:cs="Arial"/>
                <w:bCs/>
              </w:rPr>
              <w:t>and</w:t>
            </w:r>
            <w:r w:rsidRPr="00057763">
              <w:rPr>
                <w:rFonts w:cs="Arial"/>
                <w:b/>
                <w:bCs/>
              </w:rPr>
              <w:t xml:space="preserve"> ROCOF </w:t>
            </w:r>
            <w:r w:rsidRPr="00057763">
              <w:rPr>
                <w:rFonts w:cs="Arial"/>
                <w:bCs/>
              </w:rPr>
              <w:t xml:space="preserve">or, in the case of an </w:t>
            </w:r>
            <w:r w:rsidRPr="00057763">
              <w:rPr>
                <w:rFonts w:cs="Arial"/>
                <w:b/>
                <w:bCs/>
              </w:rPr>
              <w:t>HVDC System</w:t>
            </w:r>
            <w:r w:rsidRPr="00057763">
              <w:rPr>
                <w:rFonts w:cs="Arial"/>
                <w:bCs/>
              </w:rPr>
              <w:t xml:space="preserve">, is a function of the </w:t>
            </w:r>
            <w:r w:rsidRPr="00057763">
              <w:rPr>
                <w:rFonts w:cs="Arial"/>
                <w:b/>
                <w:bCs/>
              </w:rPr>
              <w:t>Active Power</w:t>
            </w:r>
            <w:r w:rsidRPr="00057763">
              <w:rPr>
                <w:rFonts w:cs="Arial"/>
                <w:bCs/>
              </w:rPr>
              <w:t xml:space="preserve"> provided by either the </w:t>
            </w:r>
            <w:r w:rsidRPr="00057763">
              <w:rPr>
                <w:rFonts w:cs="Arial"/>
                <w:b/>
                <w:bCs/>
              </w:rPr>
              <w:t xml:space="preserve">Remote End HVDC Converter Station </w:t>
            </w:r>
            <w:r w:rsidRPr="00057763">
              <w:rPr>
                <w:rFonts w:cs="Arial"/>
                <w:bCs/>
              </w:rPr>
              <w:t>or some extra</w:t>
            </w:r>
            <w:r w:rsidRPr="00057763">
              <w:rPr>
                <w:rFonts w:cs="Arial"/>
                <w:b/>
                <w:bCs/>
              </w:rPr>
              <w:t xml:space="preserve"> Plant</w:t>
            </w:r>
            <w:r w:rsidRPr="00057763">
              <w:rPr>
                <w:rFonts w:cs="Arial"/>
                <w:bCs/>
              </w:rPr>
              <w:t xml:space="preserve">. </w:t>
            </w:r>
            <w:r w:rsidRPr="00057763">
              <w:rPr>
                <w:rFonts w:cs="Arial"/>
              </w:rPr>
              <w:t xml:space="preserve"> </w:t>
            </w:r>
          </w:p>
          <w:p w14:paraId="78F7E6BC" w14:textId="77777777" w:rsidR="00DE0207" w:rsidRPr="00057763" w:rsidRDefault="00DE0207" w:rsidP="00DE0207">
            <w:pPr>
              <w:pStyle w:val="TableArial11"/>
              <w:rPr>
                <w:rFonts w:cs="Arial"/>
              </w:rPr>
            </w:pPr>
            <w:r w:rsidRPr="00057763">
              <w:rPr>
                <w:rFonts w:cs="Arial"/>
              </w:rPr>
              <w:t xml:space="preserve">For the avoidance of doubt, this includes the rotational inertial energy of the complete drive train of a </w:t>
            </w:r>
            <w:r w:rsidRPr="00057763">
              <w:rPr>
                <w:rFonts w:cs="Arial"/>
                <w:b/>
                <w:bCs/>
              </w:rPr>
              <w:t>Synchronous Generating Unit</w:t>
            </w:r>
            <w:r w:rsidRPr="00057763">
              <w:rPr>
                <w:rFonts w:cs="Arial"/>
              </w:rPr>
              <w:t>.</w:t>
            </w:r>
          </w:p>
          <w:p w14:paraId="595BC54A" w14:textId="77777777" w:rsidR="00DE0207" w:rsidRPr="00057763" w:rsidRDefault="00DE0207" w:rsidP="00DE0207">
            <w:pPr>
              <w:pStyle w:val="TableArial11"/>
              <w:rPr>
                <w:rFonts w:cs="Arial"/>
              </w:rPr>
            </w:pPr>
            <w:r w:rsidRPr="00057763">
              <w:rPr>
                <w:rFonts w:cs="Arial"/>
                <w:b/>
                <w:bCs/>
              </w:rPr>
              <w:t>Active Inertia Power</w:t>
            </w:r>
            <w:r w:rsidRPr="00057763">
              <w:rPr>
                <w:rFonts w:cs="Arial"/>
              </w:rPr>
              <w:t xml:space="preserve"> is an inherent capability of a </w:t>
            </w:r>
            <w:r w:rsidRPr="00057763">
              <w:rPr>
                <w:rFonts w:cs="Arial"/>
                <w:b/>
                <w:bCs/>
              </w:rPr>
              <w:t>Grid Forming Plant</w:t>
            </w:r>
            <w:r w:rsidRPr="00057763">
              <w:rPr>
                <w:rFonts w:cs="Arial"/>
              </w:rPr>
              <w:t xml:space="preserve"> to respond naturally, within less than 5 </w:t>
            </w:r>
            <w:proofErr w:type="spellStart"/>
            <w:r w:rsidRPr="00057763">
              <w:rPr>
                <w:rFonts w:cs="Arial"/>
              </w:rPr>
              <w:t>ms</w:t>
            </w:r>
            <w:proofErr w:type="spellEnd"/>
            <w:r w:rsidRPr="00057763">
              <w:rPr>
                <w:rFonts w:cs="Arial"/>
              </w:rPr>
              <w:t xml:space="preserve">, to changes in the </w:t>
            </w:r>
            <w:r w:rsidRPr="00057763">
              <w:rPr>
                <w:rFonts w:cs="Arial"/>
                <w:b/>
                <w:bCs/>
              </w:rPr>
              <w:t>System Frequency</w:t>
            </w:r>
            <w:r w:rsidRPr="00057763">
              <w:rPr>
                <w:rFonts w:cs="Arial"/>
              </w:rPr>
              <w:t>.</w:t>
            </w:r>
          </w:p>
          <w:p w14:paraId="1E743334" w14:textId="06E8C59A" w:rsidR="000161E0" w:rsidRPr="00057763" w:rsidRDefault="00DE0207" w:rsidP="00DE02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7763">
              <w:rPr>
                <w:rFonts w:ascii="Arial" w:hAnsi="Arial" w:cs="Arial"/>
                <w:sz w:val="20"/>
                <w:szCs w:val="20"/>
              </w:rPr>
              <w:lastRenderedPageBreak/>
              <w:t xml:space="preserve">For the avoidance of doubt the </w:t>
            </w:r>
            <w:r w:rsidRPr="000577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Active Inertia Power </w:t>
            </w:r>
            <w:r w:rsidRPr="00057763">
              <w:rPr>
                <w:rFonts w:ascii="Arial" w:hAnsi="Arial" w:cs="Arial"/>
                <w:sz w:val="20"/>
                <w:szCs w:val="20"/>
              </w:rPr>
              <w:t xml:space="preserve">has a slower frequency response compared with </w:t>
            </w:r>
            <w:r w:rsidRPr="00057763">
              <w:rPr>
                <w:rFonts w:ascii="Arial" w:hAnsi="Arial" w:cs="Arial"/>
                <w:b/>
                <w:bCs/>
                <w:sz w:val="20"/>
                <w:szCs w:val="20"/>
              </w:rPr>
              <w:t>Active Phase Jump Power</w:t>
            </w:r>
          </w:p>
        </w:tc>
      </w:tr>
      <w:tr w:rsidR="000161E0" w:rsidRPr="00DE21BD" w14:paraId="0142153D" w14:textId="77777777" w:rsidTr="00335913">
        <w:tc>
          <w:tcPr>
            <w:tcW w:w="1696" w:type="dxa"/>
          </w:tcPr>
          <w:p w14:paraId="752835DC" w14:textId="26F56B67" w:rsidR="000161E0" w:rsidRPr="00DE21BD" w:rsidRDefault="000161E0" w:rsidP="00CF439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E21B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Active Damping </w:t>
            </w:r>
            <w:r w:rsidR="007E3F30" w:rsidRPr="00DE21BD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DE21BD">
              <w:rPr>
                <w:rFonts w:ascii="Arial" w:hAnsi="Arial" w:cs="Arial"/>
                <w:b/>
                <w:bCs/>
                <w:sz w:val="20"/>
                <w:szCs w:val="20"/>
              </w:rPr>
              <w:t>ower</w:t>
            </w:r>
          </w:p>
        </w:tc>
        <w:tc>
          <w:tcPr>
            <w:tcW w:w="7036" w:type="dxa"/>
          </w:tcPr>
          <w:p w14:paraId="67CB3F2A" w14:textId="77777777" w:rsidR="004E064B" w:rsidRPr="004E064B" w:rsidRDefault="004E064B" w:rsidP="004E064B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 xml:space="preserve">The </w:t>
            </w:r>
            <w:r w:rsidRPr="004E064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Active Power</w:t>
            </w:r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 xml:space="preserve"> naturally injected or absorbed by a </w:t>
            </w:r>
            <w:r w:rsidRPr="004E064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Grid Forming Plant</w:t>
            </w:r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 xml:space="preserve"> to reduce </w:t>
            </w:r>
            <w:r w:rsidRPr="004E064B">
              <w:rPr>
                <w:rFonts w:ascii="Arial" w:hAnsi="Arial" w:cs="Arial"/>
                <w:b/>
                <w:color w:val="auto"/>
                <w:sz w:val="20"/>
                <w:szCs w:val="20"/>
              </w:rPr>
              <w:t>Active Power</w:t>
            </w:r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 xml:space="preserve"> oscillations in the </w:t>
            </w:r>
            <w:r w:rsidRPr="004E064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Total System</w:t>
            </w:r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 xml:space="preserve">.  </w:t>
            </w:r>
          </w:p>
          <w:p w14:paraId="7B43211F" w14:textId="77777777" w:rsidR="004E064B" w:rsidRPr="004E064B" w:rsidRDefault="004E064B" w:rsidP="004E064B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95A8D8F" w14:textId="77777777" w:rsidR="004E064B" w:rsidRPr="004E064B" w:rsidRDefault="004E064B" w:rsidP="004E064B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 xml:space="preserve">More specifically, </w:t>
            </w:r>
            <w:r w:rsidRPr="004E064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Active Damping Power</w:t>
            </w:r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 xml:space="preserve"> is the damped response of a </w:t>
            </w:r>
            <w:r w:rsidRPr="004E064B">
              <w:rPr>
                <w:rFonts w:ascii="Arial" w:hAnsi="Arial" w:cs="Arial"/>
                <w:b/>
                <w:color w:val="auto"/>
                <w:sz w:val="20"/>
                <w:szCs w:val="20"/>
              </w:rPr>
              <w:t>Grid Forming Plant</w:t>
            </w:r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>to  an</w:t>
            </w:r>
            <w:proofErr w:type="gramEnd"/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 xml:space="preserve"> oscillation between the voltage at the </w:t>
            </w:r>
            <w:r w:rsidRPr="004E064B">
              <w:rPr>
                <w:rFonts w:ascii="Arial" w:hAnsi="Arial" w:cs="Arial"/>
                <w:b/>
                <w:color w:val="auto"/>
                <w:sz w:val="20"/>
                <w:szCs w:val="20"/>
              </w:rPr>
              <w:t>Grid Entry Point</w:t>
            </w:r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 xml:space="preserve"> or </w:t>
            </w:r>
            <w:r w:rsidRPr="004E064B">
              <w:rPr>
                <w:rFonts w:ascii="Arial" w:hAnsi="Arial" w:cs="Arial"/>
                <w:b/>
                <w:color w:val="auto"/>
                <w:sz w:val="20"/>
                <w:szCs w:val="20"/>
              </w:rPr>
              <w:t>User System Entry Point</w:t>
            </w:r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 xml:space="preserve">  and the voltage of the </w:t>
            </w:r>
            <w:r w:rsidRPr="004E064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Internal Voltage Source</w:t>
            </w:r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 xml:space="preserve"> of the </w:t>
            </w:r>
            <w:r w:rsidRPr="004E064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Grid Forming Plant</w:t>
            </w:r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 xml:space="preserve">. </w:t>
            </w:r>
            <w:r w:rsidRPr="004E064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 xml:space="preserve">   </w:t>
            </w:r>
          </w:p>
          <w:p w14:paraId="01F584FD" w14:textId="77777777" w:rsidR="004E064B" w:rsidRPr="004E064B" w:rsidRDefault="004E064B" w:rsidP="004E064B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770F2E0" w14:textId="77777777" w:rsidR="000161E0" w:rsidRPr="004E064B" w:rsidRDefault="004E064B" w:rsidP="004E064B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>For the avoidance of doubt,</w:t>
            </w:r>
            <w:r w:rsidRPr="004E064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Active Damping Power</w:t>
            </w:r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 xml:space="preserve"> is an inherent capability of a </w:t>
            </w:r>
            <w:r w:rsidRPr="004E064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Grid Forming Plant</w:t>
            </w:r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 xml:space="preserve"> that starts to respond naturally, within less than 5 </w:t>
            </w:r>
            <w:proofErr w:type="spellStart"/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>ms</w:t>
            </w:r>
            <w:proofErr w:type="spellEnd"/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>to</w:t>
            </w:r>
            <w:proofErr w:type="spellEnd"/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 xml:space="preserve"> low frequency oscillations in the</w:t>
            </w:r>
            <w:r w:rsidRPr="004E064B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System Frequency</w:t>
            </w:r>
            <w:r w:rsidRPr="004E064B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  <w:p w14:paraId="22A724F8" w14:textId="60542734" w:rsidR="004E064B" w:rsidRPr="004E064B" w:rsidRDefault="004E064B" w:rsidP="004E064B">
            <w:pPr>
              <w:pStyle w:val="Default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  <w:u w:val="single"/>
              </w:rPr>
            </w:pPr>
          </w:p>
        </w:tc>
      </w:tr>
      <w:tr w:rsidR="000161E0" w:rsidRPr="00DE21BD" w14:paraId="766C2F6E" w14:textId="77777777" w:rsidTr="00335913">
        <w:tc>
          <w:tcPr>
            <w:tcW w:w="1696" w:type="dxa"/>
          </w:tcPr>
          <w:p w14:paraId="5F358226" w14:textId="2027D5F5" w:rsidR="000161E0" w:rsidRPr="00DE21BD" w:rsidRDefault="000161E0" w:rsidP="00CF439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E21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Active </w:t>
            </w:r>
            <w:r w:rsidRPr="00DE21B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Control Based Droop Power</w:t>
            </w:r>
          </w:p>
        </w:tc>
        <w:tc>
          <w:tcPr>
            <w:tcW w:w="7036" w:type="dxa"/>
          </w:tcPr>
          <w:p w14:paraId="6F289F2E" w14:textId="37746DDB" w:rsidR="00304928" w:rsidRPr="00304928" w:rsidRDefault="00304928" w:rsidP="00304928">
            <w:pPr>
              <w:pStyle w:val="TableArial11"/>
              <w:rPr>
                <w:rFonts w:cs="Arial"/>
              </w:rPr>
            </w:pPr>
            <w:r w:rsidRPr="00304928">
              <w:rPr>
                <w:rFonts w:cs="Arial"/>
                <w:b/>
                <w:bCs/>
              </w:rPr>
              <w:t>The Active Control Based Power</w:t>
            </w:r>
            <w:r w:rsidRPr="00304928">
              <w:rPr>
                <w:rFonts w:cs="Arial"/>
              </w:rPr>
              <w:t xml:space="preserve"> output supplied by a </w:t>
            </w:r>
            <w:r w:rsidRPr="00304928">
              <w:rPr>
                <w:rFonts w:cs="Arial"/>
                <w:b/>
                <w:bCs/>
              </w:rPr>
              <w:t>Grid Forming Plant</w:t>
            </w:r>
            <w:r w:rsidRPr="00304928">
              <w:rPr>
                <w:rFonts w:cs="Arial"/>
              </w:rPr>
              <w:t xml:space="preserve"> through controlled means (be it manual or automatic).</w:t>
            </w:r>
          </w:p>
          <w:p w14:paraId="046F8BAB" w14:textId="77777777" w:rsidR="00304928" w:rsidRPr="00304928" w:rsidRDefault="00304928" w:rsidP="00304928">
            <w:pPr>
              <w:pStyle w:val="TableArial11"/>
              <w:rPr>
                <w:rFonts w:cs="Arial"/>
                <w:bCs/>
              </w:rPr>
            </w:pPr>
            <w:r w:rsidRPr="00304928">
              <w:rPr>
                <w:rFonts w:cs="Arial"/>
                <w:bCs/>
              </w:rPr>
              <w:t xml:space="preserve">For </w:t>
            </w:r>
            <w:r w:rsidRPr="00304928">
              <w:rPr>
                <w:rFonts w:cs="Arial"/>
                <w:b/>
              </w:rPr>
              <w:t>GBGF-I</w:t>
            </w:r>
            <w:r w:rsidRPr="00304928">
              <w:rPr>
                <w:rFonts w:cs="Arial"/>
                <w:bCs/>
              </w:rPr>
              <w:t xml:space="preserve"> </w:t>
            </w:r>
            <w:r w:rsidRPr="00304928">
              <w:rPr>
                <w:rFonts w:cs="Arial"/>
                <w:b/>
                <w:bCs/>
              </w:rPr>
              <w:t>Plant</w:t>
            </w:r>
            <w:r w:rsidRPr="00304928">
              <w:rPr>
                <w:rFonts w:cs="Arial"/>
                <w:bCs/>
              </w:rPr>
              <w:t xml:space="preserve"> is equivalent to that of a </w:t>
            </w:r>
            <w:r w:rsidRPr="00304928">
              <w:rPr>
                <w:rFonts w:cs="Arial"/>
                <w:b/>
                <w:bCs/>
              </w:rPr>
              <w:t>Synchronous Generating Unit</w:t>
            </w:r>
            <w:r w:rsidRPr="00304928">
              <w:rPr>
                <w:rFonts w:cs="Arial"/>
                <w:bCs/>
              </w:rPr>
              <w:t xml:space="preserve"> with a traditional governor coupled to its prime mover. </w:t>
            </w:r>
          </w:p>
          <w:p w14:paraId="22CEE677" w14:textId="08A73651" w:rsidR="000161E0" w:rsidRPr="00DE21BD" w:rsidRDefault="00304928" w:rsidP="0030492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928">
              <w:rPr>
                <w:rFonts w:ascii="Arial" w:hAnsi="Arial" w:cs="Arial"/>
                <w:b/>
                <w:bCs/>
                <w:sz w:val="20"/>
                <w:szCs w:val="20"/>
              </w:rPr>
              <w:t>Active Control Based Droop Power</w:t>
            </w:r>
            <w:r w:rsidRPr="00304928">
              <w:rPr>
                <w:rFonts w:ascii="Arial" w:hAnsi="Arial" w:cs="Arial"/>
                <w:bCs/>
                <w:sz w:val="20"/>
                <w:szCs w:val="20"/>
              </w:rPr>
              <w:t xml:space="preserve"> is used by </w:t>
            </w:r>
            <w:r w:rsidRPr="003049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Company to </w:t>
            </w:r>
            <w:r w:rsidRPr="00304928">
              <w:rPr>
                <w:rFonts w:ascii="Arial" w:hAnsi="Arial" w:cs="Arial"/>
                <w:bCs/>
                <w:sz w:val="20"/>
                <w:szCs w:val="20"/>
              </w:rPr>
              <w:t xml:space="preserve">control </w:t>
            </w:r>
            <w:r w:rsidRPr="003049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System Frequency </w:t>
            </w:r>
            <w:r w:rsidRPr="00304928">
              <w:rPr>
                <w:rFonts w:ascii="Arial" w:hAnsi="Arial" w:cs="Arial"/>
                <w:bCs/>
                <w:sz w:val="20"/>
                <w:szCs w:val="20"/>
              </w:rPr>
              <w:t>changes</w:t>
            </w:r>
            <w:r w:rsidRPr="003049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04928">
              <w:rPr>
                <w:rFonts w:ascii="Arial" w:hAnsi="Arial" w:cs="Arial"/>
                <w:bCs/>
                <w:sz w:val="20"/>
                <w:szCs w:val="20"/>
              </w:rPr>
              <w:t xml:space="preserve">through the instruction of </w:t>
            </w:r>
            <w:r w:rsidRPr="00304928">
              <w:rPr>
                <w:rFonts w:ascii="Arial" w:hAnsi="Arial" w:cs="Arial"/>
                <w:b/>
                <w:bCs/>
                <w:sz w:val="20"/>
                <w:szCs w:val="20"/>
              </w:rPr>
              <w:t>Primary Frequency Response</w:t>
            </w:r>
            <w:r w:rsidRPr="00304928">
              <w:rPr>
                <w:rFonts w:ascii="Arial" w:hAnsi="Arial" w:cs="Arial"/>
                <w:bCs/>
                <w:sz w:val="20"/>
                <w:szCs w:val="20"/>
              </w:rPr>
              <w:t xml:space="preserve"> and </w:t>
            </w:r>
            <w:r w:rsidRPr="00304928">
              <w:rPr>
                <w:rFonts w:ascii="Arial" w:hAnsi="Arial" w:cs="Arial"/>
                <w:b/>
                <w:bCs/>
                <w:sz w:val="20"/>
                <w:szCs w:val="20"/>
              </w:rPr>
              <w:t>Secondary Frequency Response</w:t>
            </w:r>
            <w:r w:rsidRPr="00304928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304928">
              <w:rPr>
                <w:rFonts w:cstheme="minorHAnsi"/>
                <w:bCs/>
                <w:u w:val="single"/>
              </w:rPr>
              <w:t xml:space="preserve">  </w:t>
            </w:r>
            <w:r w:rsidRPr="00304928">
              <w:rPr>
                <w:rFonts w:cstheme="minorHAnsi"/>
                <w:u w:val="single"/>
              </w:rPr>
              <w:t xml:space="preserve"> </w:t>
            </w:r>
          </w:p>
        </w:tc>
      </w:tr>
      <w:tr w:rsidR="000161E0" w:rsidRPr="00DE21BD" w14:paraId="0B95780D" w14:textId="77777777" w:rsidTr="00335913">
        <w:tc>
          <w:tcPr>
            <w:tcW w:w="1696" w:type="dxa"/>
          </w:tcPr>
          <w:p w14:paraId="2F6484C0" w14:textId="1388CF81" w:rsidR="000161E0" w:rsidRPr="00DE21BD" w:rsidRDefault="009F6A9B" w:rsidP="00CF439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E21BD">
              <w:rPr>
                <w:rFonts w:ascii="Arial" w:hAnsi="Arial" w:cs="Arial"/>
                <w:b/>
                <w:bCs/>
                <w:sz w:val="20"/>
                <w:szCs w:val="20"/>
              </w:rPr>
              <w:t>Active Frequency Response Power</w:t>
            </w:r>
          </w:p>
        </w:tc>
        <w:tc>
          <w:tcPr>
            <w:tcW w:w="7036" w:type="dxa"/>
          </w:tcPr>
          <w:p w14:paraId="76C2864D" w14:textId="77777777" w:rsidR="00587FC5" w:rsidRPr="00587FC5" w:rsidRDefault="00587FC5" w:rsidP="00587FC5">
            <w:pPr>
              <w:pStyle w:val="TableArial11"/>
              <w:rPr>
                <w:rFonts w:cs="Arial"/>
              </w:rPr>
            </w:pPr>
            <w:r w:rsidRPr="00587FC5">
              <w:rPr>
                <w:rFonts w:cs="Arial"/>
                <w:b/>
                <w:bCs/>
              </w:rPr>
              <w:t xml:space="preserve">Active Frequency Response Power </w:t>
            </w:r>
            <w:r w:rsidRPr="00587FC5">
              <w:rPr>
                <w:rFonts w:cs="Arial"/>
                <w:bCs/>
              </w:rPr>
              <w:t>is the transfer of</w:t>
            </w:r>
            <w:r w:rsidRPr="00587FC5">
              <w:rPr>
                <w:rFonts w:cs="Arial"/>
                <w:b/>
                <w:bCs/>
              </w:rPr>
              <w:t xml:space="preserve"> Active Power </w:t>
            </w:r>
            <w:r w:rsidRPr="00587FC5">
              <w:rPr>
                <w:rFonts w:cs="Arial"/>
                <w:bCs/>
              </w:rPr>
              <w:t xml:space="preserve">injected or absorbed </w:t>
            </w:r>
            <w:r w:rsidRPr="00587FC5">
              <w:rPr>
                <w:rFonts w:cs="Arial"/>
              </w:rPr>
              <w:t xml:space="preserve">by a </w:t>
            </w:r>
            <w:r w:rsidRPr="00587FC5">
              <w:rPr>
                <w:rFonts w:cs="Arial"/>
                <w:b/>
                <w:bCs/>
              </w:rPr>
              <w:t>Grid Forming Plant</w:t>
            </w:r>
            <w:r w:rsidRPr="00587FC5">
              <w:rPr>
                <w:rFonts w:cs="Arial"/>
              </w:rPr>
              <w:t xml:space="preserve"> to and from the </w:t>
            </w:r>
            <w:r w:rsidRPr="00587FC5">
              <w:rPr>
                <w:rFonts w:cs="Arial"/>
                <w:b/>
                <w:bCs/>
              </w:rPr>
              <w:t>Total System</w:t>
            </w:r>
            <w:r w:rsidRPr="00587FC5">
              <w:rPr>
                <w:rFonts w:cs="Arial"/>
              </w:rPr>
              <w:t xml:space="preserve"> during a deviation of the </w:t>
            </w:r>
            <w:r w:rsidRPr="00587FC5">
              <w:rPr>
                <w:rFonts w:cs="Arial"/>
                <w:b/>
                <w:bCs/>
              </w:rPr>
              <w:t>System Frequency</w:t>
            </w:r>
            <w:r w:rsidRPr="00587FC5">
              <w:rPr>
                <w:rFonts w:cs="Arial"/>
              </w:rPr>
              <w:t xml:space="preserve"> away from the</w:t>
            </w:r>
            <w:r w:rsidRPr="00587FC5">
              <w:rPr>
                <w:rFonts w:cs="Arial"/>
                <w:b/>
                <w:bCs/>
              </w:rPr>
              <w:t xml:space="preserve"> Target Frequency</w:t>
            </w:r>
            <w:r w:rsidRPr="00587FC5">
              <w:rPr>
                <w:rFonts w:cs="Arial"/>
              </w:rPr>
              <w:t>.</w:t>
            </w:r>
          </w:p>
          <w:p w14:paraId="1FA72CA3" w14:textId="77777777" w:rsidR="00587FC5" w:rsidRPr="00587FC5" w:rsidRDefault="00587FC5" w:rsidP="00587FC5">
            <w:pPr>
              <w:pStyle w:val="TableArial11"/>
              <w:rPr>
                <w:rFonts w:cs="Arial"/>
              </w:rPr>
            </w:pPr>
            <w:r w:rsidRPr="00587FC5">
              <w:rPr>
                <w:rFonts w:cs="Arial"/>
              </w:rPr>
              <w:t>For a</w:t>
            </w:r>
            <w:r w:rsidRPr="00587FC5">
              <w:rPr>
                <w:rFonts w:cs="Arial"/>
                <w:b/>
                <w:bCs/>
              </w:rPr>
              <w:t xml:space="preserve"> GBGF-I</w:t>
            </w:r>
            <w:r w:rsidRPr="00587FC5">
              <w:rPr>
                <w:rFonts w:cs="Arial"/>
              </w:rPr>
              <w:t xml:space="preserve"> </w:t>
            </w:r>
            <w:r w:rsidRPr="00587FC5">
              <w:rPr>
                <w:rFonts w:cs="Arial"/>
                <w:b/>
              </w:rPr>
              <w:t>Plant</w:t>
            </w:r>
            <w:r w:rsidRPr="00587FC5">
              <w:rPr>
                <w:rFonts w:cs="Arial"/>
              </w:rPr>
              <w:t xml:space="preserve"> this is very similar to </w:t>
            </w:r>
            <w:r w:rsidRPr="00587FC5">
              <w:rPr>
                <w:rFonts w:cs="Arial"/>
                <w:b/>
                <w:bCs/>
              </w:rPr>
              <w:t xml:space="preserve">Primary Response </w:t>
            </w:r>
            <w:r w:rsidRPr="00587FC5">
              <w:rPr>
                <w:rFonts w:cs="Arial"/>
              </w:rPr>
              <w:t xml:space="preserve">but with a response time to achieve the declared service capability (which could be the </w:t>
            </w:r>
            <w:r w:rsidRPr="00587FC5">
              <w:rPr>
                <w:rFonts w:cs="Arial"/>
                <w:b/>
              </w:rPr>
              <w:t>Maximum Capacity</w:t>
            </w:r>
            <w:r w:rsidRPr="00587FC5">
              <w:rPr>
                <w:rFonts w:cs="Arial"/>
              </w:rPr>
              <w:t xml:space="preserve"> or </w:t>
            </w:r>
            <w:r w:rsidRPr="00587FC5">
              <w:rPr>
                <w:rFonts w:cs="Arial"/>
                <w:b/>
              </w:rPr>
              <w:t>Registered Capacity</w:t>
            </w:r>
            <w:r w:rsidRPr="00587FC5">
              <w:rPr>
                <w:rFonts w:cs="Arial"/>
              </w:rPr>
              <w:t>) within 1 second.</w:t>
            </w:r>
          </w:p>
          <w:p w14:paraId="6B683C02" w14:textId="77777777" w:rsidR="00587FC5" w:rsidRPr="00587FC5" w:rsidRDefault="00587FC5" w:rsidP="00587FC5">
            <w:pPr>
              <w:pStyle w:val="TableArial11"/>
              <w:rPr>
                <w:rFonts w:cs="Arial"/>
                <w:bCs/>
              </w:rPr>
            </w:pPr>
            <w:r w:rsidRPr="00587FC5">
              <w:rPr>
                <w:rFonts w:cs="Arial"/>
              </w:rPr>
              <w:t xml:space="preserve">For </w:t>
            </w:r>
            <w:r w:rsidRPr="00587FC5">
              <w:rPr>
                <w:rFonts w:cs="Arial"/>
                <w:b/>
                <w:bCs/>
              </w:rPr>
              <w:t xml:space="preserve">GBGF-I Plant </w:t>
            </w:r>
            <w:r w:rsidRPr="00587FC5">
              <w:rPr>
                <w:rFonts w:cs="Arial"/>
              </w:rPr>
              <w:t xml:space="preserve">this can rapidly add extra </w:t>
            </w:r>
            <w:r w:rsidRPr="00587FC5">
              <w:rPr>
                <w:rFonts w:cs="Arial"/>
                <w:b/>
              </w:rPr>
              <w:t>Active Power</w:t>
            </w:r>
            <w:r w:rsidRPr="00587FC5">
              <w:rPr>
                <w:rFonts w:cs="Arial"/>
              </w:rPr>
              <w:t xml:space="preserve"> in addition to the phase-based </w:t>
            </w:r>
            <w:r w:rsidRPr="00587FC5">
              <w:rPr>
                <w:rFonts w:cs="Arial"/>
                <w:b/>
                <w:bCs/>
              </w:rPr>
              <w:t>Active</w:t>
            </w:r>
            <w:r w:rsidRPr="00587FC5">
              <w:rPr>
                <w:rFonts w:cs="Arial"/>
              </w:rPr>
              <w:t xml:space="preserve"> </w:t>
            </w:r>
            <w:r w:rsidRPr="00587FC5">
              <w:rPr>
                <w:rFonts w:cs="Arial"/>
                <w:b/>
              </w:rPr>
              <w:t xml:space="preserve">Inertia Power </w:t>
            </w:r>
            <w:r w:rsidRPr="00587FC5">
              <w:rPr>
                <w:rFonts w:cs="Arial"/>
                <w:bCs/>
              </w:rPr>
              <w:t xml:space="preserve">to provide a system with desirable </w:t>
            </w:r>
            <w:r w:rsidRPr="00587FC5">
              <w:rPr>
                <w:rFonts w:cs="Arial"/>
                <w:b/>
              </w:rPr>
              <w:t>NFP</w:t>
            </w:r>
            <w:r w:rsidRPr="00587FC5">
              <w:rPr>
                <w:rFonts w:cs="Arial"/>
                <w:bCs/>
              </w:rPr>
              <w:t xml:space="preserve"> plot characteristics.</w:t>
            </w:r>
          </w:p>
          <w:p w14:paraId="3E4581E8" w14:textId="18D30DEB" w:rsidR="009F6A9B" w:rsidRPr="00DE21BD" w:rsidRDefault="00587FC5" w:rsidP="00587F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87F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Active Frequency Response Power </w:t>
            </w:r>
            <w:r w:rsidRPr="00587FC5">
              <w:rPr>
                <w:rFonts w:ascii="Arial" w:hAnsi="Arial" w:cs="Arial"/>
                <w:bCs/>
                <w:sz w:val="20"/>
                <w:szCs w:val="20"/>
              </w:rPr>
              <w:t>can be produced by any viable control technology.</w:t>
            </w:r>
          </w:p>
        </w:tc>
      </w:tr>
      <w:tr w:rsidR="000161E0" w:rsidRPr="00DE21BD" w14:paraId="3F9D02E5" w14:textId="77777777" w:rsidTr="00335913">
        <w:tc>
          <w:tcPr>
            <w:tcW w:w="1696" w:type="dxa"/>
          </w:tcPr>
          <w:p w14:paraId="002B4B3D" w14:textId="32FC35A6" w:rsidR="000161E0" w:rsidRPr="00DE21BD" w:rsidRDefault="000161E0" w:rsidP="00CF439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E21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Grid Forming </w:t>
            </w:r>
            <w:r w:rsidR="00326E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Active </w:t>
            </w:r>
            <w:r w:rsidR="007E3F30" w:rsidRPr="00DE21BD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DE21BD">
              <w:rPr>
                <w:rFonts w:ascii="Arial" w:hAnsi="Arial" w:cs="Arial"/>
                <w:b/>
                <w:bCs/>
                <w:sz w:val="20"/>
                <w:szCs w:val="20"/>
              </w:rPr>
              <w:t>ower</w:t>
            </w:r>
          </w:p>
        </w:tc>
        <w:tc>
          <w:tcPr>
            <w:tcW w:w="7036" w:type="dxa"/>
          </w:tcPr>
          <w:p w14:paraId="17F225B3" w14:textId="456EB749" w:rsidR="000161E0" w:rsidRPr="00326E33" w:rsidRDefault="00326E33" w:rsidP="005A623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26E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Grid Forming Active Power </w:t>
            </w:r>
            <w:r w:rsidRPr="00326E33">
              <w:rPr>
                <w:rFonts w:ascii="Arial" w:hAnsi="Arial" w:cs="Arial"/>
                <w:sz w:val="20"/>
                <w:szCs w:val="20"/>
              </w:rPr>
              <w:t>is</w:t>
            </w:r>
            <w:r w:rsidRPr="00326E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6E33">
              <w:rPr>
                <w:rFonts w:ascii="Arial" w:hAnsi="Arial" w:cs="Arial"/>
                <w:sz w:val="20"/>
                <w:szCs w:val="20"/>
              </w:rPr>
              <w:t xml:space="preserve">the inherent </w:t>
            </w:r>
            <w:r w:rsidRPr="00326E33">
              <w:rPr>
                <w:rFonts w:ascii="Arial" w:hAnsi="Arial" w:cs="Arial"/>
                <w:b/>
                <w:sz w:val="20"/>
                <w:szCs w:val="20"/>
              </w:rPr>
              <w:t>Active Power</w:t>
            </w:r>
            <w:r w:rsidRPr="00326E33">
              <w:rPr>
                <w:rFonts w:ascii="Arial" w:hAnsi="Arial" w:cs="Arial"/>
                <w:sz w:val="20"/>
                <w:szCs w:val="20"/>
              </w:rPr>
              <w:t xml:space="preserve"> produced by GBGF technology that includes </w:t>
            </w:r>
            <w:r w:rsidRPr="00326E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Active Inertia Power </w:t>
            </w:r>
            <w:r w:rsidRPr="00326E33">
              <w:rPr>
                <w:rFonts w:ascii="Arial" w:hAnsi="Arial" w:cs="Arial"/>
                <w:sz w:val="20"/>
                <w:szCs w:val="20"/>
              </w:rPr>
              <w:t xml:space="preserve">plus </w:t>
            </w:r>
            <w:r w:rsidRPr="00326E33">
              <w:rPr>
                <w:rFonts w:ascii="Arial" w:hAnsi="Arial" w:cs="Arial"/>
                <w:b/>
                <w:bCs/>
                <w:sz w:val="20"/>
                <w:szCs w:val="20"/>
              </w:rPr>
              <w:t>Active Phase Jump Power</w:t>
            </w:r>
            <w:r w:rsidRPr="00326E33">
              <w:rPr>
                <w:rFonts w:ascii="Arial" w:hAnsi="Arial" w:cs="Arial"/>
                <w:sz w:val="20"/>
                <w:szCs w:val="20"/>
              </w:rPr>
              <w:t xml:space="preserve"> plus </w:t>
            </w:r>
            <w:r w:rsidRPr="00326E33">
              <w:rPr>
                <w:rFonts w:ascii="Arial" w:hAnsi="Arial" w:cs="Arial"/>
                <w:b/>
                <w:bCs/>
                <w:sz w:val="20"/>
                <w:szCs w:val="20"/>
              </w:rPr>
              <w:t>Active Damping Power</w:t>
            </w:r>
            <w:r w:rsidRPr="00326E33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0161E0" w:rsidRPr="00DE21BD" w14:paraId="4F7C0071" w14:textId="77777777" w:rsidTr="00335913">
        <w:tc>
          <w:tcPr>
            <w:tcW w:w="1696" w:type="dxa"/>
          </w:tcPr>
          <w:p w14:paraId="0584DC40" w14:textId="44D97BAD" w:rsidR="000161E0" w:rsidRPr="00DE21BD" w:rsidRDefault="000161E0" w:rsidP="00CF439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E21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Active RoCoF Response </w:t>
            </w:r>
            <w:r w:rsidR="007E3F30" w:rsidRPr="00DE21BD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DE21BD">
              <w:rPr>
                <w:rFonts w:ascii="Arial" w:hAnsi="Arial" w:cs="Arial"/>
                <w:b/>
                <w:bCs/>
                <w:sz w:val="20"/>
                <w:szCs w:val="20"/>
              </w:rPr>
              <w:t>ower</w:t>
            </w:r>
          </w:p>
        </w:tc>
        <w:tc>
          <w:tcPr>
            <w:tcW w:w="7036" w:type="dxa"/>
          </w:tcPr>
          <w:p w14:paraId="55022CC2" w14:textId="3B92C154" w:rsidR="000161E0" w:rsidRPr="00DE21BD" w:rsidRDefault="000161E0" w:rsidP="00CF439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E21BD">
              <w:rPr>
                <w:rFonts w:ascii="Arial" w:hAnsi="Arial" w:cs="Arial"/>
                <w:b/>
                <w:sz w:val="20"/>
                <w:szCs w:val="20"/>
              </w:rPr>
              <w:t>ROCOF Response Power</w:t>
            </w:r>
            <w:r w:rsidRPr="00DE21BD">
              <w:rPr>
                <w:rFonts w:ascii="Arial" w:hAnsi="Arial" w:cs="Arial"/>
                <w:sz w:val="20"/>
                <w:szCs w:val="20"/>
              </w:rPr>
              <w:t xml:space="preserve"> is defined as the</w:t>
            </w:r>
            <w:r w:rsidR="009F6A9B" w:rsidRPr="00DE21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1814" w:rsidRPr="00DE21BD">
              <w:rPr>
                <w:rFonts w:ascii="Arial" w:hAnsi="Arial" w:cs="Arial"/>
                <w:b/>
                <w:bCs/>
                <w:sz w:val="20"/>
                <w:szCs w:val="20"/>
              </w:rPr>
              <w:t>Active</w:t>
            </w:r>
            <w:r w:rsidRPr="00DE21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21BD">
              <w:rPr>
                <w:rFonts w:ascii="Arial" w:hAnsi="Arial" w:cs="Arial"/>
                <w:b/>
                <w:sz w:val="20"/>
                <w:szCs w:val="20"/>
              </w:rPr>
              <w:t>Inertia Power</w:t>
            </w:r>
            <w:r w:rsidRPr="00DE21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1814" w:rsidRPr="00DE21BD">
              <w:rPr>
                <w:rFonts w:ascii="Arial" w:hAnsi="Arial" w:cs="Arial"/>
                <w:sz w:val="20"/>
                <w:szCs w:val="20"/>
              </w:rPr>
              <w:t xml:space="preserve">developed from a </w:t>
            </w:r>
            <w:r w:rsidR="00A31814" w:rsidRPr="00DE21BD">
              <w:rPr>
                <w:rFonts w:ascii="Arial" w:hAnsi="Arial" w:cs="Arial"/>
                <w:b/>
                <w:sz w:val="20"/>
                <w:szCs w:val="20"/>
              </w:rPr>
              <w:t>Grid Forming Plant</w:t>
            </w:r>
            <w:r w:rsidR="00A31814" w:rsidRPr="00DE21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21BD">
              <w:rPr>
                <w:rFonts w:ascii="Arial" w:hAnsi="Arial" w:cs="Arial"/>
                <w:sz w:val="20"/>
                <w:szCs w:val="20"/>
              </w:rPr>
              <w:t xml:space="preserve">plus the </w:t>
            </w:r>
            <w:r w:rsidR="009F6A9B" w:rsidRPr="00DE21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Active Frequency Response Power </w:t>
            </w:r>
            <w:r w:rsidRPr="00DE21BD">
              <w:rPr>
                <w:rFonts w:ascii="Arial" w:hAnsi="Arial" w:cs="Arial"/>
                <w:sz w:val="20"/>
                <w:szCs w:val="20"/>
              </w:rPr>
              <w:t xml:space="preserve">that can be supplied by a </w:t>
            </w:r>
            <w:r w:rsidRPr="00DE21BD">
              <w:rPr>
                <w:rFonts w:ascii="Arial" w:hAnsi="Arial" w:cs="Arial"/>
                <w:b/>
                <w:sz w:val="20"/>
                <w:szCs w:val="20"/>
              </w:rPr>
              <w:t>Grid Forming Plant</w:t>
            </w:r>
            <w:r w:rsidRPr="00DE21BD">
              <w:rPr>
                <w:rFonts w:ascii="Arial" w:hAnsi="Arial" w:cs="Arial"/>
                <w:sz w:val="20"/>
                <w:szCs w:val="20"/>
              </w:rPr>
              <w:t xml:space="preserve"> when subject to a rate of change of the </w:t>
            </w:r>
            <w:r w:rsidRPr="00DE21BD">
              <w:rPr>
                <w:rFonts w:ascii="Arial" w:hAnsi="Arial" w:cs="Arial"/>
                <w:b/>
                <w:sz w:val="20"/>
                <w:szCs w:val="20"/>
              </w:rPr>
              <w:t>System Frequency</w:t>
            </w:r>
            <w:r w:rsidR="009F6A9B" w:rsidRPr="00DE21BD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14:paraId="2982CD8D" w14:textId="77777777" w:rsidR="00D11527" w:rsidRPr="00DE21BD" w:rsidRDefault="00D11527" w:rsidP="00FA004D">
      <w:pPr>
        <w:spacing w:after="120" w:line="240" w:lineRule="auto"/>
        <w:ind w:left="284" w:hanging="284"/>
        <w:rPr>
          <w:rFonts w:ascii="Arial" w:hAnsi="Arial" w:cs="Arial"/>
          <w:sz w:val="20"/>
          <w:szCs w:val="20"/>
        </w:rPr>
      </w:pPr>
    </w:p>
    <w:p w14:paraId="17BC3AD0" w14:textId="58A10DE6" w:rsidR="00062A96" w:rsidRPr="00DE21BD" w:rsidRDefault="00213FA7" w:rsidP="00FA004D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DE21BD">
        <w:rPr>
          <w:rFonts w:ascii="Arial" w:hAnsi="Arial" w:cs="Arial"/>
          <w:b/>
          <w:bCs/>
          <w:sz w:val="20"/>
          <w:szCs w:val="20"/>
        </w:rPr>
        <w:t xml:space="preserve">SGRE </w:t>
      </w:r>
      <w:r w:rsidR="00062A96" w:rsidRPr="00DE21BD">
        <w:rPr>
          <w:rFonts w:ascii="Arial" w:hAnsi="Arial" w:cs="Arial"/>
          <w:b/>
          <w:bCs/>
          <w:sz w:val="20"/>
          <w:szCs w:val="20"/>
        </w:rPr>
        <w:t>Item 1.1</w:t>
      </w:r>
      <w:r w:rsidR="00FA004D" w:rsidRPr="00DE21BD">
        <w:rPr>
          <w:rFonts w:ascii="Arial" w:hAnsi="Arial" w:cs="Arial"/>
          <w:b/>
          <w:bCs/>
          <w:sz w:val="20"/>
          <w:szCs w:val="20"/>
        </w:rPr>
        <w:t>.</w:t>
      </w:r>
    </w:p>
    <w:p w14:paraId="77080845" w14:textId="2A75B842" w:rsidR="00062A96" w:rsidRPr="00DE21BD" w:rsidRDefault="00062A96" w:rsidP="00FA004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 xml:space="preserve">If you are not </w:t>
      </w:r>
      <w:r w:rsidR="000100A3" w:rsidRPr="00DE21BD">
        <w:rPr>
          <w:rFonts w:ascii="Arial" w:hAnsi="Arial" w:cs="Arial"/>
          <w:sz w:val="20"/>
          <w:szCs w:val="20"/>
        </w:rPr>
        <w:t xml:space="preserve">offering to provide and </w:t>
      </w:r>
      <w:r w:rsidRPr="00DE21BD">
        <w:rPr>
          <w:rFonts w:ascii="Arial" w:hAnsi="Arial" w:cs="Arial"/>
          <w:sz w:val="20"/>
          <w:szCs w:val="20"/>
        </w:rPr>
        <w:t xml:space="preserve">being paid for any GB Grid Forming “GBGF” services then you only need to comply with the </w:t>
      </w:r>
      <w:r w:rsidR="000019A8" w:rsidRPr="00DE21BD">
        <w:rPr>
          <w:rFonts w:ascii="Arial" w:hAnsi="Arial" w:cs="Arial"/>
          <w:sz w:val="20"/>
          <w:szCs w:val="20"/>
        </w:rPr>
        <w:t xml:space="preserve">standard </w:t>
      </w:r>
      <w:r w:rsidR="00F16FF0" w:rsidRPr="00DE21BD">
        <w:rPr>
          <w:rFonts w:ascii="Arial" w:hAnsi="Arial" w:cs="Arial"/>
          <w:sz w:val="20"/>
          <w:szCs w:val="20"/>
        </w:rPr>
        <w:t xml:space="preserve">Grid Code </w:t>
      </w:r>
      <w:r w:rsidRPr="00DE21BD">
        <w:rPr>
          <w:rFonts w:ascii="Arial" w:hAnsi="Arial" w:cs="Arial"/>
          <w:sz w:val="20"/>
          <w:szCs w:val="20"/>
        </w:rPr>
        <w:t xml:space="preserve">as the GBGF </w:t>
      </w:r>
      <w:r w:rsidR="00F16FF0" w:rsidRPr="00DE21BD">
        <w:rPr>
          <w:rFonts w:ascii="Arial" w:hAnsi="Arial" w:cs="Arial"/>
          <w:sz w:val="20"/>
          <w:szCs w:val="20"/>
        </w:rPr>
        <w:t xml:space="preserve">Grid Code </w:t>
      </w:r>
      <w:r w:rsidRPr="00DE21BD">
        <w:rPr>
          <w:rFonts w:ascii="Arial" w:hAnsi="Arial" w:cs="Arial"/>
          <w:sz w:val="20"/>
          <w:szCs w:val="20"/>
        </w:rPr>
        <w:t>section is non-mandatory.</w:t>
      </w:r>
    </w:p>
    <w:p w14:paraId="5CBA60BB" w14:textId="4FA0F124" w:rsidR="00062A96" w:rsidRPr="00DE21BD" w:rsidRDefault="00062A96" w:rsidP="00FA004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 xml:space="preserve">If you are being paid for any GBGF services, including being in a standby mode at low power, then you must comply with the </w:t>
      </w:r>
      <w:r w:rsidR="007160A1" w:rsidRPr="00DE21BD">
        <w:rPr>
          <w:rFonts w:ascii="Arial" w:hAnsi="Arial" w:cs="Arial"/>
          <w:sz w:val="20"/>
          <w:szCs w:val="20"/>
        </w:rPr>
        <w:t xml:space="preserve">requirements </w:t>
      </w:r>
      <w:r w:rsidR="00F71356" w:rsidRPr="00DE21BD">
        <w:rPr>
          <w:rFonts w:ascii="Arial" w:hAnsi="Arial" w:cs="Arial"/>
          <w:sz w:val="20"/>
          <w:szCs w:val="20"/>
        </w:rPr>
        <w:t xml:space="preserve">of </w:t>
      </w:r>
      <w:r w:rsidRPr="00DE21BD">
        <w:rPr>
          <w:rFonts w:ascii="Arial" w:hAnsi="Arial" w:cs="Arial"/>
          <w:sz w:val="20"/>
          <w:szCs w:val="20"/>
        </w:rPr>
        <w:t xml:space="preserve">new GBGF </w:t>
      </w:r>
      <w:r w:rsidR="00F16FF0" w:rsidRPr="00DE21BD">
        <w:rPr>
          <w:rFonts w:ascii="Arial" w:hAnsi="Arial" w:cs="Arial"/>
          <w:sz w:val="20"/>
          <w:szCs w:val="20"/>
        </w:rPr>
        <w:t>Grid Code</w:t>
      </w:r>
      <w:r w:rsidR="007160A1" w:rsidRPr="00DE21BD">
        <w:rPr>
          <w:rFonts w:ascii="Arial" w:hAnsi="Arial" w:cs="Arial"/>
          <w:sz w:val="20"/>
          <w:szCs w:val="20"/>
        </w:rPr>
        <w:t xml:space="preserve"> </w:t>
      </w:r>
      <w:r w:rsidR="00F71356" w:rsidRPr="00DE21BD">
        <w:rPr>
          <w:rFonts w:ascii="Arial" w:hAnsi="Arial" w:cs="Arial"/>
          <w:sz w:val="20"/>
          <w:szCs w:val="20"/>
        </w:rPr>
        <w:t>as and when it is approved by the Regulator (Ofgem)</w:t>
      </w:r>
      <w:r w:rsidRPr="00DE21BD">
        <w:rPr>
          <w:rFonts w:ascii="Arial" w:hAnsi="Arial" w:cs="Arial"/>
          <w:sz w:val="20"/>
          <w:szCs w:val="20"/>
        </w:rPr>
        <w:t>.</w:t>
      </w:r>
    </w:p>
    <w:p w14:paraId="17D60679" w14:textId="623B300A" w:rsidR="00062A96" w:rsidRPr="00DE21BD" w:rsidRDefault="00062A96" w:rsidP="00FA004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 xml:space="preserve">The service that must be provide are the power levels defined </w:t>
      </w:r>
      <w:r w:rsidR="00FA004D" w:rsidRPr="00DE21BD">
        <w:rPr>
          <w:rFonts w:ascii="Arial" w:hAnsi="Arial" w:cs="Arial"/>
          <w:sz w:val="20"/>
          <w:szCs w:val="20"/>
        </w:rPr>
        <w:t xml:space="preserve">by each supplier for a specific equipment </w:t>
      </w:r>
      <w:r w:rsidRPr="00DE21BD">
        <w:rPr>
          <w:rFonts w:ascii="Arial" w:hAnsi="Arial" w:cs="Arial"/>
          <w:sz w:val="20"/>
          <w:szCs w:val="20"/>
        </w:rPr>
        <w:t xml:space="preserve">in the data charts listed in the GBGF </w:t>
      </w:r>
      <w:r w:rsidR="00F16FF0" w:rsidRPr="00DE21BD">
        <w:rPr>
          <w:rFonts w:ascii="Arial" w:hAnsi="Arial" w:cs="Arial"/>
          <w:sz w:val="20"/>
          <w:szCs w:val="20"/>
        </w:rPr>
        <w:t>Grid Code</w:t>
      </w:r>
      <w:r w:rsidRPr="00DE21BD">
        <w:rPr>
          <w:rFonts w:ascii="Arial" w:hAnsi="Arial" w:cs="Arial"/>
          <w:sz w:val="20"/>
          <w:szCs w:val="20"/>
        </w:rPr>
        <w:t>.</w:t>
      </w:r>
    </w:p>
    <w:p w14:paraId="251B83A9" w14:textId="7CCBC01F" w:rsidR="00062A96" w:rsidRPr="00DE21BD" w:rsidRDefault="00062A96" w:rsidP="00FA004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 xml:space="preserve">For the avoidance of doubt </w:t>
      </w:r>
      <w:r w:rsidR="00B44FFC" w:rsidRPr="00DE21BD">
        <w:rPr>
          <w:rFonts w:ascii="Arial" w:hAnsi="Arial" w:cs="Arial"/>
          <w:sz w:val="20"/>
          <w:szCs w:val="20"/>
        </w:rPr>
        <w:t xml:space="preserve">the rating values </w:t>
      </w:r>
      <w:r w:rsidR="00FA004D" w:rsidRPr="00DE21BD">
        <w:rPr>
          <w:rFonts w:ascii="Arial" w:hAnsi="Arial" w:cs="Arial"/>
          <w:sz w:val="20"/>
          <w:szCs w:val="20"/>
        </w:rPr>
        <w:t xml:space="preserve">defined </w:t>
      </w:r>
      <w:r w:rsidR="00B44FFC" w:rsidRPr="00DE21BD">
        <w:rPr>
          <w:rFonts w:ascii="Arial" w:hAnsi="Arial" w:cs="Arial"/>
          <w:sz w:val="20"/>
          <w:szCs w:val="20"/>
        </w:rPr>
        <w:t xml:space="preserve">for the </w:t>
      </w:r>
      <w:r w:rsidR="00B44FFC" w:rsidRPr="00DE21BD">
        <w:rPr>
          <w:rFonts w:ascii="Arial" w:hAnsi="Arial" w:cs="Arial"/>
          <w:b/>
          <w:bCs/>
          <w:sz w:val="20"/>
          <w:szCs w:val="20"/>
        </w:rPr>
        <w:t>Phase Jump Active Power</w:t>
      </w:r>
      <w:r w:rsidR="00B44FFC" w:rsidRPr="00DE21BD">
        <w:rPr>
          <w:rFonts w:ascii="Arial" w:hAnsi="Arial" w:cs="Arial"/>
          <w:sz w:val="20"/>
          <w:szCs w:val="20"/>
        </w:rPr>
        <w:t xml:space="preserve">, the </w:t>
      </w:r>
      <w:r w:rsidR="00B44FFC" w:rsidRPr="00DE21BD">
        <w:rPr>
          <w:rFonts w:ascii="Arial" w:hAnsi="Arial" w:cs="Arial"/>
          <w:b/>
          <w:bCs/>
          <w:sz w:val="20"/>
          <w:szCs w:val="20"/>
        </w:rPr>
        <w:t xml:space="preserve">Active RoCoF </w:t>
      </w:r>
      <w:r w:rsidR="00D57526" w:rsidRPr="00DE21BD">
        <w:rPr>
          <w:rFonts w:ascii="Arial" w:hAnsi="Arial" w:cs="Arial"/>
          <w:b/>
          <w:bCs/>
          <w:sz w:val="20"/>
          <w:szCs w:val="20"/>
        </w:rPr>
        <w:t>P</w:t>
      </w:r>
      <w:r w:rsidR="00B44FFC" w:rsidRPr="00DE21BD">
        <w:rPr>
          <w:rFonts w:ascii="Arial" w:hAnsi="Arial" w:cs="Arial"/>
          <w:b/>
          <w:bCs/>
          <w:sz w:val="20"/>
          <w:szCs w:val="20"/>
        </w:rPr>
        <w:t>ower</w:t>
      </w:r>
      <w:r w:rsidR="00B44FFC" w:rsidRPr="00DE21BD">
        <w:rPr>
          <w:rFonts w:ascii="Arial" w:hAnsi="Arial" w:cs="Arial"/>
          <w:sz w:val="20"/>
          <w:szCs w:val="20"/>
        </w:rPr>
        <w:t xml:space="preserve"> and the </w:t>
      </w:r>
      <w:r w:rsidR="00B44FFC" w:rsidRPr="00DE21BD">
        <w:rPr>
          <w:rFonts w:ascii="Arial" w:hAnsi="Arial" w:cs="Arial"/>
          <w:b/>
          <w:bCs/>
          <w:sz w:val="20"/>
          <w:szCs w:val="20"/>
        </w:rPr>
        <w:t xml:space="preserve">Active Damping </w:t>
      </w:r>
      <w:r w:rsidR="00D57526" w:rsidRPr="00DE21BD">
        <w:rPr>
          <w:rFonts w:ascii="Arial" w:hAnsi="Arial" w:cs="Arial"/>
          <w:b/>
          <w:bCs/>
          <w:sz w:val="20"/>
          <w:szCs w:val="20"/>
        </w:rPr>
        <w:t>P</w:t>
      </w:r>
      <w:r w:rsidR="00B44FFC" w:rsidRPr="00DE21BD">
        <w:rPr>
          <w:rFonts w:ascii="Arial" w:hAnsi="Arial" w:cs="Arial"/>
          <w:b/>
          <w:bCs/>
          <w:sz w:val="20"/>
          <w:szCs w:val="20"/>
        </w:rPr>
        <w:t>ower</w:t>
      </w:r>
      <w:r w:rsidR="00FA004D" w:rsidRPr="00DE21BD">
        <w:rPr>
          <w:rFonts w:ascii="Arial" w:hAnsi="Arial" w:cs="Arial"/>
          <w:b/>
          <w:bCs/>
          <w:sz w:val="20"/>
          <w:szCs w:val="20"/>
        </w:rPr>
        <w:t xml:space="preserve"> </w:t>
      </w:r>
      <w:r w:rsidR="00FA004D" w:rsidRPr="00DE21BD">
        <w:rPr>
          <w:rFonts w:ascii="Arial" w:hAnsi="Arial" w:cs="Arial"/>
          <w:sz w:val="20"/>
          <w:szCs w:val="20"/>
        </w:rPr>
        <w:t xml:space="preserve">are the values that can be provided by a specific </w:t>
      </w:r>
      <w:r w:rsidR="00F16FF0" w:rsidRPr="00DE21BD">
        <w:rPr>
          <w:rFonts w:ascii="Arial" w:hAnsi="Arial" w:cs="Arial"/>
          <w:sz w:val="20"/>
          <w:szCs w:val="20"/>
        </w:rPr>
        <w:t xml:space="preserve">compliant </w:t>
      </w:r>
      <w:r w:rsidR="00FA004D" w:rsidRPr="00DE21BD">
        <w:rPr>
          <w:rFonts w:ascii="Arial" w:hAnsi="Arial" w:cs="Arial"/>
          <w:sz w:val="20"/>
          <w:szCs w:val="20"/>
        </w:rPr>
        <w:t>equipment.</w:t>
      </w:r>
    </w:p>
    <w:p w14:paraId="23C62A7E" w14:textId="17B6C0E6" w:rsidR="00FA004D" w:rsidRPr="00DE21BD" w:rsidRDefault="00213FA7" w:rsidP="00FA004D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DE21BD">
        <w:rPr>
          <w:rFonts w:ascii="Arial" w:hAnsi="Arial" w:cs="Arial"/>
          <w:b/>
          <w:bCs/>
          <w:sz w:val="20"/>
          <w:szCs w:val="20"/>
        </w:rPr>
        <w:t xml:space="preserve">SGRE </w:t>
      </w:r>
      <w:r w:rsidR="00FA004D" w:rsidRPr="00DE21BD">
        <w:rPr>
          <w:rFonts w:ascii="Arial" w:hAnsi="Arial" w:cs="Arial"/>
          <w:b/>
          <w:bCs/>
          <w:sz w:val="20"/>
          <w:szCs w:val="20"/>
        </w:rPr>
        <w:t>Item 1.2.</w:t>
      </w:r>
    </w:p>
    <w:p w14:paraId="04731464" w14:textId="32A4AD3B" w:rsidR="00FA004D" w:rsidRPr="00DE21BD" w:rsidRDefault="00FA004D" w:rsidP="00FA004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>T</w:t>
      </w:r>
      <w:r w:rsidR="00B30723" w:rsidRPr="00DE21BD">
        <w:rPr>
          <w:rFonts w:ascii="Arial" w:hAnsi="Arial" w:cs="Arial"/>
          <w:sz w:val="20"/>
          <w:szCs w:val="20"/>
        </w:rPr>
        <w:t xml:space="preserve">he aim of the </w:t>
      </w:r>
      <w:r w:rsidR="000019A8" w:rsidRPr="00DE21BD">
        <w:rPr>
          <w:rFonts w:ascii="Arial" w:hAnsi="Arial" w:cs="Arial"/>
          <w:sz w:val="20"/>
          <w:szCs w:val="20"/>
        </w:rPr>
        <w:t xml:space="preserve">GBGF </w:t>
      </w:r>
      <w:r w:rsidR="00F16FF0" w:rsidRPr="00DE21BD">
        <w:rPr>
          <w:rFonts w:ascii="Arial" w:hAnsi="Arial" w:cs="Arial"/>
          <w:sz w:val="20"/>
          <w:szCs w:val="20"/>
        </w:rPr>
        <w:t xml:space="preserve">Grid Code </w:t>
      </w:r>
      <w:r w:rsidR="00B30723" w:rsidRPr="00DE21BD">
        <w:rPr>
          <w:rFonts w:ascii="Arial" w:hAnsi="Arial" w:cs="Arial"/>
          <w:sz w:val="20"/>
          <w:szCs w:val="20"/>
        </w:rPr>
        <w:t>is present the main features of a GBGF system.</w:t>
      </w:r>
    </w:p>
    <w:p w14:paraId="7169D9B5" w14:textId="67392ACE" w:rsidR="00F16FF0" w:rsidRPr="00DE21BD" w:rsidRDefault="00B30723" w:rsidP="00FA004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lastRenderedPageBreak/>
        <w:t>Your suggestion to add the ENTSO</w:t>
      </w:r>
      <w:r w:rsidR="00F16FF0" w:rsidRPr="00DE21BD">
        <w:rPr>
          <w:rFonts w:ascii="Arial" w:hAnsi="Arial" w:cs="Arial"/>
          <w:sz w:val="20"/>
          <w:szCs w:val="20"/>
        </w:rPr>
        <w:t xml:space="preserve">-E data is a good proposal but in our opinion this data is best moved into the introductory section of the </w:t>
      </w:r>
      <w:r w:rsidR="00BE4ECE" w:rsidRPr="00DE21BD">
        <w:rPr>
          <w:rFonts w:ascii="Arial" w:hAnsi="Arial" w:cs="Arial"/>
          <w:sz w:val="20"/>
          <w:szCs w:val="20"/>
        </w:rPr>
        <w:t xml:space="preserve">GB Grid Forming </w:t>
      </w:r>
      <w:r w:rsidR="00F16FF0" w:rsidRPr="00DE21BD">
        <w:rPr>
          <w:rFonts w:ascii="Arial" w:hAnsi="Arial" w:cs="Arial"/>
          <w:b/>
          <w:bCs/>
          <w:sz w:val="20"/>
          <w:szCs w:val="20"/>
        </w:rPr>
        <w:t>Best Practice Guide</w:t>
      </w:r>
      <w:r w:rsidR="00F16FF0" w:rsidRPr="00DE21BD">
        <w:rPr>
          <w:rFonts w:ascii="Arial" w:hAnsi="Arial" w:cs="Arial"/>
          <w:sz w:val="20"/>
          <w:szCs w:val="20"/>
        </w:rPr>
        <w:t>.</w:t>
      </w:r>
      <w:r w:rsidR="00B34C28" w:rsidRPr="00DE21BD">
        <w:rPr>
          <w:rFonts w:ascii="Arial" w:hAnsi="Arial" w:cs="Arial"/>
          <w:sz w:val="20"/>
          <w:szCs w:val="20"/>
        </w:rPr>
        <w:t xml:space="preserve">  It should also be noted that the Grid Code sets out the high level requirements but is not intended as a detailed </w:t>
      </w:r>
      <w:r w:rsidR="00BB47B6" w:rsidRPr="00DE21BD">
        <w:rPr>
          <w:rFonts w:ascii="Arial" w:hAnsi="Arial" w:cs="Arial"/>
          <w:sz w:val="20"/>
          <w:szCs w:val="20"/>
        </w:rPr>
        <w:t xml:space="preserve">technical / functional </w:t>
      </w:r>
      <w:r w:rsidR="00B34C28" w:rsidRPr="00DE21BD">
        <w:rPr>
          <w:rFonts w:ascii="Arial" w:hAnsi="Arial" w:cs="Arial"/>
          <w:sz w:val="20"/>
          <w:szCs w:val="20"/>
        </w:rPr>
        <w:t>specification covering every</w:t>
      </w:r>
      <w:r w:rsidR="00BB47B6" w:rsidRPr="00DE21BD">
        <w:rPr>
          <w:rFonts w:ascii="Arial" w:hAnsi="Arial" w:cs="Arial"/>
          <w:sz w:val="20"/>
          <w:szCs w:val="20"/>
        </w:rPr>
        <w:t xml:space="preserve"> detail.  This approach has been used in the Grid Code over the last 30 years with further detail added th</w:t>
      </w:r>
      <w:r w:rsidR="009A4383" w:rsidRPr="00DE21BD">
        <w:rPr>
          <w:rFonts w:ascii="Arial" w:hAnsi="Arial" w:cs="Arial"/>
          <w:sz w:val="20"/>
          <w:szCs w:val="20"/>
        </w:rPr>
        <w:t>r</w:t>
      </w:r>
      <w:r w:rsidR="00BB47B6" w:rsidRPr="00DE21BD">
        <w:rPr>
          <w:rFonts w:ascii="Arial" w:hAnsi="Arial" w:cs="Arial"/>
          <w:sz w:val="20"/>
          <w:szCs w:val="20"/>
        </w:rPr>
        <w:t xml:space="preserve">ough </w:t>
      </w:r>
      <w:r w:rsidR="009A4383" w:rsidRPr="00DE21BD">
        <w:rPr>
          <w:rFonts w:ascii="Arial" w:hAnsi="Arial" w:cs="Arial"/>
          <w:sz w:val="20"/>
          <w:szCs w:val="20"/>
        </w:rPr>
        <w:t>the Bilateral Connection Agreement or other User Guides / Standards.</w:t>
      </w:r>
      <w:r w:rsidR="00B34C28" w:rsidRPr="00DE21BD">
        <w:rPr>
          <w:rFonts w:ascii="Arial" w:hAnsi="Arial" w:cs="Arial"/>
          <w:sz w:val="20"/>
          <w:szCs w:val="20"/>
        </w:rPr>
        <w:t xml:space="preserve"> </w:t>
      </w:r>
    </w:p>
    <w:p w14:paraId="322006F0" w14:textId="5835C7A7" w:rsidR="00F16FF0" w:rsidRPr="00DE21BD" w:rsidRDefault="00F16FF0" w:rsidP="00FA004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 xml:space="preserve">The main reason for this is that is very difficult to change the Grid Code once it is approved while the </w:t>
      </w:r>
      <w:r w:rsidRPr="00DE21BD">
        <w:rPr>
          <w:rFonts w:ascii="Arial" w:hAnsi="Arial" w:cs="Arial"/>
          <w:b/>
          <w:bCs/>
          <w:sz w:val="20"/>
          <w:szCs w:val="20"/>
        </w:rPr>
        <w:t>Best Practice Guide</w:t>
      </w:r>
      <w:r w:rsidRPr="00DE21BD">
        <w:rPr>
          <w:rFonts w:ascii="Arial" w:hAnsi="Arial" w:cs="Arial"/>
          <w:sz w:val="20"/>
          <w:szCs w:val="20"/>
        </w:rPr>
        <w:t xml:space="preserve"> can be easily amended as the</w:t>
      </w:r>
      <w:r w:rsidR="000019A8" w:rsidRPr="00DE21BD">
        <w:rPr>
          <w:rFonts w:ascii="Arial" w:hAnsi="Arial" w:cs="Arial"/>
          <w:sz w:val="20"/>
          <w:szCs w:val="20"/>
        </w:rPr>
        <w:t xml:space="preserve"> GBGF</w:t>
      </w:r>
      <w:r w:rsidRPr="00DE21BD">
        <w:rPr>
          <w:rFonts w:ascii="Arial" w:hAnsi="Arial" w:cs="Arial"/>
          <w:sz w:val="20"/>
          <w:szCs w:val="20"/>
        </w:rPr>
        <w:t xml:space="preserve"> technology develops</w:t>
      </w:r>
      <w:r w:rsidR="009A4383" w:rsidRPr="00DE21BD">
        <w:rPr>
          <w:rFonts w:ascii="Arial" w:hAnsi="Arial" w:cs="Arial"/>
          <w:sz w:val="20"/>
          <w:szCs w:val="20"/>
        </w:rPr>
        <w:t xml:space="preserve"> and in the light of further industrial experience</w:t>
      </w:r>
      <w:r w:rsidRPr="00DE21BD">
        <w:rPr>
          <w:rFonts w:ascii="Arial" w:hAnsi="Arial" w:cs="Arial"/>
          <w:sz w:val="20"/>
          <w:szCs w:val="20"/>
        </w:rPr>
        <w:t>.</w:t>
      </w:r>
    </w:p>
    <w:p w14:paraId="3D9DCAA8" w14:textId="3959F279" w:rsidR="00F16FF0" w:rsidRPr="00DE21BD" w:rsidRDefault="00F16FF0" w:rsidP="00FA004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 xml:space="preserve">The expert group for the </w:t>
      </w:r>
      <w:r w:rsidRPr="00DE21BD">
        <w:rPr>
          <w:rFonts w:ascii="Arial" w:hAnsi="Arial" w:cs="Arial"/>
          <w:b/>
          <w:bCs/>
          <w:sz w:val="20"/>
          <w:szCs w:val="20"/>
        </w:rPr>
        <w:t xml:space="preserve">Best Practice Guide </w:t>
      </w:r>
      <w:r w:rsidRPr="00DE21BD">
        <w:rPr>
          <w:rFonts w:ascii="Arial" w:hAnsi="Arial" w:cs="Arial"/>
          <w:sz w:val="20"/>
          <w:szCs w:val="20"/>
        </w:rPr>
        <w:t>should be starting very soon and this is one of key topics to be included in the guide.</w:t>
      </w:r>
    </w:p>
    <w:p w14:paraId="6A91C1D3" w14:textId="77777777" w:rsidR="00213FA7" w:rsidRPr="00DE21BD" w:rsidRDefault="00213FA7" w:rsidP="00FA004D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AB7EA84" w14:textId="30DDB2D3" w:rsidR="00213FA7" w:rsidRPr="00DE21BD" w:rsidRDefault="00213FA7" w:rsidP="00FA004D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DE21BD">
        <w:rPr>
          <w:rFonts w:ascii="Arial" w:hAnsi="Arial" w:cs="Arial"/>
          <w:b/>
          <w:bCs/>
          <w:sz w:val="20"/>
          <w:szCs w:val="20"/>
        </w:rPr>
        <w:t>SGRE Items 1.3 and 1.4</w:t>
      </w:r>
    </w:p>
    <w:p w14:paraId="2ECE0491" w14:textId="4C1DE29C" w:rsidR="00213FA7" w:rsidRPr="00213FA7" w:rsidRDefault="00213FA7" w:rsidP="00FA004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E21BD">
        <w:rPr>
          <w:rFonts w:ascii="Arial" w:hAnsi="Arial" w:cs="Arial"/>
          <w:sz w:val="20"/>
          <w:szCs w:val="20"/>
        </w:rPr>
        <w:t xml:space="preserve">The SGRE comments have been carefully considered and by </w:t>
      </w:r>
      <w:r w:rsidR="00150853" w:rsidRPr="00DE21BD">
        <w:rPr>
          <w:rFonts w:ascii="Arial" w:hAnsi="Arial" w:cs="Arial"/>
          <w:sz w:val="20"/>
          <w:szCs w:val="20"/>
        </w:rPr>
        <w:t>combining</w:t>
      </w:r>
      <w:r w:rsidRPr="00DE21BD">
        <w:rPr>
          <w:rFonts w:ascii="Arial" w:hAnsi="Arial" w:cs="Arial"/>
          <w:sz w:val="20"/>
          <w:szCs w:val="20"/>
        </w:rPr>
        <w:t xml:space="preserve"> the comments of both these sections </w:t>
      </w:r>
      <w:r w:rsidR="00150853" w:rsidRPr="00DE21BD">
        <w:rPr>
          <w:rFonts w:ascii="Arial" w:hAnsi="Arial" w:cs="Arial"/>
          <w:sz w:val="20"/>
          <w:szCs w:val="20"/>
        </w:rPr>
        <w:t xml:space="preserve">has resulted in the changes defined in the </w:t>
      </w:r>
      <w:r w:rsidR="00150853" w:rsidRPr="00DE21BD">
        <w:rPr>
          <w:rFonts w:ascii="Arial" w:hAnsi="Arial" w:cs="Arial"/>
          <w:b/>
          <w:bCs/>
          <w:sz w:val="20"/>
          <w:szCs w:val="20"/>
        </w:rPr>
        <w:t>Introduction.</w:t>
      </w:r>
    </w:p>
    <w:sectPr w:rsidR="00213FA7" w:rsidRPr="00213FA7" w:rsidSect="002A15FF">
      <w:pgSz w:w="11906" w:h="16838"/>
      <w:pgMar w:top="737" w:right="1440" w:bottom="794" w:left="1440" w:header="624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A96"/>
    <w:rsid w:val="000019A8"/>
    <w:rsid w:val="000100A3"/>
    <w:rsid w:val="000161E0"/>
    <w:rsid w:val="00057763"/>
    <w:rsid w:val="00061C62"/>
    <w:rsid w:val="00062A96"/>
    <w:rsid w:val="00073BD8"/>
    <w:rsid w:val="00087E13"/>
    <w:rsid w:val="000A3949"/>
    <w:rsid w:val="000B30B4"/>
    <w:rsid w:val="00145640"/>
    <w:rsid w:val="00150853"/>
    <w:rsid w:val="00170454"/>
    <w:rsid w:val="00197EB2"/>
    <w:rsid w:val="00210174"/>
    <w:rsid w:val="00213FA7"/>
    <w:rsid w:val="00260A35"/>
    <w:rsid w:val="00272906"/>
    <w:rsid w:val="002A15FF"/>
    <w:rsid w:val="002D092B"/>
    <w:rsid w:val="00304928"/>
    <w:rsid w:val="00326E33"/>
    <w:rsid w:val="00335913"/>
    <w:rsid w:val="00421BBE"/>
    <w:rsid w:val="00433939"/>
    <w:rsid w:val="0044489E"/>
    <w:rsid w:val="00444980"/>
    <w:rsid w:val="004E064B"/>
    <w:rsid w:val="004F7730"/>
    <w:rsid w:val="0055156C"/>
    <w:rsid w:val="00587FC5"/>
    <w:rsid w:val="005A623B"/>
    <w:rsid w:val="005B4F51"/>
    <w:rsid w:val="0071436A"/>
    <w:rsid w:val="007160A1"/>
    <w:rsid w:val="00750030"/>
    <w:rsid w:val="007575D0"/>
    <w:rsid w:val="00761FC3"/>
    <w:rsid w:val="0079691A"/>
    <w:rsid w:val="007C08F8"/>
    <w:rsid w:val="007E3F30"/>
    <w:rsid w:val="00801669"/>
    <w:rsid w:val="008933B5"/>
    <w:rsid w:val="008C67AB"/>
    <w:rsid w:val="008F7563"/>
    <w:rsid w:val="00927AA9"/>
    <w:rsid w:val="009A4383"/>
    <w:rsid w:val="009F6A9B"/>
    <w:rsid w:val="00A16AEB"/>
    <w:rsid w:val="00A31814"/>
    <w:rsid w:val="00A82DF6"/>
    <w:rsid w:val="00B14BAD"/>
    <w:rsid w:val="00B2218D"/>
    <w:rsid w:val="00B30723"/>
    <w:rsid w:val="00B34C28"/>
    <w:rsid w:val="00B44FFC"/>
    <w:rsid w:val="00B97B68"/>
    <w:rsid w:val="00BB47B6"/>
    <w:rsid w:val="00BE4ECE"/>
    <w:rsid w:val="00C26966"/>
    <w:rsid w:val="00C373AC"/>
    <w:rsid w:val="00CC7F00"/>
    <w:rsid w:val="00CE0E77"/>
    <w:rsid w:val="00CF439F"/>
    <w:rsid w:val="00D11527"/>
    <w:rsid w:val="00D40DA2"/>
    <w:rsid w:val="00D57526"/>
    <w:rsid w:val="00D91812"/>
    <w:rsid w:val="00DB70CC"/>
    <w:rsid w:val="00DE0207"/>
    <w:rsid w:val="00DE21BD"/>
    <w:rsid w:val="00EE6660"/>
    <w:rsid w:val="00F16FF0"/>
    <w:rsid w:val="00F27505"/>
    <w:rsid w:val="00F71356"/>
    <w:rsid w:val="00FA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C36DB"/>
  <w15:chartTrackingRefBased/>
  <w15:docId w15:val="{F946D181-94E5-42C8-B5AD-CB90DC6F7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6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61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TableArial11">
    <w:name w:val="Table Arial 11"/>
    <w:basedOn w:val="Normal"/>
    <w:link w:val="TableArial11Char"/>
    <w:rsid w:val="00CF439F"/>
    <w:pPr>
      <w:widowControl w:val="0"/>
      <w:spacing w:before="120" w:after="120" w:line="264" w:lineRule="auto"/>
      <w:jc w:val="both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TableArial11Char">
    <w:name w:val="Table Arial 11 Char"/>
    <w:link w:val="TableArial11"/>
    <w:rsid w:val="00CF439F"/>
    <w:rPr>
      <w:rFonts w:ascii="Arial" w:eastAsia="Times New Roman" w:hAnsi="Arial" w:cs="Times New Roman"/>
      <w:snapToGrid w:val="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969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9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9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9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91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969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500c4111159a6cdb2c559c09252a5b4b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70b7d7a1b7933184738286741f0b676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083836-DA15-42D1-815E-29104A7740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5C9D0B-1CEA-4494-B190-2ED9F7056DFA}"/>
</file>

<file path=customXml/itemProps3.xml><?xml version="1.0" encoding="utf-8"?>
<ds:datastoreItem xmlns:ds="http://schemas.openxmlformats.org/officeDocument/2006/customXml" ds:itemID="{28F8CD8B-D025-4BEF-800E-1A0FE09A32A1}">
  <ds:schemaRefs>
    <ds:schemaRef ds:uri="63f065d3-f48e-4d2d-a5d5-b4becdeb24f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58e8728-260f-4dfb-8787-4ebe1720318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Lewis</dc:creator>
  <cp:keywords/>
  <dc:description/>
  <cp:lastModifiedBy>Johnson (ESO), Antony</cp:lastModifiedBy>
  <cp:revision>14</cp:revision>
  <cp:lastPrinted>2021-05-18T06:00:00Z</cp:lastPrinted>
  <dcterms:created xsi:type="dcterms:W3CDTF">2021-05-25T13:35:00Z</dcterms:created>
  <dcterms:modified xsi:type="dcterms:W3CDTF">2021-05-25T14:48:00Z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</Properties>
</file>