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52DA08" w14:textId="765EE75B" w:rsidR="006B69AD" w:rsidRDefault="00056BD0" w:rsidP="00793C24">
      <w:pPr>
        <w:pStyle w:val="DocumentTitle"/>
        <w:framePr w:wrap="notBeside" w:x="1072" w:y="1675"/>
      </w:pPr>
      <w:r w:rsidRPr="00056BD0">
        <w:rPr>
          <w:sz w:val="36"/>
          <w:szCs w:val="6"/>
        </w:rPr>
        <w:t>Methodology for GB Commercial Arrangements relating to Interconnector Capacit</w:t>
      </w:r>
      <w:r>
        <w:rPr>
          <w:sz w:val="36"/>
          <w:szCs w:val="6"/>
        </w:rPr>
        <w:t>y Calculation</w:t>
      </w:r>
      <w:r w:rsidR="00B50CD1" w:rsidRPr="00056BD0">
        <w:rPr>
          <w:sz w:val="36"/>
          <w:szCs w:val="6"/>
        </w:rPr>
        <w:t xml:space="preserve"> - Response Proforma</w:t>
      </w:r>
    </w:p>
    <w:p w14:paraId="5712D1BB" w14:textId="77777777" w:rsidR="00793C24" w:rsidRDefault="00793C24" w:rsidP="00CC42F6">
      <w:pPr>
        <w:pStyle w:val="Default"/>
        <w:rPr>
          <w:sz w:val="20"/>
          <w:szCs w:val="20"/>
        </w:rPr>
      </w:pPr>
    </w:p>
    <w:p w14:paraId="3DB47CA2" w14:textId="77777777" w:rsidR="00793C24" w:rsidRDefault="00793C24" w:rsidP="00CC42F6">
      <w:pPr>
        <w:pStyle w:val="Default"/>
        <w:rPr>
          <w:sz w:val="20"/>
          <w:szCs w:val="20"/>
        </w:rPr>
      </w:pPr>
    </w:p>
    <w:p w14:paraId="303818E3" w14:textId="77777777" w:rsidR="00793C24" w:rsidRDefault="00793C24" w:rsidP="00CC42F6">
      <w:pPr>
        <w:pStyle w:val="Default"/>
        <w:rPr>
          <w:sz w:val="20"/>
          <w:szCs w:val="20"/>
        </w:rPr>
      </w:pPr>
    </w:p>
    <w:p w14:paraId="06CAB9B9" w14:textId="022F74EE" w:rsidR="00CC42F6" w:rsidRDefault="00CC42F6" w:rsidP="00015450">
      <w:pPr>
        <w:pStyle w:val="Default"/>
        <w:jc w:val="both"/>
        <w:rPr>
          <w:sz w:val="20"/>
          <w:szCs w:val="20"/>
        </w:rPr>
      </w:pPr>
      <w:r w:rsidRPr="6C79009A">
        <w:rPr>
          <w:sz w:val="20"/>
          <w:szCs w:val="20"/>
        </w:rPr>
        <w:t xml:space="preserve">NGESO invites responses to this consultation by </w:t>
      </w:r>
      <w:r w:rsidR="00A423BA" w:rsidRPr="6C79009A">
        <w:rPr>
          <w:b/>
          <w:bCs/>
          <w:sz w:val="20"/>
          <w:szCs w:val="20"/>
        </w:rPr>
        <w:t>17</w:t>
      </w:r>
      <w:r w:rsidR="7EE32DE9" w:rsidRPr="6C79009A">
        <w:rPr>
          <w:b/>
          <w:bCs/>
          <w:sz w:val="20"/>
          <w:szCs w:val="20"/>
        </w:rPr>
        <w:t xml:space="preserve">:00 </w:t>
      </w:r>
      <w:r w:rsidR="00015450" w:rsidRPr="6C79009A">
        <w:rPr>
          <w:b/>
          <w:bCs/>
          <w:sz w:val="20"/>
          <w:szCs w:val="20"/>
        </w:rPr>
        <w:t xml:space="preserve">Tuesday </w:t>
      </w:r>
      <w:r w:rsidR="030DC3D5" w:rsidRPr="6C79009A">
        <w:rPr>
          <w:b/>
          <w:bCs/>
          <w:sz w:val="20"/>
          <w:szCs w:val="20"/>
        </w:rPr>
        <w:t>2</w:t>
      </w:r>
      <w:r w:rsidR="030DC3D5" w:rsidRPr="6C79009A">
        <w:rPr>
          <w:b/>
          <w:bCs/>
          <w:sz w:val="20"/>
          <w:szCs w:val="20"/>
          <w:vertAlign w:val="superscript"/>
        </w:rPr>
        <w:t>nd</w:t>
      </w:r>
      <w:r w:rsidR="030DC3D5" w:rsidRPr="6C79009A">
        <w:rPr>
          <w:b/>
          <w:bCs/>
          <w:sz w:val="20"/>
          <w:szCs w:val="20"/>
        </w:rPr>
        <w:t xml:space="preserve"> </w:t>
      </w:r>
      <w:r w:rsidR="00015450" w:rsidRPr="6C79009A">
        <w:rPr>
          <w:b/>
          <w:bCs/>
          <w:sz w:val="20"/>
          <w:szCs w:val="20"/>
        </w:rPr>
        <w:t>June</w:t>
      </w:r>
      <w:r w:rsidR="004474B7" w:rsidRPr="6C79009A">
        <w:rPr>
          <w:b/>
          <w:bCs/>
          <w:sz w:val="20"/>
          <w:szCs w:val="20"/>
        </w:rPr>
        <w:t xml:space="preserve"> 2021</w:t>
      </w:r>
      <w:r w:rsidRPr="6C79009A">
        <w:rPr>
          <w:sz w:val="20"/>
          <w:szCs w:val="20"/>
        </w:rPr>
        <w:t xml:space="preserve">. The responses to the specific consultation questions (below) or any other aspect of this consultation can be provided by completing the following form. </w:t>
      </w:r>
      <w:r w:rsidR="007B091A" w:rsidRPr="6C79009A">
        <w:rPr>
          <w:sz w:val="20"/>
          <w:szCs w:val="20"/>
        </w:rPr>
        <w:t xml:space="preserve">Please note that responses submitted after this time may not be </w:t>
      </w:r>
      <w:r w:rsidR="00DB4087" w:rsidRPr="6C79009A">
        <w:rPr>
          <w:sz w:val="20"/>
          <w:szCs w:val="20"/>
        </w:rPr>
        <w:t>counted</w:t>
      </w:r>
      <w:r w:rsidR="00F02E1C" w:rsidRPr="6C79009A">
        <w:rPr>
          <w:sz w:val="20"/>
          <w:szCs w:val="20"/>
        </w:rPr>
        <w:t>.</w:t>
      </w:r>
    </w:p>
    <w:p w14:paraId="1E3D7B5B" w14:textId="77777777" w:rsidR="00793C24" w:rsidRDefault="00793C24" w:rsidP="00CC42F6">
      <w:pPr>
        <w:pStyle w:val="Default"/>
        <w:rPr>
          <w:sz w:val="20"/>
          <w:szCs w:val="20"/>
        </w:rPr>
      </w:pPr>
    </w:p>
    <w:p w14:paraId="2A439A91" w14:textId="6AD1C1CB" w:rsidR="00CC42F6" w:rsidRPr="006E6EB7" w:rsidRDefault="00CC42F6" w:rsidP="00CC42F6">
      <w:pPr>
        <w:pStyle w:val="Default"/>
        <w:rPr>
          <w:b/>
          <w:bCs/>
          <w:sz w:val="20"/>
          <w:szCs w:val="20"/>
        </w:rPr>
      </w:pPr>
      <w:r>
        <w:rPr>
          <w:sz w:val="20"/>
          <w:szCs w:val="20"/>
        </w:rPr>
        <w:t>Please complete this form regarding the proposal titled: “</w:t>
      </w:r>
      <w:r w:rsidR="00015450">
        <w:rPr>
          <w:b/>
          <w:bCs/>
          <w:sz w:val="20"/>
          <w:szCs w:val="20"/>
        </w:rPr>
        <w:t xml:space="preserve">Methodology </w:t>
      </w:r>
      <w:r w:rsidR="009374FA">
        <w:rPr>
          <w:b/>
          <w:bCs/>
          <w:sz w:val="20"/>
          <w:szCs w:val="20"/>
        </w:rPr>
        <w:t>for GB Commercial Arrangements relating to Interconnector Capacity Calculation</w:t>
      </w:r>
      <w:r w:rsidRPr="006E6EB7">
        <w:rPr>
          <w:bCs/>
          <w:sz w:val="20"/>
          <w:szCs w:val="20"/>
        </w:rPr>
        <w:t xml:space="preserve">”. </w:t>
      </w:r>
    </w:p>
    <w:p w14:paraId="699EA925" w14:textId="15E9BC73" w:rsidR="005F079A" w:rsidRDefault="00CC42F6" w:rsidP="3B03A6FE">
      <w:pPr>
        <w:pStyle w:val="BodyText"/>
      </w:pPr>
      <w:r w:rsidRPr="3B03A6FE">
        <w:rPr>
          <w:rFonts w:ascii="Arial" w:eastAsiaTheme="minorEastAsia" w:hAnsi="Arial" w:cs="Arial"/>
          <w:color w:val="000000"/>
          <w:lang w:val="en-US"/>
        </w:rPr>
        <w:t>Please return the completed form</w:t>
      </w:r>
      <w:r w:rsidR="00DB4FA6" w:rsidRPr="3B03A6FE">
        <w:rPr>
          <w:rFonts w:ascii="Arial" w:eastAsiaTheme="minorEastAsia" w:hAnsi="Arial" w:cs="Arial"/>
          <w:color w:val="000000"/>
          <w:lang w:val="en-US"/>
        </w:rPr>
        <w:t xml:space="preserve"> (word version)</w:t>
      </w:r>
      <w:r w:rsidRPr="3B03A6FE">
        <w:rPr>
          <w:rFonts w:ascii="Arial" w:eastAsiaTheme="minorEastAsia" w:hAnsi="Arial" w:cs="Arial"/>
          <w:color w:val="000000"/>
          <w:lang w:val="en-US"/>
        </w:rPr>
        <w:t xml:space="preserve"> to</w:t>
      </w:r>
      <w:r w:rsidR="00BB06AA" w:rsidRPr="3B03A6FE">
        <w:rPr>
          <w:rFonts w:ascii="Arial" w:eastAsiaTheme="minorEastAsia" w:hAnsi="Arial" w:cs="Arial"/>
          <w:color w:val="000000"/>
          <w:lang w:val="en-US"/>
        </w:rPr>
        <w:t>:</w:t>
      </w:r>
      <w:r w:rsidRPr="3B03A6FE">
        <w:rPr>
          <w:rFonts w:ascii="Arial" w:eastAsiaTheme="minorEastAsia" w:hAnsi="Arial" w:cs="Arial"/>
          <w:color w:val="000000"/>
          <w:lang w:val="en-US"/>
        </w:rPr>
        <w:t xml:space="preserve"> </w:t>
      </w:r>
      <w:hyperlink r:id="rId11">
        <w:r w:rsidR="759FAE02" w:rsidRPr="3B03A6FE">
          <w:rPr>
            <w:rStyle w:val="Hyperlink"/>
            <w:rFonts w:ascii="Arial" w:eastAsia="Arial" w:hAnsi="Arial" w:cs="Arial"/>
            <w:color w:val="FFBF22" w:themeColor="accent6"/>
          </w:rPr>
          <w:t>box.europeancodes.electricity@nationalgrideso.com</w:t>
        </w:r>
      </w:hyperlink>
    </w:p>
    <w:p w14:paraId="1D82DB30" w14:textId="4C9CD561" w:rsidR="009B7149" w:rsidRDefault="009B7149" w:rsidP="00182640">
      <w:pPr>
        <w:pStyle w:val="Heading2"/>
      </w:pPr>
    </w:p>
    <w:tbl>
      <w:tblPr>
        <w:tblStyle w:val="GridTable5Dark-Accent6"/>
        <w:tblW w:w="0" w:type="auto"/>
        <w:tblLook w:val="04A0" w:firstRow="1" w:lastRow="0" w:firstColumn="1" w:lastColumn="0" w:noHBand="0" w:noVBand="1"/>
      </w:tblPr>
      <w:tblGrid>
        <w:gridCol w:w="4673"/>
        <w:gridCol w:w="5063"/>
      </w:tblGrid>
      <w:tr w:rsidR="00167BEF" w:rsidRPr="00167BEF" w14:paraId="2571F32A" w14:textId="77777777" w:rsidTr="00BB04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Borders>
              <w:right w:val="single" w:sz="4" w:space="0" w:color="FFFFFF" w:themeColor="background1"/>
            </w:tcBorders>
          </w:tcPr>
          <w:p w14:paraId="55A573FA" w14:textId="4FF96C41" w:rsidR="00903EC6" w:rsidRPr="00167BEF" w:rsidRDefault="00793C24" w:rsidP="00044829">
            <w:pPr>
              <w:pStyle w:val="Introtext"/>
              <w:rPr>
                <w:rFonts w:ascii="Helvetica Neue LT Pro 45 Light" w:hAnsi="Helvetica Neue LT Pro 45 Light"/>
                <w:bCs w:val="0"/>
                <w:color w:val="auto"/>
                <w:sz w:val="20"/>
                <w:lang w:eastAsia="en-NZ"/>
              </w:rPr>
            </w:pPr>
            <w:r w:rsidRPr="00167BEF">
              <w:rPr>
                <w:rFonts w:ascii="Helvetica Neue LT Pro 45 Light" w:hAnsi="Helvetica Neue LT Pro 45 Light"/>
                <w:bCs w:val="0"/>
                <w:color w:val="auto"/>
                <w:sz w:val="20"/>
                <w:lang w:eastAsia="en-NZ"/>
              </w:rPr>
              <w:t xml:space="preserve">  </w:t>
            </w:r>
            <w:r w:rsidR="00903EC6" w:rsidRPr="00167BEF">
              <w:rPr>
                <w:rFonts w:ascii="Helvetica Neue LT Pro 45 Light" w:hAnsi="Helvetica Neue LT Pro 45 Light"/>
                <w:bCs w:val="0"/>
                <w:color w:val="auto"/>
                <w:sz w:val="20"/>
                <w:lang w:eastAsia="en-NZ"/>
              </w:rPr>
              <w:t>Respondent</w:t>
            </w:r>
          </w:p>
        </w:tc>
        <w:tc>
          <w:tcPr>
            <w:tcW w:w="5063" w:type="dxa"/>
            <w:tcBorders>
              <w:left w:val="single" w:sz="4" w:space="0" w:color="FFFFFF" w:themeColor="background1"/>
            </w:tcBorders>
          </w:tcPr>
          <w:p w14:paraId="475F133D" w14:textId="0E8BF131" w:rsidR="00903EC6" w:rsidRPr="00814C60" w:rsidRDefault="00814C60" w:rsidP="00044829">
            <w:pPr>
              <w:pStyle w:val="Introtext"/>
              <w:cnfStyle w:val="100000000000" w:firstRow="1" w:lastRow="0" w:firstColumn="0" w:lastColumn="0" w:oddVBand="0" w:evenVBand="0" w:oddHBand="0" w:evenHBand="0" w:firstRowFirstColumn="0" w:firstRowLastColumn="0" w:lastRowFirstColumn="0" w:lastRowLastColumn="0"/>
              <w:rPr>
                <w:rStyle w:val="HighlightAccent4"/>
                <w:color w:val="auto"/>
              </w:rPr>
            </w:pPr>
            <w:r w:rsidRPr="00814C60">
              <w:rPr>
                <w:rStyle w:val="HighlightAccent4"/>
                <w:color w:val="auto"/>
              </w:rPr>
              <w:t>Paul McGuckin</w:t>
            </w:r>
          </w:p>
        </w:tc>
      </w:tr>
      <w:tr w:rsidR="00167BEF" w:rsidRPr="00167BEF" w14:paraId="3AA5EAEC" w14:textId="77777777" w:rsidTr="00BB04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1F8A4A3B" w14:textId="4443222A" w:rsidR="00903EC6" w:rsidRPr="00167BEF" w:rsidRDefault="00793C24" w:rsidP="00044829">
            <w:pPr>
              <w:pStyle w:val="Introtext"/>
              <w:rPr>
                <w:rFonts w:ascii="Helvetica Neue LT Pro 45 Light" w:hAnsi="Helvetica Neue LT Pro 45 Light"/>
                <w:bCs w:val="0"/>
                <w:color w:val="auto"/>
                <w:sz w:val="20"/>
                <w:lang w:eastAsia="en-NZ"/>
              </w:rPr>
            </w:pPr>
            <w:r w:rsidRPr="00167BEF">
              <w:rPr>
                <w:rFonts w:ascii="Helvetica Neue LT Pro 45 Light" w:hAnsi="Helvetica Neue LT Pro 45 Light"/>
                <w:bCs w:val="0"/>
                <w:color w:val="auto"/>
                <w:sz w:val="20"/>
                <w:lang w:eastAsia="en-NZ"/>
              </w:rPr>
              <w:t xml:space="preserve">  </w:t>
            </w:r>
            <w:r w:rsidR="00903EC6" w:rsidRPr="00167BEF">
              <w:rPr>
                <w:rFonts w:ascii="Helvetica Neue LT Pro 45 Light" w:hAnsi="Helvetica Neue LT Pro 45 Light"/>
                <w:bCs w:val="0"/>
                <w:color w:val="auto"/>
                <w:sz w:val="20"/>
                <w:lang w:eastAsia="en-NZ"/>
              </w:rPr>
              <w:t>Company Name</w:t>
            </w:r>
          </w:p>
        </w:tc>
        <w:tc>
          <w:tcPr>
            <w:tcW w:w="5063" w:type="dxa"/>
          </w:tcPr>
          <w:p w14:paraId="174E8736" w14:textId="7B4D5D8F" w:rsidR="00903EC6" w:rsidRPr="00814C60" w:rsidRDefault="00814C60" w:rsidP="00044829">
            <w:pPr>
              <w:pStyle w:val="Introtext"/>
              <w:cnfStyle w:val="000000100000" w:firstRow="0" w:lastRow="0" w:firstColumn="0" w:lastColumn="0" w:oddVBand="0" w:evenVBand="0" w:oddHBand="1" w:evenHBand="0" w:firstRowFirstColumn="0" w:firstRowLastColumn="0" w:lastRowFirstColumn="0" w:lastRowLastColumn="0"/>
              <w:rPr>
                <w:rStyle w:val="HighlightAccent4"/>
                <w:color w:val="auto"/>
              </w:rPr>
            </w:pPr>
            <w:r w:rsidRPr="00814C60">
              <w:rPr>
                <w:rStyle w:val="HighlightAccent4"/>
                <w:color w:val="auto"/>
              </w:rPr>
              <w:t>Moyle Interconnector Ltd</w:t>
            </w:r>
          </w:p>
        </w:tc>
      </w:tr>
      <w:tr w:rsidR="00167BEF" w:rsidRPr="00167BEF" w14:paraId="35544270" w14:textId="77777777" w:rsidTr="00BB0441">
        <w:tc>
          <w:tcPr>
            <w:cnfStyle w:val="001000000000" w:firstRow="0" w:lastRow="0" w:firstColumn="1" w:lastColumn="0" w:oddVBand="0" w:evenVBand="0" w:oddHBand="0" w:evenHBand="0" w:firstRowFirstColumn="0" w:firstRowLastColumn="0" w:lastRowFirstColumn="0" w:lastRowLastColumn="0"/>
            <w:tcW w:w="4673" w:type="dxa"/>
          </w:tcPr>
          <w:tbl>
            <w:tblPr>
              <w:tblW w:w="0" w:type="auto"/>
              <w:tblBorders>
                <w:top w:val="nil"/>
                <w:left w:val="nil"/>
                <w:bottom w:val="nil"/>
                <w:right w:val="nil"/>
              </w:tblBorders>
              <w:tblLook w:val="0000" w:firstRow="0" w:lastRow="0" w:firstColumn="0" w:lastColumn="0" w:noHBand="0" w:noVBand="0"/>
            </w:tblPr>
            <w:tblGrid>
              <w:gridCol w:w="4457"/>
            </w:tblGrid>
            <w:tr w:rsidR="00167BEF" w:rsidRPr="00167BEF" w14:paraId="6D7D6B6C" w14:textId="77777777" w:rsidTr="008C004E">
              <w:trPr>
                <w:trHeight w:val="274"/>
              </w:trPr>
              <w:tc>
                <w:tcPr>
                  <w:tcW w:w="0" w:type="auto"/>
                </w:tcPr>
                <w:p w14:paraId="0E6901F9" w14:textId="6BDBD776" w:rsidR="008C004E" w:rsidRPr="00167BEF" w:rsidRDefault="008C004E" w:rsidP="008C004E">
                  <w:pPr>
                    <w:pStyle w:val="Default"/>
                    <w:rPr>
                      <w:rFonts w:ascii="Helvetica Neue LT Pro 45 Light" w:hAnsi="Helvetica Neue LT Pro 45 Light" w:cstheme="minorBidi"/>
                      <w:b/>
                      <w:bCs/>
                      <w:color w:val="auto"/>
                      <w:sz w:val="20"/>
                      <w:szCs w:val="20"/>
                      <w:lang w:val="en-GB" w:eastAsia="en-NZ"/>
                    </w:rPr>
                  </w:pPr>
                  <w:r w:rsidRPr="00167BEF">
                    <w:rPr>
                      <w:rFonts w:ascii="Helvetica Neue LT Pro 45 Light" w:hAnsi="Helvetica Neue LT Pro 45 Light" w:cstheme="minorBidi"/>
                      <w:b/>
                      <w:bCs/>
                      <w:color w:val="auto"/>
                      <w:sz w:val="20"/>
                      <w:szCs w:val="20"/>
                      <w:lang w:val="en-GB" w:eastAsia="en-NZ"/>
                    </w:rPr>
                    <w:t xml:space="preserve">Does this response contain confidential information? If yes, please specify. </w:t>
                  </w:r>
                </w:p>
              </w:tc>
            </w:tr>
          </w:tbl>
          <w:p w14:paraId="0A324471" w14:textId="77777777" w:rsidR="00903EC6" w:rsidRPr="00167BEF" w:rsidRDefault="00903EC6" w:rsidP="00044829">
            <w:pPr>
              <w:pStyle w:val="Introtext"/>
              <w:rPr>
                <w:rFonts w:ascii="Helvetica Neue LT Pro 45 Light" w:hAnsi="Helvetica Neue LT Pro 45 Light"/>
                <w:b w:val="0"/>
                <w:bCs w:val="0"/>
                <w:color w:val="auto"/>
                <w:sz w:val="20"/>
                <w:lang w:eastAsia="en-NZ"/>
              </w:rPr>
            </w:pPr>
          </w:p>
        </w:tc>
        <w:tc>
          <w:tcPr>
            <w:tcW w:w="5063" w:type="dxa"/>
          </w:tcPr>
          <w:p w14:paraId="45785B52" w14:textId="6297AD31" w:rsidR="00903EC6" w:rsidRPr="00814C60" w:rsidRDefault="00814C60" w:rsidP="00044829">
            <w:pPr>
              <w:pStyle w:val="Introtext"/>
              <w:cnfStyle w:val="000000000000" w:firstRow="0" w:lastRow="0" w:firstColumn="0" w:lastColumn="0" w:oddVBand="0" w:evenVBand="0" w:oddHBand="0" w:evenHBand="0" w:firstRowFirstColumn="0" w:firstRowLastColumn="0" w:lastRowFirstColumn="0" w:lastRowLastColumn="0"/>
              <w:rPr>
                <w:rStyle w:val="HighlightAccent4"/>
                <w:color w:val="auto"/>
              </w:rPr>
            </w:pPr>
            <w:r w:rsidRPr="00814C60">
              <w:rPr>
                <w:rStyle w:val="HighlightAccent4"/>
                <w:color w:val="auto"/>
              </w:rPr>
              <w:t>No</w:t>
            </w:r>
          </w:p>
        </w:tc>
      </w:tr>
    </w:tbl>
    <w:p w14:paraId="1BF63A87" w14:textId="6758AB2E" w:rsidR="00924256" w:rsidRPr="00167BEF" w:rsidRDefault="00924256" w:rsidP="00044829">
      <w:pPr>
        <w:pStyle w:val="Introtext"/>
        <w:rPr>
          <w:rStyle w:val="HighlightAccent4"/>
          <w:color w:val="auto"/>
        </w:rPr>
      </w:pPr>
    </w:p>
    <w:tbl>
      <w:tblPr>
        <w:tblStyle w:val="GridTable5Dark-Accent6"/>
        <w:tblW w:w="9776" w:type="dxa"/>
        <w:tblLook w:val="04A0" w:firstRow="1" w:lastRow="0" w:firstColumn="1" w:lastColumn="0" w:noHBand="0" w:noVBand="1"/>
      </w:tblPr>
      <w:tblGrid>
        <w:gridCol w:w="1129"/>
        <w:gridCol w:w="3544"/>
        <w:gridCol w:w="5103"/>
      </w:tblGrid>
      <w:tr w:rsidR="00167BEF" w:rsidRPr="00167BEF" w14:paraId="0CDDF991" w14:textId="77777777" w:rsidTr="7CE8ECF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9" w:type="dxa"/>
          </w:tcPr>
          <w:p w14:paraId="12914048" w14:textId="488D3F64" w:rsidR="00FF6081" w:rsidRPr="00167BEF" w:rsidRDefault="00FF6081" w:rsidP="00044829">
            <w:pPr>
              <w:pStyle w:val="Introtext"/>
              <w:rPr>
                <w:rFonts w:ascii="Helvetica Neue LT Pro 45 Light" w:hAnsi="Helvetica Neue LT Pro 45 Light"/>
                <w:color w:val="auto"/>
                <w:sz w:val="20"/>
                <w:lang w:eastAsia="en-NZ"/>
              </w:rPr>
            </w:pPr>
            <w:r w:rsidRPr="00167BEF">
              <w:rPr>
                <w:rFonts w:ascii="Helvetica Neue LT Pro 45 Light" w:hAnsi="Helvetica Neue LT Pro 45 Light"/>
                <w:color w:val="auto"/>
                <w:sz w:val="20"/>
                <w:lang w:eastAsia="en-NZ"/>
              </w:rPr>
              <w:t>Number</w:t>
            </w:r>
          </w:p>
        </w:tc>
        <w:tc>
          <w:tcPr>
            <w:tcW w:w="3544" w:type="dxa"/>
          </w:tcPr>
          <w:p w14:paraId="027EDB67" w14:textId="54CC5A1D" w:rsidR="00FF6081" w:rsidRPr="00167BEF" w:rsidRDefault="00FF6081" w:rsidP="00044829">
            <w:pPr>
              <w:pStyle w:val="Introtext"/>
              <w:cnfStyle w:val="100000000000" w:firstRow="1" w:lastRow="0" w:firstColumn="0" w:lastColumn="0" w:oddVBand="0" w:evenVBand="0" w:oddHBand="0" w:evenHBand="0" w:firstRowFirstColumn="0" w:firstRowLastColumn="0" w:lastRowFirstColumn="0" w:lastRowLastColumn="0"/>
              <w:rPr>
                <w:rFonts w:ascii="Helvetica Neue LT Pro 45 Light" w:hAnsi="Helvetica Neue LT Pro 45 Light"/>
                <w:color w:val="auto"/>
                <w:sz w:val="20"/>
                <w:lang w:eastAsia="en-NZ"/>
              </w:rPr>
            </w:pPr>
            <w:r w:rsidRPr="00167BEF">
              <w:rPr>
                <w:rFonts w:ascii="Helvetica Neue LT Pro 45 Light" w:hAnsi="Helvetica Neue LT Pro 45 Light"/>
                <w:color w:val="auto"/>
                <w:sz w:val="20"/>
                <w:lang w:eastAsia="en-NZ"/>
              </w:rPr>
              <w:t>Question</w:t>
            </w:r>
          </w:p>
        </w:tc>
        <w:tc>
          <w:tcPr>
            <w:tcW w:w="5103" w:type="dxa"/>
          </w:tcPr>
          <w:p w14:paraId="695BCDBD" w14:textId="6CBD41A3" w:rsidR="00FF6081" w:rsidRPr="00167BEF" w:rsidRDefault="00FF6081" w:rsidP="00044829">
            <w:pPr>
              <w:pStyle w:val="Introtext"/>
              <w:cnfStyle w:val="100000000000" w:firstRow="1" w:lastRow="0" w:firstColumn="0" w:lastColumn="0" w:oddVBand="0" w:evenVBand="0" w:oddHBand="0" w:evenHBand="0" w:firstRowFirstColumn="0" w:firstRowLastColumn="0" w:lastRowFirstColumn="0" w:lastRowLastColumn="0"/>
              <w:rPr>
                <w:rStyle w:val="HighlightAccent4"/>
                <w:color w:val="auto"/>
              </w:rPr>
            </w:pPr>
            <w:r w:rsidRPr="00167BEF">
              <w:rPr>
                <w:rFonts w:ascii="Helvetica Neue LT Pro 45 Light" w:hAnsi="Helvetica Neue LT Pro 45 Light"/>
                <w:color w:val="auto"/>
                <w:sz w:val="20"/>
                <w:lang w:eastAsia="en-NZ"/>
              </w:rPr>
              <w:t>Response</w:t>
            </w:r>
          </w:p>
        </w:tc>
      </w:tr>
      <w:tr w:rsidR="00167BEF" w:rsidRPr="00167BEF" w14:paraId="2C1AA985" w14:textId="77777777" w:rsidTr="7CE8ECF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9" w:type="dxa"/>
            <w:vAlign w:val="center"/>
          </w:tcPr>
          <w:p w14:paraId="3ABBDB5D" w14:textId="49AF0B09" w:rsidR="00FF6081" w:rsidRPr="00167BEF" w:rsidRDefault="00FF6081" w:rsidP="003532B2">
            <w:pPr>
              <w:pStyle w:val="Introtext"/>
              <w:jc w:val="center"/>
              <w:rPr>
                <w:rFonts w:ascii="Helvetica Neue LT Pro 45 Light" w:hAnsi="Helvetica Neue LT Pro 45 Light"/>
                <w:color w:val="auto"/>
                <w:sz w:val="20"/>
                <w:lang w:eastAsia="en-NZ"/>
              </w:rPr>
            </w:pPr>
            <w:r w:rsidRPr="00167BEF">
              <w:rPr>
                <w:rFonts w:ascii="Helvetica Neue LT Pro 45 Light" w:hAnsi="Helvetica Neue LT Pro 45 Light"/>
                <w:color w:val="auto"/>
                <w:sz w:val="20"/>
                <w:lang w:eastAsia="en-NZ"/>
              </w:rPr>
              <w:t>1.</w:t>
            </w:r>
          </w:p>
        </w:tc>
        <w:tc>
          <w:tcPr>
            <w:tcW w:w="3544" w:type="dxa"/>
            <w:shd w:val="clear" w:color="auto" w:fill="FFD87A" w:themeFill="accent6" w:themeFillTint="99"/>
          </w:tcPr>
          <w:p w14:paraId="584C06BB" w14:textId="5D513CA6" w:rsidR="00FF6081" w:rsidRPr="00167BEF" w:rsidRDefault="007868FC" w:rsidP="003449B1">
            <w:pPr>
              <w:pStyle w:val="paragraph"/>
              <w:spacing w:before="0" w:beforeAutospacing="0" w:after="0" w:afterAutospacing="0"/>
              <w:textAlignment w:val="baseline"/>
              <w:cnfStyle w:val="000000100000" w:firstRow="0" w:lastRow="0" w:firstColumn="0" w:lastColumn="0" w:oddVBand="0" w:evenVBand="0" w:oddHBand="1" w:evenHBand="0" w:firstRowFirstColumn="0" w:firstRowLastColumn="0" w:lastRowFirstColumn="0" w:lastRowLastColumn="0"/>
              <w:rPr>
                <w:rFonts w:ascii="Helvetica Neue LT Pro 45 Light" w:hAnsi="Helvetica Neue LT Pro 45 Light"/>
                <w:b/>
                <w:bCs/>
                <w:sz w:val="20"/>
                <w:lang w:eastAsia="en-NZ"/>
              </w:rPr>
            </w:pPr>
            <w:r>
              <w:rPr>
                <w:rStyle w:val="normaltextrun"/>
                <w:rFonts w:ascii="Arial" w:hAnsi="Arial" w:cs="Arial"/>
                <w:color w:val="454545"/>
                <w:sz w:val="22"/>
                <w:szCs w:val="22"/>
                <w:lang w:val="en-GB"/>
              </w:rPr>
              <w:t>Do you agree with the</w:t>
            </w:r>
            <w:r w:rsidR="0095123C">
              <w:rPr>
                <w:rStyle w:val="normaltextrun"/>
                <w:rFonts w:ascii="Arial" w:hAnsi="Arial" w:cs="Arial"/>
                <w:color w:val="454545"/>
                <w:sz w:val="22"/>
                <w:szCs w:val="22"/>
                <w:lang w:val="en-GB"/>
              </w:rPr>
              <w:t xml:space="preserve"> commercial compensation</w:t>
            </w:r>
            <w:r w:rsidR="003449B1">
              <w:rPr>
                <w:rStyle w:val="normaltextrun"/>
                <w:rFonts w:ascii="Arial" w:hAnsi="Arial" w:cs="Arial"/>
                <w:color w:val="454545"/>
                <w:sz w:val="22"/>
                <w:szCs w:val="22"/>
                <w:lang w:val="en-GB"/>
              </w:rPr>
              <w:t xml:space="preserve"> methodology? </w:t>
            </w:r>
          </w:p>
        </w:tc>
        <w:tc>
          <w:tcPr>
            <w:tcW w:w="5103" w:type="dxa"/>
          </w:tcPr>
          <w:p w14:paraId="0CFDC8A9" w14:textId="4814C9F3" w:rsidR="00FF6081" w:rsidRDefault="00B2318A" w:rsidP="00044829">
            <w:pPr>
              <w:pStyle w:val="Introtext"/>
              <w:cnfStyle w:val="000000100000" w:firstRow="0" w:lastRow="0" w:firstColumn="0" w:lastColumn="0" w:oddVBand="0" w:evenVBand="0" w:oddHBand="1" w:evenHBand="0" w:firstRowFirstColumn="0" w:firstRowLastColumn="0" w:lastRowFirstColumn="0" w:lastRowLastColumn="0"/>
              <w:rPr>
                <w:rStyle w:val="HighlightAccent4"/>
                <w:color w:val="auto"/>
              </w:rPr>
            </w:pPr>
            <w:r>
              <w:rPr>
                <w:rStyle w:val="HighlightAccent4"/>
                <w:color w:val="auto"/>
              </w:rPr>
              <w:t>We agree with</w:t>
            </w:r>
            <w:r w:rsidR="003D2D02">
              <w:rPr>
                <w:rStyle w:val="HighlightAccent4"/>
                <w:color w:val="auto"/>
              </w:rPr>
              <w:t xml:space="preserve"> aspects of the commercial compensation methodology and recognise that it has been improved</w:t>
            </w:r>
            <w:r w:rsidR="00800F12">
              <w:rPr>
                <w:rStyle w:val="HighlightAccent4"/>
                <w:color w:val="auto"/>
              </w:rPr>
              <w:t xml:space="preserve"> </w:t>
            </w:r>
            <w:r w:rsidR="00D4568B">
              <w:rPr>
                <w:rStyle w:val="HighlightAccent4"/>
                <w:color w:val="auto"/>
              </w:rPr>
              <w:t>through engagement with interconnector TSOs over the last year</w:t>
            </w:r>
            <w:r w:rsidR="00E332E2">
              <w:rPr>
                <w:rStyle w:val="HighlightAccent4"/>
                <w:color w:val="auto"/>
              </w:rPr>
              <w:t xml:space="preserve">.  </w:t>
            </w:r>
            <w:r w:rsidR="00475964">
              <w:rPr>
                <w:rStyle w:val="HighlightAccent4"/>
                <w:color w:val="auto"/>
              </w:rPr>
              <w:t>We wish to</w:t>
            </w:r>
            <w:r w:rsidR="00AD228F">
              <w:rPr>
                <w:rStyle w:val="HighlightAccent4"/>
                <w:color w:val="auto"/>
              </w:rPr>
              <w:t xml:space="preserve"> again</w:t>
            </w:r>
            <w:r w:rsidR="00475964">
              <w:rPr>
                <w:rStyle w:val="HighlightAccent4"/>
                <w:color w:val="auto"/>
              </w:rPr>
              <w:t xml:space="preserve"> highlight</w:t>
            </w:r>
            <w:r w:rsidR="00E332E2">
              <w:rPr>
                <w:rStyle w:val="HighlightAccent4"/>
                <w:color w:val="auto"/>
              </w:rPr>
              <w:t xml:space="preserve"> </w:t>
            </w:r>
            <w:r w:rsidR="00AD228F">
              <w:rPr>
                <w:rStyle w:val="HighlightAccent4"/>
                <w:color w:val="auto"/>
              </w:rPr>
              <w:t>several</w:t>
            </w:r>
            <w:r w:rsidR="00E332E2">
              <w:rPr>
                <w:rStyle w:val="HighlightAccent4"/>
                <w:color w:val="auto"/>
              </w:rPr>
              <w:t xml:space="preserve"> deficiencies</w:t>
            </w:r>
            <w:r w:rsidR="00AD228F">
              <w:rPr>
                <w:rStyle w:val="HighlightAccent4"/>
                <w:color w:val="auto"/>
              </w:rPr>
              <w:t xml:space="preserve"> </w:t>
            </w:r>
            <w:r w:rsidR="000D44BC">
              <w:rPr>
                <w:rStyle w:val="HighlightAccent4"/>
                <w:color w:val="auto"/>
              </w:rPr>
              <w:t>which</w:t>
            </w:r>
            <w:r w:rsidR="00AD228F">
              <w:rPr>
                <w:rStyle w:val="HighlightAccent4"/>
                <w:color w:val="auto"/>
              </w:rPr>
              <w:t xml:space="preserve"> have not </w:t>
            </w:r>
            <w:r w:rsidR="004335FE">
              <w:rPr>
                <w:rStyle w:val="HighlightAccent4"/>
                <w:color w:val="auto"/>
              </w:rPr>
              <w:t xml:space="preserve">yet </w:t>
            </w:r>
            <w:r w:rsidR="00AD228F">
              <w:rPr>
                <w:rStyle w:val="HighlightAccent4"/>
                <w:color w:val="auto"/>
              </w:rPr>
              <w:t>been addressed.</w:t>
            </w:r>
            <w:r w:rsidR="000D44BC">
              <w:rPr>
                <w:rStyle w:val="HighlightAccent4"/>
                <w:color w:val="auto"/>
              </w:rPr>
              <w:t xml:space="preserve"> </w:t>
            </w:r>
          </w:p>
          <w:p w14:paraId="60944D63" w14:textId="3469AE33" w:rsidR="00085CAE" w:rsidRDefault="00085CAE" w:rsidP="00044829">
            <w:pPr>
              <w:pStyle w:val="Introtext"/>
              <w:cnfStyle w:val="000000100000" w:firstRow="0" w:lastRow="0" w:firstColumn="0" w:lastColumn="0" w:oddVBand="0" w:evenVBand="0" w:oddHBand="1" w:evenHBand="0" w:firstRowFirstColumn="0" w:firstRowLastColumn="0" w:lastRowFirstColumn="0" w:lastRowLastColumn="0"/>
              <w:rPr>
                <w:rStyle w:val="HighlightAccent4"/>
                <w:color w:val="auto"/>
              </w:rPr>
            </w:pPr>
          </w:p>
          <w:p w14:paraId="1FE3584B" w14:textId="41090E44" w:rsidR="00510280" w:rsidRDefault="00D84BE6" w:rsidP="004F6F4A">
            <w:pPr>
              <w:pStyle w:val="Introtext"/>
              <w:cnfStyle w:val="000000100000" w:firstRow="0" w:lastRow="0" w:firstColumn="0" w:lastColumn="0" w:oddVBand="0" w:evenVBand="0" w:oddHBand="1" w:evenHBand="0" w:firstRowFirstColumn="0" w:firstRowLastColumn="0" w:lastRowFirstColumn="0" w:lastRowLastColumn="0"/>
              <w:rPr>
                <w:rStyle w:val="HighlightAccent4"/>
                <w:color w:val="auto"/>
                <w:u w:val="single"/>
              </w:rPr>
            </w:pPr>
            <w:r w:rsidRPr="00D84BE6">
              <w:rPr>
                <w:rStyle w:val="HighlightAccent4"/>
                <w:color w:val="auto"/>
                <w:u w:val="single"/>
              </w:rPr>
              <w:t>Coordinated capacity calculation</w:t>
            </w:r>
          </w:p>
          <w:p w14:paraId="2731EACA" w14:textId="77777777" w:rsidR="00367E32" w:rsidRPr="00D84BE6" w:rsidRDefault="00367E32" w:rsidP="004F6F4A">
            <w:pPr>
              <w:pStyle w:val="Introtext"/>
              <w:cnfStyle w:val="000000100000" w:firstRow="0" w:lastRow="0" w:firstColumn="0" w:lastColumn="0" w:oddVBand="0" w:evenVBand="0" w:oddHBand="1" w:evenHBand="0" w:firstRowFirstColumn="0" w:firstRowLastColumn="0" w:lastRowFirstColumn="0" w:lastRowLastColumn="0"/>
              <w:rPr>
                <w:rStyle w:val="HighlightAccent4"/>
                <w:color w:val="auto"/>
                <w:u w:val="single"/>
              </w:rPr>
            </w:pPr>
          </w:p>
          <w:p w14:paraId="45023B22" w14:textId="20A61E41" w:rsidR="004F6F4A" w:rsidRPr="004F6F4A" w:rsidRDefault="004F6F4A" w:rsidP="004F6F4A">
            <w:pPr>
              <w:pStyle w:val="Introtext"/>
              <w:cnfStyle w:val="000000100000" w:firstRow="0" w:lastRow="0" w:firstColumn="0" w:lastColumn="0" w:oddVBand="0" w:evenVBand="0" w:oddHBand="1" w:evenHBand="0" w:firstRowFirstColumn="0" w:firstRowLastColumn="0" w:lastRowFirstColumn="0" w:lastRowLastColumn="0"/>
              <w:rPr>
                <w:rStyle w:val="HighlightAccent4"/>
                <w:i/>
                <w:iCs/>
                <w:color w:val="auto"/>
              </w:rPr>
            </w:pPr>
            <w:r>
              <w:rPr>
                <w:rStyle w:val="HighlightAccent4"/>
                <w:color w:val="auto"/>
              </w:rPr>
              <w:t xml:space="preserve">The methodology states that </w:t>
            </w:r>
            <w:r w:rsidRPr="004F6F4A">
              <w:rPr>
                <w:rStyle w:val="HighlightAccent4"/>
                <w:i/>
                <w:iCs/>
                <w:color w:val="auto"/>
              </w:rPr>
              <w:t>“NTCs shall be used in parallel to the development of</w:t>
            </w:r>
          </w:p>
          <w:p w14:paraId="30E50ACB" w14:textId="3FB703F6" w:rsidR="00B76236" w:rsidRDefault="004F6F4A" w:rsidP="004F6F4A">
            <w:pPr>
              <w:pStyle w:val="Introtext"/>
              <w:cnfStyle w:val="000000100000" w:firstRow="0" w:lastRow="0" w:firstColumn="0" w:lastColumn="0" w:oddVBand="0" w:evenVBand="0" w:oddHBand="1" w:evenHBand="0" w:firstRowFirstColumn="0" w:firstRowLastColumn="0" w:lastRowFirstColumn="0" w:lastRowLastColumn="0"/>
              <w:rPr>
                <w:rStyle w:val="HighlightAccent4"/>
                <w:color w:val="auto"/>
              </w:rPr>
            </w:pPr>
            <w:r w:rsidRPr="004F6F4A">
              <w:rPr>
                <w:rStyle w:val="HighlightAccent4"/>
                <w:i/>
                <w:iCs/>
                <w:color w:val="auto"/>
              </w:rPr>
              <w:t>the Capacity Calculations envisaged within the TCA”</w:t>
            </w:r>
            <w:r>
              <w:rPr>
                <w:rStyle w:val="HighlightAccent4"/>
                <w:i/>
                <w:iCs/>
                <w:color w:val="auto"/>
              </w:rPr>
              <w:t>.</w:t>
            </w:r>
            <w:r w:rsidR="00317D57">
              <w:rPr>
                <w:rStyle w:val="HighlightAccent4"/>
                <w:i/>
                <w:iCs/>
                <w:color w:val="auto"/>
              </w:rPr>
              <w:t xml:space="preserve">  </w:t>
            </w:r>
            <w:r w:rsidR="00317D57">
              <w:rPr>
                <w:rStyle w:val="HighlightAccent4"/>
                <w:color w:val="auto"/>
              </w:rPr>
              <w:t xml:space="preserve">The implication here is that NTC restrictions will be applied before </w:t>
            </w:r>
            <w:r w:rsidR="008259D2">
              <w:rPr>
                <w:rStyle w:val="HighlightAccent4"/>
                <w:color w:val="auto"/>
              </w:rPr>
              <w:t>coordinated capacity calculations have been agreed and approved by regulators (</w:t>
            </w:r>
            <w:r w:rsidR="009C16F6">
              <w:rPr>
                <w:rStyle w:val="HighlightAccent4"/>
                <w:color w:val="auto"/>
              </w:rPr>
              <w:t xml:space="preserve">noting that </w:t>
            </w:r>
            <w:r w:rsidR="008259D2">
              <w:rPr>
                <w:rStyle w:val="HighlightAccent4"/>
                <w:color w:val="auto"/>
              </w:rPr>
              <w:t xml:space="preserve">the previous approved day ahead and forwards methodologies developed </w:t>
            </w:r>
            <w:r w:rsidR="009C16F6">
              <w:rPr>
                <w:rStyle w:val="HighlightAccent4"/>
                <w:color w:val="auto"/>
              </w:rPr>
              <w:t>pursuant</w:t>
            </w:r>
            <w:r w:rsidR="00D52506">
              <w:rPr>
                <w:rStyle w:val="HighlightAccent4"/>
                <w:color w:val="auto"/>
              </w:rPr>
              <w:t xml:space="preserve"> to</w:t>
            </w:r>
            <w:r w:rsidR="008831D3">
              <w:rPr>
                <w:rStyle w:val="HighlightAccent4"/>
                <w:color w:val="auto"/>
              </w:rPr>
              <w:t xml:space="preserve"> the CACM and FCA regulations no longer </w:t>
            </w:r>
            <w:r w:rsidR="00D52506">
              <w:rPr>
                <w:rStyle w:val="HighlightAccent4"/>
                <w:color w:val="auto"/>
              </w:rPr>
              <w:t>apply</w:t>
            </w:r>
            <w:r w:rsidR="008831D3">
              <w:rPr>
                <w:rStyle w:val="HighlightAccent4"/>
                <w:color w:val="auto"/>
              </w:rPr>
              <w:t>)</w:t>
            </w:r>
            <w:r w:rsidR="00E10834">
              <w:rPr>
                <w:rStyle w:val="HighlightAccent4"/>
                <w:color w:val="auto"/>
              </w:rPr>
              <w:t>.</w:t>
            </w:r>
            <w:r w:rsidR="008743FF">
              <w:rPr>
                <w:rStyle w:val="HighlightAccent4"/>
                <w:color w:val="FFBF22"/>
              </w:rPr>
              <w:t xml:space="preserve"> </w:t>
            </w:r>
            <w:r>
              <w:rPr>
                <w:rStyle w:val="HighlightAccent4"/>
                <w:color w:val="auto"/>
              </w:rPr>
              <w:t xml:space="preserve">Interconnector TSOs have been clear that </w:t>
            </w:r>
            <w:r w:rsidR="00317D57">
              <w:rPr>
                <w:rStyle w:val="HighlightAccent4"/>
                <w:color w:val="auto"/>
              </w:rPr>
              <w:t>a</w:t>
            </w:r>
            <w:r w:rsidR="005F020C" w:rsidRPr="005F020C">
              <w:rPr>
                <w:rStyle w:val="HighlightAccent4"/>
                <w:color w:val="auto"/>
              </w:rPr>
              <w:t>ll coordinated capacity calculations should be publicly described in a regulatory approved methodology</w:t>
            </w:r>
            <w:r w:rsidR="00A77E08">
              <w:rPr>
                <w:rStyle w:val="HighlightAccent4"/>
                <w:color w:val="auto"/>
              </w:rPr>
              <w:t xml:space="preserve"> before this methodology is applied</w:t>
            </w:r>
            <w:r w:rsidR="00691AF1">
              <w:rPr>
                <w:rStyle w:val="HighlightAccent4"/>
                <w:color w:val="auto"/>
              </w:rPr>
              <w:t>.  Without this</w:t>
            </w:r>
            <w:r w:rsidR="009B0B1E">
              <w:rPr>
                <w:rStyle w:val="HighlightAccent4"/>
                <w:color w:val="auto"/>
              </w:rPr>
              <w:t>,</w:t>
            </w:r>
            <w:r w:rsidR="00691AF1">
              <w:rPr>
                <w:rStyle w:val="HighlightAccent4"/>
                <w:color w:val="auto"/>
              </w:rPr>
              <w:t xml:space="preserve"> NGESO will </w:t>
            </w:r>
            <w:r w:rsidR="00822468">
              <w:rPr>
                <w:rStyle w:val="HighlightAccent4"/>
                <w:color w:val="auto"/>
              </w:rPr>
              <w:t xml:space="preserve">be </w:t>
            </w:r>
            <w:r w:rsidR="00691AF1">
              <w:rPr>
                <w:rStyle w:val="HighlightAccent4"/>
                <w:color w:val="auto"/>
              </w:rPr>
              <w:t xml:space="preserve">unilaterally applying </w:t>
            </w:r>
            <w:r w:rsidR="00822468">
              <w:rPr>
                <w:rStyle w:val="HighlightAccent4"/>
                <w:color w:val="auto"/>
              </w:rPr>
              <w:t>restrictions on interconnector flows without proper oversig</w:t>
            </w:r>
            <w:r w:rsidR="001C04B4">
              <w:rPr>
                <w:rStyle w:val="HighlightAccent4"/>
                <w:color w:val="auto"/>
              </w:rPr>
              <w:t xml:space="preserve">ht and in contravention of historical precedent </w:t>
            </w:r>
            <w:r w:rsidR="001C04B4">
              <w:rPr>
                <w:rStyle w:val="HighlightAccent4"/>
                <w:color w:val="auto"/>
              </w:rPr>
              <w:lastRenderedPageBreak/>
              <w:t xml:space="preserve">whilst there is </w:t>
            </w:r>
            <w:r w:rsidR="00FA7167">
              <w:rPr>
                <w:rStyle w:val="HighlightAccent4"/>
                <w:color w:val="auto"/>
              </w:rPr>
              <w:t>gap in the applicable law (CACM and FCA having fallen away and not yet been replaced in UK law</w:t>
            </w:r>
            <w:r w:rsidR="00AA34C2">
              <w:rPr>
                <w:rStyle w:val="HighlightAccent4"/>
                <w:color w:val="auto"/>
              </w:rPr>
              <w:t xml:space="preserve"> - </w:t>
            </w:r>
            <w:r w:rsidR="00AA34C2" w:rsidRPr="00A9682C">
              <w:rPr>
                <w:rStyle w:val="HighlightAccent4"/>
                <w:color w:val="auto"/>
              </w:rPr>
              <w:t>what is written in this document</w:t>
            </w:r>
            <w:r w:rsidR="00814E7C">
              <w:rPr>
                <w:rStyle w:val="HighlightAccent4"/>
                <w:color w:val="auto"/>
              </w:rPr>
              <w:t xml:space="preserve"> </w:t>
            </w:r>
            <w:r w:rsidR="00DA3582">
              <w:rPr>
                <w:rStyle w:val="HighlightAccent4"/>
                <w:color w:val="auto"/>
              </w:rPr>
              <w:t>goes much fur</w:t>
            </w:r>
            <w:r w:rsidR="00DC1F9C">
              <w:rPr>
                <w:rStyle w:val="HighlightAccent4"/>
                <w:color w:val="auto"/>
              </w:rPr>
              <w:t>ther</w:t>
            </w:r>
            <w:r w:rsidR="00814E7C">
              <w:rPr>
                <w:rStyle w:val="HighlightAccent4"/>
                <w:color w:val="auto"/>
              </w:rPr>
              <w:t xml:space="preserve"> than</w:t>
            </w:r>
            <w:r w:rsidR="00DC1F9C">
              <w:rPr>
                <w:rStyle w:val="HighlightAccent4"/>
                <w:color w:val="auto"/>
              </w:rPr>
              <w:t xml:space="preserve"> any</w:t>
            </w:r>
            <w:r w:rsidR="00AA34C2" w:rsidRPr="00A9682C">
              <w:rPr>
                <w:rStyle w:val="HighlightAccent4"/>
                <w:color w:val="auto"/>
              </w:rPr>
              <w:t xml:space="preserve"> previous</w:t>
            </w:r>
            <w:r w:rsidR="00156781">
              <w:rPr>
                <w:rStyle w:val="HighlightAccent4"/>
                <w:color w:val="auto"/>
              </w:rPr>
              <w:t xml:space="preserve"> capacity calculation methodologies</w:t>
            </w:r>
            <w:r w:rsidR="002F0832">
              <w:rPr>
                <w:rStyle w:val="HighlightAccent4"/>
                <w:color w:val="auto"/>
              </w:rPr>
              <w:t xml:space="preserve"> as it appears that capacity</w:t>
            </w:r>
            <w:r w:rsidR="00B76236">
              <w:rPr>
                <w:rStyle w:val="HighlightAccent4"/>
                <w:color w:val="auto"/>
              </w:rPr>
              <w:t xml:space="preserve"> will not be firm at any point</w:t>
            </w:r>
            <w:r w:rsidR="00FA7167">
              <w:rPr>
                <w:rStyle w:val="HighlightAccent4"/>
                <w:color w:val="auto"/>
              </w:rPr>
              <w:t>)</w:t>
            </w:r>
            <w:r w:rsidR="00A9682C" w:rsidRPr="00A9682C">
              <w:rPr>
                <w:rStyle w:val="HighlightAccent4"/>
                <w:color w:val="auto"/>
              </w:rPr>
              <w:t xml:space="preserve">.  </w:t>
            </w:r>
            <w:r w:rsidR="00044886">
              <w:rPr>
                <w:rStyle w:val="HighlightAccent4"/>
                <w:color w:val="auto"/>
              </w:rPr>
              <w:t xml:space="preserve">  </w:t>
            </w:r>
          </w:p>
          <w:p w14:paraId="5744E331" w14:textId="77777777" w:rsidR="00B76236" w:rsidRDefault="00B76236" w:rsidP="004F6F4A">
            <w:pPr>
              <w:pStyle w:val="Introtext"/>
              <w:cnfStyle w:val="000000100000" w:firstRow="0" w:lastRow="0" w:firstColumn="0" w:lastColumn="0" w:oddVBand="0" w:evenVBand="0" w:oddHBand="1" w:evenHBand="0" w:firstRowFirstColumn="0" w:firstRowLastColumn="0" w:lastRowFirstColumn="0" w:lastRowLastColumn="0"/>
              <w:rPr>
                <w:rStyle w:val="HighlightAccent4"/>
                <w:color w:val="auto"/>
              </w:rPr>
            </w:pPr>
          </w:p>
          <w:p w14:paraId="554CAF32" w14:textId="716BEF70" w:rsidR="00085CAE" w:rsidRDefault="00C06A7B" w:rsidP="004F6F4A">
            <w:pPr>
              <w:pStyle w:val="Introtext"/>
              <w:cnfStyle w:val="000000100000" w:firstRow="0" w:lastRow="0" w:firstColumn="0" w:lastColumn="0" w:oddVBand="0" w:evenVBand="0" w:oddHBand="1" w:evenHBand="0" w:firstRowFirstColumn="0" w:firstRowLastColumn="0" w:lastRowFirstColumn="0" w:lastRowLastColumn="0"/>
              <w:rPr>
                <w:rStyle w:val="HighlightAccent4"/>
                <w:color w:val="auto"/>
              </w:rPr>
            </w:pPr>
            <w:r>
              <w:rPr>
                <w:rStyle w:val="HighlightAccent4"/>
                <w:color w:val="auto"/>
              </w:rPr>
              <w:t>NGESO k</w:t>
            </w:r>
            <w:r w:rsidR="00044886">
              <w:rPr>
                <w:rStyle w:val="HighlightAccent4"/>
                <w:color w:val="auto"/>
              </w:rPr>
              <w:t xml:space="preserve">eeping interconnector </w:t>
            </w:r>
            <w:proofErr w:type="gramStart"/>
            <w:r w:rsidR="00D02138">
              <w:rPr>
                <w:rStyle w:val="HighlightAccent4"/>
                <w:color w:val="auto"/>
              </w:rPr>
              <w:t>owners</w:t>
            </w:r>
            <w:proofErr w:type="gramEnd"/>
            <w:r w:rsidR="00044886">
              <w:rPr>
                <w:rStyle w:val="HighlightAccent4"/>
                <w:color w:val="auto"/>
              </w:rPr>
              <w:t xml:space="preserve"> whole may be </w:t>
            </w:r>
            <w:r>
              <w:rPr>
                <w:rStyle w:val="HighlightAccent4"/>
                <w:color w:val="auto"/>
              </w:rPr>
              <w:t xml:space="preserve">an </w:t>
            </w:r>
            <w:r w:rsidR="00044886">
              <w:rPr>
                <w:rStyle w:val="HighlightAccent4"/>
                <w:color w:val="auto"/>
              </w:rPr>
              <w:t>accepta</w:t>
            </w:r>
            <w:r>
              <w:rPr>
                <w:rStyle w:val="HighlightAccent4"/>
                <w:color w:val="auto"/>
              </w:rPr>
              <w:t xml:space="preserve">ble </w:t>
            </w:r>
            <w:r w:rsidR="00B76236">
              <w:rPr>
                <w:rStyle w:val="HighlightAccent4"/>
                <w:color w:val="auto"/>
              </w:rPr>
              <w:t xml:space="preserve">commercial </w:t>
            </w:r>
            <w:r>
              <w:rPr>
                <w:rStyle w:val="HighlightAccent4"/>
                <w:color w:val="auto"/>
              </w:rPr>
              <w:t>outcome for those parties but this does not place an</w:t>
            </w:r>
            <w:r w:rsidR="00D02138">
              <w:rPr>
                <w:rStyle w:val="HighlightAccent4"/>
                <w:color w:val="auto"/>
              </w:rPr>
              <w:t>y</w:t>
            </w:r>
            <w:r>
              <w:rPr>
                <w:rStyle w:val="HighlightAccent4"/>
                <w:color w:val="auto"/>
              </w:rPr>
              <w:t xml:space="preserve"> value on the consequences in the connecting system</w:t>
            </w:r>
            <w:r w:rsidR="00640AF9">
              <w:rPr>
                <w:rStyle w:val="HighlightAccent4"/>
                <w:color w:val="auto"/>
              </w:rPr>
              <w:t xml:space="preserve"> (e.g. higher prices, increased wind curtailment</w:t>
            </w:r>
            <w:r w:rsidR="00D02138">
              <w:rPr>
                <w:rStyle w:val="HighlightAccent4"/>
                <w:color w:val="auto"/>
              </w:rPr>
              <w:t>)</w:t>
            </w:r>
            <w:r w:rsidR="002E7F70">
              <w:rPr>
                <w:rStyle w:val="HighlightAccent4"/>
                <w:color w:val="auto"/>
              </w:rPr>
              <w:t xml:space="preserve"> – this is why use of this tool </w:t>
            </w:r>
            <w:r w:rsidR="00211547">
              <w:rPr>
                <w:rStyle w:val="HighlightAccent4"/>
                <w:color w:val="auto"/>
              </w:rPr>
              <w:t xml:space="preserve">also </w:t>
            </w:r>
            <w:r w:rsidR="002E7F70">
              <w:rPr>
                <w:rStyle w:val="HighlightAccent4"/>
                <w:color w:val="auto"/>
              </w:rPr>
              <w:t xml:space="preserve">requires oversight </w:t>
            </w:r>
            <w:r w:rsidR="00211547">
              <w:rPr>
                <w:rStyle w:val="HighlightAccent4"/>
                <w:color w:val="auto"/>
              </w:rPr>
              <w:t xml:space="preserve">and agreement </w:t>
            </w:r>
            <w:r w:rsidR="002E7F70">
              <w:rPr>
                <w:rStyle w:val="HighlightAccent4"/>
                <w:color w:val="auto"/>
              </w:rPr>
              <w:t>from regulators</w:t>
            </w:r>
            <w:r w:rsidR="00211547">
              <w:rPr>
                <w:rStyle w:val="HighlightAccent4"/>
                <w:color w:val="auto"/>
              </w:rPr>
              <w:t xml:space="preserve"> and SOs</w:t>
            </w:r>
            <w:r w:rsidR="002E7F70">
              <w:rPr>
                <w:rStyle w:val="HighlightAccent4"/>
                <w:color w:val="auto"/>
              </w:rPr>
              <w:t xml:space="preserve"> </w:t>
            </w:r>
            <w:r w:rsidR="00E4447F">
              <w:rPr>
                <w:rStyle w:val="HighlightAccent4"/>
                <w:color w:val="auto"/>
              </w:rPr>
              <w:t>of the connecting jurisdiction.</w:t>
            </w:r>
          </w:p>
          <w:p w14:paraId="3FD4771A" w14:textId="6E060A5B" w:rsidR="009F3834" w:rsidRDefault="009F3834" w:rsidP="004F6F4A">
            <w:pPr>
              <w:pStyle w:val="Introtext"/>
              <w:cnfStyle w:val="000000100000" w:firstRow="0" w:lastRow="0" w:firstColumn="0" w:lastColumn="0" w:oddVBand="0" w:evenVBand="0" w:oddHBand="1" w:evenHBand="0" w:firstRowFirstColumn="0" w:firstRowLastColumn="0" w:lastRowFirstColumn="0" w:lastRowLastColumn="0"/>
              <w:rPr>
                <w:rStyle w:val="HighlightAccent4"/>
                <w:color w:val="auto"/>
              </w:rPr>
            </w:pPr>
          </w:p>
          <w:p w14:paraId="78C82EC7" w14:textId="5FBEA929" w:rsidR="00D84BE6" w:rsidRPr="00D84BE6" w:rsidRDefault="00D84BE6" w:rsidP="004F6F4A">
            <w:pPr>
              <w:pStyle w:val="Introtext"/>
              <w:cnfStyle w:val="000000100000" w:firstRow="0" w:lastRow="0" w:firstColumn="0" w:lastColumn="0" w:oddVBand="0" w:evenVBand="0" w:oddHBand="1" w:evenHBand="0" w:firstRowFirstColumn="0" w:firstRowLastColumn="0" w:lastRowFirstColumn="0" w:lastRowLastColumn="0"/>
              <w:rPr>
                <w:rStyle w:val="HighlightAccent4"/>
                <w:color w:val="auto"/>
                <w:u w:val="single"/>
              </w:rPr>
            </w:pPr>
            <w:r w:rsidRPr="00D84BE6">
              <w:rPr>
                <w:rStyle w:val="HighlightAccent4"/>
                <w:color w:val="auto"/>
                <w:u w:val="single"/>
              </w:rPr>
              <w:t>Principles of use</w:t>
            </w:r>
          </w:p>
          <w:p w14:paraId="499F9071" w14:textId="60C78786" w:rsidR="00D84BE6" w:rsidRDefault="00D84BE6" w:rsidP="009F3834">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
          <w:p w14:paraId="61A71A1D" w14:textId="5384E192" w:rsidR="00340087" w:rsidRDefault="00340087" w:rsidP="009F3834">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cstheme="minorHAnsi"/>
                <w:color w:val="000000"/>
                <w:sz w:val="24"/>
                <w:szCs w:val="24"/>
              </w:rPr>
            </w:pPr>
            <w:r>
              <w:rPr>
                <w:rFonts w:cstheme="minorHAnsi"/>
                <w:color w:val="000000"/>
                <w:sz w:val="24"/>
                <w:szCs w:val="24"/>
              </w:rPr>
              <w:t xml:space="preserve">Following on from the comments above, the </w:t>
            </w:r>
            <w:r w:rsidR="005D3C71">
              <w:rPr>
                <w:rFonts w:cstheme="minorHAnsi"/>
                <w:color w:val="000000"/>
                <w:sz w:val="24"/>
                <w:szCs w:val="24"/>
              </w:rPr>
              <w:t>principles of use on page 3 of the methodology are not clear.</w:t>
            </w:r>
            <w:r w:rsidR="00132B0E">
              <w:rPr>
                <w:rFonts w:cstheme="minorHAnsi"/>
                <w:color w:val="000000"/>
                <w:sz w:val="24"/>
                <w:szCs w:val="24"/>
              </w:rPr>
              <w:t xml:space="preserve">  Is the opening paragraph</w:t>
            </w:r>
            <w:r w:rsidR="00E62CE1">
              <w:rPr>
                <w:rFonts w:cstheme="minorHAnsi"/>
                <w:color w:val="000000"/>
                <w:sz w:val="24"/>
                <w:szCs w:val="24"/>
              </w:rPr>
              <w:t xml:space="preserve"> implying that this is an emergency </w:t>
            </w:r>
            <w:proofErr w:type="gramStart"/>
            <w:r w:rsidR="00E62CE1">
              <w:rPr>
                <w:rFonts w:cstheme="minorHAnsi"/>
                <w:color w:val="000000"/>
                <w:sz w:val="24"/>
                <w:szCs w:val="24"/>
              </w:rPr>
              <w:t>tool</w:t>
            </w:r>
            <w:proofErr w:type="gramEnd"/>
            <w:r w:rsidR="00E62CE1">
              <w:rPr>
                <w:rFonts w:cstheme="minorHAnsi"/>
                <w:color w:val="000000"/>
                <w:sz w:val="24"/>
                <w:szCs w:val="24"/>
              </w:rPr>
              <w:t xml:space="preserve"> or will </w:t>
            </w:r>
            <w:r w:rsidR="00CE6914">
              <w:rPr>
                <w:rFonts w:cstheme="minorHAnsi"/>
                <w:color w:val="000000"/>
                <w:sz w:val="24"/>
                <w:szCs w:val="24"/>
              </w:rPr>
              <w:t xml:space="preserve">it </w:t>
            </w:r>
            <w:r w:rsidR="00E62CE1">
              <w:rPr>
                <w:rFonts w:cstheme="minorHAnsi"/>
                <w:color w:val="000000"/>
                <w:sz w:val="24"/>
                <w:szCs w:val="24"/>
              </w:rPr>
              <w:t>be used to avoid using emergency tools?</w:t>
            </w:r>
            <w:r w:rsidR="0019336F">
              <w:rPr>
                <w:rFonts w:cstheme="minorHAnsi"/>
                <w:color w:val="000000"/>
                <w:sz w:val="24"/>
                <w:szCs w:val="24"/>
              </w:rPr>
              <w:t xml:space="preserve">  </w:t>
            </w:r>
            <w:r w:rsidR="00276C5A" w:rsidRPr="00276C5A">
              <w:rPr>
                <w:rFonts w:cstheme="minorHAnsi"/>
                <w:color w:val="000000"/>
                <w:sz w:val="24"/>
                <w:szCs w:val="24"/>
              </w:rPr>
              <w:t>Article ENER.13</w:t>
            </w:r>
            <w:r w:rsidR="00276C5A">
              <w:rPr>
                <w:rFonts w:cstheme="minorHAnsi"/>
                <w:color w:val="000000"/>
                <w:sz w:val="24"/>
                <w:szCs w:val="24"/>
              </w:rPr>
              <w:t xml:space="preserve">.1.c of the TCA states that interconnector capacity may only </w:t>
            </w:r>
            <w:r w:rsidR="00C07CF4">
              <w:rPr>
                <w:rFonts w:cstheme="minorHAnsi"/>
                <w:color w:val="000000"/>
                <w:sz w:val="24"/>
                <w:szCs w:val="24"/>
              </w:rPr>
              <w:t>be curtailed in emergency situations and this methodology is proposing to curtail interconnector capacity</w:t>
            </w:r>
            <w:r w:rsidR="00070DDF">
              <w:rPr>
                <w:rFonts w:cstheme="minorHAnsi"/>
                <w:color w:val="000000"/>
                <w:sz w:val="24"/>
                <w:szCs w:val="24"/>
              </w:rPr>
              <w:t xml:space="preserve"> in various timeframes</w:t>
            </w:r>
            <w:r w:rsidR="00AE7916">
              <w:rPr>
                <w:rFonts w:cstheme="minorHAnsi"/>
                <w:color w:val="000000"/>
                <w:sz w:val="24"/>
                <w:szCs w:val="24"/>
              </w:rPr>
              <w:t xml:space="preserve"> that are not consistent with an emergency.  I note the methodol</w:t>
            </w:r>
            <w:r w:rsidR="006D67E0">
              <w:rPr>
                <w:rFonts w:cstheme="minorHAnsi"/>
                <w:color w:val="000000"/>
                <w:sz w:val="24"/>
                <w:szCs w:val="24"/>
              </w:rPr>
              <w:t>ogy</w:t>
            </w:r>
            <w:r w:rsidR="00A11136">
              <w:rPr>
                <w:rFonts w:cstheme="minorHAnsi"/>
                <w:color w:val="000000"/>
                <w:sz w:val="24"/>
                <w:szCs w:val="24"/>
              </w:rPr>
              <w:t xml:space="preserve"> also</w:t>
            </w:r>
            <w:r w:rsidR="006D67E0">
              <w:rPr>
                <w:rFonts w:cstheme="minorHAnsi"/>
                <w:color w:val="000000"/>
                <w:sz w:val="24"/>
                <w:szCs w:val="24"/>
              </w:rPr>
              <w:t xml:space="preserve"> includes</w:t>
            </w:r>
            <w:r w:rsidR="00AE7916">
              <w:rPr>
                <w:rFonts w:cstheme="minorHAnsi"/>
                <w:color w:val="000000"/>
                <w:sz w:val="24"/>
                <w:szCs w:val="24"/>
              </w:rPr>
              <w:t xml:space="preserve"> a</w:t>
            </w:r>
            <w:r w:rsidR="006D67E0">
              <w:rPr>
                <w:rFonts w:cstheme="minorHAnsi"/>
                <w:color w:val="000000"/>
                <w:sz w:val="24"/>
                <w:szCs w:val="24"/>
              </w:rPr>
              <w:t xml:space="preserve"> novel</w:t>
            </w:r>
            <w:r w:rsidR="00AE7916">
              <w:rPr>
                <w:rFonts w:cstheme="minorHAnsi"/>
                <w:color w:val="000000"/>
                <w:sz w:val="24"/>
                <w:szCs w:val="24"/>
              </w:rPr>
              <w:t xml:space="preserve"> definition of </w:t>
            </w:r>
            <w:r w:rsidR="00A660E9">
              <w:rPr>
                <w:rFonts w:cstheme="minorHAnsi"/>
                <w:color w:val="000000"/>
                <w:sz w:val="24"/>
                <w:szCs w:val="24"/>
              </w:rPr>
              <w:t>curtailment</w:t>
            </w:r>
            <w:r w:rsidR="00B54262">
              <w:rPr>
                <w:rFonts w:cstheme="minorHAnsi"/>
                <w:color w:val="000000"/>
                <w:sz w:val="24"/>
                <w:szCs w:val="24"/>
              </w:rPr>
              <w:t xml:space="preserve"> referring to the final round of market activity</w:t>
            </w:r>
            <w:r w:rsidR="008D0FD4">
              <w:rPr>
                <w:rFonts w:cstheme="minorHAnsi"/>
                <w:color w:val="000000"/>
                <w:sz w:val="24"/>
                <w:szCs w:val="24"/>
              </w:rPr>
              <w:t xml:space="preserve"> that is not consistent with</w:t>
            </w:r>
            <w:r w:rsidR="00DD2257">
              <w:rPr>
                <w:rFonts w:cstheme="minorHAnsi"/>
                <w:color w:val="000000"/>
                <w:sz w:val="24"/>
                <w:szCs w:val="24"/>
              </w:rPr>
              <w:t xml:space="preserve"> established </w:t>
            </w:r>
            <w:r w:rsidR="0023045D">
              <w:rPr>
                <w:rFonts w:cstheme="minorHAnsi"/>
                <w:color w:val="000000"/>
                <w:sz w:val="24"/>
                <w:szCs w:val="24"/>
              </w:rPr>
              <w:t>practice and understanding of the term in our industry</w:t>
            </w:r>
            <w:r w:rsidR="005B4EE0">
              <w:rPr>
                <w:rFonts w:cstheme="minorHAnsi"/>
                <w:color w:val="000000"/>
                <w:sz w:val="24"/>
                <w:szCs w:val="24"/>
              </w:rPr>
              <w:t xml:space="preserve"> </w:t>
            </w:r>
            <w:r w:rsidR="00D610E4">
              <w:rPr>
                <w:rFonts w:cstheme="minorHAnsi"/>
                <w:color w:val="000000"/>
                <w:sz w:val="24"/>
                <w:szCs w:val="24"/>
              </w:rPr>
              <w:t>(</w:t>
            </w:r>
            <w:r w:rsidR="005B4EE0">
              <w:rPr>
                <w:rFonts w:cstheme="minorHAnsi"/>
                <w:color w:val="000000"/>
                <w:sz w:val="24"/>
                <w:szCs w:val="24"/>
              </w:rPr>
              <w:t>e.g. the ENTSOE definition of curtailment is “</w:t>
            </w:r>
            <w:r w:rsidR="00AE6C57">
              <w:rPr>
                <w:rFonts w:cstheme="minorHAnsi"/>
                <w:color w:val="000000"/>
                <w:sz w:val="24"/>
                <w:szCs w:val="24"/>
              </w:rPr>
              <w:t>curtailment</w:t>
            </w:r>
            <w:r w:rsidR="00AE6C57" w:rsidRPr="00AE6C57">
              <w:rPr>
                <w:rFonts w:cstheme="minorHAnsi"/>
                <w:color w:val="000000"/>
                <w:sz w:val="24"/>
                <w:szCs w:val="24"/>
              </w:rPr>
              <w:t xml:space="preserve"> means a reduction in the scheduled capacity or energy delivery</w:t>
            </w:r>
            <w:r w:rsidR="00AE6C57">
              <w:rPr>
                <w:rFonts w:cstheme="minorHAnsi"/>
                <w:color w:val="000000"/>
                <w:sz w:val="24"/>
                <w:szCs w:val="24"/>
              </w:rPr>
              <w:t>”</w:t>
            </w:r>
            <w:r w:rsidR="0092305E">
              <w:rPr>
                <w:rFonts w:cstheme="minorHAnsi"/>
                <w:color w:val="000000"/>
                <w:sz w:val="24"/>
                <w:szCs w:val="24"/>
              </w:rPr>
              <w:t xml:space="preserve"> i.e. at any time</w:t>
            </w:r>
            <w:r w:rsidR="0046499A">
              <w:rPr>
                <w:rFonts w:cstheme="minorHAnsi"/>
                <w:color w:val="000000"/>
                <w:sz w:val="24"/>
                <w:szCs w:val="24"/>
              </w:rPr>
              <w:t>)</w:t>
            </w:r>
            <w:r w:rsidR="00086515">
              <w:rPr>
                <w:rFonts w:cstheme="minorHAnsi"/>
                <w:color w:val="000000"/>
                <w:sz w:val="24"/>
                <w:szCs w:val="24"/>
              </w:rPr>
              <w:t>.</w:t>
            </w:r>
            <w:r w:rsidR="00FE5445">
              <w:rPr>
                <w:rFonts w:cstheme="minorHAnsi"/>
                <w:color w:val="000000"/>
                <w:sz w:val="24"/>
                <w:szCs w:val="24"/>
              </w:rPr>
              <w:t xml:space="preserve">  Interconnector flows had a degree of priority under EU regulation and the TCA</w:t>
            </w:r>
            <w:r w:rsidR="00307411">
              <w:rPr>
                <w:rFonts w:cstheme="minorHAnsi"/>
                <w:color w:val="000000"/>
                <w:sz w:val="24"/>
                <w:szCs w:val="24"/>
              </w:rPr>
              <w:t xml:space="preserve"> retains this principle – proper controls</w:t>
            </w:r>
            <w:r w:rsidR="003F7AA4">
              <w:rPr>
                <w:rFonts w:cstheme="minorHAnsi"/>
                <w:color w:val="000000"/>
                <w:sz w:val="24"/>
                <w:szCs w:val="24"/>
              </w:rPr>
              <w:t xml:space="preserve"> are necessary to ensure NTC restriction is</w:t>
            </w:r>
            <w:r w:rsidR="0013451A">
              <w:rPr>
                <w:rFonts w:cstheme="minorHAnsi"/>
                <w:color w:val="000000"/>
                <w:sz w:val="24"/>
                <w:szCs w:val="24"/>
              </w:rPr>
              <w:t xml:space="preserve"> only used when other</w:t>
            </w:r>
            <w:r w:rsidR="002C7590">
              <w:rPr>
                <w:rFonts w:cstheme="minorHAnsi"/>
                <w:color w:val="000000"/>
                <w:sz w:val="24"/>
                <w:szCs w:val="24"/>
              </w:rPr>
              <w:t xml:space="preserve"> </w:t>
            </w:r>
            <w:r w:rsidR="00913083">
              <w:rPr>
                <w:rFonts w:cstheme="minorHAnsi"/>
                <w:color w:val="000000"/>
                <w:sz w:val="24"/>
                <w:szCs w:val="24"/>
              </w:rPr>
              <w:t>market-based</w:t>
            </w:r>
            <w:r w:rsidR="0013451A">
              <w:rPr>
                <w:rFonts w:cstheme="minorHAnsi"/>
                <w:color w:val="000000"/>
                <w:sz w:val="24"/>
                <w:szCs w:val="24"/>
              </w:rPr>
              <w:t xml:space="preserve"> </w:t>
            </w:r>
            <w:r w:rsidR="004F3C4C">
              <w:rPr>
                <w:rFonts w:cstheme="minorHAnsi"/>
                <w:color w:val="000000"/>
                <w:sz w:val="24"/>
                <w:szCs w:val="24"/>
              </w:rPr>
              <w:t>options are not available.</w:t>
            </w:r>
            <w:r w:rsidR="00AE7916">
              <w:rPr>
                <w:rFonts w:cstheme="minorHAnsi"/>
                <w:color w:val="000000"/>
                <w:sz w:val="24"/>
                <w:szCs w:val="24"/>
              </w:rPr>
              <w:t xml:space="preserve"> </w:t>
            </w:r>
            <w:r w:rsidR="00070DDF">
              <w:rPr>
                <w:rFonts w:cstheme="minorHAnsi"/>
                <w:color w:val="000000"/>
                <w:sz w:val="24"/>
                <w:szCs w:val="24"/>
              </w:rPr>
              <w:t xml:space="preserve"> </w:t>
            </w:r>
          </w:p>
          <w:p w14:paraId="09BBB017" w14:textId="4913B4B0" w:rsidR="00280905" w:rsidRDefault="00280905" w:rsidP="009F3834">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cstheme="minorHAnsi"/>
                <w:color w:val="000000"/>
                <w:sz w:val="24"/>
                <w:szCs w:val="24"/>
              </w:rPr>
            </w:pPr>
          </w:p>
          <w:p w14:paraId="14079935" w14:textId="0EE5A42A" w:rsidR="009B07F6" w:rsidRDefault="009B07F6" w:rsidP="009F3834">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cstheme="minorHAnsi"/>
                <w:color w:val="000000"/>
                <w:sz w:val="24"/>
                <w:szCs w:val="24"/>
              </w:rPr>
            </w:pPr>
            <w:r>
              <w:rPr>
                <w:rFonts w:cstheme="minorHAnsi"/>
                <w:color w:val="000000"/>
                <w:sz w:val="24"/>
                <w:szCs w:val="24"/>
              </w:rPr>
              <w:t>Paragraph 1(b)</w:t>
            </w:r>
            <w:r w:rsidR="00590E23">
              <w:rPr>
                <w:rFonts w:cstheme="minorHAnsi"/>
                <w:color w:val="000000"/>
                <w:sz w:val="24"/>
                <w:szCs w:val="24"/>
              </w:rPr>
              <w:t xml:space="preserve"> of this section refers to “</w:t>
            </w:r>
            <w:r w:rsidR="00590E23" w:rsidRPr="00590E23">
              <w:rPr>
                <w:rFonts w:cstheme="minorHAnsi"/>
                <w:color w:val="000000"/>
                <w:sz w:val="24"/>
                <w:szCs w:val="24"/>
              </w:rPr>
              <w:t xml:space="preserve">the best view of credible alternative actions that </w:t>
            </w:r>
            <w:r w:rsidR="00590E23" w:rsidRPr="00590E23">
              <w:rPr>
                <w:rFonts w:cstheme="minorHAnsi"/>
                <w:b/>
                <w:bCs/>
                <w:i/>
                <w:iCs/>
                <w:color w:val="000000"/>
                <w:sz w:val="24"/>
                <w:szCs w:val="24"/>
              </w:rPr>
              <w:t>will</w:t>
            </w:r>
            <w:r w:rsidR="00590E23" w:rsidRPr="00590E23">
              <w:rPr>
                <w:rFonts w:cstheme="minorHAnsi"/>
                <w:color w:val="000000"/>
                <w:sz w:val="24"/>
                <w:szCs w:val="24"/>
              </w:rPr>
              <w:t xml:space="preserve"> be available</w:t>
            </w:r>
            <w:r w:rsidR="00590E23">
              <w:rPr>
                <w:rFonts w:cstheme="minorHAnsi"/>
                <w:color w:val="000000"/>
                <w:sz w:val="24"/>
                <w:szCs w:val="24"/>
              </w:rPr>
              <w:t>”.  The emphasis on</w:t>
            </w:r>
            <w:r w:rsidR="00D40C3B">
              <w:rPr>
                <w:rFonts w:cstheme="minorHAnsi"/>
                <w:color w:val="000000"/>
                <w:sz w:val="24"/>
                <w:szCs w:val="24"/>
              </w:rPr>
              <w:t xml:space="preserve"> the absolute term</w:t>
            </w:r>
            <w:r w:rsidR="00590E23">
              <w:rPr>
                <w:rFonts w:cstheme="minorHAnsi"/>
                <w:color w:val="000000"/>
                <w:sz w:val="24"/>
                <w:szCs w:val="24"/>
              </w:rPr>
              <w:t xml:space="preserve"> ‘will’ here raises concern around conservatism in the application of what is likely </w:t>
            </w:r>
            <w:r w:rsidR="00590E23">
              <w:rPr>
                <w:rFonts w:cstheme="minorHAnsi"/>
                <w:color w:val="000000"/>
                <w:sz w:val="24"/>
                <w:szCs w:val="24"/>
              </w:rPr>
              <w:lastRenderedPageBreak/>
              <w:t>to be a relatively cheap tool for NGESO</w:t>
            </w:r>
            <w:r w:rsidR="00A24803">
              <w:rPr>
                <w:rFonts w:cstheme="minorHAnsi"/>
                <w:color w:val="000000"/>
                <w:sz w:val="24"/>
                <w:szCs w:val="24"/>
              </w:rPr>
              <w:t>.</w:t>
            </w:r>
            <w:r w:rsidR="00D40C3B">
              <w:rPr>
                <w:rFonts w:cstheme="minorHAnsi"/>
                <w:color w:val="000000"/>
                <w:sz w:val="24"/>
                <w:szCs w:val="24"/>
              </w:rPr>
              <w:t xml:space="preserve">  It is our understanding that</w:t>
            </w:r>
            <w:r w:rsidR="00FB7988">
              <w:rPr>
                <w:rFonts w:cstheme="minorHAnsi"/>
                <w:color w:val="000000"/>
                <w:sz w:val="24"/>
                <w:szCs w:val="24"/>
              </w:rPr>
              <w:t xml:space="preserve"> more</w:t>
            </w:r>
            <w:r w:rsidR="00D40C3B">
              <w:rPr>
                <w:rFonts w:cstheme="minorHAnsi"/>
                <w:color w:val="000000"/>
                <w:sz w:val="24"/>
                <w:szCs w:val="24"/>
              </w:rPr>
              <w:t xml:space="preserve"> actions</w:t>
            </w:r>
            <w:r w:rsidR="00FB7988">
              <w:rPr>
                <w:rFonts w:cstheme="minorHAnsi"/>
                <w:color w:val="000000"/>
                <w:sz w:val="24"/>
                <w:szCs w:val="24"/>
              </w:rPr>
              <w:t xml:space="preserve"> regularly</w:t>
            </w:r>
            <w:r w:rsidR="00D40C3B">
              <w:rPr>
                <w:rFonts w:cstheme="minorHAnsi"/>
                <w:color w:val="000000"/>
                <w:sz w:val="24"/>
                <w:szCs w:val="24"/>
              </w:rPr>
              <w:t xml:space="preserve"> become available closer to real time</w:t>
            </w:r>
            <w:r w:rsidR="00DA6493">
              <w:rPr>
                <w:rFonts w:cstheme="minorHAnsi"/>
                <w:color w:val="000000"/>
                <w:sz w:val="24"/>
                <w:szCs w:val="24"/>
              </w:rPr>
              <w:t xml:space="preserve"> </w:t>
            </w:r>
            <w:r w:rsidR="00F971C8">
              <w:rPr>
                <w:rFonts w:cstheme="minorHAnsi"/>
                <w:color w:val="000000"/>
                <w:sz w:val="24"/>
                <w:szCs w:val="24"/>
              </w:rPr>
              <w:t xml:space="preserve">- </w:t>
            </w:r>
            <w:r w:rsidR="00DA6493">
              <w:rPr>
                <w:rFonts w:cstheme="minorHAnsi"/>
                <w:color w:val="000000"/>
                <w:sz w:val="24"/>
                <w:szCs w:val="24"/>
              </w:rPr>
              <w:t>NGESO should</w:t>
            </w:r>
            <w:r w:rsidR="00F971C8">
              <w:rPr>
                <w:rFonts w:cstheme="minorHAnsi"/>
                <w:color w:val="000000"/>
                <w:sz w:val="24"/>
                <w:szCs w:val="24"/>
              </w:rPr>
              <w:t xml:space="preserve"> therefore</w:t>
            </w:r>
            <w:r w:rsidR="00BD1018">
              <w:rPr>
                <w:rFonts w:cstheme="minorHAnsi"/>
                <w:color w:val="000000"/>
                <w:sz w:val="24"/>
                <w:szCs w:val="24"/>
              </w:rPr>
              <w:t xml:space="preserve"> use its judgement as to what actions are </w:t>
            </w:r>
            <w:r w:rsidR="00BD1018" w:rsidRPr="00524527">
              <w:rPr>
                <w:rFonts w:cstheme="minorHAnsi"/>
                <w:color w:val="000000"/>
                <w:sz w:val="24"/>
                <w:szCs w:val="24"/>
                <w:u w:val="single"/>
              </w:rPr>
              <w:t>likely</w:t>
            </w:r>
            <w:r w:rsidR="00BD1018">
              <w:rPr>
                <w:rFonts w:cstheme="minorHAnsi"/>
                <w:color w:val="000000"/>
                <w:sz w:val="24"/>
                <w:szCs w:val="24"/>
              </w:rPr>
              <w:t xml:space="preserve"> to be available to</w:t>
            </w:r>
            <w:r w:rsidR="00F971C8">
              <w:rPr>
                <w:rFonts w:cstheme="minorHAnsi"/>
                <w:color w:val="000000"/>
                <w:sz w:val="24"/>
                <w:szCs w:val="24"/>
              </w:rPr>
              <w:t xml:space="preserve"> avoid unnecessary restriction</w:t>
            </w:r>
            <w:r w:rsidR="00804F7F">
              <w:rPr>
                <w:rFonts w:cstheme="minorHAnsi"/>
                <w:color w:val="000000"/>
                <w:sz w:val="24"/>
                <w:szCs w:val="24"/>
              </w:rPr>
              <w:t xml:space="preserve"> of interconnector capacities</w:t>
            </w:r>
            <w:r w:rsidR="00F97BE7">
              <w:rPr>
                <w:rFonts w:cstheme="minorHAnsi"/>
                <w:color w:val="000000"/>
                <w:sz w:val="24"/>
                <w:szCs w:val="24"/>
              </w:rPr>
              <w:t xml:space="preserve"> (such a requirement should be part of an approved CCM)</w:t>
            </w:r>
            <w:r w:rsidR="00804F7F">
              <w:rPr>
                <w:rFonts w:cstheme="minorHAnsi"/>
                <w:color w:val="000000"/>
                <w:sz w:val="24"/>
                <w:szCs w:val="24"/>
              </w:rPr>
              <w:t>.</w:t>
            </w:r>
          </w:p>
          <w:p w14:paraId="3D41E67E" w14:textId="243431CA" w:rsidR="005A15F5" w:rsidRDefault="005A15F5" w:rsidP="009F3834">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cstheme="minorHAnsi"/>
                <w:color w:val="000000"/>
                <w:sz w:val="24"/>
                <w:szCs w:val="24"/>
              </w:rPr>
            </w:pPr>
          </w:p>
          <w:p w14:paraId="4CA5BC0A" w14:textId="0198F2C2" w:rsidR="002163F5" w:rsidRPr="002163F5" w:rsidRDefault="005A15F5" w:rsidP="002163F5">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color w:val="auto"/>
                <w:sz w:val="24"/>
                <w:szCs w:val="24"/>
              </w:rPr>
            </w:pPr>
            <w:r>
              <w:rPr>
                <w:rFonts w:cstheme="minorHAnsi"/>
                <w:color w:val="000000"/>
                <w:sz w:val="24"/>
                <w:szCs w:val="24"/>
              </w:rPr>
              <w:t xml:space="preserve">Paragraph 2 </w:t>
            </w:r>
            <w:r w:rsidR="003F5BAA">
              <w:rPr>
                <w:rFonts w:cstheme="minorHAnsi"/>
                <w:color w:val="000000"/>
                <w:sz w:val="24"/>
                <w:szCs w:val="24"/>
              </w:rPr>
              <w:t>states that NGESO will not use DA NTC restrictions where ID options exis</w:t>
            </w:r>
            <w:r w:rsidR="002163F5">
              <w:rPr>
                <w:rFonts w:cstheme="minorHAnsi"/>
                <w:color w:val="000000"/>
                <w:sz w:val="24"/>
                <w:szCs w:val="24"/>
              </w:rPr>
              <w:t>t [with reasonable availability and firmness</w:t>
            </w:r>
            <w:r w:rsidR="002163F5" w:rsidRPr="002163F5">
              <w:rPr>
                <w:rFonts w:cstheme="minorHAnsi"/>
                <w:color w:val="auto"/>
                <w:sz w:val="24"/>
                <w:szCs w:val="24"/>
              </w:rPr>
              <w:t>].  In the case of SEM, the IDA1 auction is effectively DA for the interconnectors as it is currently the first opportunity to determine an interconnector schedule.  These principles should be applied with respect to IDA1 to avoid significant socioeconomic welfare impact that other borders will have protection from</w:t>
            </w:r>
            <w:r w:rsidR="007D2A27">
              <w:rPr>
                <w:rFonts w:cstheme="minorHAnsi"/>
                <w:color w:val="auto"/>
                <w:sz w:val="24"/>
                <w:szCs w:val="24"/>
              </w:rPr>
              <w:t xml:space="preserve"> </w:t>
            </w:r>
            <w:r w:rsidR="007C7E51">
              <w:rPr>
                <w:rFonts w:cstheme="minorHAnsi"/>
                <w:color w:val="auto"/>
                <w:sz w:val="24"/>
                <w:szCs w:val="24"/>
              </w:rPr>
              <w:t xml:space="preserve">since NGESO will not restrict nominated </w:t>
            </w:r>
            <w:r w:rsidR="00711857">
              <w:rPr>
                <w:rFonts w:cstheme="minorHAnsi"/>
                <w:color w:val="auto"/>
                <w:sz w:val="24"/>
                <w:szCs w:val="24"/>
              </w:rPr>
              <w:t>long-term</w:t>
            </w:r>
            <w:r w:rsidR="007C7E51">
              <w:rPr>
                <w:rFonts w:cstheme="minorHAnsi"/>
                <w:color w:val="auto"/>
                <w:sz w:val="24"/>
                <w:szCs w:val="24"/>
              </w:rPr>
              <w:t xml:space="preserve"> capacity</w:t>
            </w:r>
            <w:r w:rsidR="002163F5" w:rsidRPr="002163F5">
              <w:rPr>
                <w:rFonts w:cstheme="minorHAnsi"/>
                <w:color w:val="auto"/>
                <w:sz w:val="24"/>
                <w:szCs w:val="24"/>
              </w:rPr>
              <w:t>.</w:t>
            </w:r>
            <w:r w:rsidR="00025EED">
              <w:rPr>
                <w:rFonts w:cstheme="minorHAnsi"/>
                <w:color w:val="auto"/>
                <w:sz w:val="24"/>
                <w:szCs w:val="24"/>
              </w:rPr>
              <w:t xml:space="preserve">  SO-SO trad</w:t>
            </w:r>
            <w:r w:rsidR="00135232">
              <w:rPr>
                <w:rFonts w:cstheme="minorHAnsi"/>
                <w:color w:val="auto"/>
                <w:sz w:val="24"/>
                <w:szCs w:val="24"/>
              </w:rPr>
              <w:t>ing arrangements are in place on the SEM-GB border</w:t>
            </w:r>
            <w:r w:rsidR="006C65BC">
              <w:rPr>
                <w:rFonts w:cstheme="minorHAnsi"/>
                <w:color w:val="auto"/>
                <w:sz w:val="24"/>
                <w:szCs w:val="24"/>
              </w:rPr>
              <w:t xml:space="preserve"> </w:t>
            </w:r>
            <w:r w:rsidR="009E255F">
              <w:rPr>
                <w:rFonts w:cstheme="minorHAnsi"/>
                <w:color w:val="auto"/>
                <w:sz w:val="24"/>
                <w:szCs w:val="24"/>
              </w:rPr>
              <w:t>which present</w:t>
            </w:r>
            <w:r w:rsidR="006C65BC">
              <w:rPr>
                <w:rFonts w:cstheme="minorHAnsi"/>
                <w:color w:val="auto"/>
                <w:sz w:val="24"/>
                <w:szCs w:val="24"/>
              </w:rPr>
              <w:t xml:space="preserve"> an alternative existing ID option.</w:t>
            </w:r>
          </w:p>
          <w:p w14:paraId="0166C6D6" w14:textId="0D2BAAF2" w:rsidR="005A15F5" w:rsidRDefault="005A15F5" w:rsidP="009F3834">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cstheme="minorHAnsi"/>
                <w:color w:val="000000"/>
                <w:sz w:val="24"/>
                <w:szCs w:val="24"/>
              </w:rPr>
            </w:pPr>
          </w:p>
          <w:p w14:paraId="21F2F0D6" w14:textId="5D390A81" w:rsidR="0019336F" w:rsidRDefault="002C1205" w:rsidP="002C1205">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cstheme="minorHAnsi"/>
                <w:color w:val="000000"/>
                <w:sz w:val="24"/>
                <w:szCs w:val="24"/>
              </w:rPr>
            </w:pPr>
            <w:r>
              <w:rPr>
                <w:rFonts w:cstheme="minorHAnsi"/>
                <w:color w:val="000000"/>
                <w:sz w:val="24"/>
                <w:szCs w:val="24"/>
              </w:rPr>
              <w:t xml:space="preserve">Paragraph 5 states </w:t>
            </w:r>
            <w:r w:rsidR="009A47D4">
              <w:rPr>
                <w:rFonts w:cstheme="minorHAnsi"/>
                <w:color w:val="000000"/>
                <w:sz w:val="24"/>
                <w:szCs w:val="24"/>
              </w:rPr>
              <w:t>“w</w:t>
            </w:r>
            <w:r w:rsidRPr="002C1205">
              <w:rPr>
                <w:rFonts w:cstheme="minorHAnsi"/>
                <w:color w:val="000000"/>
                <w:sz w:val="24"/>
                <w:szCs w:val="24"/>
              </w:rPr>
              <w:t>here multiple ICs jointly contribute/exacerbate a particular constraint the available capacity will be shared</w:t>
            </w:r>
            <w:r w:rsidR="004D6897">
              <w:rPr>
                <w:rFonts w:cstheme="minorHAnsi"/>
                <w:color w:val="000000"/>
                <w:sz w:val="24"/>
                <w:szCs w:val="24"/>
              </w:rPr>
              <w:t xml:space="preserve"> </w:t>
            </w:r>
            <w:r w:rsidRPr="002C1205">
              <w:rPr>
                <w:rFonts w:cstheme="minorHAnsi"/>
                <w:color w:val="000000"/>
                <w:sz w:val="24"/>
                <w:szCs w:val="24"/>
              </w:rPr>
              <w:t>equally as far as is practicable</w:t>
            </w:r>
            <w:r w:rsidR="009A47D4">
              <w:rPr>
                <w:rFonts w:cstheme="minorHAnsi"/>
                <w:color w:val="000000"/>
                <w:sz w:val="24"/>
                <w:szCs w:val="24"/>
              </w:rPr>
              <w:t>”.</w:t>
            </w:r>
            <w:r w:rsidR="00C64910">
              <w:rPr>
                <w:rFonts w:cstheme="minorHAnsi"/>
                <w:color w:val="000000"/>
                <w:sz w:val="24"/>
                <w:szCs w:val="24"/>
              </w:rPr>
              <w:t xml:space="preserve">  We suggest a more equitable approach would be to share any</w:t>
            </w:r>
            <w:r w:rsidR="00DA1435">
              <w:rPr>
                <w:rFonts w:cstheme="minorHAnsi"/>
                <w:color w:val="000000"/>
                <w:sz w:val="24"/>
                <w:szCs w:val="24"/>
              </w:rPr>
              <w:t xml:space="preserve"> restriction pro-rata based on the unrestricted capacity of the involved interconnectors.</w:t>
            </w:r>
          </w:p>
          <w:p w14:paraId="3EDD4EDE" w14:textId="1D51EDE9" w:rsidR="009A47D4" w:rsidRDefault="009A47D4" w:rsidP="002C1205">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cstheme="minorHAnsi"/>
                <w:color w:val="000000"/>
                <w:sz w:val="24"/>
                <w:szCs w:val="24"/>
              </w:rPr>
            </w:pPr>
          </w:p>
          <w:p w14:paraId="6B20D696" w14:textId="63526580" w:rsidR="00CD5DF0" w:rsidRDefault="00A75744" w:rsidP="002C1205">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cstheme="minorHAnsi"/>
                <w:color w:val="000000"/>
                <w:sz w:val="24"/>
                <w:szCs w:val="24"/>
              </w:rPr>
            </w:pPr>
            <w:r>
              <w:rPr>
                <w:rFonts w:cstheme="minorHAnsi"/>
                <w:color w:val="000000"/>
                <w:sz w:val="24"/>
                <w:szCs w:val="24"/>
              </w:rPr>
              <w:t>With reference to the definition of firmness deadline, this c</w:t>
            </w:r>
            <w:r w:rsidRPr="00A75744">
              <w:rPr>
                <w:rFonts w:cstheme="minorHAnsi"/>
                <w:color w:val="000000"/>
                <w:sz w:val="24"/>
                <w:szCs w:val="24"/>
              </w:rPr>
              <w:t xml:space="preserve">ould be </w:t>
            </w:r>
            <w:r>
              <w:rPr>
                <w:rFonts w:cstheme="minorHAnsi"/>
                <w:color w:val="000000"/>
                <w:sz w:val="24"/>
                <w:szCs w:val="24"/>
              </w:rPr>
              <w:t xml:space="preserve">better </w:t>
            </w:r>
            <w:r w:rsidRPr="00A75744">
              <w:rPr>
                <w:rFonts w:cstheme="minorHAnsi"/>
                <w:color w:val="000000"/>
                <w:sz w:val="24"/>
                <w:szCs w:val="24"/>
              </w:rPr>
              <w:t xml:space="preserve">defined here </w:t>
            </w:r>
            <w:proofErr w:type="gramStart"/>
            <w:r w:rsidRPr="00A75744">
              <w:rPr>
                <w:rFonts w:cstheme="minorHAnsi"/>
                <w:color w:val="000000"/>
                <w:sz w:val="24"/>
                <w:szCs w:val="24"/>
              </w:rPr>
              <w:t>as  "</w:t>
            </w:r>
            <w:proofErr w:type="gramEnd"/>
            <w:r w:rsidRPr="00A75744">
              <w:rPr>
                <w:rFonts w:cstheme="minorHAnsi"/>
                <w:color w:val="000000"/>
                <w:sz w:val="24"/>
                <w:szCs w:val="24"/>
              </w:rPr>
              <w:t>the point in time after which cross-zonal capacity becomes firm" with detail in implementing agreements.  In the case of the SEM, when this point has passed the CZC made available to the market cannot be updated</w:t>
            </w:r>
            <w:r w:rsidR="00906F1C">
              <w:rPr>
                <w:rFonts w:cstheme="minorHAnsi"/>
                <w:color w:val="000000"/>
                <w:sz w:val="24"/>
                <w:szCs w:val="24"/>
              </w:rPr>
              <w:t xml:space="preserve"> </w:t>
            </w:r>
            <w:r w:rsidR="00A71544">
              <w:rPr>
                <w:rFonts w:cstheme="minorHAnsi"/>
                <w:color w:val="000000"/>
                <w:sz w:val="24"/>
                <w:szCs w:val="24"/>
              </w:rPr>
              <w:t>(</w:t>
            </w:r>
            <w:r w:rsidR="00327BF5">
              <w:rPr>
                <w:rFonts w:cstheme="minorHAnsi"/>
                <w:color w:val="000000"/>
                <w:sz w:val="24"/>
                <w:szCs w:val="24"/>
              </w:rPr>
              <w:t xml:space="preserve">and </w:t>
            </w:r>
            <w:r w:rsidR="00906F1C">
              <w:rPr>
                <w:rFonts w:cstheme="minorHAnsi"/>
                <w:color w:val="000000"/>
                <w:sz w:val="24"/>
                <w:szCs w:val="24"/>
              </w:rPr>
              <w:t>this detail is</w:t>
            </w:r>
            <w:r w:rsidR="00A71544">
              <w:rPr>
                <w:rFonts w:cstheme="minorHAnsi"/>
                <w:color w:val="000000"/>
                <w:sz w:val="24"/>
                <w:szCs w:val="24"/>
              </w:rPr>
              <w:t xml:space="preserve"> </w:t>
            </w:r>
            <w:r w:rsidR="00906F1C">
              <w:rPr>
                <w:rFonts w:cstheme="minorHAnsi"/>
                <w:color w:val="000000"/>
                <w:sz w:val="24"/>
                <w:szCs w:val="24"/>
              </w:rPr>
              <w:t>included in</w:t>
            </w:r>
            <w:r w:rsidR="00A71544">
              <w:rPr>
                <w:rFonts w:cstheme="minorHAnsi"/>
                <w:color w:val="000000"/>
                <w:sz w:val="24"/>
                <w:szCs w:val="24"/>
              </w:rPr>
              <w:t xml:space="preserve"> market rules rather than</w:t>
            </w:r>
            <w:r w:rsidR="00906F1C">
              <w:rPr>
                <w:rFonts w:cstheme="minorHAnsi"/>
                <w:color w:val="000000"/>
                <w:sz w:val="24"/>
                <w:szCs w:val="24"/>
              </w:rPr>
              <w:t xml:space="preserve"> interconnector access rules)</w:t>
            </w:r>
            <w:r w:rsidRPr="00A75744">
              <w:rPr>
                <w:rFonts w:cstheme="minorHAnsi"/>
                <w:color w:val="000000"/>
                <w:sz w:val="24"/>
                <w:szCs w:val="24"/>
              </w:rPr>
              <w:t xml:space="preserve">.  If there is a subsequent </w:t>
            </w:r>
            <w:r w:rsidR="00A328A9">
              <w:rPr>
                <w:rFonts w:cstheme="minorHAnsi"/>
                <w:color w:val="000000"/>
                <w:sz w:val="24"/>
                <w:szCs w:val="24"/>
              </w:rPr>
              <w:t xml:space="preserve">trip (or </w:t>
            </w:r>
            <w:r w:rsidRPr="00A75744">
              <w:rPr>
                <w:rFonts w:cstheme="minorHAnsi"/>
                <w:color w:val="000000"/>
                <w:sz w:val="24"/>
                <w:szCs w:val="24"/>
              </w:rPr>
              <w:t>NTC restrictio</w:t>
            </w:r>
            <w:r w:rsidR="00A328A9">
              <w:rPr>
                <w:rFonts w:cstheme="minorHAnsi"/>
                <w:color w:val="000000"/>
                <w:sz w:val="24"/>
                <w:szCs w:val="24"/>
              </w:rPr>
              <w:t>n under this process</w:t>
            </w:r>
            <w:r w:rsidRPr="00A75744">
              <w:rPr>
                <w:rFonts w:cstheme="minorHAnsi"/>
                <w:color w:val="000000"/>
                <w:sz w:val="24"/>
                <w:szCs w:val="24"/>
              </w:rPr>
              <w:t xml:space="preserve">) the costs would be </w:t>
            </w:r>
            <w:r w:rsidR="00D46693">
              <w:rPr>
                <w:rFonts w:cstheme="minorHAnsi"/>
                <w:color w:val="000000"/>
                <w:sz w:val="24"/>
                <w:szCs w:val="24"/>
              </w:rPr>
              <w:t>incurred</w:t>
            </w:r>
            <w:r w:rsidRPr="00A75744">
              <w:rPr>
                <w:rFonts w:cstheme="minorHAnsi"/>
                <w:color w:val="000000"/>
                <w:sz w:val="24"/>
                <w:szCs w:val="24"/>
              </w:rPr>
              <w:t xml:space="preserve"> at imbalance prices.</w:t>
            </w:r>
            <w:r w:rsidR="00433871">
              <w:rPr>
                <w:rFonts w:cstheme="minorHAnsi"/>
                <w:color w:val="000000"/>
                <w:sz w:val="24"/>
                <w:szCs w:val="24"/>
              </w:rPr>
              <w:t xml:space="preserve">  </w:t>
            </w:r>
          </w:p>
          <w:p w14:paraId="06F9FDCE" w14:textId="3F8A7A7D" w:rsidR="00C20D3E" w:rsidRDefault="00C20D3E" w:rsidP="002C1205">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cstheme="minorHAnsi"/>
                <w:color w:val="000000"/>
                <w:sz w:val="24"/>
                <w:szCs w:val="24"/>
              </w:rPr>
            </w:pPr>
          </w:p>
          <w:p w14:paraId="4A42E1E4" w14:textId="3D3A3F86" w:rsidR="00C20D3E" w:rsidRPr="00D84BE6" w:rsidRDefault="00C20D3E" w:rsidP="00C20D3E">
            <w:pPr>
              <w:pStyle w:val="Introtext"/>
              <w:cnfStyle w:val="000000100000" w:firstRow="0" w:lastRow="0" w:firstColumn="0" w:lastColumn="0" w:oddVBand="0" w:evenVBand="0" w:oddHBand="1" w:evenHBand="0" w:firstRowFirstColumn="0" w:firstRowLastColumn="0" w:lastRowFirstColumn="0" w:lastRowLastColumn="0"/>
              <w:rPr>
                <w:rStyle w:val="HighlightAccent4"/>
                <w:color w:val="auto"/>
                <w:u w:val="single"/>
              </w:rPr>
            </w:pPr>
            <w:r>
              <w:rPr>
                <w:rStyle w:val="HighlightAccent4"/>
                <w:color w:val="auto"/>
                <w:u w:val="single"/>
              </w:rPr>
              <w:t>GB Commercial Methodology</w:t>
            </w:r>
          </w:p>
          <w:p w14:paraId="3E89DF28" w14:textId="66EC5779" w:rsidR="00C20D3E" w:rsidRDefault="00C20D3E" w:rsidP="002C1205">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cstheme="minorHAnsi"/>
                <w:color w:val="000000"/>
                <w:sz w:val="24"/>
                <w:szCs w:val="24"/>
              </w:rPr>
            </w:pPr>
          </w:p>
          <w:p w14:paraId="13E499DF" w14:textId="77777777" w:rsidR="004812A8" w:rsidRDefault="004812A8" w:rsidP="002C1205">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cstheme="minorHAnsi"/>
                <w:color w:val="000000"/>
                <w:sz w:val="24"/>
                <w:szCs w:val="24"/>
              </w:rPr>
            </w:pPr>
            <w:bookmarkStart w:id="0" w:name="_GoBack"/>
            <w:bookmarkEnd w:id="0"/>
          </w:p>
          <w:p w14:paraId="7AE0CE29" w14:textId="62507BCA" w:rsidR="00CD5DF0" w:rsidRDefault="00F37F8F" w:rsidP="002C1205">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cstheme="minorHAnsi"/>
                <w:color w:val="000000"/>
                <w:sz w:val="24"/>
                <w:szCs w:val="24"/>
              </w:rPr>
            </w:pPr>
            <w:r>
              <w:rPr>
                <w:rFonts w:cstheme="minorHAnsi"/>
                <w:color w:val="000000"/>
                <w:sz w:val="24"/>
                <w:szCs w:val="24"/>
              </w:rPr>
              <w:lastRenderedPageBreak/>
              <w:t>Table 2</w:t>
            </w:r>
            <w:r w:rsidR="00FC37F4">
              <w:t xml:space="preserve"> </w:t>
            </w:r>
            <w:r w:rsidR="00FC37F4" w:rsidRPr="00FC37F4">
              <w:rPr>
                <w:rFonts w:cstheme="minorHAnsi"/>
                <w:color w:val="000000"/>
                <w:sz w:val="24"/>
                <w:szCs w:val="24"/>
              </w:rPr>
              <w:t xml:space="preserve">could be futureproofed by including "see relevant access rules" in the </w:t>
            </w:r>
            <w:r w:rsidR="00446A00">
              <w:rPr>
                <w:rFonts w:cstheme="minorHAnsi"/>
                <w:color w:val="000000"/>
                <w:sz w:val="24"/>
                <w:szCs w:val="24"/>
              </w:rPr>
              <w:t>centre</w:t>
            </w:r>
            <w:r w:rsidR="00FC37F4" w:rsidRPr="00FC37F4">
              <w:rPr>
                <w:rFonts w:cstheme="minorHAnsi"/>
                <w:color w:val="000000"/>
                <w:sz w:val="24"/>
                <w:szCs w:val="24"/>
              </w:rPr>
              <w:t xml:space="preserve"> left quadrant with the </w:t>
            </w:r>
            <w:r w:rsidR="00446A00">
              <w:rPr>
                <w:rFonts w:cstheme="minorHAnsi"/>
                <w:color w:val="000000"/>
                <w:sz w:val="24"/>
                <w:szCs w:val="24"/>
              </w:rPr>
              <w:t>centre</w:t>
            </w:r>
            <w:r w:rsidR="00FC37F4" w:rsidRPr="00FC37F4">
              <w:rPr>
                <w:rFonts w:cstheme="minorHAnsi"/>
                <w:color w:val="000000"/>
                <w:sz w:val="24"/>
                <w:szCs w:val="24"/>
              </w:rPr>
              <w:t xml:space="preserve"> right hand quadrant being the same as the bottom right</w:t>
            </w:r>
            <w:r w:rsidR="00FC5692">
              <w:rPr>
                <w:rFonts w:cstheme="minorHAnsi"/>
                <w:color w:val="000000"/>
                <w:sz w:val="24"/>
                <w:szCs w:val="24"/>
              </w:rPr>
              <w:t xml:space="preserve"> to cover the future reintroduction of </w:t>
            </w:r>
            <w:proofErr w:type="gramStart"/>
            <w:r w:rsidR="00FC5692">
              <w:rPr>
                <w:rFonts w:cstheme="minorHAnsi"/>
                <w:color w:val="000000"/>
                <w:sz w:val="24"/>
                <w:szCs w:val="24"/>
              </w:rPr>
              <w:t>long term</w:t>
            </w:r>
            <w:proofErr w:type="gramEnd"/>
            <w:r w:rsidR="00FC5692">
              <w:rPr>
                <w:rFonts w:cstheme="minorHAnsi"/>
                <w:color w:val="000000"/>
                <w:sz w:val="24"/>
                <w:szCs w:val="24"/>
              </w:rPr>
              <w:t xml:space="preserve"> transmission rights</w:t>
            </w:r>
            <w:r w:rsidR="00A77CFD">
              <w:rPr>
                <w:rFonts w:cstheme="minorHAnsi"/>
                <w:color w:val="000000"/>
                <w:sz w:val="24"/>
                <w:szCs w:val="24"/>
              </w:rPr>
              <w:t xml:space="preserve"> (“LTTRs”</w:t>
            </w:r>
            <w:r w:rsidR="00FC5692">
              <w:rPr>
                <w:rFonts w:cstheme="minorHAnsi"/>
                <w:color w:val="000000"/>
                <w:sz w:val="24"/>
                <w:szCs w:val="24"/>
              </w:rPr>
              <w:t>.</w:t>
            </w:r>
            <w:r w:rsidR="00D6022C">
              <w:rPr>
                <w:rFonts w:cstheme="minorHAnsi"/>
                <w:color w:val="000000"/>
                <w:sz w:val="24"/>
                <w:szCs w:val="24"/>
              </w:rPr>
              <w:t xml:space="preserve">  I have provided this feedback </w:t>
            </w:r>
            <w:r w:rsidR="00961070">
              <w:rPr>
                <w:rFonts w:cstheme="minorHAnsi"/>
                <w:color w:val="000000"/>
                <w:sz w:val="24"/>
                <w:szCs w:val="24"/>
              </w:rPr>
              <w:t>previously,</w:t>
            </w:r>
            <w:r w:rsidR="00D6022C">
              <w:rPr>
                <w:rFonts w:cstheme="minorHAnsi"/>
                <w:color w:val="000000"/>
                <w:sz w:val="24"/>
                <w:szCs w:val="24"/>
              </w:rPr>
              <w:t xml:space="preserve"> but it has not</w:t>
            </w:r>
            <w:r w:rsidR="00961070">
              <w:rPr>
                <w:rFonts w:cstheme="minorHAnsi"/>
                <w:color w:val="000000"/>
                <w:sz w:val="24"/>
                <w:szCs w:val="24"/>
              </w:rPr>
              <w:t xml:space="preserve"> been incorporated</w:t>
            </w:r>
            <w:r w:rsidR="00A77CFD">
              <w:rPr>
                <w:rFonts w:cstheme="minorHAnsi"/>
                <w:color w:val="000000"/>
                <w:sz w:val="24"/>
                <w:szCs w:val="24"/>
              </w:rPr>
              <w:t xml:space="preserve"> </w:t>
            </w:r>
            <w:r w:rsidR="00D149F7">
              <w:rPr>
                <w:rFonts w:cstheme="minorHAnsi"/>
                <w:color w:val="000000"/>
                <w:sz w:val="24"/>
                <w:szCs w:val="24"/>
              </w:rPr>
              <w:t>-</w:t>
            </w:r>
            <w:r w:rsidR="00A77CFD">
              <w:rPr>
                <w:rFonts w:cstheme="minorHAnsi"/>
                <w:color w:val="000000"/>
                <w:sz w:val="24"/>
                <w:szCs w:val="24"/>
              </w:rPr>
              <w:t xml:space="preserve"> a</w:t>
            </w:r>
            <w:r w:rsidR="006D6C8E">
              <w:rPr>
                <w:rFonts w:cstheme="minorHAnsi"/>
                <w:color w:val="000000"/>
                <w:sz w:val="24"/>
                <w:szCs w:val="24"/>
              </w:rPr>
              <w:t xml:space="preserve">t a minimum the document should be clear that the current </w:t>
            </w:r>
            <w:r w:rsidR="008F2508">
              <w:rPr>
                <w:rFonts w:cstheme="minorHAnsi"/>
                <w:color w:val="000000"/>
                <w:sz w:val="24"/>
                <w:szCs w:val="24"/>
              </w:rPr>
              <w:t>“</w:t>
            </w:r>
            <w:r w:rsidR="006D6C8E">
              <w:rPr>
                <w:rFonts w:cstheme="minorHAnsi"/>
                <w:color w:val="000000"/>
                <w:sz w:val="24"/>
                <w:szCs w:val="24"/>
              </w:rPr>
              <w:t>N/As</w:t>
            </w:r>
            <w:r w:rsidR="008F2508">
              <w:rPr>
                <w:rFonts w:cstheme="minorHAnsi"/>
                <w:color w:val="000000"/>
                <w:sz w:val="24"/>
                <w:szCs w:val="24"/>
              </w:rPr>
              <w:t>”</w:t>
            </w:r>
            <w:r w:rsidR="006D6C8E">
              <w:rPr>
                <w:rFonts w:cstheme="minorHAnsi"/>
                <w:color w:val="000000"/>
                <w:sz w:val="24"/>
                <w:szCs w:val="24"/>
              </w:rPr>
              <w:t xml:space="preserve"> in this table </w:t>
            </w:r>
            <w:r w:rsidR="00A77CFD">
              <w:rPr>
                <w:rFonts w:cstheme="minorHAnsi"/>
                <w:color w:val="000000"/>
                <w:sz w:val="24"/>
                <w:szCs w:val="24"/>
              </w:rPr>
              <w:t>are only there because no LTTRs are currently issued on the SEM-GB interconnectors</w:t>
            </w:r>
            <w:r w:rsidR="00022CB2">
              <w:rPr>
                <w:rFonts w:cstheme="minorHAnsi"/>
                <w:color w:val="000000"/>
                <w:sz w:val="24"/>
                <w:szCs w:val="24"/>
              </w:rPr>
              <w:t>,</w:t>
            </w:r>
            <w:r w:rsidR="008943AC">
              <w:rPr>
                <w:rFonts w:cstheme="minorHAnsi"/>
                <w:color w:val="000000"/>
                <w:sz w:val="24"/>
                <w:szCs w:val="24"/>
              </w:rPr>
              <w:t xml:space="preserve"> in case of any future misalignment</w:t>
            </w:r>
            <w:r w:rsidR="00F75D14">
              <w:rPr>
                <w:rFonts w:cstheme="minorHAnsi"/>
                <w:color w:val="000000"/>
                <w:sz w:val="24"/>
                <w:szCs w:val="24"/>
              </w:rPr>
              <w:t>.</w:t>
            </w:r>
          </w:p>
          <w:p w14:paraId="404175A1" w14:textId="2A4A7795" w:rsidR="00FC5692" w:rsidRDefault="00FC5692" w:rsidP="002C1205">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cstheme="minorHAnsi"/>
                <w:color w:val="000000"/>
                <w:sz w:val="24"/>
                <w:szCs w:val="24"/>
              </w:rPr>
            </w:pPr>
          </w:p>
          <w:p w14:paraId="01B12D36" w14:textId="77777777" w:rsidR="00162E28" w:rsidRDefault="0065133C" w:rsidP="009F3834">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cstheme="minorHAnsi"/>
                <w:color w:val="000000"/>
                <w:sz w:val="24"/>
                <w:szCs w:val="24"/>
              </w:rPr>
            </w:pPr>
            <w:r>
              <w:rPr>
                <w:rFonts w:cstheme="minorHAnsi"/>
                <w:color w:val="000000"/>
                <w:sz w:val="24"/>
                <w:szCs w:val="24"/>
              </w:rPr>
              <w:t>As NGESO</w:t>
            </w:r>
            <w:r w:rsidR="00723CC0">
              <w:rPr>
                <w:rFonts w:cstheme="minorHAnsi"/>
                <w:color w:val="000000"/>
                <w:sz w:val="24"/>
                <w:szCs w:val="24"/>
              </w:rPr>
              <w:t xml:space="preserve"> will be aware, Moyle and other </w:t>
            </w:r>
            <w:r w:rsidR="00723CC0" w:rsidRPr="00166C0B">
              <w:rPr>
                <w:rFonts w:cstheme="minorHAnsi"/>
                <w:color w:val="000000"/>
                <w:sz w:val="24"/>
                <w:szCs w:val="24"/>
              </w:rPr>
              <w:t xml:space="preserve">interconnector owners are </w:t>
            </w:r>
            <w:r w:rsidR="006C1299">
              <w:rPr>
                <w:rFonts w:cstheme="minorHAnsi"/>
                <w:color w:val="000000"/>
                <w:sz w:val="24"/>
                <w:szCs w:val="24"/>
              </w:rPr>
              <w:t>extremely</w:t>
            </w:r>
            <w:r w:rsidR="003B4378">
              <w:rPr>
                <w:rFonts w:cstheme="minorHAnsi"/>
                <w:color w:val="000000"/>
                <w:sz w:val="24"/>
                <w:szCs w:val="24"/>
              </w:rPr>
              <w:t xml:space="preserve"> </w:t>
            </w:r>
            <w:r w:rsidR="00723CC0" w:rsidRPr="00166C0B">
              <w:rPr>
                <w:rFonts w:cstheme="minorHAnsi"/>
                <w:color w:val="000000"/>
                <w:sz w:val="24"/>
                <w:szCs w:val="24"/>
              </w:rPr>
              <w:t>uncomfortable with</w:t>
            </w:r>
            <w:r w:rsidR="00673D7A" w:rsidRPr="00166C0B">
              <w:rPr>
                <w:rFonts w:cstheme="minorHAnsi"/>
                <w:color w:val="000000"/>
                <w:sz w:val="24"/>
                <w:szCs w:val="24"/>
              </w:rPr>
              <w:t xml:space="preserve"> the use of a ‘correction factor’ in the calculation of </w:t>
            </w:r>
            <w:r w:rsidR="004B4D8D" w:rsidRPr="00166C0B">
              <w:rPr>
                <w:rFonts w:cstheme="minorHAnsi"/>
                <w:color w:val="000000"/>
                <w:sz w:val="24"/>
                <w:szCs w:val="24"/>
              </w:rPr>
              <w:t>the compensation to be paid by NGESO.</w:t>
            </w:r>
            <w:r w:rsidR="00166C0B" w:rsidRPr="00166C0B">
              <w:rPr>
                <w:rFonts w:cstheme="minorHAnsi"/>
                <w:color w:val="000000"/>
                <w:sz w:val="24"/>
                <w:szCs w:val="24"/>
              </w:rPr>
              <w:t xml:space="preserve">  </w:t>
            </w:r>
            <w:r w:rsidR="009F3834" w:rsidRPr="00166C0B">
              <w:rPr>
                <w:rFonts w:cstheme="minorHAnsi"/>
                <w:color w:val="000000"/>
                <w:sz w:val="24"/>
                <w:szCs w:val="24"/>
              </w:rPr>
              <w:t xml:space="preserve">No detail </w:t>
            </w:r>
            <w:r w:rsidR="00022CB2">
              <w:rPr>
                <w:rFonts w:cstheme="minorHAnsi"/>
                <w:color w:val="000000"/>
                <w:sz w:val="24"/>
                <w:szCs w:val="24"/>
              </w:rPr>
              <w:t>ha</w:t>
            </w:r>
            <w:r w:rsidR="009F3834" w:rsidRPr="00166C0B">
              <w:rPr>
                <w:rFonts w:cstheme="minorHAnsi"/>
                <w:color w:val="000000"/>
                <w:sz w:val="24"/>
                <w:szCs w:val="24"/>
              </w:rPr>
              <w:t>s</w:t>
            </w:r>
            <w:r w:rsidR="00022CB2">
              <w:rPr>
                <w:rFonts w:cstheme="minorHAnsi"/>
                <w:color w:val="000000"/>
                <w:sz w:val="24"/>
                <w:szCs w:val="24"/>
              </w:rPr>
              <w:t xml:space="preserve"> been</w:t>
            </w:r>
            <w:r w:rsidR="009F3834" w:rsidRPr="00166C0B">
              <w:rPr>
                <w:rFonts w:cstheme="minorHAnsi"/>
                <w:color w:val="000000"/>
                <w:sz w:val="24"/>
                <w:szCs w:val="24"/>
              </w:rPr>
              <w:t xml:space="preserve"> provided in the methodology on how the discount factor would be calculate</w:t>
            </w:r>
            <w:r w:rsidR="004D49AF">
              <w:rPr>
                <w:rFonts w:cstheme="minorHAnsi"/>
                <w:color w:val="000000"/>
                <w:sz w:val="24"/>
                <w:szCs w:val="24"/>
              </w:rPr>
              <w:t xml:space="preserve">d and </w:t>
            </w:r>
            <w:r w:rsidR="009F3834" w:rsidRPr="00166C0B">
              <w:rPr>
                <w:rFonts w:cstheme="minorHAnsi"/>
                <w:color w:val="000000"/>
                <w:sz w:val="24"/>
                <w:szCs w:val="24"/>
              </w:rPr>
              <w:t>greater transparency on this aspect</w:t>
            </w:r>
            <w:r w:rsidR="00022CB2">
              <w:rPr>
                <w:rFonts w:cstheme="minorHAnsi"/>
                <w:color w:val="000000"/>
                <w:sz w:val="24"/>
                <w:szCs w:val="24"/>
              </w:rPr>
              <w:t xml:space="preserve"> is required </w:t>
            </w:r>
            <w:r w:rsidR="00A42FD4">
              <w:rPr>
                <w:rFonts w:cstheme="minorHAnsi"/>
                <w:color w:val="000000"/>
                <w:sz w:val="24"/>
                <w:szCs w:val="24"/>
              </w:rPr>
              <w:t>before the approach can be agreed.</w:t>
            </w:r>
            <w:r w:rsidR="00CA3D72">
              <w:rPr>
                <w:rFonts w:cstheme="minorHAnsi"/>
                <w:color w:val="000000"/>
                <w:sz w:val="24"/>
                <w:szCs w:val="24"/>
              </w:rPr>
              <w:t xml:space="preserve"> </w:t>
            </w:r>
          </w:p>
          <w:p w14:paraId="74134BEC" w14:textId="72B0BF8B" w:rsidR="004C4051" w:rsidRDefault="00CA3D72" w:rsidP="009F3834">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cstheme="minorHAnsi"/>
                <w:color w:val="000000"/>
                <w:sz w:val="24"/>
                <w:szCs w:val="24"/>
              </w:rPr>
            </w:pPr>
            <w:r>
              <w:rPr>
                <w:rFonts w:cstheme="minorHAnsi"/>
                <w:color w:val="000000"/>
                <w:sz w:val="24"/>
                <w:szCs w:val="24"/>
              </w:rPr>
              <w:t xml:space="preserve"> </w:t>
            </w:r>
          </w:p>
          <w:p w14:paraId="2407BB08" w14:textId="21AD217A" w:rsidR="009F3834" w:rsidRPr="00166C0B" w:rsidRDefault="00A70765" w:rsidP="009F3834">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cstheme="minorHAnsi"/>
                <w:color w:val="000000"/>
                <w:sz w:val="24"/>
                <w:szCs w:val="24"/>
              </w:rPr>
            </w:pPr>
            <w:r w:rsidRPr="00A70765">
              <w:rPr>
                <w:rFonts w:cstheme="minorHAnsi"/>
                <w:color w:val="000000"/>
                <w:sz w:val="24"/>
                <w:szCs w:val="24"/>
              </w:rPr>
              <w:t>NGESO</w:t>
            </w:r>
            <w:r>
              <w:rPr>
                <w:rFonts w:cstheme="minorHAnsi"/>
                <w:color w:val="000000"/>
                <w:sz w:val="24"/>
                <w:szCs w:val="24"/>
              </w:rPr>
              <w:t xml:space="preserve"> has previously </w:t>
            </w:r>
            <w:r w:rsidRPr="00A70765">
              <w:rPr>
                <w:rFonts w:cstheme="minorHAnsi"/>
                <w:color w:val="000000"/>
                <w:sz w:val="24"/>
                <w:szCs w:val="24"/>
              </w:rPr>
              <w:t>state</w:t>
            </w:r>
            <w:r>
              <w:rPr>
                <w:rFonts w:cstheme="minorHAnsi"/>
                <w:color w:val="000000"/>
                <w:sz w:val="24"/>
                <w:szCs w:val="24"/>
              </w:rPr>
              <w:t>d</w:t>
            </w:r>
            <w:r w:rsidRPr="00A70765">
              <w:rPr>
                <w:rFonts w:cstheme="minorHAnsi"/>
                <w:color w:val="000000"/>
                <w:sz w:val="24"/>
                <w:szCs w:val="24"/>
              </w:rPr>
              <w:t xml:space="preserve"> that the NTC restriction will </w:t>
            </w:r>
            <w:r>
              <w:rPr>
                <w:rFonts w:cstheme="minorHAnsi"/>
                <w:color w:val="000000"/>
                <w:sz w:val="24"/>
                <w:szCs w:val="24"/>
              </w:rPr>
              <w:t>only be used sparingly</w:t>
            </w:r>
            <w:r w:rsidRPr="00A70765">
              <w:rPr>
                <w:rFonts w:cstheme="minorHAnsi"/>
                <w:color w:val="000000"/>
                <w:sz w:val="24"/>
                <w:szCs w:val="24"/>
              </w:rPr>
              <w:t>.  If that indeed is the case, it seems like</w:t>
            </w:r>
            <w:r w:rsidR="004C4051">
              <w:rPr>
                <w:rFonts w:cstheme="minorHAnsi"/>
                <w:color w:val="000000"/>
                <w:sz w:val="24"/>
                <w:szCs w:val="24"/>
              </w:rPr>
              <w:t xml:space="preserve"> an excessive effort</w:t>
            </w:r>
            <w:r w:rsidRPr="00A70765">
              <w:rPr>
                <w:rFonts w:cstheme="minorHAnsi"/>
                <w:color w:val="000000"/>
                <w:sz w:val="24"/>
                <w:szCs w:val="24"/>
              </w:rPr>
              <w:t xml:space="preserve"> to obtain all the data required to re-run the </w:t>
            </w:r>
            <w:r w:rsidR="008F2508">
              <w:rPr>
                <w:rFonts w:cstheme="minorHAnsi"/>
                <w:color w:val="000000"/>
                <w:sz w:val="24"/>
                <w:szCs w:val="24"/>
              </w:rPr>
              <w:t xml:space="preserve">coupling </w:t>
            </w:r>
            <w:r w:rsidRPr="00A70765">
              <w:rPr>
                <w:rFonts w:cstheme="minorHAnsi"/>
                <w:color w:val="000000"/>
                <w:sz w:val="24"/>
                <w:szCs w:val="24"/>
              </w:rPr>
              <w:t>algorithm and/or delay the introduction of the tool because the correction factor cannot be agreed.</w:t>
            </w:r>
            <w:r w:rsidR="001977D9">
              <w:rPr>
                <w:rFonts w:cstheme="minorHAnsi"/>
                <w:color w:val="000000"/>
                <w:sz w:val="24"/>
                <w:szCs w:val="24"/>
              </w:rPr>
              <w:t xml:space="preserve">  We note that the intention is to not apply a correction factor initially but believe this commitment should be extended.</w:t>
            </w:r>
            <w:r w:rsidRPr="00A70765">
              <w:rPr>
                <w:rFonts w:cstheme="minorHAnsi"/>
                <w:color w:val="000000"/>
                <w:sz w:val="24"/>
                <w:szCs w:val="24"/>
              </w:rPr>
              <w:t xml:space="preserve">  If the volumes really are going to be small</w:t>
            </w:r>
            <w:r w:rsidR="000600D7">
              <w:rPr>
                <w:rFonts w:cstheme="minorHAnsi"/>
                <w:color w:val="000000"/>
                <w:sz w:val="24"/>
                <w:szCs w:val="24"/>
              </w:rPr>
              <w:t>,</w:t>
            </w:r>
            <w:r w:rsidRPr="00A70765">
              <w:rPr>
                <w:rFonts w:cstheme="minorHAnsi"/>
                <w:color w:val="000000"/>
                <w:sz w:val="24"/>
                <w:szCs w:val="24"/>
              </w:rPr>
              <w:t xml:space="preserve"> a sensible and pragmatic approach would be to simply pay the relevant auction price or market spread until such time as it can be demonstrated that a correction factor would increase </w:t>
            </w:r>
            <w:r w:rsidR="003A54C4">
              <w:rPr>
                <w:rFonts w:cstheme="minorHAnsi"/>
                <w:color w:val="000000"/>
                <w:sz w:val="24"/>
                <w:szCs w:val="24"/>
              </w:rPr>
              <w:t xml:space="preserve">overall </w:t>
            </w:r>
            <w:r w:rsidRPr="00A70765">
              <w:rPr>
                <w:rFonts w:cstheme="minorHAnsi"/>
                <w:color w:val="000000"/>
                <w:sz w:val="24"/>
                <w:szCs w:val="24"/>
              </w:rPr>
              <w:t>socioeconomic welfare</w:t>
            </w:r>
            <w:r w:rsidR="00162E28">
              <w:rPr>
                <w:rFonts w:cstheme="minorHAnsi"/>
                <w:color w:val="000000"/>
                <w:sz w:val="24"/>
                <w:szCs w:val="24"/>
              </w:rPr>
              <w:t xml:space="preserve"> </w:t>
            </w:r>
            <w:r w:rsidR="00D60FB2">
              <w:rPr>
                <w:rFonts w:cstheme="minorHAnsi"/>
                <w:color w:val="000000"/>
                <w:sz w:val="24"/>
                <w:szCs w:val="24"/>
              </w:rPr>
              <w:t>across</w:t>
            </w:r>
            <w:r w:rsidR="00FA5539">
              <w:rPr>
                <w:rFonts w:cstheme="minorHAnsi"/>
                <w:color w:val="000000"/>
                <w:sz w:val="24"/>
                <w:szCs w:val="24"/>
              </w:rPr>
              <w:t xml:space="preserve"> </w:t>
            </w:r>
            <w:r w:rsidR="00B109FB">
              <w:rPr>
                <w:rFonts w:cstheme="minorHAnsi"/>
                <w:color w:val="000000"/>
                <w:sz w:val="24"/>
                <w:szCs w:val="24"/>
              </w:rPr>
              <w:t xml:space="preserve">both </w:t>
            </w:r>
            <w:r w:rsidR="00FA5539">
              <w:rPr>
                <w:rFonts w:cstheme="minorHAnsi"/>
                <w:color w:val="000000"/>
                <w:sz w:val="24"/>
                <w:szCs w:val="24"/>
              </w:rPr>
              <w:t>connected markets</w:t>
            </w:r>
            <w:r w:rsidR="00D60FB2">
              <w:rPr>
                <w:rFonts w:cstheme="minorHAnsi"/>
                <w:color w:val="000000"/>
                <w:sz w:val="24"/>
                <w:szCs w:val="24"/>
              </w:rPr>
              <w:t>.</w:t>
            </w:r>
            <w:r w:rsidR="00602421">
              <w:rPr>
                <w:rFonts w:cstheme="minorHAnsi"/>
                <w:color w:val="000000"/>
                <w:sz w:val="24"/>
                <w:szCs w:val="24"/>
              </w:rPr>
              <w:t xml:space="preserve">  </w:t>
            </w:r>
          </w:p>
          <w:p w14:paraId="2E30DFD5" w14:textId="77777777" w:rsidR="009F3834" w:rsidRPr="00166C0B" w:rsidRDefault="009F3834" w:rsidP="004F6F4A">
            <w:pPr>
              <w:pStyle w:val="Introtext"/>
              <w:cnfStyle w:val="000000100000" w:firstRow="0" w:lastRow="0" w:firstColumn="0" w:lastColumn="0" w:oddVBand="0" w:evenVBand="0" w:oddHBand="1" w:evenHBand="0" w:firstRowFirstColumn="0" w:firstRowLastColumn="0" w:lastRowFirstColumn="0" w:lastRowLastColumn="0"/>
              <w:rPr>
                <w:rStyle w:val="HighlightAccent4"/>
                <w:rFonts w:asciiTheme="minorHAnsi" w:hAnsiTheme="minorHAnsi" w:cstheme="minorHAnsi"/>
                <w:color w:val="auto"/>
                <w:szCs w:val="24"/>
              </w:rPr>
            </w:pPr>
          </w:p>
          <w:p w14:paraId="12245DF7" w14:textId="77777777" w:rsidR="00ED7E79" w:rsidRDefault="00ED7E79" w:rsidP="00044829">
            <w:pPr>
              <w:pStyle w:val="Introtext"/>
              <w:cnfStyle w:val="000000100000" w:firstRow="0" w:lastRow="0" w:firstColumn="0" w:lastColumn="0" w:oddVBand="0" w:evenVBand="0" w:oddHBand="1" w:evenHBand="0" w:firstRowFirstColumn="0" w:firstRowLastColumn="0" w:lastRowFirstColumn="0" w:lastRowLastColumn="0"/>
              <w:rPr>
                <w:rStyle w:val="HighlightAccent4"/>
                <w:color w:val="auto"/>
              </w:rPr>
            </w:pPr>
          </w:p>
          <w:p w14:paraId="641D1A92" w14:textId="77777777" w:rsidR="000D44BC" w:rsidRDefault="000D44BC" w:rsidP="00044829">
            <w:pPr>
              <w:pStyle w:val="Introtext"/>
              <w:cnfStyle w:val="000000100000" w:firstRow="0" w:lastRow="0" w:firstColumn="0" w:lastColumn="0" w:oddVBand="0" w:evenVBand="0" w:oddHBand="1" w:evenHBand="0" w:firstRowFirstColumn="0" w:firstRowLastColumn="0" w:lastRowFirstColumn="0" w:lastRowLastColumn="0"/>
              <w:rPr>
                <w:rStyle w:val="HighlightAccent4"/>
                <w:color w:val="auto"/>
              </w:rPr>
            </w:pPr>
          </w:p>
          <w:p w14:paraId="53DB4548" w14:textId="7F07AA4C" w:rsidR="000D44BC" w:rsidRPr="00167BEF" w:rsidRDefault="000D44BC" w:rsidP="00044829">
            <w:pPr>
              <w:pStyle w:val="Introtext"/>
              <w:cnfStyle w:val="000000100000" w:firstRow="0" w:lastRow="0" w:firstColumn="0" w:lastColumn="0" w:oddVBand="0" w:evenVBand="0" w:oddHBand="1" w:evenHBand="0" w:firstRowFirstColumn="0" w:firstRowLastColumn="0" w:lastRowFirstColumn="0" w:lastRowLastColumn="0"/>
              <w:rPr>
                <w:rStyle w:val="HighlightAccent4"/>
                <w:color w:val="auto"/>
              </w:rPr>
            </w:pPr>
          </w:p>
        </w:tc>
      </w:tr>
      <w:tr w:rsidR="7CE8ECF2" w14:paraId="5E793D14" w14:textId="77777777" w:rsidTr="7CE8ECF2">
        <w:tc>
          <w:tcPr>
            <w:cnfStyle w:val="001000000000" w:firstRow="0" w:lastRow="0" w:firstColumn="1" w:lastColumn="0" w:oddVBand="0" w:evenVBand="0" w:oddHBand="0" w:evenHBand="0" w:firstRowFirstColumn="0" w:firstRowLastColumn="0" w:lastRowFirstColumn="0" w:lastRowLastColumn="0"/>
            <w:tcW w:w="1129" w:type="dxa"/>
            <w:vAlign w:val="center"/>
          </w:tcPr>
          <w:p w14:paraId="13DBD21B" w14:textId="59E5B1D7" w:rsidR="7CE8ECF2" w:rsidRDefault="003178CF" w:rsidP="7CE8ECF2">
            <w:pPr>
              <w:pStyle w:val="Introtext"/>
              <w:jc w:val="center"/>
              <w:rPr>
                <w:rFonts w:ascii="Helvetica Neue LT Pro 45 Light" w:hAnsi="Helvetica Neue LT Pro 45 Light"/>
                <w:color w:val="auto"/>
                <w:sz w:val="20"/>
                <w:lang w:eastAsia="en-NZ"/>
              </w:rPr>
            </w:pPr>
            <w:r>
              <w:rPr>
                <w:rFonts w:ascii="Helvetica Neue LT Pro 45 Light" w:hAnsi="Helvetica Neue LT Pro 45 Light"/>
                <w:color w:val="auto"/>
                <w:sz w:val="20"/>
                <w:lang w:eastAsia="en-NZ"/>
              </w:rPr>
              <w:lastRenderedPageBreak/>
              <w:t>2.</w:t>
            </w:r>
          </w:p>
        </w:tc>
        <w:tc>
          <w:tcPr>
            <w:tcW w:w="3544" w:type="dxa"/>
            <w:shd w:val="clear" w:color="auto" w:fill="FFD87A" w:themeFill="accent6" w:themeFillTint="99"/>
          </w:tcPr>
          <w:p w14:paraId="06DBB527" w14:textId="281E14AA" w:rsidR="7CE8ECF2" w:rsidRDefault="00DD6815" w:rsidP="7CE8ECF2">
            <w:pPr>
              <w:pStyle w:val="paragraph"/>
              <w:cnfStyle w:val="000000000000" w:firstRow="0" w:lastRow="0" w:firstColumn="0" w:lastColumn="0" w:oddVBand="0" w:evenVBand="0" w:oddHBand="0" w:evenHBand="0" w:firstRowFirstColumn="0" w:firstRowLastColumn="0" w:lastRowFirstColumn="0" w:lastRowLastColumn="0"/>
              <w:rPr>
                <w:rStyle w:val="normaltextrun"/>
                <w:rFonts w:ascii="Arial" w:hAnsi="Arial" w:cs="Arial"/>
                <w:color w:val="454545" w:themeColor="text1"/>
                <w:sz w:val="22"/>
                <w:szCs w:val="22"/>
                <w:lang w:val="en-GB"/>
              </w:rPr>
            </w:pPr>
            <w:r>
              <w:rPr>
                <w:rStyle w:val="normaltextrun"/>
                <w:rFonts w:ascii="Arial" w:hAnsi="Arial" w:cs="Arial"/>
                <w:color w:val="454545" w:themeColor="text1"/>
                <w:sz w:val="22"/>
                <w:szCs w:val="22"/>
                <w:lang w:val="en-GB"/>
              </w:rPr>
              <w:t>Any further comments</w:t>
            </w:r>
            <w:r w:rsidR="001713AB">
              <w:rPr>
                <w:rStyle w:val="normaltextrun"/>
                <w:rFonts w:ascii="Arial" w:hAnsi="Arial" w:cs="Arial"/>
                <w:color w:val="454545" w:themeColor="text1"/>
                <w:sz w:val="22"/>
                <w:szCs w:val="22"/>
                <w:lang w:val="en-GB"/>
              </w:rPr>
              <w:t xml:space="preserve"> relating to the c</w:t>
            </w:r>
            <w:r w:rsidR="00687033">
              <w:rPr>
                <w:rStyle w:val="normaltextrun"/>
                <w:rFonts w:ascii="Arial" w:hAnsi="Arial" w:cs="Arial"/>
                <w:color w:val="454545" w:themeColor="text1"/>
                <w:sz w:val="22"/>
                <w:szCs w:val="22"/>
                <w:lang w:val="en-GB"/>
              </w:rPr>
              <w:t>ommercial compensation methodology</w:t>
            </w:r>
            <w:r>
              <w:rPr>
                <w:rStyle w:val="normaltextrun"/>
                <w:rFonts w:ascii="Arial" w:hAnsi="Arial" w:cs="Arial"/>
                <w:color w:val="454545" w:themeColor="text1"/>
                <w:sz w:val="22"/>
                <w:szCs w:val="22"/>
                <w:lang w:val="en-GB"/>
              </w:rPr>
              <w:t xml:space="preserve">? </w:t>
            </w:r>
          </w:p>
        </w:tc>
        <w:tc>
          <w:tcPr>
            <w:tcW w:w="5103" w:type="dxa"/>
          </w:tcPr>
          <w:p w14:paraId="30CE79AB" w14:textId="43CDFF7D" w:rsidR="7CE8ECF2" w:rsidRPr="003856E1" w:rsidRDefault="003856E1" w:rsidP="7CE8ECF2">
            <w:pPr>
              <w:pStyle w:val="Introtext"/>
              <w:cnfStyle w:val="000000000000" w:firstRow="0" w:lastRow="0" w:firstColumn="0" w:lastColumn="0" w:oddVBand="0" w:evenVBand="0" w:oddHBand="0" w:evenHBand="0" w:firstRowFirstColumn="0" w:firstRowLastColumn="0" w:lastRowFirstColumn="0" w:lastRowLastColumn="0"/>
              <w:rPr>
                <w:rStyle w:val="HighlightAccent4"/>
                <w:color w:val="auto"/>
                <w:u w:val="single"/>
              </w:rPr>
            </w:pPr>
            <w:r w:rsidRPr="003856E1">
              <w:rPr>
                <w:rStyle w:val="HighlightAccent4"/>
                <w:color w:val="auto"/>
                <w:u w:val="single"/>
              </w:rPr>
              <w:t>Settlement</w:t>
            </w:r>
          </w:p>
          <w:p w14:paraId="334F2AAD" w14:textId="50CF48E2" w:rsidR="005E4E55" w:rsidRDefault="005E4E55" w:rsidP="7CE8ECF2">
            <w:pPr>
              <w:pStyle w:val="Introtext"/>
              <w:cnfStyle w:val="000000000000" w:firstRow="0" w:lastRow="0" w:firstColumn="0" w:lastColumn="0" w:oddVBand="0" w:evenVBand="0" w:oddHBand="0" w:evenHBand="0" w:firstRowFirstColumn="0" w:firstRowLastColumn="0" w:lastRowFirstColumn="0" w:lastRowLastColumn="0"/>
              <w:rPr>
                <w:rStyle w:val="HighlightAccent4"/>
                <w:color w:val="auto"/>
              </w:rPr>
            </w:pPr>
          </w:p>
          <w:p w14:paraId="3B2BE436" w14:textId="10A6FEA5" w:rsidR="003856E1" w:rsidRDefault="000A5642" w:rsidP="000A5642">
            <w:pPr>
              <w:pStyle w:val="Introtext"/>
              <w:cnfStyle w:val="000000000000" w:firstRow="0" w:lastRow="0" w:firstColumn="0" w:lastColumn="0" w:oddVBand="0" w:evenVBand="0" w:oddHBand="0" w:evenHBand="0" w:firstRowFirstColumn="0" w:firstRowLastColumn="0" w:lastRowFirstColumn="0" w:lastRowLastColumn="0"/>
              <w:rPr>
                <w:rStyle w:val="HighlightAccent4"/>
                <w:color w:val="auto"/>
              </w:rPr>
            </w:pPr>
            <w:r>
              <w:rPr>
                <w:rStyle w:val="HighlightAccent4"/>
                <w:color w:val="auto"/>
              </w:rPr>
              <w:t>We note that statement that “p</w:t>
            </w:r>
            <w:r w:rsidRPr="000A5642">
              <w:rPr>
                <w:rStyle w:val="HighlightAccent4"/>
                <w:color w:val="auto"/>
              </w:rPr>
              <w:t>ayments between the interconnectors and NGESO will only commence when there is an agreed bilateral agreement</w:t>
            </w:r>
            <w:r>
              <w:rPr>
                <w:rStyle w:val="HighlightAccent4"/>
                <w:color w:val="auto"/>
              </w:rPr>
              <w:t xml:space="preserve"> </w:t>
            </w:r>
            <w:r w:rsidRPr="000A5642">
              <w:rPr>
                <w:rStyle w:val="HighlightAccent4"/>
                <w:color w:val="auto"/>
              </w:rPr>
              <w:t xml:space="preserve">for this between the interconnector and NGESO, that is in line with </w:t>
            </w:r>
            <w:r w:rsidRPr="000A5642">
              <w:rPr>
                <w:rStyle w:val="HighlightAccent4"/>
                <w:color w:val="auto"/>
              </w:rPr>
              <w:lastRenderedPageBreak/>
              <w:t>the arrangements and principles within this document</w:t>
            </w:r>
            <w:r>
              <w:rPr>
                <w:rStyle w:val="HighlightAccent4"/>
                <w:color w:val="auto"/>
              </w:rPr>
              <w:t>”</w:t>
            </w:r>
            <w:r w:rsidR="00AA50F8">
              <w:rPr>
                <w:rStyle w:val="HighlightAccent4"/>
                <w:color w:val="auto"/>
              </w:rPr>
              <w:t xml:space="preserve"> – </w:t>
            </w:r>
            <w:r w:rsidR="00194781">
              <w:rPr>
                <w:rStyle w:val="HighlightAccent4"/>
                <w:color w:val="auto"/>
              </w:rPr>
              <w:t xml:space="preserve">we would add that </w:t>
            </w:r>
            <w:r w:rsidR="00AA50F8">
              <w:rPr>
                <w:rStyle w:val="HighlightAccent4"/>
                <w:color w:val="auto"/>
              </w:rPr>
              <w:t>this should note that NTC restrictions will not be used until</w:t>
            </w:r>
            <w:r w:rsidR="00D40633">
              <w:rPr>
                <w:rStyle w:val="HighlightAccent4"/>
                <w:color w:val="auto"/>
              </w:rPr>
              <w:t xml:space="preserve"> such an agreement is in place.</w:t>
            </w:r>
          </w:p>
          <w:p w14:paraId="58A51289" w14:textId="77777777" w:rsidR="00F015DD" w:rsidRDefault="00F015DD" w:rsidP="7CE8ECF2">
            <w:pPr>
              <w:pStyle w:val="Introtext"/>
              <w:cnfStyle w:val="000000000000" w:firstRow="0" w:lastRow="0" w:firstColumn="0" w:lastColumn="0" w:oddVBand="0" w:evenVBand="0" w:oddHBand="0" w:evenHBand="0" w:firstRowFirstColumn="0" w:firstRowLastColumn="0" w:lastRowFirstColumn="0" w:lastRowLastColumn="0"/>
              <w:rPr>
                <w:rStyle w:val="HighlightAccent4"/>
                <w:color w:val="auto"/>
              </w:rPr>
            </w:pPr>
          </w:p>
          <w:p w14:paraId="04848C27" w14:textId="268601A6" w:rsidR="00FA0172" w:rsidRDefault="000B4DD4" w:rsidP="7CE8ECF2">
            <w:pPr>
              <w:pStyle w:val="Introtext"/>
              <w:cnfStyle w:val="000000000000" w:firstRow="0" w:lastRow="0" w:firstColumn="0" w:lastColumn="0" w:oddVBand="0" w:evenVBand="0" w:oddHBand="0" w:evenHBand="0" w:firstRowFirstColumn="0" w:firstRowLastColumn="0" w:lastRowFirstColumn="0" w:lastRowLastColumn="0"/>
              <w:rPr>
                <w:rStyle w:val="HighlightAccent4"/>
                <w:color w:val="auto"/>
              </w:rPr>
            </w:pPr>
            <w:r>
              <w:rPr>
                <w:rStyle w:val="HighlightAccent4"/>
                <w:color w:val="auto"/>
              </w:rPr>
              <w:t>We would suggest Appendix 1 is removed or greatly simplified</w:t>
            </w:r>
            <w:r w:rsidR="00DF4D6F">
              <w:rPr>
                <w:rStyle w:val="HighlightAccent4"/>
                <w:color w:val="auto"/>
              </w:rPr>
              <w:t>.  T</w:t>
            </w:r>
            <w:r w:rsidR="00795F3F">
              <w:rPr>
                <w:rStyle w:val="HighlightAccent4"/>
                <w:color w:val="auto"/>
              </w:rPr>
              <w:t>rying to include data and payment formulae for all interconnectors may lead to confusion</w:t>
            </w:r>
            <w:r w:rsidR="00DF4D6F">
              <w:rPr>
                <w:rStyle w:val="HighlightAccent4"/>
                <w:color w:val="auto"/>
              </w:rPr>
              <w:t xml:space="preserve"> where principles would be </w:t>
            </w:r>
            <w:proofErr w:type="gramStart"/>
            <w:r w:rsidR="00DF4D6F">
              <w:rPr>
                <w:rStyle w:val="HighlightAccent4"/>
                <w:color w:val="auto"/>
              </w:rPr>
              <w:t>sufficient</w:t>
            </w:r>
            <w:proofErr w:type="gramEnd"/>
            <w:r w:rsidR="00DF4D6F">
              <w:rPr>
                <w:rStyle w:val="HighlightAccent4"/>
                <w:color w:val="auto"/>
              </w:rPr>
              <w:t xml:space="preserve"> for detailed </w:t>
            </w:r>
            <w:r w:rsidR="00393639">
              <w:rPr>
                <w:rStyle w:val="HighlightAccent4"/>
                <w:color w:val="auto"/>
              </w:rPr>
              <w:t xml:space="preserve">trilateral </w:t>
            </w:r>
            <w:r w:rsidR="00DF4D6F">
              <w:rPr>
                <w:rStyle w:val="HighlightAccent4"/>
                <w:color w:val="auto"/>
              </w:rPr>
              <w:t>implementation</w:t>
            </w:r>
            <w:r w:rsidR="0091537D">
              <w:rPr>
                <w:rStyle w:val="HighlightAccent4"/>
                <w:color w:val="auto"/>
              </w:rPr>
              <w:t>.</w:t>
            </w:r>
            <w:r w:rsidR="00170E1D">
              <w:rPr>
                <w:rStyle w:val="HighlightAccent4"/>
                <w:color w:val="auto"/>
              </w:rPr>
              <w:t xml:space="preserve">  Some points </w:t>
            </w:r>
            <w:r w:rsidR="0037400A">
              <w:rPr>
                <w:rStyle w:val="HighlightAccent4"/>
                <w:color w:val="auto"/>
              </w:rPr>
              <w:t xml:space="preserve">of </w:t>
            </w:r>
            <w:r w:rsidR="00741F8A">
              <w:rPr>
                <w:rStyle w:val="HighlightAccent4"/>
                <w:color w:val="auto"/>
              </w:rPr>
              <w:t>detail</w:t>
            </w:r>
            <w:r w:rsidR="003F192A">
              <w:rPr>
                <w:rStyle w:val="HighlightAccent4"/>
                <w:color w:val="auto"/>
              </w:rPr>
              <w:t xml:space="preserve"> that are not captured by the appendix</w:t>
            </w:r>
            <w:r w:rsidR="00FA19FA">
              <w:rPr>
                <w:rStyle w:val="HighlightAccent4"/>
                <w:color w:val="auto"/>
              </w:rPr>
              <w:t>:</w:t>
            </w:r>
          </w:p>
          <w:p w14:paraId="5A23A7E5" w14:textId="77777777" w:rsidR="00FA19FA" w:rsidRDefault="00FA19FA" w:rsidP="7CE8ECF2">
            <w:pPr>
              <w:pStyle w:val="Introtext"/>
              <w:cnfStyle w:val="000000000000" w:firstRow="0" w:lastRow="0" w:firstColumn="0" w:lastColumn="0" w:oddVBand="0" w:evenVBand="0" w:oddHBand="0" w:evenHBand="0" w:firstRowFirstColumn="0" w:firstRowLastColumn="0" w:lastRowFirstColumn="0" w:lastRowLastColumn="0"/>
              <w:rPr>
                <w:rStyle w:val="HighlightAccent4"/>
                <w:color w:val="auto"/>
              </w:rPr>
            </w:pPr>
          </w:p>
          <w:p w14:paraId="6FCE79D6" w14:textId="39FE8E49" w:rsidR="00FA19FA" w:rsidRDefault="00FA19FA" w:rsidP="00FA19FA">
            <w:pPr>
              <w:pStyle w:val="Introtext"/>
              <w:numPr>
                <w:ilvl w:val="0"/>
                <w:numId w:val="21"/>
              </w:numPr>
              <w:cnfStyle w:val="000000000000" w:firstRow="0" w:lastRow="0" w:firstColumn="0" w:lastColumn="0" w:oddVBand="0" w:evenVBand="0" w:oddHBand="0" w:evenHBand="0" w:firstRowFirstColumn="0" w:firstRowLastColumn="0" w:lastRowFirstColumn="0" w:lastRowLastColumn="0"/>
              <w:rPr>
                <w:rStyle w:val="HighlightAccent4"/>
                <w:color w:val="auto"/>
              </w:rPr>
            </w:pPr>
            <w:r>
              <w:rPr>
                <w:rStyle w:val="HighlightAccent4"/>
                <w:color w:val="auto"/>
              </w:rPr>
              <w:t>The SEM-GB intraday auctions are priced in</w:t>
            </w:r>
            <w:r w:rsidR="00B47FB4">
              <w:rPr>
                <w:rStyle w:val="HighlightAccent4"/>
                <w:color w:val="auto"/>
              </w:rPr>
              <w:t xml:space="preserve"> Euro in both </w:t>
            </w:r>
            <w:r w:rsidR="00F3780B">
              <w:rPr>
                <w:rStyle w:val="HighlightAccent4"/>
                <w:color w:val="auto"/>
              </w:rPr>
              <w:t>markets,</w:t>
            </w:r>
            <w:r w:rsidR="003F192A">
              <w:rPr>
                <w:rStyle w:val="HighlightAccent4"/>
                <w:color w:val="auto"/>
              </w:rPr>
              <w:t xml:space="preserve"> so </w:t>
            </w:r>
            <w:r w:rsidR="00BC4538">
              <w:rPr>
                <w:rStyle w:val="HighlightAccent4"/>
                <w:color w:val="auto"/>
              </w:rPr>
              <w:t xml:space="preserve">no </w:t>
            </w:r>
            <w:r w:rsidR="003F192A">
              <w:rPr>
                <w:rStyle w:val="HighlightAccent4"/>
                <w:color w:val="auto"/>
              </w:rPr>
              <w:t xml:space="preserve">FX adjustment is </w:t>
            </w:r>
            <w:r w:rsidR="00A1507B">
              <w:rPr>
                <w:rStyle w:val="HighlightAccent4"/>
                <w:color w:val="auto"/>
              </w:rPr>
              <w:t>required.</w:t>
            </w:r>
          </w:p>
          <w:p w14:paraId="68BFE1B4" w14:textId="305DA834" w:rsidR="00A85503" w:rsidRDefault="00A85503" w:rsidP="00FA19FA">
            <w:pPr>
              <w:pStyle w:val="Introtext"/>
              <w:numPr>
                <w:ilvl w:val="0"/>
                <w:numId w:val="21"/>
              </w:numPr>
              <w:cnfStyle w:val="000000000000" w:firstRow="0" w:lastRow="0" w:firstColumn="0" w:lastColumn="0" w:oddVBand="0" w:evenVBand="0" w:oddHBand="0" w:evenHBand="0" w:firstRowFirstColumn="0" w:firstRowLastColumn="0" w:lastRowFirstColumn="0" w:lastRowLastColumn="0"/>
              <w:rPr>
                <w:rStyle w:val="HighlightAccent4"/>
                <w:color w:val="auto"/>
              </w:rPr>
            </w:pPr>
            <w:r>
              <w:rPr>
                <w:rStyle w:val="HighlightAccent4"/>
                <w:color w:val="auto"/>
              </w:rPr>
              <w:t>There is a single GB price for the</w:t>
            </w:r>
            <w:r w:rsidR="004860B0">
              <w:rPr>
                <w:rStyle w:val="HighlightAccent4"/>
                <w:color w:val="auto"/>
              </w:rPr>
              <w:t xml:space="preserve"> SEM-GB intraday</w:t>
            </w:r>
            <w:r>
              <w:rPr>
                <w:rStyle w:val="HighlightAccent4"/>
                <w:color w:val="auto"/>
              </w:rPr>
              <w:t xml:space="preserve"> </w:t>
            </w:r>
            <w:r w:rsidR="00A1507B">
              <w:rPr>
                <w:rStyle w:val="HighlightAccent4"/>
                <w:color w:val="auto"/>
              </w:rPr>
              <w:t>auctions.</w:t>
            </w:r>
          </w:p>
          <w:p w14:paraId="5F3175DD" w14:textId="140A9CC6" w:rsidR="003F192A" w:rsidRDefault="00AB223C" w:rsidP="00FA19FA">
            <w:pPr>
              <w:pStyle w:val="Introtext"/>
              <w:numPr>
                <w:ilvl w:val="0"/>
                <w:numId w:val="21"/>
              </w:numPr>
              <w:cnfStyle w:val="000000000000" w:firstRow="0" w:lastRow="0" w:firstColumn="0" w:lastColumn="0" w:oddVBand="0" w:evenVBand="0" w:oddHBand="0" w:evenHBand="0" w:firstRowFirstColumn="0" w:firstRowLastColumn="0" w:lastRowFirstColumn="0" w:lastRowLastColumn="0"/>
              <w:rPr>
                <w:rStyle w:val="HighlightAccent4"/>
                <w:color w:val="auto"/>
              </w:rPr>
            </w:pPr>
            <w:r>
              <w:rPr>
                <w:rStyle w:val="HighlightAccent4"/>
                <w:color w:val="auto"/>
              </w:rPr>
              <w:t>Day ahead prices are not (currently) relevant</w:t>
            </w:r>
            <w:r w:rsidR="004860B0">
              <w:rPr>
                <w:rStyle w:val="HighlightAccent4"/>
                <w:color w:val="auto"/>
              </w:rPr>
              <w:t xml:space="preserve"> for SEM-GB</w:t>
            </w:r>
            <w:r w:rsidR="00A1507B">
              <w:rPr>
                <w:rStyle w:val="HighlightAccent4"/>
                <w:color w:val="auto"/>
              </w:rPr>
              <w:t>.</w:t>
            </w:r>
          </w:p>
          <w:p w14:paraId="7A619A48" w14:textId="607A4842" w:rsidR="00665BDC" w:rsidRDefault="0078660D" w:rsidP="00FA19FA">
            <w:pPr>
              <w:pStyle w:val="Introtext"/>
              <w:numPr>
                <w:ilvl w:val="0"/>
                <w:numId w:val="21"/>
              </w:numPr>
              <w:cnfStyle w:val="000000000000" w:firstRow="0" w:lastRow="0" w:firstColumn="0" w:lastColumn="0" w:oddVBand="0" w:evenVBand="0" w:oddHBand="0" w:evenHBand="0" w:firstRowFirstColumn="0" w:firstRowLastColumn="0" w:lastRowFirstColumn="0" w:lastRowLastColumn="0"/>
              <w:rPr>
                <w:rStyle w:val="HighlightAccent4"/>
                <w:color w:val="auto"/>
              </w:rPr>
            </w:pPr>
            <w:r>
              <w:rPr>
                <w:rStyle w:val="HighlightAccent4"/>
                <w:color w:val="auto"/>
              </w:rPr>
              <w:t>In implicit auctions l</w:t>
            </w:r>
            <w:r w:rsidR="00665BDC">
              <w:rPr>
                <w:rStyle w:val="HighlightAccent4"/>
                <w:color w:val="auto"/>
              </w:rPr>
              <w:t xml:space="preserve">osses appear in the </w:t>
            </w:r>
            <w:r w:rsidR="00B330DC">
              <w:rPr>
                <w:rStyle w:val="HighlightAccent4"/>
                <w:color w:val="auto"/>
              </w:rPr>
              <w:t>scheduled</w:t>
            </w:r>
            <w:r w:rsidR="00665BDC">
              <w:rPr>
                <w:rStyle w:val="HighlightAccent4"/>
                <w:color w:val="auto"/>
              </w:rPr>
              <w:t xml:space="preserve"> volumes at either</w:t>
            </w:r>
            <w:r w:rsidR="00413327">
              <w:rPr>
                <w:rStyle w:val="HighlightAccent4"/>
                <w:color w:val="auto"/>
              </w:rPr>
              <w:t xml:space="preserve"> end of the interconnector, so there are two volumes, not one</w:t>
            </w:r>
            <w:r>
              <w:rPr>
                <w:rStyle w:val="HighlightAccent4"/>
                <w:color w:val="auto"/>
              </w:rPr>
              <w:t xml:space="preserve"> and prices do not need to be loss adjusted</w:t>
            </w:r>
            <w:r w:rsidR="00A1507B">
              <w:rPr>
                <w:rStyle w:val="HighlightAccent4"/>
                <w:color w:val="auto"/>
              </w:rPr>
              <w:t>.</w:t>
            </w:r>
          </w:p>
          <w:p w14:paraId="0379F9DC" w14:textId="19F84D31" w:rsidR="00FF1408" w:rsidRDefault="00FF1408" w:rsidP="00FA19FA">
            <w:pPr>
              <w:pStyle w:val="Introtext"/>
              <w:numPr>
                <w:ilvl w:val="0"/>
                <w:numId w:val="21"/>
              </w:numPr>
              <w:cnfStyle w:val="000000000000" w:firstRow="0" w:lastRow="0" w:firstColumn="0" w:lastColumn="0" w:oddVBand="0" w:evenVBand="0" w:oddHBand="0" w:evenHBand="0" w:firstRowFirstColumn="0" w:firstRowLastColumn="0" w:lastRowFirstColumn="0" w:lastRowLastColumn="0"/>
              <w:rPr>
                <w:rStyle w:val="HighlightAccent4"/>
                <w:color w:val="auto"/>
              </w:rPr>
            </w:pPr>
            <w:r>
              <w:rPr>
                <w:rStyle w:val="HighlightAccent4"/>
                <w:color w:val="auto"/>
              </w:rPr>
              <w:t>Where allocated capacity is restricted after FD</w:t>
            </w:r>
            <w:r w:rsidR="001F119B">
              <w:rPr>
                <w:rStyle w:val="HighlightAccent4"/>
                <w:color w:val="auto"/>
              </w:rPr>
              <w:t>, the binary ‘S’ value should reflect whether the interconnector</w:t>
            </w:r>
            <w:r w:rsidR="00D776BB">
              <w:rPr>
                <w:rStyle w:val="HighlightAccent4"/>
                <w:color w:val="auto"/>
              </w:rPr>
              <w:t xml:space="preserve"> </w:t>
            </w:r>
            <w:r w:rsidR="00A527F7">
              <w:rPr>
                <w:rStyle w:val="HighlightAccent4"/>
                <w:color w:val="auto"/>
              </w:rPr>
              <w:t>was</w:t>
            </w:r>
            <w:r w:rsidR="00D776BB">
              <w:rPr>
                <w:rStyle w:val="HighlightAccent4"/>
                <w:color w:val="auto"/>
              </w:rPr>
              <w:t xml:space="preserve"> long or short</w:t>
            </w:r>
            <w:r w:rsidR="00A74C8A">
              <w:rPr>
                <w:rStyle w:val="HighlightAccent4"/>
                <w:color w:val="auto"/>
              </w:rPr>
              <w:t xml:space="preserve"> in the market</w:t>
            </w:r>
            <w:r w:rsidR="00A527F7">
              <w:rPr>
                <w:rStyle w:val="HighlightAccent4"/>
                <w:color w:val="auto"/>
              </w:rPr>
              <w:t xml:space="preserve"> rather than the</w:t>
            </w:r>
            <w:r w:rsidR="00F671DF">
              <w:rPr>
                <w:rStyle w:val="HighlightAccent4"/>
                <w:color w:val="auto"/>
              </w:rPr>
              <w:t xml:space="preserve"> position of the system</w:t>
            </w:r>
            <w:r w:rsidR="00FC4C6F">
              <w:rPr>
                <w:rStyle w:val="HighlightAccent4"/>
                <w:color w:val="auto"/>
              </w:rPr>
              <w:t>.</w:t>
            </w:r>
          </w:p>
          <w:p w14:paraId="39F2C264" w14:textId="55480974" w:rsidR="00011B76" w:rsidRPr="00FC4C6F" w:rsidRDefault="006F19B8" w:rsidP="0065133C">
            <w:pPr>
              <w:pStyle w:val="Introtext"/>
              <w:numPr>
                <w:ilvl w:val="0"/>
                <w:numId w:val="21"/>
              </w:numPr>
              <w:cnfStyle w:val="000000000000" w:firstRow="0" w:lastRow="0" w:firstColumn="0" w:lastColumn="0" w:oddVBand="0" w:evenVBand="0" w:oddHBand="0" w:evenHBand="0" w:firstRowFirstColumn="0" w:firstRowLastColumn="0" w:lastRowFirstColumn="0" w:lastRowLastColumn="0"/>
              <w:rPr>
                <w:rStyle w:val="HighlightAccent4"/>
                <w:color w:val="auto"/>
              </w:rPr>
            </w:pPr>
            <w:r>
              <w:rPr>
                <w:rStyle w:val="HighlightAccent4"/>
                <w:color w:val="auto"/>
              </w:rPr>
              <w:t>Where allocated capacity is restricted after the FD</w:t>
            </w:r>
            <w:r w:rsidR="003642F0">
              <w:rPr>
                <w:rStyle w:val="HighlightAccent4"/>
                <w:color w:val="auto"/>
              </w:rPr>
              <w:t xml:space="preserve"> resulting in imbalance</w:t>
            </w:r>
            <w:r w:rsidR="008714DE">
              <w:rPr>
                <w:rStyle w:val="HighlightAccent4"/>
                <w:color w:val="auto"/>
              </w:rPr>
              <w:t xml:space="preserve"> there are likely to be indirect costs to the interconnector owner, such as a</w:t>
            </w:r>
            <w:r w:rsidR="00CC5E7D">
              <w:rPr>
                <w:rStyle w:val="HighlightAccent4"/>
                <w:color w:val="auto"/>
              </w:rPr>
              <w:t xml:space="preserve"> short term need to increase collaterals or to settle the imbalance before receiving payment from NGESO</w:t>
            </w:r>
            <w:r w:rsidR="00C65A3B">
              <w:rPr>
                <w:rStyle w:val="HighlightAccent4"/>
                <w:color w:val="auto"/>
              </w:rPr>
              <w:t>.</w:t>
            </w:r>
            <w:r w:rsidR="001346DF">
              <w:rPr>
                <w:rStyle w:val="HighlightAccent4"/>
                <w:color w:val="auto"/>
              </w:rPr>
              <w:t xml:space="preserve">  There is also a risk of suspension of interconnector units should the interconnector owner be unable to</w:t>
            </w:r>
            <w:r w:rsidR="008D7280">
              <w:rPr>
                <w:rStyle w:val="HighlightAccent4"/>
                <w:color w:val="auto"/>
              </w:rPr>
              <w:t xml:space="preserve"> rectify the position in good time.  The methodology should recognise</w:t>
            </w:r>
            <w:r w:rsidR="002D276E">
              <w:rPr>
                <w:rStyle w:val="HighlightAccent4"/>
                <w:color w:val="auto"/>
              </w:rPr>
              <w:t xml:space="preserve"> such potential issues and NGESO indemnify interconnector owners from indirect losses in this scenario.</w:t>
            </w:r>
          </w:p>
          <w:p w14:paraId="0C2D1A48" w14:textId="77777777" w:rsidR="004E564B" w:rsidRDefault="004E564B" w:rsidP="00011B76">
            <w:pPr>
              <w:pStyle w:val="Introtext"/>
              <w:cnfStyle w:val="000000000000" w:firstRow="0" w:lastRow="0" w:firstColumn="0" w:lastColumn="0" w:oddVBand="0" w:evenVBand="0" w:oddHBand="0" w:evenHBand="0" w:firstRowFirstColumn="0" w:firstRowLastColumn="0" w:lastRowFirstColumn="0" w:lastRowLastColumn="0"/>
              <w:rPr>
                <w:rStyle w:val="HighlightAccent4"/>
                <w:color w:val="auto"/>
              </w:rPr>
            </w:pPr>
          </w:p>
          <w:p w14:paraId="511AB21E" w14:textId="440CD130" w:rsidR="004E564B" w:rsidRDefault="004E564B" w:rsidP="004E564B">
            <w:pPr>
              <w:pStyle w:val="Introtext"/>
              <w:cnfStyle w:val="000000000000" w:firstRow="0" w:lastRow="0" w:firstColumn="0" w:lastColumn="0" w:oddVBand="0" w:evenVBand="0" w:oddHBand="0" w:evenHBand="0" w:firstRowFirstColumn="0" w:firstRowLastColumn="0" w:lastRowFirstColumn="0" w:lastRowLastColumn="0"/>
              <w:rPr>
                <w:rStyle w:val="HighlightAccent4"/>
                <w:color w:val="auto"/>
              </w:rPr>
            </w:pPr>
          </w:p>
        </w:tc>
      </w:tr>
      <w:tr w:rsidR="00FA19FA" w14:paraId="75F94605" w14:textId="77777777" w:rsidTr="7CE8ECF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9" w:type="dxa"/>
            <w:vAlign w:val="center"/>
          </w:tcPr>
          <w:p w14:paraId="2630F0C5" w14:textId="77777777" w:rsidR="00FA19FA" w:rsidRDefault="00FA19FA" w:rsidP="7CE8ECF2">
            <w:pPr>
              <w:pStyle w:val="Introtext"/>
              <w:jc w:val="center"/>
              <w:rPr>
                <w:rFonts w:ascii="Helvetica Neue LT Pro 45 Light" w:hAnsi="Helvetica Neue LT Pro 45 Light"/>
                <w:color w:val="auto"/>
                <w:sz w:val="20"/>
                <w:lang w:eastAsia="en-NZ"/>
              </w:rPr>
            </w:pPr>
          </w:p>
        </w:tc>
        <w:tc>
          <w:tcPr>
            <w:tcW w:w="3544" w:type="dxa"/>
            <w:shd w:val="clear" w:color="auto" w:fill="FFD87A" w:themeFill="accent6" w:themeFillTint="99"/>
          </w:tcPr>
          <w:p w14:paraId="3E917E9F" w14:textId="77777777" w:rsidR="00FA19FA" w:rsidRDefault="00FA19FA" w:rsidP="7CE8ECF2">
            <w:pPr>
              <w:pStyle w:val="paragraph"/>
              <w:cnfStyle w:val="000000100000" w:firstRow="0" w:lastRow="0" w:firstColumn="0" w:lastColumn="0" w:oddVBand="0" w:evenVBand="0" w:oddHBand="1" w:evenHBand="0" w:firstRowFirstColumn="0" w:firstRowLastColumn="0" w:lastRowFirstColumn="0" w:lastRowLastColumn="0"/>
              <w:rPr>
                <w:rStyle w:val="normaltextrun"/>
                <w:rFonts w:ascii="Arial" w:hAnsi="Arial" w:cs="Arial"/>
                <w:color w:val="454545" w:themeColor="text1"/>
                <w:sz w:val="22"/>
                <w:szCs w:val="22"/>
                <w:lang w:val="en-GB"/>
              </w:rPr>
            </w:pPr>
          </w:p>
        </w:tc>
        <w:tc>
          <w:tcPr>
            <w:tcW w:w="5103" w:type="dxa"/>
          </w:tcPr>
          <w:p w14:paraId="6EB3776B" w14:textId="77777777" w:rsidR="00FA19FA" w:rsidRPr="003856E1" w:rsidRDefault="00FA19FA" w:rsidP="7CE8ECF2">
            <w:pPr>
              <w:pStyle w:val="Introtext"/>
              <w:cnfStyle w:val="000000100000" w:firstRow="0" w:lastRow="0" w:firstColumn="0" w:lastColumn="0" w:oddVBand="0" w:evenVBand="0" w:oddHBand="1" w:evenHBand="0" w:firstRowFirstColumn="0" w:firstRowLastColumn="0" w:lastRowFirstColumn="0" w:lastRowLastColumn="0"/>
              <w:rPr>
                <w:rStyle w:val="HighlightAccent4"/>
                <w:color w:val="auto"/>
                <w:u w:val="single"/>
              </w:rPr>
            </w:pPr>
          </w:p>
        </w:tc>
      </w:tr>
    </w:tbl>
    <w:p w14:paraId="4FABECE9" w14:textId="77777777" w:rsidR="00010698" w:rsidRPr="00044829" w:rsidRDefault="00010698" w:rsidP="00044829">
      <w:pPr>
        <w:pStyle w:val="Introtext"/>
        <w:rPr>
          <w:rStyle w:val="HighlightAccent4"/>
        </w:rPr>
      </w:pPr>
    </w:p>
    <w:sectPr w:rsidR="00010698" w:rsidRPr="00044829" w:rsidSect="00114BDB">
      <w:headerReference w:type="default" r:id="rId12"/>
      <w:footerReference w:type="default" r:id="rId13"/>
      <w:headerReference w:type="first" r:id="rId14"/>
      <w:footerReference w:type="first" r:id="rId15"/>
      <w:pgSz w:w="11906" w:h="16838" w:code="9"/>
      <w:pgMar w:top="1440" w:right="1080" w:bottom="1440" w:left="1080" w:header="397" w:footer="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DC370C" w14:textId="77777777" w:rsidR="00C275F9" w:rsidRDefault="00C275F9" w:rsidP="00A62BFF">
      <w:pPr>
        <w:spacing w:after="0"/>
      </w:pPr>
      <w:r>
        <w:separator/>
      </w:r>
    </w:p>
  </w:endnote>
  <w:endnote w:type="continuationSeparator" w:id="0">
    <w:p w14:paraId="2478FF9E" w14:textId="77777777" w:rsidR="00C275F9" w:rsidRDefault="00C275F9" w:rsidP="00A62BFF">
      <w:pPr>
        <w:spacing w:after="0"/>
      </w:pPr>
      <w:r>
        <w:continuationSeparator/>
      </w:r>
    </w:p>
  </w:endnote>
  <w:endnote w:type="continuationNotice" w:id="1">
    <w:p w14:paraId="17A32622" w14:textId="77777777" w:rsidR="00C275F9" w:rsidRDefault="00C275F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LT Pro 75">
    <w:altName w:val="Arial"/>
    <w:panose1 w:val="00000000000000000000"/>
    <w:charset w:val="4D"/>
    <w:family w:val="swiss"/>
    <w:notTrueType/>
    <w:pitch w:val="variable"/>
    <w:sig w:usb0="8000002F" w:usb1="5000204A" w:usb2="00000000" w:usb3="00000000" w:csb0="0000009B" w:csb1="00000000"/>
  </w:font>
  <w:font w:name="Helvetica Neue LT Pro 85 Heavy">
    <w:altName w:val="Arial"/>
    <w:panose1 w:val="00000000000000000000"/>
    <w:charset w:val="4D"/>
    <w:family w:val="swiss"/>
    <w:notTrueType/>
    <w:pitch w:val="variable"/>
    <w:sig w:usb0="8000002F" w:usb1="5000204A" w:usb2="00000000" w:usb3="00000000" w:csb0="0000009B" w:csb1="00000000"/>
  </w:font>
  <w:font w:name="Helvetica Neue LT Pro 45 Light">
    <w:altName w:val="Arial"/>
    <w:panose1 w:val="00000000000000000000"/>
    <w:charset w:val="4D"/>
    <w:family w:val="swiss"/>
    <w:notTrueType/>
    <w:pitch w:val="variable"/>
    <w:sig w:usb0="8000002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Helvetica Neue LT Pro 55 Roman">
    <w:altName w:val="Arial"/>
    <w:panose1 w:val="00000000000000000000"/>
    <w:charset w:val="4D"/>
    <w:family w:val="swiss"/>
    <w:notTrueType/>
    <w:pitch w:val="variable"/>
    <w:sig w:usb0="8000002F" w:usb1="5000204A" w:usb2="00000000" w:usb3="00000000" w:csb0="0000009B"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NationalGrid"/>
      <w:tblW w:w="0" w:type="auto"/>
      <w:tblBorders>
        <w:top w:val="none" w:sz="0" w:space="0" w:color="auto"/>
        <w:bottom w:val="none" w:sz="0" w:space="0" w:color="auto"/>
      </w:tblBorders>
      <w:tblLook w:val="0600" w:firstRow="0" w:lastRow="0" w:firstColumn="0" w:lastColumn="0" w:noHBand="1" w:noVBand="1"/>
    </w:tblPr>
    <w:tblGrid>
      <w:gridCol w:w="8155"/>
      <w:gridCol w:w="1591"/>
    </w:tblGrid>
    <w:tr w:rsidR="00B26D29" w14:paraId="69352E1B" w14:textId="77777777" w:rsidTr="00B26D29">
      <w:tc>
        <w:tcPr>
          <w:tcW w:w="8789" w:type="dxa"/>
          <w:vAlign w:val="bottom"/>
        </w:tcPr>
        <w:p w14:paraId="1E11B969" w14:textId="77777777" w:rsidR="00B26D29" w:rsidRDefault="00B26D29" w:rsidP="00DD2F95">
          <w:pPr>
            <w:pStyle w:val="Footer"/>
          </w:pPr>
        </w:p>
      </w:tc>
      <w:tc>
        <w:tcPr>
          <w:tcW w:w="1699" w:type="dxa"/>
          <w:vAlign w:val="bottom"/>
        </w:tcPr>
        <w:p w14:paraId="2902BDB9" w14:textId="77777777" w:rsidR="00B26D29" w:rsidRDefault="00B26D29" w:rsidP="00B17C6A">
          <w:pPr>
            <w:pStyle w:val="Footer"/>
            <w:jc w:val="right"/>
          </w:pPr>
          <w:r>
            <w:rPr>
              <w:noProof w:val="0"/>
            </w:rPr>
            <w:fldChar w:fldCharType="begin"/>
          </w:r>
          <w:r>
            <w:instrText xml:space="preserve"> PAGE   \* MERGEFORMAT </w:instrText>
          </w:r>
          <w:r>
            <w:rPr>
              <w:noProof w:val="0"/>
            </w:rPr>
            <w:fldChar w:fldCharType="separate"/>
          </w:r>
          <w:r>
            <w:t>1</w:t>
          </w:r>
          <w:r>
            <w:fldChar w:fldCharType="end"/>
          </w:r>
        </w:p>
      </w:tc>
    </w:tr>
  </w:tbl>
  <w:p w14:paraId="3836C216" w14:textId="77777777" w:rsidR="00B26D29" w:rsidRDefault="00B26D29" w:rsidP="00B17C6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NationalGrid"/>
      <w:tblW w:w="0" w:type="auto"/>
      <w:tblBorders>
        <w:top w:val="none" w:sz="0" w:space="0" w:color="auto"/>
        <w:bottom w:val="none" w:sz="0" w:space="0" w:color="auto"/>
      </w:tblBorders>
      <w:tblLook w:val="0600" w:firstRow="0" w:lastRow="0" w:firstColumn="0" w:lastColumn="0" w:noHBand="1" w:noVBand="1"/>
    </w:tblPr>
    <w:tblGrid>
      <w:gridCol w:w="8155"/>
      <w:gridCol w:w="1591"/>
    </w:tblGrid>
    <w:tr w:rsidR="00B26D29" w14:paraId="51722AB1" w14:textId="77777777" w:rsidTr="00B17C6A">
      <w:tc>
        <w:tcPr>
          <w:tcW w:w="8789" w:type="dxa"/>
          <w:vAlign w:val="bottom"/>
        </w:tcPr>
        <w:p w14:paraId="1D98BF85" w14:textId="7FC9A5C8" w:rsidR="00B26D29" w:rsidRDefault="0029281D" w:rsidP="0029281D">
          <w:pPr>
            <w:pStyle w:val="Dateofpapers"/>
          </w:pPr>
          <w:r>
            <w:t xml:space="preserve"> </w:t>
          </w:r>
        </w:p>
      </w:tc>
      <w:tc>
        <w:tcPr>
          <w:tcW w:w="1699" w:type="dxa"/>
          <w:vAlign w:val="bottom"/>
        </w:tcPr>
        <w:p w14:paraId="07F808B1" w14:textId="49F12A02" w:rsidR="00B26D29" w:rsidRPr="005764B6" w:rsidRDefault="00B26D29" w:rsidP="00B03EE4">
          <w:pPr>
            <w:pStyle w:val="Footer"/>
            <w:jc w:val="right"/>
            <w:rPr>
              <w:rFonts w:ascii="Helvetica Neue LT Pro 45 Light" w:hAnsi="Helvetica Neue LT Pro 45 Light"/>
            </w:rPr>
          </w:pPr>
          <w:r w:rsidRPr="005764B6">
            <w:rPr>
              <w:rFonts w:ascii="Helvetica Neue LT Pro 45 Light" w:hAnsi="Helvetica Neue LT Pro 45 Light"/>
              <w:noProof w:val="0"/>
              <w:color w:val="636462"/>
            </w:rPr>
            <w:fldChar w:fldCharType="begin"/>
          </w:r>
          <w:r w:rsidRPr="005764B6">
            <w:rPr>
              <w:rFonts w:ascii="Helvetica Neue LT Pro 45 Light" w:hAnsi="Helvetica Neue LT Pro 45 Light"/>
              <w:color w:val="636462"/>
            </w:rPr>
            <w:instrText xml:space="preserve"> PAGE   \* MERGEFORMAT </w:instrText>
          </w:r>
          <w:r w:rsidRPr="005764B6">
            <w:rPr>
              <w:rFonts w:ascii="Helvetica Neue LT Pro 45 Light" w:hAnsi="Helvetica Neue LT Pro 45 Light"/>
              <w:noProof w:val="0"/>
              <w:color w:val="636462"/>
            </w:rPr>
            <w:fldChar w:fldCharType="separate"/>
          </w:r>
          <w:r w:rsidRPr="005764B6">
            <w:rPr>
              <w:rFonts w:ascii="Helvetica Neue LT Pro 45 Light" w:hAnsi="Helvetica Neue LT Pro 45 Light"/>
              <w:color w:val="636462"/>
            </w:rPr>
            <w:t>1</w:t>
          </w:r>
          <w:r w:rsidRPr="005764B6">
            <w:rPr>
              <w:rFonts w:ascii="Helvetica Neue LT Pro 45 Light" w:hAnsi="Helvetica Neue LT Pro 45 Light"/>
              <w:color w:val="636462"/>
            </w:rPr>
            <w:fldChar w:fldCharType="end"/>
          </w:r>
        </w:p>
      </w:tc>
    </w:tr>
  </w:tbl>
  <w:p w14:paraId="23DCB194" w14:textId="62BB405B" w:rsidR="00B26D29" w:rsidRDefault="00B26D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BC31FD" w14:textId="77777777" w:rsidR="00C275F9" w:rsidRDefault="00C275F9" w:rsidP="00A62BFF">
      <w:pPr>
        <w:spacing w:after="0"/>
      </w:pPr>
      <w:r>
        <w:separator/>
      </w:r>
    </w:p>
  </w:footnote>
  <w:footnote w:type="continuationSeparator" w:id="0">
    <w:p w14:paraId="5C3FB5A5" w14:textId="77777777" w:rsidR="00C275F9" w:rsidRDefault="00C275F9" w:rsidP="00A62BFF">
      <w:pPr>
        <w:spacing w:after="0"/>
      </w:pPr>
      <w:r>
        <w:continuationSeparator/>
      </w:r>
    </w:p>
  </w:footnote>
  <w:footnote w:type="continuationNotice" w:id="1">
    <w:p w14:paraId="11E9990D" w14:textId="77777777" w:rsidR="00C275F9" w:rsidRDefault="00C275F9">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084201" w14:textId="77777777" w:rsidR="00B26D29" w:rsidRDefault="00924256" w:rsidP="00D256C4">
    <w:pPr>
      <w:pStyle w:val="Header"/>
    </w:pPr>
    <w:r w:rsidRPr="00D335F9">
      <w:drawing>
        <wp:anchor distT="0" distB="0" distL="114300" distR="114300" simplePos="0" relativeHeight="251658241" behindDoc="0" locked="1" layoutInCell="1" allowOverlap="1" wp14:anchorId="633D1012" wp14:editId="389E781A">
          <wp:simplePos x="0" y="0"/>
          <wp:positionH relativeFrom="column">
            <wp:posOffset>-635</wp:posOffset>
          </wp:positionH>
          <wp:positionV relativeFrom="page">
            <wp:posOffset>237490</wp:posOffset>
          </wp:positionV>
          <wp:extent cx="2051685" cy="305435"/>
          <wp:effectExtent l="0" t="0" r="5715" b="0"/>
          <wp:wrapNone/>
          <wp:docPr id="1" name="Picture 12">
            <a:extLst xmlns:a="http://schemas.openxmlformats.org/drawingml/2006/main">
              <a:ext uri="{FF2B5EF4-FFF2-40B4-BE49-F238E27FC236}">
                <a16:creationId xmlns:a16="http://schemas.microsoft.com/office/drawing/2014/main" id="{DC0E0B6B-9082-4BDB-A555-BA6DEB512DD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2">
                    <a:extLst>
                      <a:ext uri="{FF2B5EF4-FFF2-40B4-BE49-F238E27FC236}">
                        <a16:creationId xmlns:a16="http://schemas.microsoft.com/office/drawing/2014/main" id="{DC0E0B6B-9082-4BDB-A555-BA6DEB512DD5}"/>
                      </a:ext>
                    </a:extLst>
                  </pic:cNvPr>
                  <pic:cNvPicPr>
                    <a:picLocks noChangeAspect="1"/>
                  </pic:cNvPicPr>
                </pic:nvPicPr>
                <pic:blipFill>
                  <a:blip r:embed="rId1"/>
                  <a:stretch>
                    <a:fillRect/>
                  </a:stretch>
                </pic:blipFill>
                <pic:spPr>
                  <a:xfrm>
                    <a:off x="0" y="0"/>
                    <a:ext cx="2051685" cy="30543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92821F" w14:textId="2D52B080" w:rsidR="00B26D29" w:rsidRPr="00A6517C" w:rsidRDefault="006E510D" w:rsidP="00D22E06">
    <w:pPr>
      <w:pStyle w:val="Header"/>
      <w:ind w:left="0"/>
      <w:jc w:val="left"/>
    </w:pPr>
    <w:r>
      <w:drawing>
        <wp:anchor distT="0" distB="0" distL="114300" distR="114300" simplePos="0" relativeHeight="251658240" behindDoc="1" locked="0" layoutInCell="1" allowOverlap="1" wp14:anchorId="5849E66E" wp14:editId="4FE7CCF2">
          <wp:simplePos x="0" y="0"/>
          <wp:positionH relativeFrom="column">
            <wp:posOffset>-695185</wp:posOffset>
          </wp:positionH>
          <wp:positionV relativeFrom="paragraph">
            <wp:posOffset>-261620</wp:posOffset>
          </wp:positionV>
          <wp:extent cx="7562203" cy="10696859"/>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Heading-line.jpg"/>
                  <pic:cNvPicPr/>
                </pic:nvPicPr>
                <pic:blipFill>
                  <a:blip r:embed="rId1"/>
                  <a:stretch>
                    <a:fillRect/>
                  </a:stretch>
                </pic:blipFill>
                <pic:spPr>
                  <a:xfrm>
                    <a:off x="0" y="0"/>
                    <a:ext cx="7562203" cy="1069685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4A87E5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B806A2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C9C82E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AC83FF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D4636E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D38702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3ECC68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3251F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30E81D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D109662"/>
    <w:lvl w:ilvl="0">
      <w:start w:val="1"/>
      <w:numFmt w:val="bullet"/>
      <w:pStyle w:val="ListBullet"/>
      <w:lvlText w:val=""/>
      <w:lvlJc w:val="left"/>
      <w:pPr>
        <w:tabs>
          <w:tab w:val="num" w:pos="360"/>
        </w:tabs>
        <w:ind w:left="360" w:hanging="360"/>
      </w:pPr>
      <w:rPr>
        <w:rFonts w:ascii="Symbol" w:hAnsi="Symbol" w:hint="default"/>
        <w:sz w:val="18"/>
      </w:rPr>
    </w:lvl>
  </w:abstractNum>
  <w:abstractNum w:abstractNumId="10" w15:restartNumberingAfterBreak="0">
    <w:nsid w:val="04724149"/>
    <w:multiLevelType w:val="multilevel"/>
    <w:tmpl w:val="CE981792"/>
    <w:styleLink w:val="Bullets"/>
    <w:lvl w:ilvl="0">
      <w:start w:val="1"/>
      <w:numFmt w:val="bullet"/>
      <w:pStyle w:val="Bullet1"/>
      <w:lvlText w:val=""/>
      <w:lvlJc w:val="left"/>
      <w:pPr>
        <w:ind w:left="360" w:hanging="360"/>
      </w:pPr>
      <w:rPr>
        <w:rFonts w:ascii="Symbol" w:hAnsi="Symbol" w:hint="default"/>
        <w:color w:val="FFBF22"/>
      </w:rPr>
    </w:lvl>
    <w:lvl w:ilvl="1">
      <w:start w:val="1"/>
      <w:numFmt w:val="bullet"/>
      <w:lvlRestart w:val="0"/>
      <w:pStyle w:val="Bullet2"/>
      <w:lvlText w:val=""/>
      <w:lvlJc w:val="left"/>
      <w:pPr>
        <w:ind w:left="568" w:hanging="284"/>
      </w:pPr>
      <w:rPr>
        <w:rFonts w:ascii="Symbol" w:hAnsi="Symbol" w:hint="default"/>
        <w:color w:val="F26522" w:themeColor="accent1"/>
      </w:rPr>
    </w:lvl>
    <w:lvl w:ilvl="2">
      <w:start w:val="1"/>
      <w:numFmt w:val="bullet"/>
      <w:lvlRestart w:val="0"/>
      <w:pStyle w:val="Bullet3"/>
      <w:lvlText w:val=""/>
      <w:lvlJc w:val="left"/>
      <w:pPr>
        <w:ind w:left="852" w:hanging="284"/>
      </w:pPr>
      <w:rPr>
        <w:rFonts w:ascii="Symbol" w:hAnsi="Symbol" w:hint="default"/>
        <w:color w:val="F26522"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1" w15:restartNumberingAfterBreak="0">
    <w:nsid w:val="0D9E0CC7"/>
    <w:multiLevelType w:val="hybridMultilevel"/>
    <w:tmpl w:val="62E672F4"/>
    <w:lvl w:ilvl="0" w:tplc="0448BC88">
      <w:start w:val="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9674420"/>
    <w:multiLevelType w:val="multilevel"/>
    <w:tmpl w:val="E4CAD946"/>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3" w15:restartNumberingAfterBreak="0">
    <w:nsid w:val="35AE1373"/>
    <w:multiLevelType w:val="hybridMultilevel"/>
    <w:tmpl w:val="0E344E10"/>
    <w:lvl w:ilvl="0" w:tplc="34DADD8A">
      <w:start w:val="1"/>
      <w:numFmt w:val="decimal"/>
      <w:pStyle w:val="Heading1Numbered"/>
      <w:lvlText w:val="%1."/>
      <w:lvlJc w:val="left"/>
      <w:pPr>
        <w:ind w:left="397" w:hanging="397"/>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1814D5E"/>
    <w:multiLevelType w:val="hybridMultilevel"/>
    <w:tmpl w:val="86A61410"/>
    <w:lvl w:ilvl="0" w:tplc="0262EC70">
      <w:start w:val="1"/>
      <w:numFmt w:val="decimal"/>
      <w:lvlText w:val="%1."/>
      <w:lvlJc w:val="left"/>
      <w:pPr>
        <w:ind w:left="284" w:hanging="284"/>
      </w:pPr>
      <w:rPr>
        <w:rFonts w:hint="default"/>
        <w:color w:val="F26522" w:themeColor="accent1"/>
      </w:rPr>
    </w:lvl>
    <w:lvl w:ilvl="1" w:tplc="2B62C636">
      <w:start w:val="1"/>
      <w:numFmt w:val="bullet"/>
      <w:lvlRestart w:val="0"/>
      <w:lvlText w:val=""/>
      <w:lvlJc w:val="left"/>
      <w:pPr>
        <w:ind w:left="568" w:hanging="284"/>
      </w:pPr>
      <w:rPr>
        <w:rFonts w:ascii="Symbol" w:hAnsi="Symbol" w:hint="default"/>
        <w:color w:val="F26522" w:themeColor="accent1"/>
      </w:rPr>
    </w:lvl>
    <w:lvl w:ilvl="2" w:tplc="9CBEA4BA">
      <w:start w:val="1"/>
      <w:numFmt w:val="bullet"/>
      <w:lvlRestart w:val="0"/>
      <w:lvlText w:val=""/>
      <w:lvlJc w:val="left"/>
      <w:pPr>
        <w:ind w:left="852" w:hanging="284"/>
      </w:pPr>
      <w:rPr>
        <w:rFonts w:ascii="Symbol" w:hAnsi="Symbol" w:hint="default"/>
        <w:color w:val="F26522" w:themeColor="accent1"/>
      </w:rPr>
    </w:lvl>
    <w:lvl w:ilvl="3" w:tplc="18A0FC8C">
      <w:start w:val="1"/>
      <w:numFmt w:val="none"/>
      <w:lvlRestart w:val="0"/>
      <w:lvlText w:val=""/>
      <w:lvlJc w:val="left"/>
      <w:pPr>
        <w:ind w:left="851" w:firstLine="0"/>
      </w:pPr>
      <w:rPr>
        <w:rFonts w:hint="default"/>
      </w:rPr>
    </w:lvl>
    <w:lvl w:ilvl="4" w:tplc="52305374">
      <w:start w:val="1"/>
      <w:numFmt w:val="none"/>
      <w:lvlRestart w:val="0"/>
      <w:lvlText w:val=""/>
      <w:lvlJc w:val="left"/>
      <w:pPr>
        <w:ind w:left="851" w:firstLine="0"/>
      </w:pPr>
      <w:rPr>
        <w:rFonts w:hint="default"/>
      </w:rPr>
    </w:lvl>
    <w:lvl w:ilvl="5" w:tplc="F7ECD850">
      <w:start w:val="1"/>
      <w:numFmt w:val="none"/>
      <w:lvlRestart w:val="0"/>
      <w:lvlText w:val=""/>
      <w:lvlJc w:val="left"/>
      <w:pPr>
        <w:ind w:left="851" w:firstLine="0"/>
      </w:pPr>
      <w:rPr>
        <w:rFonts w:hint="default"/>
      </w:rPr>
    </w:lvl>
    <w:lvl w:ilvl="6" w:tplc="FBA6A274">
      <w:start w:val="1"/>
      <w:numFmt w:val="none"/>
      <w:lvlRestart w:val="0"/>
      <w:lvlText w:val=""/>
      <w:lvlJc w:val="left"/>
      <w:pPr>
        <w:ind w:left="851" w:firstLine="0"/>
      </w:pPr>
      <w:rPr>
        <w:rFonts w:hint="default"/>
      </w:rPr>
    </w:lvl>
    <w:lvl w:ilvl="7" w:tplc="EA648572">
      <w:start w:val="1"/>
      <w:numFmt w:val="none"/>
      <w:lvlRestart w:val="0"/>
      <w:lvlText w:val=""/>
      <w:lvlJc w:val="left"/>
      <w:pPr>
        <w:ind w:left="851" w:firstLine="0"/>
      </w:pPr>
      <w:rPr>
        <w:rFonts w:hint="default"/>
      </w:rPr>
    </w:lvl>
    <w:lvl w:ilvl="8" w:tplc="E60857DE">
      <w:start w:val="1"/>
      <w:numFmt w:val="none"/>
      <w:lvlRestart w:val="0"/>
      <w:lvlText w:val=""/>
      <w:lvlJc w:val="left"/>
      <w:pPr>
        <w:ind w:left="851" w:firstLine="0"/>
      </w:pPr>
      <w:rPr>
        <w:rFonts w:hint="default"/>
      </w:rPr>
    </w:lvl>
  </w:abstractNum>
  <w:abstractNum w:abstractNumId="15" w15:restartNumberingAfterBreak="0">
    <w:nsid w:val="6A1610D5"/>
    <w:multiLevelType w:val="multilevel"/>
    <w:tmpl w:val="7D7CA560"/>
    <w:styleLink w:val="NumberedBulletsList"/>
    <w:lvl w:ilvl="0">
      <w:start w:val="1"/>
      <w:numFmt w:val="decimal"/>
      <w:pStyle w:val="NumberedBullet1"/>
      <w:lvlText w:val="%1."/>
      <w:lvlJc w:val="left"/>
      <w:pPr>
        <w:ind w:left="284" w:hanging="284"/>
      </w:pPr>
      <w:rPr>
        <w:rFonts w:hint="default"/>
      </w:rPr>
    </w:lvl>
    <w:lvl w:ilvl="1">
      <w:start w:val="1"/>
      <w:numFmt w:val="decimal"/>
      <w:pStyle w:val="NumberedBullet2"/>
      <w:lvlText w:val="%1.%2."/>
      <w:lvlJc w:val="left"/>
      <w:pPr>
        <w:ind w:left="737" w:hanging="453"/>
      </w:pPr>
      <w:rPr>
        <w:rFonts w:hint="default"/>
      </w:rPr>
    </w:lvl>
    <w:lvl w:ilvl="2">
      <w:start w:val="1"/>
      <w:numFmt w:val="decimal"/>
      <w:pStyle w:val="NumberedBullet3"/>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16" w15:restartNumberingAfterBreak="0">
    <w:nsid w:val="6AD3657F"/>
    <w:multiLevelType w:val="multilevel"/>
    <w:tmpl w:val="CE981792"/>
    <w:numStyleLink w:val="Bullets"/>
  </w:abstractNum>
  <w:abstractNum w:abstractNumId="17" w15:restartNumberingAfterBreak="0">
    <w:nsid w:val="778E4D1C"/>
    <w:multiLevelType w:val="multilevel"/>
    <w:tmpl w:val="7D7CA560"/>
    <w:numStyleLink w:val="NumberedBulletsList"/>
  </w:abstractNum>
  <w:abstractNum w:abstractNumId="18" w15:restartNumberingAfterBreak="0">
    <w:nsid w:val="7D7B1A5F"/>
    <w:multiLevelType w:val="hybridMultilevel"/>
    <w:tmpl w:val="655E63FA"/>
    <w:lvl w:ilvl="0" w:tplc="FA24C826">
      <w:start w:val="1"/>
      <w:numFmt w:val="decimal"/>
      <w:lvlText w:val="%1."/>
      <w:lvlJc w:val="left"/>
      <w:pPr>
        <w:ind w:left="277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5"/>
  </w:num>
  <w:num w:numId="12">
    <w:abstractNumId w:val="13"/>
  </w:num>
  <w:num w:numId="13">
    <w:abstractNumId w:val="18"/>
  </w:num>
  <w:num w:numId="14">
    <w:abstractNumId w:val="10"/>
  </w:num>
  <w:num w:numId="15">
    <w:abstractNumId w:val="16"/>
  </w:num>
  <w:num w:numId="16">
    <w:abstractNumId w:val="17"/>
    <w:lvlOverride w:ilvl="0">
      <w:lvl w:ilvl="0">
        <w:start w:val="1"/>
        <w:numFmt w:val="decimal"/>
        <w:pStyle w:val="NumberedBullet1"/>
        <w:lvlText w:val="%1."/>
        <w:lvlJc w:val="left"/>
        <w:pPr>
          <w:ind w:left="360" w:hanging="360"/>
        </w:pPr>
        <w:rPr>
          <w:rFonts w:hint="default"/>
        </w:rPr>
      </w:lvl>
    </w:lvlOverride>
    <w:lvlOverride w:ilvl="1">
      <w:lvl w:ilvl="1" w:tentative="1">
        <w:start w:val="1"/>
        <w:numFmt w:val="lowerLetter"/>
        <w:pStyle w:val="NumberedBullet2"/>
        <w:lvlText w:val="%2."/>
        <w:lvlJc w:val="left"/>
        <w:pPr>
          <w:ind w:left="1440" w:hanging="360"/>
        </w:pPr>
      </w:lvl>
    </w:lvlOverride>
    <w:lvlOverride w:ilvl="2">
      <w:lvl w:ilvl="2" w:tentative="1">
        <w:start w:val="1"/>
        <w:numFmt w:val="lowerRoman"/>
        <w:pStyle w:val="NumberedBullet3"/>
        <w:lvlText w:val="%3."/>
        <w:lvlJc w:val="right"/>
        <w:pPr>
          <w:ind w:left="2160" w:hanging="180"/>
        </w:pPr>
      </w:lvl>
    </w:lvlOverride>
    <w:lvlOverride w:ilvl="3">
      <w:lvl w:ilvl="3" w:tentative="1">
        <w:start w:val="1"/>
        <w:numFmt w:val="decimal"/>
        <w:lvlText w:val="%4."/>
        <w:lvlJc w:val="left"/>
        <w:pPr>
          <w:ind w:left="2880" w:hanging="360"/>
        </w:pPr>
      </w:lvl>
    </w:lvlOverride>
    <w:lvlOverride w:ilvl="4">
      <w:lvl w:ilvl="4" w:tentative="1">
        <w:start w:val="1"/>
        <w:numFmt w:val="lowerLetter"/>
        <w:lvlText w:val="%5."/>
        <w:lvlJc w:val="left"/>
        <w:pPr>
          <w:ind w:left="3600" w:hanging="360"/>
        </w:pPr>
      </w:lvl>
    </w:lvlOverride>
    <w:lvlOverride w:ilvl="5">
      <w:lvl w:ilvl="5" w:tentative="1">
        <w:start w:val="1"/>
        <w:numFmt w:val="lowerRoman"/>
        <w:lvlText w:val="%6."/>
        <w:lvlJc w:val="right"/>
        <w:pPr>
          <w:ind w:left="4320" w:hanging="180"/>
        </w:pPr>
      </w:lvl>
    </w:lvlOverride>
    <w:lvlOverride w:ilvl="6">
      <w:lvl w:ilvl="6" w:tentative="1">
        <w:start w:val="1"/>
        <w:numFmt w:val="decimal"/>
        <w:lvlText w:val="%7."/>
        <w:lvlJc w:val="left"/>
        <w:pPr>
          <w:ind w:left="5040" w:hanging="360"/>
        </w:pPr>
      </w:lvl>
    </w:lvlOverride>
    <w:lvlOverride w:ilvl="7">
      <w:lvl w:ilvl="7" w:tentative="1">
        <w:start w:val="1"/>
        <w:numFmt w:val="lowerLetter"/>
        <w:lvlText w:val="%8."/>
        <w:lvlJc w:val="left"/>
        <w:pPr>
          <w:ind w:left="5760" w:hanging="360"/>
        </w:pPr>
      </w:lvl>
    </w:lvlOverride>
    <w:lvlOverride w:ilvl="8">
      <w:lvl w:ilvl="8" w:tentative="1">
        <w:start w:val="1"/>
        <w:numFmt w:val="lowerRoman"/>
        <w:lvlText w:val="%9."/>
        <w:lvlJc w:val="right"/>
        <w:pPr>
          <w:ind w:left="6480" w:hanging="180"/>
        </w:pPr>
      </w:lvl>
    </w:lvlOverride>
  </w:num>
  <w:num w:numId="17">
    <w:abstractNumId w:val="12"/>
  </w:num>
  <w:num w:numId="18">
    <w:abstractNumId w:val="14"/>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stylePaneFormatFilter w:val="1708" w:allStyles="0" w:customStyles="0" w:latentStyles="0" w:stylesInUse="1" w:headingStyles="0" w:numberingStyles="0" w:tableStyles="0" w:directFormattingOnRuns="1" w:directFormattingOnParagraphs="1" w:directFormattingOnNumbering="1"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57DB"/>
    <w:rsid w:val="0000092C"/>
    <w:rsid w:val="00001470"/>
    <w:rsid w:val="000017C7"/>
    <w:rsid w:val="00007028"/>
    <w:rsid w:val="00010698"/>
    <w:rsid w:val="00011992"/>
    <w:rsid w:val="00011B76"/>
    <w:rsid w:val="00013752"/>
    <w:rsid w:val="00015450"/>
    <w:rsid w:val="00015A2A"/>
    <w:rsid w:val="00021319"/>
    <w:rsid w:val="000213BA"/>
    <w:rsid w:val="000218CE"/>
    <w:rsid w:val="00022819"/>
    <w:rsid w:val="00022B39"/>
    <w:rsid w:val="00022CB2"/>
    <w:rsid w:val="0002463D"/>
    <w:rsid w:val="000246B0"/>
    <w:rsid w:val="00025EED"/>
    <w:rsid w:val="00027845"/>
    <w:rsid w:val="00030017"/>
    <w:rsid w:val="00030548"/>
    <w:rsid w:val="00031305"/>
    <w:rsid w:val="0003395B"/>
    <w:rsid w:val="00034DE8"/>
    <w:rsid w:val="00036E0D"/>
    <w:rsid w:val="00036ECA"/>
    <w:rsid w:val="00037D0E"/>
    <w:rsid w:val="00041BFC"/>
    <w:rsid w:val="000421C8"/>
    <w:rsid w:val="0004277D"/>
    <w:rsid w:val="00044829"/>
    <w:rsid w:val="00044886"/>
    <w:rsid w:val="00044DA4"/>
    <w:rsid w:val="0004599D"/>
    <w:rsid w:val="00046F2C"/>
    <w:rsid w:val="000501BC"/>
    <w:rsid w:val="00053545"/>
    <w:rsid w:val="00055072"/>
    <w:rsid w:val="000556E6"/>
    <w:rsid w:val="00056BD0"/>
    <w:rsid w:val="000600D7"/>
    <w:rsid w:val="00061FBD"/>
    <w:rsid w:val="00062681"/>
    <w:rsid w:val="00062B8A"/>
    <w:rsid w:val="00062E14"/>
    <w:rsid w:val="000638EF"/>
    <w:rsid w:val="00063CFD"/>
    <w:rsid w:val="0006536F"/>
    <w:rsid w:val="00066ABB"/>
    <w:rsid w:val="00067FC7"/>
    <w:rsid w:val="00070BFC"/>
    <w:rsid w:val="00070DDF"/>
    <w:rsid w:val="000714E6"/>
    <w:rsid w:val="00071FE5"/>
    <w:rsid w:val="00072FFA"/>
    <w:rsid w:val="00073245"/>
    <w:rsid w:val="00073AA7"/>
    <w:rsid w:val="00073F44"/>
    <w:rsid w:val="00076586"/>
    <w:rsid w:val="000772BB"/>
    <w:rsid w:val="00081106"/>
    <w:rsid w:val="000816B3"/>
    <w:rsid w:val="00081F84"/>
    <w:rsid w:val="00081FD6"/>
    <w:rsid w:val="000821BE"/>
    <w:rsid w:val="00083974"/>
    <w:rsid w:val="00083E12"/>
    <w:rsid w:val="000847DC"/>
    <w:rsid w:val="00084C5F"/>
    <w:rsid w:val="00085CAE"/>
    <w:rsid w:val="00086515"/>
    <w:rsid w:val="00087020"/>
    <w:rsid w:val="00087C1A"/>
    <w:rsid w:val="0009211E"/>
    <w:rsid w:val="0009276B"/>
    <w:rsid w:val="00092C02"/>
    <w:rsid w:val="00092D2F"/>
    <w:rsid w:val="00093369"/>
    <w:rsid w:val="000946F1"/>
    <w:rsid w:val="00094E5F"/>
    <w:rsid w:val="00094F88"/>
    <w:rsid w:val="0009609C"/>
    <w:rsid w:val="000966D4"/>
    <w:rsid w:val="00097FED"/>
    <w:rsid w:val="000A1C65"/>
    <w:rsid w:val="000A2C20"/>
    <w:rsid w:val="000A4598"/>
    <w:rsid w:val="000A5642"/>
    <w:rsid w:val="000B0F9C"/>
    <w:rsid w:val="000B19B2"/>
    <w:rsid w:val="000B1B73"/>
    <w:rsid w:val="000B296B"/>
    <w:rsid w:val="000B304C"/>
    <w:rsid w:val="000B3F97"/>
    <w:rsid w:val="000B475E"/>
    <w:rsid w:val="000B4DD4"/>
    <w:rsid w:val="000B5338"/>
    <w:rsid w:val="000B6756"/>
    <w:rsid w:val="000B6A4C"/>
    <w:rsid w:val="000B7E99"/>
    <w:rsid w:val="000C0D0A"/>
    <w:rsid w:val="000C35E2"/>
    <w:rsid w:val="000C5017"/>
    <w:rsid w:val="000C53DB"/>
    <w:rsid w:val="000C64F6"/>
    <w:rsid w:val="000C66C7"/>
    <w:rsid w:val="000D16EC"/>
    <w:rsid w:val="000D2220"/>
    <w:rsid w:val="000D3A7B"/>
    <w:rsid w:val="000D3E58"/>
    <w:rsid w:val="000D44BC"/>
    <w:rsid w:val="000D4C01"/>
    <w:rsid w:val="000D65A7"/>
    <w:rsid w:val="000E068A"/>
    <w:rsid w:val="000E1ECB"/>
    <w:rsid w:val="000E3824"/>
    <w:rsid w:val="000E43B5"/>
    <w:rsid w:val="000E496F"/>
    <w:rsid w:val="000E5119"/>
    <w:rsid w:val="000E5122"/>
    <w:rsid w:val="000E6380"/>
    <w:rsid w:val="000E6C6B"/>
    <w:rsid w:val="000F033D"/>
    <w:rsid w:val="000F0452"/>
    <w:rsid w:val="000F120C"/>
    <w:rsid w:val="000F224C"/>
    <w:rsid w:val="000F3E38"/>
    <w:rsid w:val="000F5DF1"/>
    <w:rsid w:val="000F65D6"/>
    <w:rsid w:val="000F67B8"/>
    <w:rsid w:val="00100CD1"/>
    <w:rsid w:val="0010311E"/>
    <w:rsid w:val="00103DA4"/>
    <w:rsid w:val="001060D4"/>
    <w:rsid w:val="00106B84"/>
    <w:rsid w:val="00107C4C"/>
    <w:rsid w:val="00110513"/>
    <w:rsid w:val="00110F32"/>
    <w:rsid w:val="00112C46"/>
    <w:rsid w:val="001137FB"/>
    <w:rsid w:val="0011389F"/>
    <w:rsid w:val="00113BF5"/>
    <w:rsid w:val="00113CB3"/>
    <w:rsid w:val="00113F39"/>
    <w:rsid w:val="0011423A"/>
    <w:rsid w:val="001145E7"/>
    <w:rsid w:val="00114BDB"/>
    <w:rsid w:val="001155B3"/>
    <w:rsid w:val="00116009"/>
    <w:rsid w:val="001173F1"/>
    <w:rsid w:val="00117DA6"/>
    <w:rsid w:val="00120547"/>
    <w:rsid w:val="00124925"/>
    <w:rsid w:val="001258BB"/>
    <w:rsid w:val="00127759"/>
    <w:rsid w:val="00130F65"/>
    <w:rsid w:val="00132B0E"/>
    <w:rsid w:val="00132C86"/>
    <w:rsid w:val="001340C9"/>
    <w:rsid w:val="0013451A"/>
    <w:rsid w:val="001346DF"/>
    <w:rsid w:val="001349FB"/>
    <w:rsid w:val="00134AC2"/>
    <w:rsid w:val="00134AF9"/>
    <w:rsid w:val="00134F82"/>
    <w:rsid w:val="00135232"/>
    <w:rsid w:val="0013659A"/>
    <w:rsid w:val="00136B6F"/>
    <w:rsid w:val="00137D1B"/>
    <w:rsid w:val="0014185A"/>
    <w:rsid w:val="001426CA"/>
    <w:rsid w:val="0014293F"/>
    <w:rsid w:val="001446CA"/>
    <w:rsid w:val="00144C22"/>
    <w:rsid w:val="00144D31"/>
    <w:rsid w:val="00146DE3"/>
    <w:rsid w:val="00146EC7"/>
    <w:rsid w:val="00147154"/>
    <w:rsid w:val="00147BF4"/>
    <w:rsid w:val="001510CA"/>
    <w:rsid w:val="001516B9"/>
    <w:rsid w:val="00151D8A"/>
    <w:rsid w:val="00152912"/>
    <w:rsid w:val="00153066"/>
    <w:rsid w:val="001535B0"/>
    <w:rsid w:val="001536C3"/>
    <w:rsid w:val="00154713"/>
    <w:rsid w:val="00154C3B"/>
    <w:rsid w:val="00155E29"/>
    <w:rsid w:val="00156781"/>
    <w:rsid w:val="00162ADF"/>
    <w:rsid w:val="00162E28"/>
    <w:rsid w:val="0016337B"/>
    <w:rsid w:val="00164401"/>
    <w:rsid w:val="0016480C"/>
    <w:rsid w:val="0016594A"/>
    <w:rsid w:val="001668BE"/>
    <w:rsid w:val="00166A57"/>
    <w:rsid w:val="00166C0B"/>
    <w:rsid w:val="0016758D"/>
    <w:rsid w:val="00167BEF"/>
    <w:rsid w:val="00170B39"/>
    <w:rsid w:val="00170E1D"/>
    <w:rsid w:val="0017122F"/>
    <w:rsid w:val="001713AB"/>
    <w:rsid w:val="001722A3"/>
    <w:rsid w:val="00172340"/>
    <w:rsid w:val="00173215"/>
    <w:rsid w:val="0017346A"/>
    <w:rsid w:val="00173FC9"/>
    <w:rsid w:val="00174406"/>
    <w:rsid w:val="0017581D"/>
    <w:rsid w:val="00176ADE"/>
    <w:rsid w:val="00176FB8"/>
    <w:rsid w:val="00177CCF"/>
    <w:rsid w:val="00181B49"/>
    <w:rsid w:val="00182168"/>
    <w:rsid w:val="00182640"/>
    <w:rsid w:val="00186A6D"/>
    <w:rsid w:val="00186DF4"/>
    <w:rsid w:val="00186FE8"/>
    <w:rsid w:val="001917FE"/>
    <w:rsid w:val="001920B4"/>
    <w:rsid w:val="0019336F"/>
    <w:rsid w:val="001935DE"/>
    <w:rsid w:val="001938FD"/>
    <w:rsid w:val="00193E2E"/>
    <w:rsid w:val="00193F3F"/>
    <w:rsid w:val="00194781"/>
    <w:rsid w:val="0019567E"/>
    <w:rsid w:val="00195B5D"/>
    <w:rsid w:val="00195C2B"/>
    <w:rsid w:val="001961D9"/>
    <w:rsid w:val="00196281"/>
    <w:rsid w:val="0019677B"/>
    <w:rsid w:val="001977D9"/>
    <w:rsid w:val="001A170B"/>
    <w:rsid w:val="001A24B0"/>
    <w:rsid w:val="001A3BE2"/>
    <w:rsid w:val="001A466F"/>
    <w:rsid w:val="001A4EB3"/>
    <w:rsid w:val="001A574A"/>
    <w:rsid w:val="001B33CC"/>
    <w:rsid w:val="001B3799"/>
    <w:rsid w:val="001B4770"/>
    <w:rsid w:val="001B60BF"/>
    <w:rsid w:val="001B799C"/>
    <w:rsid w:val="001B7A30"/>
    <w:rsid w:val="001B7D49"/>
    <w:rsid w:val="001C04B4"/>
    <w:rsid w:val="001C0639"/>
    <w:rsid w:val="001C1745"/>
    <w:rsid w:val="001C185D"/>
    <w:rsid w:val="001C1930"/>
    <w:rsid w:val="001C30D3"/>
    <w:rsid w:val="001C4ABF"/>
    <w:rsid w:val="001C4DB5"/>
    <w:rsid w:val="001C67DA"/>
    <w:rsid w:val="001D00F7"/>
    <w:rsid w:val="001D14F7"/>
    <w:rsid w:val="001D26B9"/>
    <w:rsid w:val="001D2FA5"/>
    <w:rsid w:val="001D3612"/>
    <w:rsid w:val="001D682C"/>
    <w:rsid w:val="001E2110"/>
    <w:rsid w:val="001E2E4F"/>
    <w:rsid w:val="001E372F"/>
    <w:rsid w:val="001E4924"/>
    <w:rsid w:val="001E54FC"/>
    <w:rsid w:val="001E6636"/>
    <w:rsid w:val="001E6B69"/>
    <w:rsid w:val="001E74F3"/>
    <w:rsid w:val="001E7752"/>
    <w:rsid w:val="001F04C9"/>
    <w:rsid w:val="001F0AA2"/>
    <w:rsid w:val="001F101E"/>
    <w:rsid w:val="001F119B"/>
    <w:rsid w:val="001F1748"/>
    <w:rsid w:val="001F2EF2"/>
    <w:rsid w:val="001F59CD"/>
    <w:rsid w:val="001F6599"/>
    <w:rsid w:val="001F77DC"/>
    <w:rsid w:val="002005E2"/>
    <w:rsid w:val="00200E17"/>
    <w:rsid w:val="0020128F"/>
    <w:rsid w:val="0020555B"/>
    <w:rsid w:val="002071F6"/>
    <w:rsid w:val="002071FF"/>
    <w:rsid w:val="00207708"/>
    <w:rsid w:val="00207EBF"/>
    <w:rsid w:val="00207FF1"/>
    <w:rsid w:val="00211547"/>
    <w:rsid w:val="002121DE"/>
    <w:rsid w:val="002122D2"/>
    <w:rsid w:val="0021404C"/>
    <w:rsid w:val="002143A9"/>
    <w:rsid w:val="0021513D"/>
    <w:rsid w:val="00215172"/>
    <w:rsid w:val="002152FA"/>
    <w:rsid w:val="00215B3E"/>
    <w:rsid w:val="00216034"/>
    <w:rsid w:val="002163F5"/>
    <w:rsid w:val="00216A65"/>
    <w:rsid w:val="00220292"/>
    <w:rsid w:val="00221128"/>
    <w:rsid w:val="00221B5A"/>
    <w:rsid w:val="00223A62"/>
    <w:rsid w:val="002249DB"/>
    <w:rsid w:val="00224DCF"/>
    <w:rsid w:val="00225056"/>
    <w:rsid w:val="00226DDB"/>
    <w:rsid w:val="00226EAA"/>
    <w:rsid w:val="00227DEE"/>
    <w:rsid w:val="0023045D"/>
    <w:rsid w:val="002327FC"/>
    <w:rsid w:val="00233A0A"/>
    <w:rsid w:val="0023612C"/>
    <w:rsid w:val="00236931"/>
    <w:rsid w:val="0024092B"/>
    <w:rsid w:val="0024129E"/>
    <w:rsid w:val="00241AA1"/>
    <w:rsid w:val="00241B4F"/>
    <w:rsid w:val="00246FF1"/>
    <w:rsid w:val="00251245"/>
    <w:rsid w:val="00251AC7"/>
    <w:rsid w:val="0025377E"/>
    <w:rsid w:val="00253FF0"/>
    <w:rsid w:val="00254702"/>
    <w:rsid w:val="00254ACB"/>
    <w:rsid w:val="00254EB1"/>
    <w:rsid w:val="0025501B"/>
    <w:rsid w:val="0025509C"/>
    <w:rsid w:val="00256445"/>
    <w:rsid w:val="00261382"/>
    <w:rsid w:val="00261FDF"/>
    <w:rsid w:val="00265B9C"/>
    <w:rsid w:val="00270DDA"/>
    <w:rsid w:val="00271135"/>
    <w:rsid w:val="00272013"/>
    <w:rsid w:val="00273931"/>
    <w:rsid w:val="00274FB1"/>
    <w:rsid w:val="0027568B"/>
    <w:rsid w:val="00275D22"/>
    <w:rsid w:val="00275E09"/>
    <w:rsid w:val="00276BA1"/>
    <w:rsid w:val="00276C5A"/>
    <w:rsid w:val="00277702"/>
    <w:rsid w:val="002778F6"/>
    <w:rsid w:val="00277B32"/>
    <w:rsid w:val="00280106"/>
    <w:rsid w:val="00280905"/>
    <w:rsid w:val="00281809"/>
    <w:rsid w:val="00281AB6"/>
    <w:rsid w:val="00281CDF"/>
    <w:rsid w:val="002827FE"/>
    <w:rsid w:val="00282A6B"/>
    <w:rsid w:val="00285989"/>
    <w:rsid w:val="00285D15"/>
    <w:rsid w:val="00286477"/>
    <w:rsid w:val="002872AD"/>
    <w:rsid w:val="002874BE"/>
    <w:rsid w:val="002876A7"/>
    <w:rsid w:val="00290262"/>
    <w:rsid w:val="00290786"/>
    <w:rsid w:val="00291B33"/>
    <w:rsid w:val="00291E2C"/>
    <w:rsid w:val="0029281D"/>
    <w:rsid w:val="0029334F"/>
    <w:rsid w:val="00293E01"/>
    <w:rsid w:val="0029478F"/>
    <w:rsid w:val="002968DD"/>
    <w:rsid w:val="00297C15"/>
    <w:rsid w:val="002A21AE"/>
    <w:rsid w:val="002A42A5"/>
    <w:rsid w:val="002A47B7"/>
    <w:rsid w:val="002A53AC"/>
    <w:rsid w:val="002A7C66"/>
    <w:rsid w:val="002B0E2D"/>
    <w:rsid w:val="002B1962"/>
    <w:rsid w:val="002B1FC9"/>
    <w:rsid w:val="002B1FE7"/>
    <w:rsid w:val="002B228B"/>
    <w:rsid w:val="002B25D2"/>
    <w:rsid w:val="002B3926"/>
    <w:rsid w:val="002B3A58"/>
    <w:rsid w:val="002B43DB"/>
    <w:rsid w:val="002B56D4"/>
    <w:rsid w:val="002B6AD9"/>
    <w:rsid w:val="002C112B"/>
    <w:rsid w:val="002C1205"/>
    <w:rsid w:val="002C1211"/>
    <w:rsid w:val="002C1261"/>
    <w:rsid w:val="002C2938"/>
    <w:rsid w:val="002C3C01"/>
    <w:rsid w:val="002C4AC0"/>
    <w:rsid w:val="002C4BAB"/>
    <w:rsid w:val="002C67B0"/>
    <w:rsid w:val="002C7590"/>
    <w:rsid w:val="002C7A80"/>
    <w:rsid w:val="002D02A7"/>
    <w:rsid w:val="002D02FA"/>
    <w:rsid w:val="002D276E"/>
    <w:rsid w:val="002D3490"/>
    <w:rsid w:val="002D3503"/>
    <w:rsid w:val="002D4CD5"/>
    <w:rsid w:val="002D5145"/>
    <w:rsid w:val="002D6406"/>
    <w:rsid w:val="002D6BAE"/>
    <w:rsid w:val="002D728B"/>
    <w:rsid w:val="002E0E15"/>
    <w:rsid w:val="002E2BF9"/>
    <w:rsid w:val="002E7F70"/>
    <w:rsid w:val="002F0832"/>
    <w:rsid w:val="002F3145"/>
    <w:rsid w:val="002F329C"/>
    <w:rsid w:val="002F3900"/>
    <w:rsid w:val="002F3F4B"/>
    <w:rsid w:val="002F46B4"/>
    <w:rsid w:val="002F592C"/>
    <w:rsid w:val="002F6F4F"/>
    <w:rsid w:val="002F7DB8"/>
    <w:rsid w:val="003003BD"/>
    <w:rsid w:val="00300CC5"/>
    <w:rsid w:val="0030153C"/>
    <w:rsid w:val="00301C3D"/>
    <w:rsid w:val="00301EF5"/>
    <w:rsid w:val="0030205D"/>
    <w:rsid w:val="00302539"/>
    <w:rsid w:val="00303237"/>
    <w:rsid w:val="00305777"/>
    <w:rsid w:val="003067B1"/>
    <w:rsid w:val="00306812"/>
    <w:rsid w:val="00307411"/>
    <w:rsid w:val="003102FE"/>
    <w:rsid w:val="00310AB7"/>
    <w:rsid w:val="00311D38"/>
    <w:rsid w:val="00313E6E"/>
    <w:rsid w:val="00314E7F"/>
    <w:rsid w:val="0031633F"/>
    <w:rsid w:val="003178CF"/>
    <w:rsid w:val="003179A9"/>
    <w:rsid w:val="00317D57"/>
    <w:rsid w:val="00323E4E"/>
    <w:rsid w:val="00323F41"/>
    <w:rsid w:val="00325261"/>
    <w:rsid w:val="0032644E"/>
    <w:rsid w:val="0032666D"/>
    <w:rsid w:val="00327BF5"/>
    <w:rsid w:val="0033065A"/>
    <w:rsid w:val="00331CB7"/>
    <w:rsid w:val="00331EC9"/>
    <w:rsid w:val="0033243A"/>
    <w:rsid w:val="00332474"/>
    <w:rsid w:val="003328F0"/>
    <w:rsid w:val="00332A06"/>
    <w:rsid w:val="00332B7A"/>
    <w:rsid w:val="0033397E"/>
    <w:rsid w:val="00333BB8"/>
    <w:rsid w:val="00333D82"/>
    <w:rsid w:val="00336494"/>
    <w:rsid w:val="0033690A"/>
    <w:rsid w:val="00337021"/>
    <w:rsid w:val="00340087"/>
    <w:rsid w:val="00341DBA"/>
    <w:rsid w:val="003426AA"/>
    <w:rsid w:val="00342D7A"/>
    <w:rsid w:val="00342D8D"/>
    <w:rsid w:val="00342DF2"/>
    <w:rsid w:val="0034494E"/>
    <w:rsid w:val="003449B1"/>
    <w:rsid w:val="003463ED"/>
    <w:rsid w:val="00347736"/>
    <w:rsid w:val="003479D4"/>
    <w:rsid w:val="003524B1"/>
    <w:rsid w:val="0035258D"/>
    <w:rsid w:val="003526B2"/>
    <w:rsid w:val="003528CD"/>
    <w:rsid w:val="003532B2"/>
    <w:rsid w:val="003550C3"/>
    <w:rsid w:val="0035561E"/>
    <w:rsid w:val="00357149"/>
    <w:rsid w:val="0036093F"/>
    <w:rsid w:val="003616B4"/>
    <w:rsid w:val="00362ADD"/>
    <w:rsid w:val="003642F0"/>
    <w:rsid w:val="003644FB"/>
    <w:rsid w:val="0036495F"/>
    <w:rsid w:val="00365E0F"/>
    <w:rsid w:val="00367E32"/>
    <w:rsid w:val="003727C1"/>
    <w:rsid w:val="003738E5"/>
    <w:rsid w:val="0037400A"/>
    <w:rsid w:val="00375931"/>
    <w:rsid w:val="00376923"/>
    <w:rsid w:val="00376C61"/>
    <w:rsid w:val="00377291"/>
    <w:rsid w:val="00377A6F"/>
    <w:rsid w:val="00382894"/>
    <w:rsid w:val="0038336D"/>
    <w:rsid w:val="00383D0D"/>
    <w:rsid w:val="003853CD"/>
    <w:rsid w:val="003856E1"/>
    <w:rsid w:val="0039264B"/>
    <w:rsid w:val="00392DC9"/>
    <w:rsid w:val="00392E28"/>
    <w:rsid w:val="00393639"/>
    <w:rsid w:val="0039426F"/>
    <w:rsid w:val="0039506D"/>
    <w:rsid w:val="00396BA9"/>
    <w:rsid w:val="00396FEA"/>
    <w:rsid w:val="003A1D19"/>
    <w:rsid w:val="003A458E"/>
    <w:rsid w:val="003A4C44"/>
    <w:rsid w:val="003A54C4"/>
    <w:rsid w:val="003A69ED"/>
    <w:rsid w:val="003B23D7"/>
    <w:rsid w:val="003B3803"/>
    <w:rsid w:val="003B4378"/>
    <w:rsid w:val="003B5C8F"/>
    <w:rsid w:val="003B6831"/>
    <w:rsid w:val="003B6A3F"/>
    <w:rsid w:val="003B6D10"/>
    <w:rsid w:val="003B79DF"/>
    <w:rsid w:val="003C53ED"/>
    <w:rsid w:val="003D01FA"/>
    <w:rsid w:val="003D2D02"/>
    <w:rsid w:val="003D634B"/>
    <w:rsid w:val="003D6B83"/>
    <w:rsid w:val="003E0A82"/>
    <w:rsid w:val="003E245C"/>
    <w:rsid w:val="003E2DA4"/>
    <w:rsid w:val="003E300B"/>
    <w:rsid w:val="003E3147"/>
    <w:rsid w:val="003E4E47"/>
    <w:rsid w:val="003E59AF"/>
    <w:rsid w:val="003E780E"/>
    <w:rsid w:val="003F192A"/>
    <w:rsid w:val="003F3C92"/>
    <w:rsid w:val="003F4485"/>
    <w:rsid w:val="003F5BAA"/>
    <w:rsid w:val="003F699C"/>
    <w:rsid w:val="003F6D74"/>
    <w:rsid w:val="003F7AA4"/>
    <w:rsid w:val="00400625"/>
    <w:rsid w:val="00400E68"/>
    <w:rsid w:val="004011DE"/>
    <w:rsid w:val="00401DC8"/>
    <w:rsid w:val="00402213"/>
    <w:rsid w:val="00402C56"/>
    <w:rsid w:val="00403161"/>
    <w:rsid w:val="00404065"/>
    <w:rsid w:val="0040422E"/>
    <w:rsid w:val="00405212"/>
    <w:rsid w:val="004132D1"/>
    <w:rsid w:val="00413327"/>
    <w:rsid w:val="00413956"/>
    <w:rsid w:val="00413CEE"/>
    <w:rsid w:val="004140D9"/>
    <w:rsid w:val="0041583A"/>
    <w:rsid w:val="00415A85"/>
    <w:rsid w:val="00416E60"/>
    <w:rsid w:val="004207C1"/>
    <w:rsid w:val="00420DE8"/>
    <w:rsid w:val="00421F53"/>
    <w:rsid w:val="00423DA3"/>
    <w:rsid w:val="00424A7D"/>
    <w:rsid w:val="00424DDB"/>
    <w:rsid w:val="00424FCC"/>
    <w:rsid w:val="00425059"/>
    <w:rsid w:val="00426F5C"/>
    <w:rsid w:val="00427EE0"/>
    <w:rsid w:val="004335BD"/>
    <w:rsid w:val="004335FE"/>
    <w:rsid w:val="00433871"/>
    <w:rsid w:val="00435512"/>
    <w:rsid w:val="00436720"/>
    <w:rsid w:val="0043703E"/>
    <w:rsid w:val="004418A1"/>
    <w:rsid w:val="00443555"/>
    <w:rsid w:val="004435E6"/>
    <w:rsid w:val="00443681"/>
    <w:rsid w:val="004436DC"/>
    <w:rsid w:val="00444AE6"/>
    <w:rsid w:val="00446A00"/>
    <w:rsid w:val="00446CE9"/>
    <w:rsid w:val="004474B7"/>
    <w:rsid w:val="004474EE"/>
    <w:rsid w:val="00450377"/>
    <w:rsid w:val="00450AA5"/>
    <w:rsid w:val="00450AB3"/>
    <w:rsid w:val="00451774"/>
    <w:rsid w:val="00452142"/>
    <w:rsid w:val="004527F5"/>
    <w:rsid w:val="004533DD"/>
    <w:rsid w:val="00453C26"/>
    <w:rsid w:val="0045450A"/>
    <w:rsid w:val="0045595E"/>
    <w:rsid w:val="004602DB"/>
    <w:rsid w:val="0046180F"/>
    <w:rsid w:val="0046499A"/>
    <w:rsid w:val="00464A3D"/>
    <w:rsid w:val="00467853"/>
    <w:rsid w:val="004710DC"/>
    <w:rsid w:val="004713FB"/>
    <w:rsid w:val="00473562"/>
    <w:rsid w:val="00473C1A"/>
    <w:rsid w:val="00474271"/>
    <w:rsid w:val="00474678"/>
    <w:rsid w:val="00475964"/>
    <w:rsid w:val="00477C68"/>
    <w:rsid w:val="00480421"/>
    <w:rsid w:val="004808CC"/>
    <w:rsid w:val="0048102A"/>
    <w:rsid w:val="004812A8"/>
    <w:rsid w:val="00482AD5"/>
    <w:rsid w:val="004833B0"/>
    <w:rsid w:val="00483E04"/>
    <w:rsid w:val="0048569C"/>
    <w:rsid w:val="00485B0F"/>
    <w:rsid w:val="004860B0"/>
    <w:rsid w:val="00486CB3"/>
    <w:rsid w:val="00486CFC"/>
    <w:rsid w:val="004870CC"/>
    <w:rsid w:val="00490BA7"/>
    <w:rsid w:val="0049205D"/>
    <w:rsid w:val="00493C98"/>
    <w:rsid w:val="00496719"/>
    <w:rsid w:val="00496763"/>
    <w:rsid w:val="004969EE"/>
    <w:rsid w:val="00497673"/>
    <w:rsid w:val="004A07FA"/>
    <w:rsid w:val="004A338B"/>
    <w:rsid w:val="004A43DA"/>
    <w:rsid w:val="004A461F"/>
    <w:rsid w:val="004A4AB5"/>
    <w:rsid w:val="004B1D4E"/>
    <w:rsid w:val="004B1F72"/>
    <w:rsid w:val="004B20C7"/>
    <w:rsid w:val="004B2654"/>
    <w:rsid w:val="004B32DC"/>
    <w:rsid w:val="004B3949"/>
    <w:rsid w:val="004B3E8C"/>
    <w:rsid w:val="004B4D8D"/>
    <w:rsid w:val="004B6600"/>
    <w:rsid w:val="004B71EE"/>
    <w:rsid w:val="004B7424"/>
    <w:rsid w:val="004B74AD"/>
    <w:rsid w:val="004B78F0"/>
    <w:rsid w:val="004C0A5C"/>
    <w:rsid w:val="004C1619"/>
    <w:rsid w:val="004C1FF5"/>
    <w:rsid w:val="004C318D"/>
    <w:rsid w:val="004C4051"/>
    <w:rsid w:val="004C4C01"/>
    <w:rsid w:val="004C5EA5"/>
    <w:rsid w:val="004C70EC"/>
    <w:rsid w:val="004C7495"/>
    <w:rsid w:val="004D0A0E"/>
    <w:rsid w:val="004D234A"/>
    <w:rsid w:val="004D277D"/>
    <w:rsid w:val="004D284B"/>
    <w:rsid w:val="004D2C68"/>
    <w:rsid w:val="004D320E"/>
    <w:rsid w:val="004D49AF"/>
    <w:rsid w:val="004D5006"/>
    <w:rsid w:val="004D6897"/>
    <w:rsid w:val="004D7D42"/>
    <w:rsid w:val="004D7FE4"/>
    <w:rsid w:val="004E0492"/>
    <w:rsid w:val="004E076E"/>
    <w:rsid w:val="004E0C02"/>
    <w:rsid w:val="004E30DC"/>
    <w:rsid w:val="004E34A5"/>
    <w:rsid w:val="004E436B"/>
    <w:rsid w:val="004E564B"/>
    <w:rsid w:val="004E5EDA"/>
    <w:rsid w:val="004E6F2B"/>
    <w:rsid w:val="004E71AE"/>
    <w:rsid w:val="004F0137"/>
    <w:rsid w:val="004F0551"/>
    <w:rsid w:val="004F0640"/>
    <w:rsid w:val="004F0AF4"/>
    <w:rsid w:val="004F23EF"/>
    <w:rsid w:val="004F3A56"/>
    <w:rsid w:val="004F3C4C"/>
    <w:rsid w:val="004F488A"/>
    <w:rsid w:val="004F5AEA"/>
    <w:rsid w:val="004F6F4A"/>
    <w:rsid w:val="00500BE3"/>
    <w:rsid w:val="00501FD8"/>
    <w:rsid w:val="005034BD"/>
    <w:rsid w:val="005035E2"/>
    <w:rsid w:val="0050387B"/>
    <w:rsid w:val="005046DF"/>
    <w:rsid w:val="005048A3"/>
    <w:rsid w:val="00505611"/>
    <w:rsid w:val="00505799"/>
    <w:rsid w:val="005058EB"/>
    <w:rsid w:val="00506216"/>
    <w:rsid w:val="00507AA9"/>
    <w:rsid w:val="00510280"/>
    <w:rsid w:val="0051127D"/>
    <w:rsid w:val="00513FAC"/>
    <w:rsid w:val="00514E24"/>
    <w:rsid w:val="00516216"/>
    <w:rsid w:val="0051635D"/>
    <w:rsid w:val="00517A92"/>
    <w:rsid w:val="00522096"/>
    <w:rsid w:val="005220C6"/>
    <w:rsid w:val="005228B8"/>
    <w:rsid w:val="00522F09"/>
    <w:rsid w:val="00524527"/>
    <w:rsid w:val="005253BF"/>
    <w:rsid w:val="00527EF2"/>
    <w:rsid w:val="00530B60"/>
    <w:rsid w:val="0053334A"/>
    <w:rsid w:val="005337E8"/>
    <w:rsid w:val="00533C8E"/>
    <w:rsid w:val="00535700"/>
    <w:rsid w:val="0053745F"/>
    <w:rsid w:val="00540390"/>
    <w:rsid w:val="00541600"/>
    <w:rsid w:val="00541E47"/>
    <w:rsid w:val="005423F3"/>
    <w:rsid w:val="00543B47"/>
    <w:rsid w:val="005441CC"/>
    <w:rsid w:val="00544DBC"/>
    <w:rsid w:val="00545F4B"/>
    <w:rsid w:val="005479AB"/>
    <w:rsid w:val="005506CE"/>
    <w:rsid w:val="0055236E"/>
    <w:rsid w:val="005526FA"/>
    <w:rsid w:val="00552DB7"/>
    <w:rsid w:val="00553ABF"/>
    <w:rsid w:val="00554020"/>
    <w:rsid w:val="005553E5"/>
    <w:rsid w:val="00555ABA"/>
    <w:rsid w:val="005565D4"/>
    <w:rsid w:val="00556994"/>
    <w:rsid w:val="005569D1"/>
    <w:rsid w:val="005607CA"/>
    <w:rsid w:val="00561290"/>
    <w:rsid w:val="00561432"/>
    <w:rsid w:val="0056170E"/>
    <w:rsid w:val="00563FC7"/>
    <w:rsid w:val="0056490B"/>
    <w:rsid w:val="00564A4C"/>
    <w:rsid w:val="00566638"/>
    <w:rsid w:val="005668F2"/>
    <w:rsid w:val="00566BC8"/>
    <w:rsid w:val="00566D67"/>
    <w:rsid w:val="00567685"/>
    <w:rsid w:val="00567A72"/>
    <w:rsid w:val="00571096"/>
    <w:rsid w:val="0057202E"/>
    <w:rsid w:val="00572DD8"/>
    <w:rsid w:val="005741D5"/>
    <w:rsid w:val="005745FE"/>
    <w:rsid w:val="00574FB6"/>
    <w:rsid w:val="005753B3"/>
    <w:rsid w:val="005764B6"/>
    <w:rsid w:val="0057651A"/>
    <w:rsid w:val="005767E1"/>
    <w:rsid w:val="005771C5"/>
    <w:rsid w:val="00577A69"/>
    <w:rsid w:val="00580E46"/>
    <w:rsid w:val="00583222"/>
    <w:rsid w:val="00583DE4"/>
    <w:rsid w:val="005851CE"/>
    <w:rsid w:val="005852D7"/>
    <w:rsid w:val="00587057"/>
    <w:rsid w:val="005879FD"/>
    <w:rsid w:val="00587C4F"/>
    <w:rsid w:val="00590493"/>
    <w:rsid w:val="00590A20"/>
    <w:rsid w:val="00590E23"/>
    <w:rsid w:val="00591F83"/>
    <w:rsid w:val="005942E0"/>
    <w:rsid w:val="005946B9"/>
    <w:rsid w:val="0059487D"/>
    <w:rsid w:val="00595AA9"/>
    <w:rsid w:val="00596E08"/>
    <w:rsid w:val="005A15F5"/>
    <w:rsid w:val="005A1824"/>
    <w:rsid w:val="005A1A56"/>
    <w:rsid w:val="005A241E"/>
    <w:rsid w:val="005A3718"/>
    <w:rsid w:val="005A4B61"/>
    <w:rsid w:val="005A53E0"/>
    <w:rsid w:val="005A683D"/>
    <w:rsid w:val="005B1133"/>
    <w:rsid w:val="005B2215"/>
    <w:rsid w:val="005B2535"/>
    <w:rsid w:val="005B27BD"/>
    <w:rsid w:val="005B2A08"/>
    <w:rsid w:val="005B2C13"/>
    <w:rsid w:val="005B2CA5"/>
    <w:rsid w:val="005B4ACD"/>
    <w:rsid w:val="005B4EE0"/>
    <w:rsid w:val="005B53DB"/>
    <w:rsid w:val="005B7AC4"/>
    <w:rsid w:val="005C0E6B"/>
    <w:rsid w:val="005C1268"/>
    <w:rsid w:val="005C1546"/>
    <w:rsid w:val="005C2176"/>
    <w:rsid w:val="005C221A"/>
    <w:rsid w:val="005C26C1"/>
    <w:rsid w:val="005C3952"/>
    <w:rsid w:val="005C5728"/>
    <w:rsid w:val="005C57DB"/>
    <w:rsid w:val="005C7EE5"/>
    <w:rsid w:val="005D0442"/>
    <w:rsid w:val="005D0750"/>
    <w:rsid w:val="005D11B0"/>
    <w:rsid w:val="005D27E5"/>
    <w:rsid w:val="005D32C5"/>
    <w:rsid w:val="005D3C71"/>
    <w:rsid w:val="005D5098"/>
    <w:rsid w:val="005D57C5"/>
    <w:rsid w:val="005E0309"/>
    <w:rsid w:val="005E29AC"/>
    <w:rsid w:val="005E2EF0"/>
    <w:rsid w:val="005E384E"/>
    <w:rsid w:val="005E40EB"/>
    <w:rsid w:val="005E4507"/>
    <w:rsid w:val="005E4E55"/>
    <w:rsid w:val="005E6A6B"/>
    <w:rsid w:val="005E6BA2"/>
    <w:rsid w:val="005F020C"/>
    <w:rsid w:val="005F079A"/>
    <w:rsid w:val="005F0BF9"/>
    <w:rsid w:val="005F14E3"/>
    <w:rsid w:val="005F2B4D"/>
    <w:rsid w:val="005F3AEF"/>
    <w:rsid w:val="005F52B5"/>
    <w:rsid w:val="005F6973"/>
    <w:rsid w:val="005F7A55"/>
    <w:rsid w:val="00600005"/>
    <w:rsid w:val="006010CC"/>
    <w:rsid w:val="006020EF"/>
    <w:rsid w:val="00602421"/>
    <w:rsid w:val="00603EC7"/>
    <w:rsid w:val="00604369"/>
    <w:rsid w:val="006047E2"/>
    <w:rsid w:val="006062FA"/>
    <w:rsid w:val="0061022B"/>
    <w:rsid w:val="00610A63"/>
    <w:rsid w:val="006114A6"/>
    <w:rsid w:val="006116C2"/>
    <w:rsid w:val="00611B4B"/>
    <w:rsid w:val="00614E52"/>
    <w:rsid w:val="00616D69"/>
    <w:rsid w:val="00621DC9"/>
    <w:rsid w:val="00622179"/>
    <w:rsid w:val="00624624"/>
    <w:rsid w:val="00624B10"/>
    <w:rsid w:val="0062521E"/>
    <w:rsid w:val="00625C5D"/>
    <w:rsid w:val="006264D8"/>
    <w:rsid w:val="00627095"/>
    <w:rsid w:val="0063061C"/>
    <w:rsid w:val="00631F40"/>
    <w:rsid w:val="00632488"/>
    <w:rsid w:val="00632545"/>
    <w:rsid w:val="006325D5"/>
    <w:rsid w:val="006334B5"/>
    <w:rsid w:val="00637248"/>
    <w:rsid w:val="006405DF"/>
    <w:rsid w:val="0064084D"/>
    <w:rsid w:val="00640AF9"/>
    <w:rsid w:val="00642453"/>
    <w:rsid w:val="00643F1F"/>
    <w:rsid w:val="00647811"/>
    <w:rsid w:val="00647E67"/>
    <w:rsid w:val="00651070"/>
    <w:rsid w:val="0065133C"/>
    <w:rsid w:val="00651BA4"/>
    <w:rsid w:val="00652665"/>
    <w:rsid w:val="0065295B"/>
    <w:rsid w:val="00653D0D"/>
    <w:rsid w:val="0065406D"/>
    <w:rsid w:val="0065429A"/>
    <w:rsid w:val="00655F03"/>
    <w:rsid w:val="006606BE"/>
    <w:rsid w:val="006631E3"/>
    <w:rsid w:val="00663C49"/>
    <w:rsid w:val="00665BDC"/>
    <w:rsid w:val="006664D4"/>
    <w:rsid w:val="00666664"/>
    <w:rsid w:val="00666D61"/>
    <w:rsid w:val="006701E2"/>
    <w:rsid w:val="00670338"/>
    <w:rsid w:val="0067076C"/>
    <w:rsid w:val="00670C2C"/>
    <w:rsid w:val="00670DE0"/>
    <w:rsid w:val="006726E0"/>
    <w:rsid w:val="00673126"/>
    <w:rsid w:val="00673256"/>
    <w:rsid w:val="0067383E"/>
    <w:rsid w:val="00673D7A"/>
    <w:rsid w:val="0067470F"/>
    <w:rsid w:val="00675436"/>
    <w:rsid w:val="00675CA7"/>
    <w:rsid w:val="00676A46"/>
    <w:rsid w:val="00680AD3"/>
    <w:rsid w:val="00681C00"/>
    <w:rsid w:val="00681DFD"/>
    <w:rsid w:val="00682333"/>
    <w:rsid w:val="0068310C"/>
    <w:rsid w:val="006834E4"/>
    <w:rsid w:val="00683A15"/>
    <w:rsid w:val="00684038"/>
    <w:rsid w:val="006842BD"/>
    <w:rsid w:val="00687033"/>
    <w:rsid w:val="00690990"/>
    <w:rsid w:val="0069167B"/>
    <w:rsid w:val="00691AF1"/>
    <w:rsid w:val="00691E5D"/>
    <w:rsid w:val="00692057"/>
    <w:rsid w:val="0069237B"/>
    <w:rsid w:val="0069393D"/>
    <w:rsid w:val="00693C39"/>
    <w:rsid w:val="006956EF"/>
    <w:rsid w:val="00695F2A"/>
    <w:rsid w:val="006961C5"/>
    <w:rsid w:val="00696B6E"/>
    <w:rsid w:val="00697560"/>
    <w:rsid w:val="006A0021"/>
    <w:rsid w:val="006A11C9"/>
    <w:rsid w:val="006A2517"/>
    <w:rsid w:val="006A644C"/>
    <w:rsid w:val="006A69E4"/>
    <w:rsid w:val="006A7045"/>
    <w:rsid w:val="006A7D75"/>
    <w:rsid w:val="006B1034"/>
    <w:rsid w:val="006B53A9"/>
    <w:rsid w:val="006B573D"/>
    <w:rsid w:val="006B675C"/>
    <w:rsid w:val="006B69AD"/>
    <w:rsid w:val="006B74A5"/>
    <w:rsid w:val="006B7567"/>
    <w:rsid w:val="006C0325"/>
    <w:rsid w:val="006C1299"/>
    <w:rsid w:val="006C1CD5"/>
    <w:rsid w:val="006C2B51"/>
    <w:rsid w:val="006C347F"/>
    <w:rsid w:val="006C34E5"/>
    <w:rsid w:val="006C365B"/>
    <w:rsid w:val="006C42A1"/>
    <w:rsid w:val="006C65BC"/>
    <w:rsid w:val="006D4919"/>
    <w:rsid w:val="006D5A55"/>
    <w:rsid w:val="006D6073"/>
    <w:rsid w:val="006D6266"/>
    <w:rsid w:val="006D67E0"/>
    <w:rsid w:val="006D6C8E"/>
    <w:rsid w:val="006E055E"/>
    <w:rsid w:val="006E0E6C"/>
    <w:rsid w:val="006E1030"/>
    <w:rsid w:val="006E5041"/>
    <w:rsid w:val="006E510D"/>
    <w:rsid w:val="006E6687"/>
    <w:rsid w:val="006E6EB7"/>
    <w:rsid w:val="006E7597"/>
    <w:rsid w:val="006F19B8"/>
    <w:rsid w:val="006F2FDC"/>
    <w:rsid w:val="006F3637"/>
    <w:rsid w:val="006F37D9"/>
    <w:rsid w:val="006F4409"/>
    <w:rsid w:val="006F4CCF"/>
    <w:rsid w:val="006F4F97"/>
    <w:rsid w:val="006F6119"/>
    <w:rsid w:val="006F6E18"/>
    <w:rsid w:val="00702352"/>
    <w:rsid w:val="00702959"/>
    <w:rsid w:val="00702D7C"/>
    <w:rsid w:val="00703BB1"/>
    <w:rsid w:val="0070404B"/>
    <w:rsid w:val="007042D7"/>
    <w:rsid w:val="00704D31"/>
    <w:rsid w:val="0070569C"/>
    <w:rsid w:val="00706660"/>
    <w:rsid w:val="00706725"/>
    <w:rsid w:val="00707599"/>
    <w:rsid w:val="00707BD7"/>
    <w:rsid w:val="00711857"/>
    <w:rsid w:val="00713F7A"/>
    <w:rsid w:val="00714246"/>
    <w:rsid w:val="00714FD2"/>
    <w:rsid w:val="007155D1"/>
    <w:rsid w:val="00716462"/>
    <w:rsid w:val="00717C5D"/>
    <w:rsid w:val="0072207E"/>
    <w:rsid w:val="00722224"/>
    <w:rsid w:val="00723CC0"/>
    <w:rsid w:val="007246A2"/>
    <w:rsid w:val="00725C76"/>
    <w:rsid w:val="007304EE"/>
    <w:rsid w:val="00732965"/>
    <w:rsid w:val="007340C2"/>
    <w:rsid w:val="0073539A"/>
    <w:rsid w:val="00735F6C"/>
    <w:rsid w:val="00736A48"/>
    <w:rsid w:val="00736CFD"/>
    <w:rsid w:val="00736D72"/>
    <w:rsid w:val="00737164"/>
    <w:rsid w:val="00737AFE"/>
    <w:rsid w:val="00737EA5"/>
    <w:rsid w:val="00740A2A"/>
    <w:rsid w:val="00741F8A"/>
    <w:rsid w:val="00742A9A"/>
    <w:rsid w:val="00744128"/>
    <w:rsid w:val="00745576"/>
    <w:rsid w:val="00745E39"/>
    <w:rsid w:val="00746BCF"/>
    <w:rsid w:val="007478E0"/>
    <w:rsid w:val="00747F2D"/>
    <w:rsid w:val="00750C9E"/>
    <w:rsid w:val="007512FA"/>
    <w:rsid w:val="007513D9"/>
    <w:rsid w:val="007515B3"/>
    <w:rsid w:val="007521E9"/>
    <w:rsid w:val="0075240D"/>
    <w:rsid w:val="00754B6E"/>
    <w:rsid w:val="007554B0"/>
    <w:rsid w:val="007578B1"/>
    <w:rsid w:val="00757CBA"/>
    <w:rsid w:val="00757E52"/>
    <w:rsid w:val="007612FB"/>
    <w:rsid w:val="0076418A"/>
    <w:rsid w:val="007642CB"/>
    <w:rsid w:val="00765226"/>
    <w:rsid w:val="00765520"/>
    <w:rsid w:val="00766879"/>
    <w:rsid w:val="00767CC0"/>
    <w:rsid w:val="00770F29"/>
    <w:rsid w:val="007713DD"/>
    <w:rsid w:val="00773A6C"/>
    <w:rsid w:val="007742FE"/>
    <w:rsid w:val="00774DFB"/>
    <w:rsid w:val="00775811"/>
    <w:rsid w:val="0077660A"/>
    <w:rsid w:val="00780BC3"/>
    <w:rsid w:val="00780EEC"/>
    <w:rsid w:val="007820C9"/>
    <w:rsid w:val="00782244"/>
    <w:rsid w:val="00783E9A"/>
    <w:rsid w:val="007848A7"/>
    <w:rsid w:val="0078549F"/>
    <w:rsid w:val="0078636B"/>
    <w:rsid w:val="0078660D"/>
    <w:rsid w:val="007868FC"/>
    <w:rsid w:val="00787652"/>
    <w:rsid w:val="00790BEF"/>
    <w:rsid w:val="00791919"/>
    <w:rsid w:val="00791BFC"/>
    <w:rsid w:val="00792077"/>
    <w:rsid w:val="0079312B"/>
    <w:rsid w:val="00793C24"/>
    <w:rsid w:val="00794020"/>
    <w:rsid w:val="0079416A"/>
    <w:rsid w:val="00794C2B"/>
    <w:rsid w:val="0079523B"/>
    <w:rsid w:val="00795852"/>
    <w:rsid w:val="00795F3F"/>
    <w:rsid w:val="00797132"/>
    <w:rsid w:val="007972F3"/>
    <w:rsid w:val="00797441"/>
    <w:rsid w:val="00797605"/>
    <w:rsid w:val="00797950"/>
    <w:rsid w:val="007A0004"/>
    <w:rsid w:val="007A0294"/>
    <w:rsid w:val="007A1269"/>
    <w:rsid w:val="007A251E"/>
    <w:rsid w:val="007A268A"/>
    <w:rsid w:val="007A2F71"/>
    <w:rsid w:val="007A329B"/>
    <w:rsid w:val="007A6388"/>
    <w:rsid w:val="007A6F89"/>
    <w:rsid w:val="007A711A"/>
    <w:rsid w:val="007A77BB"/>
    <w:rsid w:val="007A7B91"/>
    <w:rsid w:val="007B0534"/>
    <w:rsid w:val="007B0906"/>
    <w:rsid w:val="007B091A"/>
    <w:rsid w:val="007B15F4"/>
    <w:rsid w:val="007B1679"/>
    <w:rsid w:val="007B516D"/>
    <w:rsid w:val="007B6414"/>
    <w:rsid w:val="007B7D81"/>
    <w:rsid w:val="007C021A"/>
    <w:rsid w:val="007C07F2"/>
    <w:rsid w:val="007C2500"/>
    <w:rsid w:val="007C4D8A"/>
    <w:rsid w:val="007C51CD"/>
    <w:rsid w:val="007C7E51"/>
    <w:rsid w:val="007D025A"/>
    <w:rsid w:val="007D0F6C"/>
    <w:rsid w:val="007D2A27"/>
    <w:rsid w:val="007D2B50"/>
    <w:rsid w:val="007D6535"/>
    <w:rsid w:val="007D706B"/>
    <w:rsid w:val="007E09AC"/>
    <w:rsid w:val="007E24ED"/>
    <w:rsid w:val="007E436B"/>
    <w:rsid w:val="007E6EF2"/>
    <w:rsid w:val="007F0038"/>
    <w:rsid w:val="007F090E"/>
    <w:rsid w:val="007F1E4B"/>
    <w:rsid w:val="007F1E6E"/>
    <w:rsid w:val="007F2112"/>
    <w:rsid w:val="007F225F"/>
    <w:rsid w:val="007F3152"/>
    <w:rsid w:val="007F38A4"/>
    <w:rsid w:val="007F3E20"/>
    <w:rsid w:val="007F3FBC"/>
    <w:rsid w:val="007F6CA9"/>
    <w:rsid w:val="007F6E70"/>
    <w:rsid w:val="007F6EB7"/>
    <w:rsid w:val="007F6EFC"/>
    <w:rsid w:val="00800F12"/>
    <w:rsid w:val="00801E7C"/>
    <w:rsid w:val="008040A5"/>
    <w:rsid w:val="00804C27"/>
    <w:rsid w:val="00804F2C"/>
    <w:rsid w:val="00804F7F"/>
    <w:rsid w:val="00805FAF"/>
    <w:rsid w:val="008060A0"/>
    <w:rsid w:val="00806C71"/>
    <w:rsid w:val="00813825"/>
    <w:rsid w:val="008143E1"/>
    <w:rsid w:val="00814AC3"/>
    <w:rsid w:val="00814BCA"/>
    <w:rsid w:val="00814C60"/>
    <w:rsid w:val="00814E7C"/>
    <w:rsid w:val="008161CC"/>
    <w:rsid w:val="008162AF"/>
    <w:rsid w:val="00816643"/>
    <w:rsid w:val="00817104"/>
    <w:rsid w:val="00817F49"/>
    <w:rsid w:val="00821B58"/>
    <w:rsid w:val="00822468"/>
    <w:rsid w:val="0082256B"/>
    <w:rsid w:val="0082344F"/>
    <w:rsid w:val="00823F60"/>
    <w:rsid w:val="00824204"/>
    <w:rsid w:val="00824427"/>
    <w:rsid w:val="008259D2"/>
    <w:rsid w:val="00825B5A"/>
    <w:rsid w:val="0082679B"/>
    <w:rsid w:val="00827A4B"/>
    <w:rsid w:val="00830436"/>
    <w:rsid w:val="008307B9"/>
    <w:rsid w:val="0083163F"/>
    <w:rsid w:val="00831E32"/>
    <w:rsid w:val="00832277"/>
    <w:rsid w:val="00833EA4"/>
    <w:rsid w:val="00833FBE"/>
    <w:rsid w:val="00836765"/>
    <w:rsid w:val="00836A7E"/>
    <w:rsid w:val="008378DD"/>
    <w:rsid w:val="00837CFF"/>
    <w:rsid w:val="00841C4C"/>
    <w:rsid w:val="00842B54"/>
    <w:rsid w:val="00843002"/>
    <w:rsid w:val="00843B5F"/>
    <w:rsid w:val="00845ACD"/>
    <w:rsid w:val="008460EF"/>
    <w:rsid w:val="008466EA"/>
    <w:rsid w:val="00846D9A"/>
    <w:rsid w:val="0085011D"/>
    <w:rsid w:val="008503F5"/>
    <w:rsid w:val="00850743"/>
    <w:rsid w:val="008519C5"/>
    <w:rsid w:val="00851FCD"/>
    <w:rsid w:val="00852AA7"/>
    <w:rsid w:val="00854A1A"/>
    <w:rsid w:val="0085555A"/>
    <w:rsid w:val="00861F86"/>
    <w:rsid w:val="00861F91"/>
    <w:rsid w:val="00862888"/>
    <w:rsid w:val="00863B8C"/>
    <w:rsid w:val="00865B30"/>
    <w:rsid w:val="00866D8B"/>
    <w:rsid w:val="00867317"/>
    <w:rsid w:val="00867553"/>
    <w:rsid w:val="00867675"/>
    <w:rsid w:val="00867A97"/>
    <w:rsid w:val="00867CA8"/>
    <w:rsid w:val="00870785"/>
    <w:rsid w:val="008714DE"/>
    <w:rsid w:val="00871524"/>
    <w:rsid w:val="00872401"/>
    <w:rsid w:val="00872592"/>
    <w:rsid w:val="008737B1"/>
    <w:rsid w:val="008743FF"/>
    <w:rsid w:val="00875109"/>
    <w:rsid w:val="00875323"/>
    <w:rsid w:val="008755A7"/>
    <w:rsid w:val="008756F8"/>
    <w:rsid w:val="008769E9"/>
    <w:rsid w:val="00876B4B"/>
    <w:rsid w:val="00876FD8"/>
    <w:rsid w:val="008772DD"/>
    <w:rsid w:val="00880C66"/>
    <w:rsid w:val="00882021"/>
    <w:rsid w:val="008831D3"/>
    <w:rsid w:val="00883242"/>
    <w:rsid w:val="0088329E"/>
    <w:rsid w:val="008848AA"/>
    <w:rsid w:val="00885439"/>
    <w:rsid w:val="00885573"/>
    <w:rsid w:val="00887A9E"/>
    <w:rsid w:val="00887B6D"/>
    <w:rsid w:val="008916ED"/>
    <w:rsid w:val="00891F1B"/>
    <w:rsid w:val="008943AC"/>
    <w:rsid w:val="008944AD"/>
    <w:rsid w:val="008964B9"/>
    <w:rsid w:val="008A0AAC"/>
    <w:rsid w:val="008A190E"/>
    <w:rsid w:val="008A19A2"/>
    <w:rsid w:val="008A1C18"/>
    <w:rsid w:val="008A2F69"/>
    <w:rsid w:val="008A4B98"/>
    <w:rsid w:val="008A6459"/>
    <w:rsid w:val="008A6D3E"/>
    <w:rsid w:val="008A72C9"/>
    <w:rsid w:val="008A78A8"/>
    <w:rsid w:val="008B2E0E"/>
    <w:rsid w:val="008B35B7"/>
    <w:rsid w:val="008B3A4F"/>
    <w:rsid w:val="008B5293"/>
    <w:rsid w:val="008B5414"/>
    <w:rsid w:val="008B6096"/>
    <w:rsid w:val="008B62C8"/>
    <w:rsid w:val="008B645C"/>
    <w:rsid w:val="008B6F49"/>
    <w:rsid w:val="008B76E8"/>
    <w:rsid w:val="008B7714"/>
    <w:rsid w:val="008C004E"/>
    <w:rsid w:val="008C046A"/>
    <w:rsid w:val="008C06B9"/>
    <w:rsid w:val="008C0821"/>
    <w:rsid w:val="008C21DA"/>
    <w:rsid w:val="008C3858"/>
    <w:rsid w:val="008C3AFC"/>
    <w:rsid w:val="008C47BB"/>
    <w:rsid w:val="008C4959"/>
    <w:rsid w:val="008C4C42"/>
    <w:rsid w:val="008C4F08"/>
    <w:rsid w:val="008C5A14"/>
    <w:rsid w:val="008C7013"/>
    <w:rsid w:val="008C7401"/>
    <w:rsid w:val="008D00DC"/>
    <w:rsid w:val="008D0FD4"/>
    <w:rsid w:val="008D1455"/>
    <w:rsid w:val="008D21C1"/>
    <w:rsid w:val="008D22AA"/>
    <w:rsid w:val="008D2C83"/>
    <w:rsid w:val="008D3764"/>
    <w:rsid w:val="008D3981"/>
    <w:rsid w:val="008D4443"/>
    <w:rsid w:val="008D6C5C"/>
    <w:rsid w:val="008D7280"/>
    <w:rsid w:val="008D7AD5"/>
    <w:rsid w:val="008E0487"/>
    <w:rsid w:val="008E1748"/>
    <w:rsid w:val="008E307B"/>
    <w:rsid w:val="008E3E97"/>
    <w:rsid w:val="008E5E96"/>
    <w:rsid w:val="008E6168"/>
    <w:rsid w:val="008E65FA"/>
    <w:rsid w:val="008E7DBA"/>
    <w:rsid w:val="008F0A8B"/>
    <w:rsid w:val="008F0AD9"/>
    <w:rsid w:val="008F2508"/>
    <w:rsid w:val="008F2B43"/>
    <w:rsid w:val="008F2B74"/>
    <w:rsid w:val="008F3498"/>
    <w:rsid w:val="008F3878"/>
    <w:rsid w:val="008F5879"/>
    <w:rsid w:val="008F766D"/>
    <w:rsid w:val="008F77DF"/>
    <w:rsid w:val="00900693"/>
    <w:rsid w:val="009013FF"/>
    <w:rsid w:val="00901A1B"/>
    <w:rsid w:val="00903EC6"/>
    <w:rsid w:val="00905AFB"/>
    <w:rsid w:val="00906DCA"/>
    <w:rsid w:val="00906F1C"/>
    <w:rsid w:val="00907A53"/>
    <w:rsid w:val="00910067"/>
    <w:rsid w:val="0091036B"/>
    <w:rsid w:val="00910CE2"/>
    <w:rsid w:val="00911589"/>
    <w:rsid w:val="00912347"/>
    <w:rsid w:val="00913083"/>
    <w:rsid w:val="0091537D"/>
    <w:rsid w:val="00916FA7"/>
    <w:rsid w:val="0091763D"/>
    <w:rsid w:val="00917FD0"/>
    <w:rsid w:val="009201C2"/>
    <w:rsid w:val="00922001"/>
    <w:rsid w:val="0092305E"/>
    <w:rsid w:val="00924256"/>
    <w:rsid w:val="00924420"/>
    <w:rsid w:val="0092544F"/>
    <w:rsid w:val="00931300"/>
    <w:rsid w:val="00934D6B"/>
    <w:rsid w:val="00936933"/>
    <w:rsid w:val="009374FA"/>
    <w:rsid w:val="00937B12"/>
    <w:rsid w:val="00940B39"/>
    <w:rsid w:val="00941922"/>
    <w:rsid w:val="009420D8"/>
    <w:rsid w:val="0094430D"/>
    <w:rsid w:val="00945D30"/>
    <w:rsid w:val="009470F9"/>
    <w:rsid w:val="00947B08"/>
    <w:rsid w:val="0095123C"/>
    <w:rsid w:val="00951338"/>
    <w:rsid w:val="0095157D"/>
    <w:rsid w:val="00951A9F"/>
    <w:rsid w:val="00951CDE"/>
    <w:rsid w:val="0095324B"/>
    <w:rsid w:val="00953BB1"/>
    <w:rsid w:val="009547C9"/>
    <w:rsid w:val="00955212"/>
    <w:rsid w:val="00960CC3"/>
    <w:rsid w:val="00961070"/>
    <w:rsid w:val="00961302"/>
    <w:rsid w:val="00961C27"/>
    <w:rsid w:val="00961FD5"/>
    <w:rsid w:val="00962A4A"/>
    <w:rsid w:val="00962E0D"/>
    <w:rsid w:val="00964581"/>
    <w:rsid w:val="0097054A"/>
    <w:rsid w:val="00970643"/>
    <w:rsid w:val="0097070A"/>
    <w:rsid w:val="009717C1"/>
    <w:rsid w:val="00972507"/>
    <w:rsid w:val="009727BF"/>
    <w:rsid w:val="009743E2"/>
    <w:rsid w:val="00974625"/>
    <w:rsid w:val="009753C9"/>
    <w:rsid w:val="00975CFE"/>
    <w:rsid w:val="00976660"/>
    <w:rsid w:val="009772B7"/>
    <w:rsid w:val="00977EC0"/>
    <w:rsid w:val="00980623"/>
    <w:rsid w:val="00983FFF"/>
    <w:rsid w:val="00985046"/>
    <w:rsid w:val="009853D6"/>
    <w:rsid w:val="00986312"/>
    <w:rsid w:val="00986D62"/>
    <w:rsid w:val="009878BC"/>
    <w:rsid w:val="009903E2"/>
    <w:rsid w:val="00991195"/>
    <w:rsid w:val="00991438"/>
    <w:rsid w:val="00991B68"/>
    <w:rsid w:val="00991FC3"/>
    <w:rsid w:val="00992A7E"/>
    <w:rsid w:val="00992E68"/>
    <w:rsid w:val="009935A6"/>
    <w:rsid w:val="00993CA3"/>
    <w:rsid w:val="009958E4"/>
    <w:rsid w:val="00995BAB"/>
    <w:rsid w:val="009960D5"/>
    <w:rsid w:val="0099657E"/>
    <w:rsid w:val="0099761E"/>
    <w:rsid w:val="0099772C"/>
    <w:rsid w:val="00997F18"/>
    <w:rsid w:val="009A1B15"/>
    <w:rsid w:val="009A21FC"/>
    <w:rsid w:val="009A2BF1"/>
    <w:rsid w:val="009A2D53"/>
    <w:rsid w:val="009A2F84"/>
    <w:rsid w:val="009A47D4"/>
    <w:rsid w:val="009A530F"/>
    <w:rsid w:val="009A643E"/>
    <w:rsid w:val="009A718E"/>
    <w:rsid w:val="009B00FB"/>
    <w:rsid w:val="009B07F6"/>
    <w:rsid w:val="009B0B1E"/>
    <w:rsid w:val="009B10CE"/>
    <w:rsid w:val="009B1685"/>
    <w:rsid w:val="009B5B37"/>
    <w:rsid w:val="009B5D8A"/>
    <w:rsid w:val="009B61F7"/>
    <w:rsid w:val="009B6F65"/>
    <w:rsid w:val="009B7149"/>
    <w:rsid w:val="009B7A42"/>
    <w:rsid w:val="009C16F6"/>
    <w:rsid w:val="009C34E8"/>
    <w:rsid w:val="009C44D0"/>
    <w:rsid w:val="009C4983"/>
    <w:rsid w:val="009C4E4E"/>
    <w:rsid w:val="009C4EF5"/>
    <w:rsid w:val="009C5B29"/>
    <w:rsid w:val="009C621C"/>
    <w:rsid w:val="009C7EDF"/>
    <w:rsid w:val="009D063C"/>
    <w:rsid w:val="009D29E9"/>
    <w:rsid w:val="009D3DB6"/>
    <w:rsid w:val="009D4FA1"/>
    <w:rsid w:val="009D6762"/>
    <w:rsid w:val="009D76F3"/>
    <w:rsid w:val="009E1F2D"/>
    <w:rsid w:val="009E23AE"/>
    <w:rsid w:val="009E255F"/>
    <w:rsid w:val="009E2FBC"/>
    <w:rsid w:val="009E40C0"/>
    <w:rsid w:val="009E40C8"/>
    <w:rsid w:val="009F073A"/>
    <w:rsid w:val="009F3834"/>
    <w:rsid w:val="009F3A22"/>
    <w:rsid w:val="009F4258"/>
    <w:rsid w:val="009F5202"/>
    <w:rsid w:val="009F55E1"/>
    <w:rsid w:val="009F6BC2"/>
    <w:rsid w:val="009F6F95"/>
    <w:rsid w:val="009F769B"/>
    <w:rsid w:val="00A01088"/>
    <w:rsid w:val="00A015C3"/>
    <w:rsid w:val="00A015DA"/>
    <w:rsid w:val="00A02174"/>
    <w:rsid w:val="00A0274B"/>
    <w:rsid w:val="00A034E1"/>
    <w:rsid w:val="00A03A7B"/>
    <w:rsid w:val="00A03AE4"/>
    <w:rsid w:val="00A04350"/>
    <w:rsid w:val="00A061CE"/>
    <w:rsid w:val="00A06AAD"/>
    <w:rsid w:val="00A11136"/>
    <w:rsid w:val="00A1119B"/>
    <w:rsid w:val="00A13FAD"/>
    <w:rsid w:val="00A14511"/>
    <w:rsid w:val="00A1490D"/>
    <w:rsid w:val="00A1507B"/>
    <w:rsid w:val="00A20612"/>
    <w:rsid w:val="00A207F6"/>
    <w:rsid w:val="00A20B4E"/>
    <w:rsid w:val="00A221AB"/>
    <w:rsid w:val="00A222B6"/>
    <w:rsid w:val="00A234B6"/>
    <w:rsid w:val="00A23F19"/>
    <w:rsid w:val="00A24803"/>
    <w:rsid w:val="00A24E4E"/>
    <w:rsid w:val="00A25CC7"/>
    <w:rsid w:val="00A26E4F"/>
    <w:rsid w:val="00A2731B"/>
    <w:rsid w:val="00A27413"/>
    <w:rsid w:val="00A30A2E"/>
    <w:rsid w:val="00A30B9A"/>
    <w:rsid w:val="00A31A2D"/>
    <w:rsid w:val="00A31BEC"/>
    <w:rsid w:val="00A328A9"/>
    <w:rsid w:val="00A3295A"/>
    <w:rsid w:val="00A337A0"/>
    <w:rsid w:val="00A34E1B"/>
    <w:rsid w:val="00A35211"/>
    <w:rsid w:val="00A36A02"/>
    <w:rsid w:val="00A37C18"/>
    <w:rsid w:val="00A40213"/>
    <w:rsid w:val="00A40BFE"/>
    <w:rsid w:val="00A423BA"/>
    <w:rsid w:val="00A42FD4"/>
    <w:rsid w:val="00A430BD"/>
    <w:rsid w:val="00A448EB"/>
    <w:rsid w:val="00A47633"/>
    <w:rsid w:val="00A52359"/>
    <w:rsid w:val="00A527F7"/>
    <w:rsid w:val="00A53D94"/>
    <w:rsid w:val="00A554C3"/>
    <w:rsid w:val="00A56E6F"/>
    <w:rsid w:val="00A57BBD"/>
    <w:rsid w:val="00A60EE5"/>
    <w:rsid w:val="00A61393"/>
    <w:rsid w:val="00A62284"/>
    <w:rsid w:val="00A6290B"/>
    <w:rsid w:val="00A62B5B"/>
    <w:rsid w:val="00A62BFF"/>
    <w:rsid w:val="00A62E4E"/>
    <w:rsid w:val="00A64AA5"/>
    <w:rsid w:val="00A6517C"/>
    <w:rsid w:val="00A660E9"/>
    <w:rsid w:val="00A6701C"/>
    <w:rsid w:val="00A70765"/>
    <w:rsid w:val="00A71500"/>
    <w:rsid w:val="00A71544"/>
    <w:rsid w:val="00A72448"/>
    <w:rsid w:val="00A72545"/>
    <w:rsid w:val="00A747CE"/>
    <w:rsid w:val="00A74C1D"/>
    <w:rsid w:val="00A74C8A"/>
    <w:rsid w:val="00A75744"/>
    <w:rsid w:val="00A7636B"/>
    <w:rsid w:val="00A77CFD"/>
    <w:rsid w:val="00A77D5B"/>
    <w:rsid w:val="00A77E08"/>
    <w:rsid w:val="00A8284E"/>
    <w:rsid w:val="00A83036"/>
    <w:rsid w:val="00A8411E"/>
    <w:rsid w:val="00A84508"/>
    <w:rsid w:val="00A85503"/>
    <w:rsid w:val="00A85844"/>
    <w:rsid w:val="00A86291"/>
    <w:rsid w:val="00A87456"/>
    <w:rsid w:val="00A87471"/>
    <w:rsid w:val="00A8770E"/>
    <w:rsid w:val="00A907DE"/>
    <w:rsid w:val="00A90FC5"/>
    <w:rsid w:val="00A938C7"/>
    <w:rsid w:val="00A95EB0"/>
    <w:rsid w:val="00A967FD"/>
    <w:rsid w:val="00A9682C"/>
    <w:rsid w:val="00A97281"/>
    <w:rsid w:val="00A97A09"/>
    <w:rsid w:val="00AA0280"/>
    <w:rsid w:val="00AA34C2"/>
    <w:rsid w:val="00AA3692"/>
    <w:rsid w:val="00AA50F8"/>
    <w:rsid w:val="00AA640B"/>
    <w:rsid w:val="00AA7BEB"/>
    <w:rsid w:val="00AB05A1"/>
    <w:rsid w:val="00AB0A4D"/>
    <w:rsid w:val="00AB0CB2"/>
    <w:rsid w:val="00AB223C"/>
    <w:rsid w:val="00AB3F5F"/>
    <w:rsid w:val="00AB4A75"/>
    <w:rsid w:val="00AB5A67"/>
    <w:rsid w:val="00AB6717"/>
    <w:rsid w:val="00AC0A59"/>
    <w:rsid w:val="00AC2267"/>
    <w:rsid w:val="00AC613B"/>
    <w:rsid w:val="00AC721F"/>
    <w:rsid w:val="00AC78CA"/>
    <w:rsid w:val="00AD228F"/>
    <w:rsid w:val="00AD2BDC"/>
    <w:rsid w:val="00AD3CA9"/>
    <w:rsid w:val="00AD43E2"/>
    <w:rsid w:val="00AD5D5A"/>
    <w:rsid w:val="00AE087D"/>
    <w:rsid w:val="00AE387D"/>
    <w:rsid w:val="00AE4A2C"/>
    <w:rsid w:val="00AE4A93"/>
    <w:rsid w:val="00AE5606"/>
    <w:rsid w:val="00AE6B76"/>
    <w:rsid w:val="00AE6C57"/>
    <w:rsid w:val="00AE7916"/>
    <w:rsid w:val="00AF1890"/>
    <w:rsid w:val="00AF1F50"/>
    <w:rsid w:val="00AF1FA0"/>
    <w:rsid w:val="00AF2B12"/>
    <w:rsid w:val="00AF317E"/>
    <w:rsid w:val="00AF3D19"/>
    <w:rsid w:val="00AF3E34"/>
    <w:rsid w:val="00AF4BC8"/>
    <w:rsid w:val="00AF50AE"/>
    <w:rsid w:val="00AF5F1C"/>
    <w:rsid w:val="00AF6740"/>
    <w:rsid w:val="00AF6CFD"/>
    <w:rsid w:val="00AF70D3"/>
    <w:rsid w:val="00B00A03"/>
    <w:rsid w:val="00B00DD6"/>
    <w:rsid w:val="00B00F74"/>
    <w:rsid w:val="00B01341"/>
    <w:rsid w:val="00B01463"/>
    <w:rsid w:val="00B017A1"/>
    <w:rsid w:val="00B03960"/>
    <w:rsid w:val="00B03EE4"/>
    <w:rsid w:val="00B05CAC"/>
    <w:rsid w:val="00B071E3"/>
    <w:rsid w:val="00B07CBE"/>
    <w:rsid w:val="00B07F0B"/>
    <w:rsid w:val="00B1046F"/>
    <w:rsid w:val="00B109FB"/>
    <w:rsid w:val="00B11557"/>
    <w:rsid w:val="00B123DD"/>
    <w:rsid w:val="00B127D9"/>
    <w:rsid w:val="00B12CFD"/>
    <w:rsid w:val="00B1452D"/>
    <w:rsid w:val="00B1499F"/>
    <w:rsid w:val="00B150A1"/>
    <w:rsid w:val="00B16FC9"/>
    <w:rsid w:val="00B17C6A"/>
    <w:rsid w:val="00B2187B"/>
    <w:rsid w:val="00B22EE9"/>
    <w:rsid w:val="00B2318A"/>
    <w:rsid w:val="00B236EE"/>
    <w:rsid w:val="00B237E4"/>
    <w:rsid w:val="00B24CD3"/>
    <w:rsid w:val="00B255DF"/>
    <w:rsid w:val="00B2625A"/>
    <w:rsid w:val="00B2661E"/>
    <w:rsid w:val="00B26D29"/>
    <w:rsid w:val="00B309B6"/>
    <w:rsid w:val="00B30D62"/>
    <w:rsid w:val="00B31D55"/>
    <w:rsid w:val="00B330DC"/>
    <w:rsid w:val="00B3753F"/>
    <w:rsid w:val="00B379FC"/>
    <w:rsid w:val="00B37DFD"/>
    <w:rsid w:val="00B4166E"/>
    <w:rsid w:val="00B425FB"/>
    <w:rsid w:val="00B4286A"/>
    <w:rsid w:val="00B42BC6"/>
    <w:rsid w:val="00B47721"/>
    <w:rsid w:val="00B47FB4"/>
    <w:rsid w:val="00B50CD1"/>
    <w:rsid w:val="00B51375"/>
    <w:rsid w:val="00B528EA"/>
    <w:rsid w:val="00B54262"/>
    <w:rsid w:val="00B54EFE"/>
    <w:rsid w:val="00B552D5"/>
    <w:rsid w:val="00B55BEB"/>
    <w:rsid w:val="00B60E8B"/>
    <w:rsid w:val="00B6242E"/>
    <w:rsid w:val="00B64D66"/>
    <w:rsid w:val="00B64EA4"/>
    <w:rsid w:val="00B71156"/>
    <w:rsid w:val="00B73DF8"/>
    <w:rsid w:val="00B7445D"/>
    <w:rsid w:val="00B74EB4"/>
    <w:rsid w:val="00B76236"/>
    <w:rsid w:val="00B763EA"/>
    <w:rsid w:val="00B81592"/>
    <w:rsid w:val="00B81B6D"/>
    <w:rsid w:val="00B856A0"/>
    <w:rsid w:val="00B87308"/>
    <w:rsid w:val="00B915C1"/>
    <w:rsid w:val="00B91B8A"/>
    <w:rsid w:val="00B936C7"/>
    <w:rsid w:val="00B93772"/>
    <w:rsid w:val="00B937ED"/>
    <w:rsid w:val="00B938C1"/>
    <w:rsid w:val="00B95292"/>
    <w:rsid w:val="00B959C9"/>
    <w:rsid w:val="00B96EBA"/>
    <w:rsid w:val="00B9781B"/>
    <w:rsid w:val="00BA30ED"/>
    <w:rsid w:val="00BA3F94"/>
    <w:rsid w:val="00BA4DF3"/>
    <w:rsid w:val="00BA5EB2"/>
    <w:rsid w:val="00BA6198"/>
    <w:rsid w:val="00BA6AF9"/>
    <w:rsid w:val="00BA6E9B"/>
    <w:rsid w:val="00BA6F24"/>
    <w:rsid w:val="00BA76D8"/>
    <w:rsid w:val="00BB0441"/>
    <w:rsid w:val="00BB06AA"/>
    <w:rsid w:val="00BB2DB1"/>
    <w:rsid w:val="00BB4553"/>
    <w:rsid w:val="00BB4E49"/>
    <w:rsid w:val="00BB55E9"/>
    <w:rsid w:val="00BB755E"/>
    <w:rsid w:val="00BC099D"/>
    <w:rsid w:val="00BC0E63"/>
    <w:rsid w:val="00BC1019"/>
    <w:rsid w:val="00BC1612"/>
    <w:rsid w:val="00BC249A"/>
    <w:rsid w:val="00BC4538"/>
    <w:rsid w:val="00BC4850"/>
    <w:rsid w:val="00BC5671"/>
    <w:rsid w:val="00BC5898"/>
    <w:rsid w:val="00BC61C9"/>
    <w:rsid w:val="00BC65EE"/>
    <w:rsid w:val="00BC6C37"/>
    <w:rsid w:val="00BC7C9B"/>
    <w:rsid w:val="00BD0C0B"/>
    <w:rsid w:val="00BD1018"/>
    <w:rsid w:val="00BD13AB"/>
    <w:rsid w:val="00BD1F5B"/>
    <w:rsid w:val="00BD41E7"/>
    <w:rsid w:val="00BD48DD"/>
    <w:rsid w:val="00BD65FB"/>
    <w:rsid w:val="00BD6C40"/>
    <w:rsid w:val="00BD6E0B"/>
    <w:rsid w:val="00BE0163"/>
    <w:rsid w:val="00BE07E5"/>
    <w:rsid w:val="00BE1E7E"/>
    <w:rsid w:val="00BE355B"/>
    <w:rsid w:val="00BE4B48"/>
    <w:rsid w:val="00BE4EF2"/>
    <w:rsid w:val="00BE50E9"/>
    <w:rsid w:val="00BE7B24"/>
    <w:rsid w:val="00BF17F9"/>
    <w:rsid w:val="00BF201A"/>
    <w:rsid w:val="00BF25FB"/>
    <w:rsid w:val="00BF4453"/>
    <w:rsid w:val="00BF51CF"/>
    <w:rsid w:val="00BF58E4"/>
    <w:rsid w:val="00BF5BDE"/>
    <w:rsid w:val="00BF5D7C"/>
    <w:rsid w:val="00BF6C0C"/>
    <w:rsid w:val="00BF75C0"/>
    <w:rsid w:val="00BF7985"/>
    <w:rsid w:val="00BF7CC4"/>
    <w:rsid w:val="00C0092B"/>
    <w:rsid w:val="00C01007"/>
    <w:rsid w:val="00C01A0F"/>
    <w:rsid w:val="00C02934"/>
    <w:rsid w:val="00C0295B"/>
    <w:rsid w:val="00C0351C"/>
    <w:rsid w:val="00C038AD"/>
    <w:rsid w:val="00C05379"/>
    <w:rsid w:val="00C06350"/>
    <w:rsid w:val="00C06A7B"/>
    <w:rsid w:val="00C07CF4"/>
    <w:rsid w:val="00C10D66"/>
    <w:rsid w:val="00C12091"/>
    <w:rsid w:val="00C12A3F"/>
    <w:rsid w:val="00C12C99"/>
    <w:rsid w:val="00C12CFA"/>
    <w:rsid w:val="00C13620"/>
    <w:rsid w:val="00C14777"/>
    <w:rsid w:val="00C14C21"/>
    <w:rsid w:val="00C17EB3"/>
    <w:rsid w:val="00C20D3E"/>
    <w:rsid w:val="00C231A3"/>
    <w:rsid w:val="00C2348B"/>
    <w:rsid w:val="00C23A3B"/>
    <w:rsid w:val="00C23EC0"/>
    <w:rsid w:val="00C23F96"/>
    <w:rsid w:val="00C248CA"/>
    <w:rsid w:val="00C25268"/>
    <w:rsid w:val="00C256AC"/>
    <w:rsid w:val="00C257DB"/>
    <w:rsid w:val="00C26718"/>
    <w:rsid w:val="00C275F9"/>
    <w:rsid w:val="00C30026"/>
    <w:rsid w:val="00C30037"/>
    <w:rsid w:val="00C305E9"/>
    <w:rsid w:val="00C30988"/>
    <w:rsid w:val="00C3342A"/>
    <w:rsid w:val="00C3350E"/>
    <w:rsid w:val="00C36AB6"/>
    <w:rsid w:val="00C4113C"/>
    <w:rsid w:val="00C41B0D"/>
    <w:rsid w:val="00C42311"/>
    <w:rsid w:val="00C4380F"/>
    <w:rsid w:val="00C439AA"/>
    <w:rsid w:val="00C44916"/>
    <w:rsid w:val="00C44F0F"/>
    <w:rsid w:val="00C4690E"/>
    <w:rsid w:val="00C46A57"/>
    <w:rsid w:val="00C51235"/>
    <w:rsid w:val="00C531AF"/>
    <w:rsid w:val="00C54A40"/>
    <w:rsid w:val="00C54AEA"/>
    <w:rsid w:val="00C55842"/>
    <w:rsid w:val="00C56DB8"/>
    <w:rsid w:val="00C60C17"/>
    <w:rsid w:val="00C621CD"/>
    <w:rsid w:val="00C639DB"/>
    <w:rsid w:val="00C64910"/>
    <w:rsid w:val="00C65A3B"/>
    <w:rsid w:val="00C6635B"/>
    <w:rsid w:val="00C6663A"/>
    <w:rsid w:val="00C66C63"/>
    <w:rsid w:val="00C66C8A"/>
    <w:rsid w:val="00C67396"/>
    <w:rsid w:val="00C6758C"/>
    <w:rsid w:val="00C7150B"/>
    <w:rsid w:val="00C71AF1"/>
    <w:rsid w:val="00C7450A"/>
    <w:rsid w:val="00C74883"/>
    <w:rsid w:val="00C759BC"/>
    <w:rsid w:val="00C75E4C"/>
    <w:rsid w:val="00C7624A"/>
    <w:rsid w:val="00C768D1"/>
    <w:rsid w:val="00C81C68"/>
    <w:rsid w:val="00C82041"/>
    <w:rsid w:val="00C82605"/>
    <w:rsid w:val="00C82966"/>
    <w:rsid w:val="00C847C0"/>
    <w:rsid w:val="00C85CB1"/>
    <w:rsid w:val="00C91224"/>
    <w:rsid w:val="00C950D4"/>
    <w:rsid w:val="00C952D5"/>
    <w:rsid w:val="00CA01C4"/>
    <w:rsid w:val="00CA16A2"/>
    <w:rsid w:val="00CA207B"/>
    <w:rsid w:val="00CA24CB"/>
    <w:rsid w:val="00CA3D0D"/>
    <w:rsid w:val="00CA3D72"/>
    <w:rsid w:val="00CA54AA"/>
    <w:rsid w:val="00CA5B46"/>
    <w:rsid w:val="00CA5CFF"/>
    <w:rsid w:val="00CA6B5E"/>
    <w:rsid w:val="00CA6CAE"/>
    <w:rsid w:val="00CB1005"/>
    <w:rsid w:val="00CB13B8"/>
    <w:rsid w:val="00CB1A2B"/>
    <w:rsid w:val="00CB5C71"/>
    <w:rsid w:val="00CB5F37"/>
    <w:rsid w:val="00CC089A"/>
    <w:rsid w:val="00CC20BD"/>
    <w:rsid w:val="00CC395E"/>
    <w:rsid w:val="00CC42F6"/>
    <w:rsid w:val="00CC5851"/>
    <w:rsid w:val="00CC5E7D"/>
    <w:rsid w:val="00CC6CF9"/>
    <w:rsid w:val="00CC79FC"/>
    <w:rsid w:val="00CD1773"/>
    <w:rsid w:val="00CD2FF6"/>
    <w:rsid w:val="00CD5DF0"/>
    <w:rsid w:val="00CD7050"/>
    <w:rsid w:val="00CD70A9"/>
    <w:rsid w:val="00CE13FA"/>
    <w:rsid w:val="00CE2694"/>
    <w:rsid w:val="00CE411E"/>
    <w:rsid w:val="00CE4789"/>
    <w:rsid w:val="00CE520B"/>
    <w:rsid w:val="00CE6914"/>
    <w:rsid w:val="00CE6C61"/>
    <w:rsid w:val="00CE77F6"/>
    <w:rsid w:val="00CE7C68"/>
    <w:rsid w:val="00CF1114"/>
    <w:rsid w:val="00CF248A"/>
    <w:rsid w:val="00CF337F"/>
    <w:rsid w:val="00CF3FAF"/>
    <w:rsid w:val="00CF4CF0"/>
    <w:rsid w:val="00CF5105"/>
    <w:rsid w:val="00CF6CB7"/>
    <w:rsid w:val="00CF7312"/>
    <w:rsid w:val="00D02138"/>
    <w:rsid w:val="00D02E54"/>
    <w:rsid w:val="00D03C6C"/>
    <w:rsid w:val="00D05ADA"/>
    <w:rsid w:val="00D073E5"/>
    <w:rsid w:val="00D07B89"/>
    <w:rsid w:val="00D10912"/>
    <w:rsid w:val="00D10DE5"/>
    <w:rsid w:val="00D1126A"/>
    <w:rsid w:val="00D12418"/>
    <w:rsid w:val="00D12548"/>
    <w:rsid w:val="00D126C6"/>
    <w:rsid w:val="00D12956"/>
    <w:rsid w:val="00D12F44"/>
    <w:rsid w:val="00D149F7"/>
    <w:rsid w:val="00D16096"/>
    <w:rsid w:val="00D163C8"/>
    <w:rsid w:val="00D1706F"/>
    <w:rsid w:val="00D2040D"/>
    <w:rsid w:val="00D2182C"/>
    <w:rsid w:val="00D22E06"/>
    <w:rsid w:val="00D23BAC"/>
    <w:rsid w:val="00D2454F"/>
    <w:rsid w:val="00D247C0"/>
    <w:rsid w:val="00D256C4"/>
    <w:rsid w:val="00D25A92"/>
    <w:rsid w:val="00D25D7A"/>
    <w:rsid w:val="00D263AC"/>
    <w:rsid w:val="00D26403"/>
    <w:rsid w:val="00D26DFC"/>
    <w:rsid w:val="00D27642"/>
    <w:rsid w:val="00D3007A"/>
    <w:rsid w:val="00D31290"/>
    <w:rsid w:val="00D33B05"/>
    <w:rsid w:val="00D34518"/>
    <w:rsid w:val="00D35562"/>
    <w:rsid w:val="00D36137"/>
    <w:rsid w:val="00D36ADA"/>
    <w:rsid w:val="00D40633"/>
    <w:rsid w:val="00D40C3B"/>
    <w:rsid w:val="00D40CF5"/>
    <w:rsid w:val="00D43277"/>
    <w:rsid w:val="00D434A8"/>
    <w:rsid w:val="00D43EAB"/>
    <w:rsid w:val="00D447B6"/>
    <w:rsid w:val="00D4568B"/>
    <w:rsid w:val="00D45F83"/>
    <w:rsid w:val="00D4627A"/>
    <w:rsid w:val="00D46693"/>
    <w:rsid w:val="00D4680A"/>
    <w:rsid w:val="00D479C1"/>
    <w:rsid w:val="00D50BDF"/>
    <w:rsid w:val="00D52506"/>
    <w:rsid w:val="00D52C83"/>
    <w:rsid w:val="00D53510"/>
    <w:rsid w:val="00D5478A"/>
    <w:rsid w:val="00D5488D"/>
    <w:rsid w:val="00D6022C"/>
    <w:rsid w:val="00D60FB2"/>
    <w:rsid w:val="00D610E4"/>
    <w:rsid w:val="00D62D23"/>
    <w:rsid w:val="00D6377A"/>
    <w:rsid w:val="00D638FD"/>
    <w:rsid w:val="00D6534C"/>
    <w:rsid w:val="00D65D93"/>
    <w:rsid w:val="00D67A4C"/>
    <w:rsid w:val="00D708D1"/>
    <w:rsid w:val="00D7195E"/>
    <w:rsid w:val="00D71BBC"/>
    <w:rsid w:val="00D73217"/>
    <w:rsid w:val="00D73FFA"/>
    <w:rsid w:val="00D74F98"/>
    <w:rsid w:val="00D75CB3"/>
    <w:rsid w:val="00D75F0B"/>
    <w:rsid w:val="00D76A0D"/>
    <w:rsid w:val="00D76BAE"/>
    <w:rsid w:val="00D771C1"/>
    <w:rsid w:val="00D771ED"/>
    <w:rsid w:val="00D776BB"/>
    <w:rsid w:val="00D77C98"/>
    <w:rsid w:val="00D77ECC"/>
    <w:rsid w:val="00D80C54"/>
    <w:rsid w:val="00D81183"/>
    <w:rsid w:val="00D817A1"/>
    <w:rsid w:val="00D819BE"/>
    <w:rsid w:val="00D81DB8"/>
    <w:rsid w:val="00D84BE6"/>
    <w:rsid w:val="00D856B2"/>
    <w:rsid w:val="00D856EB"/>
    <w:rsid w:val="00D857EE"/>
    <w:rsid w:val="00D85BC2"/>
    <w:rsid w:val="00D85BE4"/>
    <w:rsid w:val="00D9034A"/>
    <w:rsid w:val="00D90712"/>
    <w:rsid w:val="00D9391D"/>
    <w:rsid w:val="00D94027"/>
    <w:rsid w:val="00D95190"/>
    <w:rsid w:val="00D96571"/>
    <w:rsid w:val="00D96C6E"/>
    <w:rsid w:val="00D977E3"/>
    <w:rsid w:val="00DA0444"/>
    <w:rsid w:val="00DA1435"/>
    <w:rsid w:val="00DA2A5D"/>
    <w:rsid w:val="00DA2B44"/>
    <w:rsid w:val="00DA2D2A"/>
    <w:rsid w:val="00DA303C"/>
    <w:rsid w:val="00DA3582"/>
    <w:rsid w:val="00DA37BC"/>
    <w:rsid w:val="00DA4F32"/>
    <w:rsid w:val="00DA505B"/>
    <w:rsid w:val="00DA5EE8"/>
    <w:rsid w:val="00DA6493"/>
    <w:rsid w:val="00DA6CFF"/>
    <w:rsid w:val="00DA753F"/>
    <w:rsid w:val="00DA7625"/>
    <w:rsid w:val="00DA79A9"/>
    <w:rsid w:val="00DB122A"/>
    <w:rsid w:val="00DB304A"/>
    <w:rsid w:val="00DB4087"/>
    <w:rsid w:val="00DB4920"/>
    <w:rsid w:val="00DB4A0A"/>
    <w:rsid w:val="00DB4FA6"/>
    <w:rsid w:val="00DB7E60"/>
    <w:rsid w:val="00DC1F9C"/>
    <w:rsid w:val="00DC2EC5"/>
    <w:rsid w:val="00DC6012"/>
    <w:rsid w:val="00DD2257"/>
    <w:rsid w:val="00DD2410"/>
    <w:rsid w:val="00DD248B"/>
    <w:rsid w:val="00DD2F95"/>
    <w:rsid w:val="00DD3320"/>
    <w:rsid w:val="00DD3D94"/>
    <w:rsid w:val="00DD488A"/>
    <w:rsid w:val="00DD6815"/>
    <w:rsid w:val="00DD7DC6"/>
    <w:rsid w:val="00DE2149"/>
    <w:rsid w:val="00DE2854"/>
    <w:rsid w:val="00DE29C2"/>
    <w:rsid w:val="00DE326A"/>
    <w:rsid w:val="00DE52BF"/>
    <w:rsid w:val="00DE7D00"/>
    <w:rsid w:val="00DF09E2"/>
    <w:rsid w:val="00DF3165"/>
    <w:rsid w:val="00DF371E"/>
    <w:rsid w:val="00DF4D6F"/>
    <w:rsid w:val="00DF6407"/>
    <w:rsid w:val="00DF6561"/>
    <w:rsid w:val="00DF6613"/>
    <w:rsid w:val="00DF7557"/>
    <w:rsid w:val="00E002D6"/>
    <w:rsid w:val="00E03154"/>
    <w:rsid w:val="00E039D5"/>
    <w:rsid w:val="00E052B7"/>
    <w:rsid w:val="00E062A4"/>
    <w:rsid w:val="00E06BA3"/>
    <w:rsid w:val="00E10834"/>
    <w:rsid w:val="00E10C58"/>
    <w:rsid w:val="00E10E99"/>
    <w:rsid w:val="00E1132C"/>
    <w:rsid w:val="00E1138F"/>
    <w:rsid w:val="00E1232F"/>
    <w:rsid w:val="00E1328D"/>
    <w:rsid w:val="00E1334F"/>
    <w:rsid w:val="00E1356C"/>
    <w:rsid w:val="00E144AA"/>
    <w:rsid w:val="00E150E0"/>
    <w:rsid w:val="00E15B0E"/>
    <w:rsid w:val="00E15F79"/>
    <w:rsid w:val="00E16B4A"/>
    <w:rsid w:val="00E20324"/>
    <w:rsid w:val="00E20A1E"/>
    <w:rsid w:val="00E219D2"/>
    <w:rsid w:val="00E24628"/>
    <w:rsid w:val="00E26A3B"/>
    <w:rsid w:val="00E305BA"/>
    <w:rsid w:val="00E30654"/>
    <w:rsid w:val="00E30E61"/>
    <w:rsid w:val="00E31C05"/>
    <w:rsid w:val="00E332E2"/>
    <w:rsid w:val="00E33F7B"/>
    <w:rsid w:val="00E3415C"/>
    <w:rsid w:val="00E3428C"/>
    <w:rsid w:val="00E37226"/>
    <w:rsid w:val="00E3735D"/>
    <w:rsid w:val="00E41301"/>
    <w:rsid w:val="00E419B8"/>
    <w:rsid w:val="00E421FB"/>
    <w:rsid w:val="00E425A2"/>
    <w:rsid w:val="00E43BC9"/>
    <w:rsid w:val="00E43FF6"/>
    <w:rsid w:val="00E4447F"/>
    <w:rsid w:val="00E44CE1"/>
    <w:rsid w:val="00E44D7D"/>
    <w:rsid w:val="00E46DD1"/>
    <w:rsid w:val="00E5062E"/>
    <w:rsid w:val="00E506BB"/>
    <w:rsid w:val="00E5247D"/>
    <w:rsid w:val="00E52D70"/>
    <w:rsid w:val="00E53B66"/>
    <w:rsid w:val="00E54064"/>
    <w:rsid w:val="00E541AE"/>
    <w:rsid w:val="00E5437D"/>
    <w:rsid w:val="00E54CB2"/>
    <w:rsid w:val="00E55284"/>
    <w:rsid w:val="00E57BB4"/>
    <w:rsid w:val="00E6062E"/>
    <w:rsid w:val="00E612F7"/>
    <w:rsid w:val="00E62CE1"/>
    <w:rsid w:val="00E65F49"/>
    <w:rsid w:val="00E66396"/>
    <w:rsid w:val="00E6655E"/>
    <w:rsid w:val="00E66D6D"/>
    <w:rsid w:val="00E70392"/>
    <w:rsid w:val="00E7159A"/>
    <w:rsid w:val="00E71846"/>
    <w:rsid w:val="00E71EF9"/>
    <w:rsid w:val="00E727BF"/>
    <w:rsid w:val="00E73B90"/>
    <w:rsid w:val="00E8003A"/>
    <w:rsid w:val="00E825C1"/>
    <w:rsid w:val="00E82641"/>
    <w:rsid w:val="00E842B3"/>
    <w:rsid w:val="00E844CE"/>
    <w:rsid w:val="00E86BD9"/>
    <w:rsid w:val="00E90E29"/>
    <w:rsid w:val="00E932E0"/>
    <w:rsid w:val="00E93A90"/>
    <w:rsid w:val="00E94720"/>
    <w:rsid w:val="00E96BBC"/>
    <w:rsid w:val="00E97DBE"/>
    <w:rsid w:val="00EA1BE6"/>
    <w:rsid w:val="00EA229A"/>
    <w:rsid w:val="00EA2DC7"/>
    <w:rsid w:val="00EA5402"/>
    <w:rsid w:val="00EA5950"/>
    <w:rsid w:val="00EA660C"/>
    <w:rsid w:val="00EA6CF6"/>
    <w:rsid w:val="00EA79DA"/>
    <w:rsid w:val="00EA7B24"/>
    <w:rsid w:val="00EB2129"/>
    <w:rsid w:val="00EB2266"/>
    <w:rsid w:val="00EB5163"/>
    <w:rsid w:val="00EC01C7"/>
    <w:rsid w:val="00EC0C90"/>
    <w:rsid w:val="00EC4F8F"/>
    <w:rsid w:val="00EC5E60"/>
    <w:rsid w:val="00EC7043"/>
    <w:rsid w:val="00EC7935"/>
    <w:rsid w:val="00EC7B7E"/>
    <w:rsid w:val="00EC7C11"/>
    <w:rsid w:val="00ED07EC"/>
    <w:rsid w:val="00ED0870"/>
    <w:rsid w:val="00ED096A"/>
    <w:rsid w:val="00ED3627"/>
    <w:rsid w:val="00ED47E6"/>
    <w:rsid w:val="00ED4D3D"/>
    <w:rsid w:val="00ED5D1C"/>
    <w:rsid w:val="00ED6B63"/>
    <w:rsid w:val="00ED7861"/>
    <w:rsid w:val="00ED7E79"/>
    <w:rsid w:val="00EE1FA3"/>
    <w:rsid w:val="00EE3968"/>
    <w:rsid w:val="00EE403C"/>
    <w:rsid w:val="00EE4DF3"/>
    <w:rsid w:val="00EE7662"/>
    <w:rsid w:val="00EE78A6"/>
    <w:rsid w:val="00EF0EC7"/>
    <w:rsid w:val="00EF2BA0"/>
    <w:rsid w:val="00EF2F36"/>
    <w:rsid w:val="00EF6D0B"/>
    <w:rsid w:val="00F00265"/>
    <w:rsid w:val="00F015DD"/>
    <w:rsid w:val="00F0186C"/>
    <w:rsid w:val="00F024CC"/>
    <w:rsid w:val="00F02534"/>
    <w:rsid w:val="00F02E1C"/>
    <w:rsid w:val="00F05BBE"/>
    <w:rsid w:val="00F061E5"/>
    <w:rsid w:val="00F06D0B"/>
    <w:rsid w:val="00F0728A"/>
    <w:rsid w:val="00F07413"/>
    <w:rsid w:val="00F07551"/>
    <w:rsid w:val="00F10D1D"/>
    <w:rsid w:val="00F10FD5"/>
    <w:rsid w:val="00F13BA3"/>
    <w:rsid w:val="00F13CC8"/>
    <w:rsid w:val="00F141CD"/>
    <w:rsid w:val="00F2185C"/>
    <w:rsid w:val="00F22A4D"/>
    <w:rsid w:val="00F23C75"/>
    <w:rsid w:val="00F24374"/>
    <w:rsid w:val="00F24E57"/>
    <w:rsid w:val="00F2715F"/>
    <w:rsid w:val="00F30232"/>
    <w:rsid w:val="00F31071"/>
    <w:rsid w:val="00F32903"/>
    <w:rsid w:val="00F333B3"/>
    <w:rsid w:val="00F33DC6"/>
    <w:rsid w:val="00F346B9"/>
    <w:rsid w:val="00F34C81"/>
    <w:rsid w:val="00F34FEC"/>
    <w:rsid w:val="00F35C9D"/>
    <w:rsid w:val="00F36ACF"/>
    <w:rsid w:val="00F36EC8"/>
    <w:rsid w:val="00F37264"/>
    <w:rsid w:val="00F3780B"/>
    <w:rsid w:val="00F3794B"/>
    <w:rsid w:val="00F37F8F"/>
    <w:rsid w:val="00F4099A"/>
    <w:rsid w:val="00F40F12"/>
    <w:rsid w:val="00F419D0"/>
    <w:rsid w:val="00F41AE2"/>
    <w:rsid w:val="00F424BA"/>
    <w:rsid w:val="00F42FE2"/>
    <w:rsid w:val="00F43A41"/>
    <w:rsid w:val="00F4436D"/>
    <w:rsid w:val="00F44ADB"/>
    <w:rsid w:val="00F4731D"/>
    <w:rsid w:val="00F50F86"/>
    <w:rsid w:val="00F51851"/>
    <w:rsid w:val="00F51E39"/>
    <w:rsid w:val="00F5214B"/>
    <w:rsid w:val="00F5365E"/>
    <w:rsid w:val="00F543FA"/>
    <w:rsid w:val="00F56048"/>
    <w:rsid w:val="00F5660C"/>
    <w:rsid w:val="00F578E1"/>
    <w:rsid w:val="00F61DBB"/>
    <w:rsid w:val="00F6520E"/>
    <w:rsid w:val="00F65FDF"/>
    <w:rsid w:val="00F666EB"/>
    <w:rsid w:val="00F671DF"/>
    <w:rsid w:val="00F70822"/>
    <w:rsid w:val="00F720A6"/>
    <w:rsid w:val="00F726CD"/>
    <w:rsid w:val="00F730BF"/>
    <w:rsid w:val="00F7344F"/>
    <w:rsid w:val="00F75C23"/>
    <w:rsid w:val="00F75D14"/>
    <w:rsid w:val="00F761A6"/>
    <w:rsid w:val="00F768CC"/>
    <w:rsid w:val="00F76E6E"/>
    <w:rsid w:val="00F771F6"/>
    <w:rsid w:val="00F777FC"/>
    <w:rsid w:val="00F779AA"/>
    <w:rsid w:val="00F82397"/>
    <w:rsid w:val="00F84531"/>
    <w:rsid w:val="00F846E0"/>
    <w:rsid w:val="00F848AD"/>
    <w:rsid w:val="00F85AA7"/>
    <w:rsid w:val="00F871CF"/>
    <w:rsid w:val="00F872C5"/>
    <w:rsid w:val="00F87DF0"/>
    <w:rsid w:val="00F91C11"/>
    <w:rsid w:val="00F91D74"/>
    <w:rsid w:val="00F92118"/>
    <w:rsid w:val="00F9309F"/>
    <w:rsid w:val="00F935BD"/>
    <w:rsid w:val="00F93F0D"/>
    <w:rsid w:val="00F944FF"/>
    <w:rsid w:val="00F96670"/>
    <w:rsid w:val="00F971C8"/>
    <w:rsid w:val="00F97BE7"/>
    <w:rsid w:val="00FA0172"/>
    <w:rsid w:val="00FA03BD"/>
    <w:rsid w:val="00FA0820"/>
    <w:rsid w:val="00FA19FA"/>
    <w:rsid w:val="00FA2F35"/>
    <w:rsid w:val="00FA363C"/>
    <w:rsid w:val="00FA463B"/>
    <w:rsid w:val="00FA4814"/>
    <w:rsid w:val="00FA54FF"/>
    <w:rsid w:val="00FA5539"/>
    <w:rsid w:val="00FA7167"/>
    <w:rsid w:val="00FB18DC"/>
    <w:rsid w:val="00FB199E"/>
    <w:rsid w:val="00FB325F"/>
    <w:rsid w:val="00FB3C60"/>
    <w:rsid w:val="00FB4171"/>
    <w:rsid w:val="00FB51BA"/>
    <w:rsid w:val="00FB5434"/>
    <w:rsid w:val="00FB56C0"/>
    <w:rsid w:val="00FB576E"/>
    <w:rsid w:val="00FB5E34"/>
    <w:rsid w:val="00FB6CEF"/>
    <w:rsid w:val="00FB7988"/>
    <w:rsid w:val="00FC1876"/>
    <w:rsid w:val="00FC1B55"/>
    <w:rsid w:val="00FC2A1B"/>
    <w:rsid w:val="00FC33FC"/>
    <w:rsid w:val="00FC37F4"/>
    <w:rsid w:val="00FC4C6F"/>
    <w:rsid w:val="00FC5692"/>
    <w:rsid w:val="00FC5F75"/>
    <w:rsid w:val="00FC6CD7"/>
    <w:rsid w:val="00FC6EF3"/>
    <w:rsid w:val="00FC7DB6"/>
    <w:rsid w:val="00FD0173"/>
    <w:rsid w:val="00FD0B0E"/>
    <w:rsid w:val="00FD1A32"/>
    <w:rsid w:val="00FD4052"/>
    <w:rsid w:val="00FD496E"/>
    <w:rsid w:val="00FD548F"/>
    <w:rsid w:val="00FD756F"/>
    <w:rsid w:val="00FE0634"/>
    <w:rsid w:val="00FE35D2"/>
    <w:rsid w:val="00FE443D"/>
    <w:rsid w:val="00FE5424"/>
    <w:rsid w:val="00FE5445"/>
    <w:rsid w:val="00FE694C"/>
    <w:rsid w:val="00FF110E"/>
    <w:rsid w:val="00FF1408"/>
    <w:rsid w:val="00FF1C5F"/>
    <w:rsid w:val="00FF2443"/>
    <w:rsid w:val="00FF29A2"/>
    <w:rsid w:val="00FF3C2C"/>
    <w:rsid w:val="00FF3F04"/>
    <w:rsid w:val="00FF40BD"/>
    <w:rsid w:val="00FF4518"/>
    <w:rsid w:val="00FF4603"/>
    <w:rsid w:val="00FF6081"/>
    <w:rsid w:val="00FF6CA9"/>
    <w:rsid w:val="00FF6ED8"/>
    <w:rsid w:val="00FF722C"/>
    <w:rsid w:val="030DC3D5"/>
    <w:rsid w:val="06D9E2ED"/>
    <w:rsid w:val="087109D4"/>
    <w:rsid w:val="0C37DDCC"/>
    <w:rsid w:val="0D8495F8"/>
    <w:rsid w:val="14B51FCC"/>
    <w:rsid w:val="2BF07FF9"/>
    <w:rsid w:val="2EDE65B1"/>
    <w:rsid w:val="3031A302"/>
    <w:rsid w:val="33A0CF97"/>
    <w:rsid w:val="3521209F"/>
    <w:rsid w:val="3B03A6FE"/>
    <w:rsid w:val="41EA1992"/>
    <w:rsid w:val="49E983DE"/>
    <w:rsid w:val="5FB4C6F0"/>
    <w:rsid w:val="6122ABDC"/>
    <w:rsid w:val="630E43FC"/>
    <w:rsid w:val="6C79009A"/>
    <w:rsid w:val="6D1F20EA"/>
    <w:rsid w:val="7483D801"/>
    <w:rsid w:val="753E2F7F"/>
    <w:rsid w:val="7589D28C"/>
    <w:rsid w:val="759FAE02"/>
    <w:rsid w:val="7602784A"/>
    <w:rsid w:val="7CE8ECF2"/>
    <w:rsid w:val="7E09C828"/>
    <w:rsid w:val="7EE32DE9"/>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9E0076A"/>
  <w15:docId w15:val="{F1BBCBFE-863E-4479-A92E-E1DF0BA75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en-NZ" w:eastAsia="en-US" w:bidi="ar-SA"/>
      </w:rPr>
    </w:rPrDefault>
    <w:pPrDefault>
      <w:pPr>
        <w:spacing w:after="120"/>
      </w:pPr>
    </w:pPrDefault>
  </w:docDefaults>
  <w:latentStyles w:defLockedState="0" w:defUIPriority="99" w:defSemiHidden="0" w:defUnhideWhenUsed="0" w:defQFormat="0" w:count="375">
    <w:lsdException w:name="heading 1" w:uiPriority="4" w:qFormat="1"/>
    <w:lsdException w:name="heading 2" w:semiHidden="1" w:uiPriority="4" w:unhideWhenUsed="1" w:qFormat="1"/>
    <w:lsdException w:name="heading 3" w:semiHidden="1" w:uiPriority="4" w:unhideWhenUsed="1" w:qFormat="1"/>
    <w:lsdException w:name="heading 4" w:semiHidden="1" w:uiPriority="23" w:qFormat="1"/>
    <w:lsdException w:name="heading 5" w:semiHidden="1" w:uiPriority="23" w:unhideWhenUsed="1" w:qFormat="1"/>
    <w:lsdException w:name="heading 6" w:semiHidden="1" w:uiPriority="23" w:qFormat="1"/>
    <w:lsdException w:name="heading 7" w:semiHidden="1" w:uiPriority="23" w:qFormat="1"/>
    <w:lsdException w:name="heading 8" w:semiHidden="1" w:uiPriority="23" w:qFormat="1"/>
    <w:lsdException w:name="heading 9" w:semiHidden="1" w:uiPriority="23"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6"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5"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semiHidden="1" w:uiPriority="2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9" w:qFormat="1"/>
    <w:lsdException w:name="Emphasis" w:uiPriority="2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5" w:qFormat="1"/>
    <w:lsdException w:name="Quote" w:semiHidden="1" w:uiPriority="30" w:qFormat="1"/>
    <w:lsdException w:name="Intense Quote" w:semiHidden="1" w:uiPriority="3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26" w:qFormat="1"/>
    <w:lsdException w:name="Intense Emphasis" w:semiHidden="1" w:uiPriority="28" w:qFormat="1"/>
    <w:lsdException w:name="Subtle Reference" w:semiHidden="1" w:uiPriority="32" w:qFormat="1"/>
    <w:lsdException w:name="Intense Reference" w:semiHidden="1" w:uiPriority="33" w:qFormat="1"/>
    <w:lsdException w:name="Book Title" w:semiHidden="1" w:uiPriority="34" w:qFormat="1"/>
    <w:lsdException w:name="Bibliography" w:semiHidden="1" w:uiPriority="38"/>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99"/>
    <w:rsid w:val="00801E7C"/>
    <w:rPr>
      <w:color w:val="454545" w:themeColor="text1"/>
      <w:lang w:val="en-GB"/>
    </w:rPr>
  </w:style>
  <w:style w:type="paragraph" w:styleId="Heading1">
    <w:name w:val="heading 1"/>
    <w:basedOn w:val="Normal"/>
    <w:next w:val="BodyText"/>
    <w:link w:val="Heading1Char"/>
    <w:uiPriority w:val="4"/>
    <w:qFormat/>
    <w:rsid w:val="00993CA3"/>
    <w:pPr>
      <w:keepNext/>
      <w:keepLines/>
      <w:spacing w:before="240"/>
      <w:outlineLvl w:val="0"/>
    </w:pPr>
    <w:rPr>
      <w:rFonts w:ascii="Helvetica Neue LT Pro 75" w:eastAsiaTheme="majorEastAsia" w:hAnsi="Helvetica Neue LT Pro 75" w:cstheme="majorBidi"/>
      <w:b/>
      <w:bCs/>
      <w:color w:val="FFBF22"/>
      <w:sz w:val="28"/>
      <w:szCs w:val="28"/>
    </w:rPr>
  </w:style>
  <w:style w:type="paragraph" w:styleId="Heading2">
    <w:name w:val="heading 2"/>
    <w:basedOn w:val="Normal"/>
    <w:next w:val="BodyText"/>
    <w:link w:val="Heading2Char"/>
    <w:uiPriority w:val="4"/>
    <w:qFormat/>
    <w:rsid w:val="00182640"/>
    <w:pPr>
      <w:keepNext/>
      <w:keepLines/>
      <w:spacing w:before="240"/>
      <w:outlineLvl w:val="1"/>
    </w:pPr>
    <w:rPr>
      <w:rFonts w:ascii="Helvetica Neue LT Pro 75" w:eastAsiaTheme="majorEastAsia" w:hAnsi="Helvetica Neue LT Pro 75" w:cstheme="majorBidi"/>
      <w:b/>
      <w:bCs/>
      <w:color w:val="FFBF22"/>
      <w:sz w:val="28"/>
      <w:szCs w:val="26"/>
    </w:rPr>
  </w:style>
  <w:style w:type="paragraph" w:styleId="Heading3">
    <w:name w:val="heading 3"/>
    <w:basedOn w:val="Normal"/>
    <w:next w:val="BodyText"/>
    <w:link w:val="Heading3Char"/>
    <w:uiPriority w:val="4"/>
    <w:qFormat/>
    <w:rsid w:val="00C23F96"/>
    <w:pPr>
      <w:keepNext/>
      <w:keepLines/>
      <w:spacing w:before="240"/>
      <w:outlineLvl w:val="2"/>
    </w:pPr>
    <w:rPr>
      <w:rFonts w:eastAsiaTheme="majorEastAsia" w:cstheme="majorBidi"/>
      <w:color w:val="F26522" w:themeColor="accent1"/>
      <w:sz w:val="24"/>
      <w:szCs w:val="24"/>
    </w:rPr>
  </w:style>
  <w:style w:type="paragraph" w:styleId="Heading4">
    <w:name w:val="heading 4"/>
    <w:aliases w:val="Heading 4 (table &amp; chart)"/>
    <w:basedOn w:val="Normal"/>
    <w:next w:val="Normal"/>
    <w:link w:val="Heading4Char"/>
    <w:uiPriority w:val="23"/>
    <w:semiHidden/>
    <w:qFormat/>
    <w:rsid w:val="00556994"/>
    <w:pPr>
      <w:keepNext/>
      <w:keepLines/>
      <w:numPr>
        <w:ilvl w:val="3"/>
        <w:numId w:val="17"/>
      </w:numPr>
      <w:spacing w:before="120"/>
      <w:outlineLvl w:val="3"/>
    </w:pPr>
    <w:rPr>
      <w:rFonts w:asciiTheme="majorHAnsi" w:eastAsiaTheme="majorEastAsia" w:hAnsiTheme="majorHAnsi" w:cstheme="majorBidi"/>
      <w:b/>
      <w:iCs/>
      <w:color w:val="0079C1" w:themeColor="accent2"/>
    </w:rPr>
  </w:style>
  <w:style w:type="paragraph" w:styleId="Heading5">
    <w:name w:val="heading 5"/>
    <w:basedOn w:val="Normal"/>
    <w:next w:val="Normal"/>
    <w:link w:val="Heading5Char"/>
    <w:uiPriority w:val="23"/>
    <w:semiHidden/>
    <w:qFormat/>
    <w:rsid w:val="00182168"/>
    <w:pPr>
      <w:keepNext/>
      <w:keepLines/>
      <w:numPr>
        <w:ilvl w:val="4"/>
        <w:numId w:val="17"/>
      </w:numPr>
      <w:spacing w:before="40" w:after="0"/>
      <w:outlineLvl w:val="4"/>
    </w:pPr>
    <w:rPr>
      <w:rFonts w:asciiTheme="majorHAnsi" w:eastAsiaTheme="majorEastAsia" w:hAnsiTheme="majorHAnsi" w:cstheme="majorBidi"/>
      <w:color w:val="C3460B" w:themeColor="accent1" w:themeShade="BF"/>
    </w:rPr>
  </w:style>
  <w:style w:type="paragraph" w:styleId="Heading6">
    <w:name w:val="heading 6"/>
    <w:basedOn w:val="Normal"/>
    <w:next w:val="Normal"/>
    <w:link w:val="Heading6Char"/>
    <w:uiPriority w:val="23"/>
    <w:semiHidden/>
    <w:qFormat/>
    <w:rsid w:val="007A0004"/>
    <w:pPr>
      <w:keepNext/>
      <w:keepLines/>
      <w:numPr>
        <w:ilvl w:val="5"/>
        <w:numId w:val="17"/>
      </w:numPr>
      <w:spacing w:before="40" w:after="0"/>
      <w:outlineLvl w:val="5"/>
    </w:pPr>
    <w:rPr>
      <w:rFonts w:asciiTheme="majorHAnsi" w:eastAsiaTheme="majorEastAsia" w:hAnsiTheme="majorHAnsi" w:cstheme="majorBidi"/>
      <w:color w:val="812E07" w:themeColor="accent1" w:themeShade="7F"/>
    </w:rPr>
  </w:style>
  <w:style w:type="paragraph" w:styleId="Heading7">
    <w:name w:val="heading 7"/>
    <w:basedOn w:val="Normal"/>
    <w:next w:val="Normal"/>
    <w:link w:val="Heading7Char"/>
    <w:uiPriority w:val="23"/>
    <w:semiHidden/>
    <w:qFormat/>
    <w:rsid w:val="007A0004"/>
    <w:pPr>
      <w:keepNext/>
      <w:keepLines/>
      <w:numPr>
        <w:ilvl w:val="6"/>
        <w:numId w:val="17"/>
      </w:numPr>
      <w:spacing w:before="40" w:after="0"/>
      <w:outlineLvl w:val="6"/>
    </w:pPr>
    <w:rPr>
      <w:rFonts w:asciiTheme="majorHAnsi" w:eastAsiaTheme="majorEastAsia" w:hAnsiTheme="majorHAnsi" w:cstheme="majorBidi"/>
      <w:i/>
      <w:iCs/>
      <w:color w:val="812E07" w:themeColor="accent1" w:themeShade="7F"/>
    </w:rPr>
  </w:style>
  <w:style w:type="paragraph" w:styleId="Heading8">
    <w:name w:val="heading 8"/>
    <w:basedOn w:val="Normal"/>
    <w:next w:val="Normal"/>
    <w:link w:val="Heading8Char"/>
    <w:uiPriority w:val="23"/>
    <w:semiHidden/>
    <w:qFormat/>
    <w:rsid w:val="007A0004"/>
    <w:pPr>
      <w:keepNext/>
      <w:keepLines/>
      <w:numPr>
        <w:ilvl w:val="7"/>
        <w:numId w:val="17"/>
      </w:numPr>
      <w:spacing w:before="40" w:after="0"/>
      <w:outlineLvl w:val="7"/>
    </w:pPr>
    <w:rPr>
      <w:rFonts w:asciiTheme="majorHAnsi" w:eastAsiaTheme="majorEastAsia" w:hAnsiTheme="majorHAnsi" w:cstheme="majorBidi"/>
      <w:color w:val="616161" w:themeColor="text1" w:themeTint="D8"/>
      <w:sz w:val="21"/>
      <w:szCs w:val="21"/>
    </w:rPr>
  </w:style>
  <w:style w:type="paragraph" w:styleId="Heading9">
    <w:name w:val="heading 9"/>
    <w:basedOn w:val="Normal"/>
    <w:next w:val="Normal"/>
    <w:link w:val="Heading9Char"/>
    <w:uiPriority w:val="23"/>
    <w:semiHidden/>
    <w:qFormat/>
    <w:rsid w:val="007A0004"/>
    <w:pPr>
      <w:keepNext/>
      <w:keepLines/>
      <w:numPr>
        <w:ilvl w:val="8"/>
        <w:numId w:val="17"/>
      </w:numPr>
      <w:spacing w:before="40" w:after="0"/>
      <w:outlineLvl w:val="8"/>
    </w:pPr>
    <w:rPr>
      <w:rFonts w:asciiTheme="majorHAnsi" w:eastAsiaTheme="majorEastAsia" w:hAnsiTheme="majorHAnsi" w:cstheme="majorBidi"/>
      <w:i/>
      <w:iCs/>
      <w:color w:val="61616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ColumnHeading">
    <w:name w:val="Table Column Heading"/>
    <w:basedOn w:val="BodyText"/>
    <w:uiPriority w:val="7"/>
    <w:qFormat/>
    <w:rsid w:val="005764B6"/>
    <w:pPr>
      <w:spacing w:before="60" w:after="60"/>
    </w:pPr>
    <w:rPr>
      <w:rFonts w:ascii="Helvetica Neue LT Pro 75" w:hAnsi="Helvetica Neue LT Pro 75"/>
      <w:b/>
      <w:bCs/>
    </w:rPr>
  </w:style>
  <w:style w:type="paragraph" w:styleId="Footer">
    <w:name w:val="footer"/>
    <w:basedOn w:val="Normal"/>
    <w:link w:val="FooterChar"/>
    <w:uiPriority w:val="99"/>
    <w:unhideWhenUsed/>
    <w:rsid w:val="00FB6CEF"/>
    <w:rPr>
      <w:noProof/>
      <w:sz w:val="18"/>
    </w:rPr>
  </w:style>
  <w:style w:type="character" w:customStyle="1" w:styleId="FooterChar">
    <w:name w:val="Footer Char"/>
    <w:basedOn w:val="DefaultParagraphFont"/>
    <w:link w:val="Footer"/>
    <w:uiPriority w:val="99"/>
    <w:rsid w:val="00FB6CEF"/>
    <w:rPr>
      <w:noProof/>
      <w:color w:val="454545" w:themeColor="text1"/>
      <w:sz w:val="18"/>
      <w:lang w:val="en-GB"/>
    </w:rPr>
  </w:style>
  <w:style w:type="paragraph" w:customStyle="1" w:styleId="TableColumnHeadingRight">
    <w:name w:val="Table Column Heading Right"/>
    <w:basedOn w:val="TableColumnHeading"/>
    <w:uiPriority w:val="7"/>
    <w:qFormat/>
    <w:rsid w:val="00DD248B"/>
    <w:pPr>
      <w:jc w:val="right"/>
    </w:pPr>
  </w:style>
  <w:style w:type="paragraph" w:customStyle="1" w:styleId="PageTitle">
    <w:name w:val="Page Title"/>
    <w:basedOn w:val="Normal"/>
    <w:next w:val="BodyText"/>
    <w:uiPriority w:val="3"/>
    <w:qFormat/>
    <w:rsid w:val="00993CA3"/>
    <w:pPr>
      <w:keepNext/>
      <w:spacing w:before="480"/>
      <w:outlineLvl w:val="0"/>
    </w:pPr>
    <w:rPr>
      <w:rFonts w:ascii="Helvetica Neue LT Pro 85 Heavy" w:hAnsi="Helvetica Neue LT Pro 85 Heavy"/>
      <w:b/>
      <w:noProof/>
      <w:color w:val="FFBF22"/>
      <w:sz w:val="32"/>
      <w:szCs w:val="48"/>
    </w:rPr>
  </w:style>
  <w:style w:type="paragraph" w:customStyle="1" w:styleId="TableBodyRight">
    <w:name w:val="Table Body Right"/>
    <w:basedOn w:val="TableBody"/>
    <w:uiPriority w:val="8"/>
    <w:qFormat/>
    <w:rsid w:val="00C44F0F"/>
    <w:pPr>
      <w:jc w:val="right"/>
    </w:pPr>
  </w:style>
  <w:style w:type="character" w:customStyle="1" w:styleId="Bold">
    <w:name w:val="Bold"/>
    <w:basedOn w:val="DefaultParagraphFont"/>
    <w:uiPriority w:val="2"/>
    <w:qFormat/>
    <w:rsid w:val="00993CA3"/>
    <w:rPr>
      <w:rFonts w:ascii="Helvetica Neue LT Pro 75" w:hAnsi="Helvetica Neue LT Pro 75"/>
      <w:b/>
      <w:i w:val="0"/>
      <w:color w:val="636462"/>
    </w:rPr>
  </w:style>
  <w:style w:type="paragraph" w:customStyle="1" w:styleId="DocumentTitle">
    <w:name w:val="Document Title"/>
    <w:next w:val="DocumentSubtitle"/>
    <w:uiPriority w:val="26"/>
    <w:rsid w:val="001961D9"/>
    <w:pPr>
      <w:framePr w:w="8108" w:wrap="notBeside" w:vAnchor="page" w:hAnchor="page" w:x="710" w:y="2149" w:anchorLock="1"/>
      <w:ind w:right="306"/>
    </w:pPr>
    <w:rPr>
      <w:rFonts w:ascii="Helvetica Neue LT Pro 85 Heavy" w:hAnsi="Helvetica Neue LT Pro 85 Heavy"/>
      <w:b/>
      <w:bCs/>
      <w:color w:val="FFFFFF" w:themeColor="background1"/>
      <w:sz w:val="52"/>
      <w:szCs w:val="22"/>
      <w:lang w:val="en-GB"/>
    </w:rPr>
  </w:style>
  <w:style w:type="paragraph" w:styleId="Header">
    <w:name w:val="header"/>
    <w:basedOn w:val="Normal"/>
    <w:link w:val="HeaderChar"/>
    <w:uiPriority w:val="99"/>
    <w:unhideWhenUsed/>
    <w:rsid w:val="00D256C4"/>
    <w:pPr>
      <w:spacing w:after="0"/>
      <w:ind w:left="3969"/>
      <w:jc w:val="right"/>
    </w:pPr>
    <w:rPr>
      <w:noProof/>
      <w:sz w:val="18"/>
    </w:rPr>
  </w:style>
  <w:style w:type="paragraph" w:styleId="BalloonText">
    <w:name w:val="Balloon Text"/>
    <w:basedOn w:val="Normal"/>
    <w:link w:val="BalloonTextChar"/>
    <w:uiPriority w:val="99"/>
    <w:semiHidden/>
    <w:unhideWhenUsed/>
    <w:rsid w:val="000D3A7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3A7B"/>
    <w:rPr>
      <w:rFonts w:ascii="Tahoma" w:hAnsi="Tahoma" w:cs="Tahoma"/>
      <w:sz w:val="16"/>
      <w:szCs w:val="16"/>
    </w:rPr>
  </w:style>
  <w:style w:type="character" w:customStyle="1" w:styleId="HeaderChar">
    <w:name w:val="Header Char"/>
    <w:basedOn w:val="DefaultParagraphFont"/>
    <w:link w:val="Header"/>
    <w:uiPriority w:val="99"/>
    <w:rsid w:val="00D256C4"/>
    <w:rPr>
      <w:noProof/>
      <w:color w:val="454545" w:themeColor="text1"/>
      <w:sz w:val="18"/>
      <w:lang w:val="en-GB"/>
    </w:rPr>
  </w:style>
  <w:style w:type="character" w:customStyle="1" w:styleId="Heading1Char">
    <w:name w:val="Heading 1 Char"/>
    <w:basedOn w:val="DefaultParagraphFont"/>
    <w:link w:val="Heading1"/>
    <w:uiPriority w:val="4"/>
    <w:rsid w:val="00993CA3"/>
    <w:rPr>
      <w:rFonts w:ascii="Helvetica Neue LT Pro 75" w:eastAsiaTheme="majorEastAsia" w:hAnsi="Helvetica Neue LT Pro 75" w:cstheme="majorBidi"/>
      <w:b/>
      <w:bCs/>
      <w:color w:val="FFBF22"/>
      <w:sz w:val="28"/>
      <w:szCs w:val="28"/>
      <w:lang w:val="en-GB"/>
    </w:rPr>
  </w:style>
  <w:style w:type="character" w:customStyle="1" w:styleId="Heading2Char">
    <w:name w:val="Heading 2 Char"/>
    <w:basedOn w:val="DefaultParagraphFont"/>
    <w:link w:val="Heading2"/>
    <w:uiPriority w:val="4"/>
    <w:rsid w:val="00182640"/>
    <w:rPr>
      <w:rFonts w:ascii="Helvetica Neue LT Pro 75" w:eastAsiaTheme="majorEastAsia" w:hAnsi="Helvetica Neue LT Pro 75" w:cstheme="majorBidi"/>
      <w:b/>
      <w:bCs/>
      <w:color w:val="FFBF22"/>
      <w:sz w:val="28"/>
      <w:szCs w:val="26"/>
      <w:lang w:val="en-GB"/>
    </w:rPr>
  </w:style>
  <w:style w:type="table" w:styleId="TableGrid">
    <w:name w:val="Table Grid"/>
    <w:basedOn w:val="TableNormal"/>
    <w:uiPriority w:val="59"/>
    <w:rsid w:val="008460EF"/>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ody">
    <w:name w:val="Table Body"/>
    <w:basedOn w:val="BodyText"/>
    <w:uiPriority w:val="8"/>
    <w:qFormat/>
    <w:rsid w:val="005764B6"/>
    <w:pPr>
      <w:spacing w:before="60" w:after="60"/>
    </w:pPr>
    <w:rPr>
      <w:rFonts w:ascii="Helvetica Neue LT Pro 45 Light" w:hAnsi="Helvetica Neue LT Pro 45 Light"/>
      <w:lang w:eastAsia="en-NZ"/>
    </w:rPr>
  </w:style>
  <w:style w:type="paragraph" w:styleId="ListBullet">
    <w:name w:val="List Bullet"/>
    <w:basedOn w:val="Normal"/>
    <w:uiPriority w:val="99"/>
    <w:semiHidden/>
    <w:rsid w:val="00C41B0D"/>
    <w:pPr>
      <w:numPr>
        <w:numId w:val="1"/>
      </w:numPr>
      <w:contextualSpacing/>
    </w:pPr>
  </w:style>
  <w:style w:type="paragraph" w:styleId="ListBullet2">
    <w:name w:val="List Bullet 2"/>
    <w:basedOn w:val="Normal"/>
    <w:uiPriority w:val="99"/>
    <w:semiHidden/>
    <w:rsid w:val="00C41B0D"/>
    <w:pPr>
      <w:numPr>
        <w:numId w:val="2"/>
      </w:numPr>
      <w:contextualSpacing/>
    </w:pPr>
  </w:style>
  <w:style w:type="paragraph" w:styleId="ListBullet3">
    <w:name w:val="List Bullet 3"/>
    <w:basedOn w:val="Normal"/>
    <w:uiPriority w:val="99"/>
    <w:semiHidden/>
    <w:rsid w:val="00C41B0D"/>
    <w:pPr>
      <w:numPr>
        <w:numId w:val="3"/>
      </w:numPr>
      <w:contextualSpacing/>
    </w:pPr>
  </w:style>
  <w:style w:type="paragraph" w:styleId="ListBullet4">
    <w:name w:val="List Bullet 4"/>
    <w:basedOn w:val="Normal"/>
    <w:uiPriority w:val="99"/>
    <w:semiHidden/>
    <w:rsid w:val="00C41B0D"/>
    <w:pPr>
      <w:numPr>
        <w:numId w:val="4"/>
      </w:numPr>
      <w:contextualSpacing/>
    </w:pPr>
  </w:style>
  <w:style w:type="paragraph" w:styleId="ListBullet5">
    <w:name w:val="List Bullet 5"/>
    <w:basedOn w:val="Normal"/>
    <w:uiPriority w:val="99"/>
    <w:semiHidden/>
    <w:rsid w:val="00C41B0D"/>
    <w:pPr>
      <w:numPr>
        <w:numId w:val="5"/>
      </w:numPr>
      <w:contextualSpacing/>
    </w:pPr>
  </w:style>
  <w:style w:type="paragraph" w:styleId="ListNumber">
    <w:name w:val="List Number"/>
    <w:basedOn w:val="Normal"/>
    <w:uiPriority w:val="99"/>
    <w:semiHidden/>
    <w:rsid w:val="006B573D"/>
    <w:pPr>
      <w:numPr>
        <w:numId w:val="6"/>
      </w:numPr>
      <w:contextualSpacing/>
    </w:pPr>
  </w:style>
  <w:style w:type="paragraph" w:styleId="ListNumber2">
    <w:name w:val="List Number 2"/>
    <w:basedOn w:val="Normal"/>
    <w:uiPriority w:val="99"/>
    <w:semiHidden/>
    <w:rsid w:val="006B573D"/>
    <w:pPr>
      <w:numPr>
        <w:numId w:val="7"/>
      </w:numPr>
      <w:contextualSpacing/>
    </w:pPr>
  </w:style>
  <w:style w:type="paragraph" w:styleId="ListNumber3">
    <w:name w:val="List Number 3"/>
    <w:basedOn w:val="Normal"/>
    <w:uiPriority w:val="99"/>
    <w:semiHidden/>
    <w:rsid w:val="006B573D"/>
    <w:pPr>
      <w:numPr>
        <w:numId w:val="8"/>
      </w:numPr>
      <w:contextualSpacing/>
    </w:pPr>
  </w:style>
  <w:style w:type="paragraph" w:styleId="ListNumber4">
    <w:name w:val="List Number 4"/>
    <w:basedOn w:val="Normal"/>
    <w:uiPriority w:val="99"/>
    <w:semiHidden/>
    <w:rsid w:val="006B573D"/>
    <w:pPr>
      <w:numPr>
        <w:numId w:val="9"/>
      </w:numPr>
      <w:contextualSpacing/>
    </w:pPr>
  </w:style>
  <w:style w:type="paragraph" w:styleId="ListNumber5">
    <w:name w:val="List Number 5"/>
    <w:basedOn w:val="Normal"/>
    <w:uiPriority w:val="99"/>
    <w:semiHidden/>
    <w:rsid w:val="006B573D"/>
    <w:pPr>
      <w:numPr>
        <w:numId w:val="10"/>
      </w:numPr>
      <w:contextualSpacing/>
    </w:pPr>
  </w:style>
  <w:style w:type="paragraph" w:styleId="List">
    <w:name w:val="List"/>
    <w:basedOn w:val="Normal"/>
    <w:uiPriority w:val="99"/>
    <w:semiHidden/>
    <w:rsid w:val="00DD3320"/>
    <w:pPr>
      <w:ind w:left="283" w:hanging="283"/>
      <w:contextualSpacing/>
    </w:pPr>
  </w:style>
  <w:style w:type="paragraph" w:styleId="List2">
    <w:name w:val="List 2"/>
    <w:basedOn w:val="Normal"/>
    <w:uiPriority w:val="99"/>
    <w:semiHidden/>
    <w:rsid w:val="00DD3320"/>
    <w:pPr>
      <w:ind w:left="566" w:hanging="283"/>
      <w:contextualSpacing/>
    </w:pPr>
  </w:style>
  <w:style w:type="paragraph" w:styleId="List3">
    <w:name w:val="List 3"/>
    <w:basedOn w:val="Normal"/>
    <w:uiPriority w:val="99"/>
    <w:semiHidden/>
    <w:rsid w:val="00DD3320"/>
    <w:pPr>
      <w:ind w:left="849" w:hanging="283"/>
      <w:contextualSpacing/>
    </w:pPr>
  </w:style>
  <w:style w:type="paragraph" w:styleId="List4">
    <w:name w:val="List 4"/>
    <w:basedOn w:val="Normal"/>
    <w:uiPriority w:val="99"/>
    <w:semiHidden/>
    <w:rsid w:val="00DD3320"/>
    <w:pPr>
      <w:ind w:left="1132" w:hanging="283"/>
      <w:contextualSpacing/>
    </w:pPr>
  </w:style>
  <w:style w:type="paragraph" w:styleId="List5">
    <w:name w:val="List 5"/>
    <w:basedOn w:val="Normal"/>
    <w:uiPriority w:val="99"/>
    <w:semiHidden/>
    <w:rsid w:val="00DD3320"/>
    <w:pPr>
      <w:ind w:left="1415" w:hanging="283"/>
      <w:contextualSpacing/>
    </w:pPr>
  </w:style>
  <w:style w:type="character" w:styleId="CommentReference">
    <w:name w:val="annotation reference"/>
    <w:basedOn w:val="DefaultParagraphFont"/>
    <w:uiPriority w:val="99"/>
    <w:semiHidden/>
    <w:unhideWhenUsed/>
    <w:rsid w:val="00162ADF"/>
    <w:rPr>
      <w:sz w:val="16"/>
      <w:szCs w:val="16"/>
    </w:rPr>
  </w:style>
  <w:style w:type="paragraph" w:styleId="CommentText">
    <w:name w:val="annotation text"/>
    <w:basedOn w:val="Normal"/>
    <w:link w:val="CommentTextChar"/>
    <w:uiPriority w:val="99"/>
    <w:semiHidden/>
    <w:unhideWhenUsed/>
    <w:rsid w:val="00162ADF"/>
  </w:style>
  <w:style w:type="character" w:customStyle="1" w:styleId="CommentTextChar">
    <w:name w:val="Comment Text Char"/>
    <w:basedOn w:val="DefaultParagraphFont"/>
    <w:link w:val="CommentText"/>
    <w:uiPriority w:val="99"/>
    <w:semiHidden/>
    <w:rsid w:val="00162ADF"/>
    <w:rPr>
      <w:sz w:val="20"/>
      <w:szCs w:val="20"/>
    </w:rPr>
  </w:style>
  <w:style w:type="paragraph" w:styleId="CommentSubject">
    <w:name w:val="annotation subject"/>
    <w:basedOn w:val="CommentText"/>
    <w:next w:val="CommentText"/>
    <w:link w:val="CommentSubjectChar"/>
    <w:uiPriority w:val="99"/>
    <w:semiHidden/>
    <w:unhideWhenUsed/>
    <w:rsid w:val="00162ADF"/>
    <w:rPr>
      <w:b/>
      <w:bCs/>
    </w:rPr>
  </w:style>
  <w:style w:type="character" w:customStyle="1" w:styleId="CommentSubjectChar">
    <w:name w:val="Comment Subject Char"/>
    <w:basedOn w:val="CommentTextChar"/>
    <w:link w:val="CommentSubject"/>
    <w:uiPriority w:val="99"/>
    <w:semiHidden/>
    <w:rsid w:val="00162ADF"/>
    <w:rPr>
      <w:b/>
      <w:bCs/>
      <w:sz w:val="20"/>
      <w:szCs w:val="20"/>
    </w:rPr>
  </w:style>
  <w:style w:type="character" w:styleId="Emphasis">
    <w:name w:val="Emphasis"/>
    <w:basedOn w:val="DefaultParagraphFont"/>
    <w:uiPriority w:val="27"/>
    <w:semiHidden/>
    <w:qFormat/>
    <w:rsid w:val="00110F32"/>
    <w:rPr>
      <w:i/>
      <w:iCs/>
    </w:rPr>
  </w:style>
  <w:style w:type="paragraph" w:customStyle="1" w:styleId="DocumentSubtitle">
    <w:name w:val="Document Subtitle"/>
    <w:basedOn w:val="DocumentTitle"/>
    <w:next w:val="Normal"/>
    <w:uiPriority w:val="26"/>
    <w:rsid w:val="005942E0"/>
    <w:pPr>
      <w:framePr w:w="10490" w:wrap="notBeside"/>
      <w:spacing w:after="60"/>
      <w:ind w:right="0"/>
    </w:pPr>
    <w:rPr>
      <w:rFonts w:asciiTheme="minorHAnsi" w:hAnsiTheme="minorHAnsi"/>
      <w:b w:val="0"/>
      <w:sz w:val="36"/>
    </w:rPr>
  </w:style>
  <w:style w:type="character" w:customStyle="1" w:styleId="Heading3Char">
    <w:name w:val="Heading 3 Char"/>
    <w:basedOn w:val="DefaultParagraphFont"/>
    <w:link w:val="Heading3"/>
    <w:uiPriority w:val="4"/>
    <w:rsid w:val="00C23F96"/>
    <w:rPr>
      <w:rFonts w:eastAsiaTheme="majorEastAsia" w:cstheme="majorBidi"/>
      <w:color w:val="F26522" w:themeColor="accent1"/>
      <w:sz w:val="24"/>
      <w:szCs w:val="24"/>
      <w:lang w:val="en-GB"/>
    </w:rPr>
  </w:style>
  <w:style w:type="character" w:customStyle="1" w:styleId="Heading5Char">
    <w:name w:val="Heading 5 Char"/>
    <w:basedOn w:val="DefaultParagraphFont"/>
    <w:link w:val="Heading5"/>
    <w:uiPriority w:val="25"/>
    <w:semiHidden/>
    <w:rsid w:val="0017122F"/>
    <w:rPr>
      <w:rFonts w:asciiTheme="majorHAnsi" w:eastAsiaTheme="majorEastAsia" w:hAnsiTheme="majorHAnsi" w:cstheme="majorBidi"/>
      <w:color w:val="C3460B" w:themeColor="accent1" w:themeShade="BF"/>
      <w:lang w:val="en-GB"/>
    </w:rPr>
  </w:style>
  <w:style w:type="paragraph" w:customStyle="1" w:styleId="Bullet1">
    <w:name w:val="Bullet 1"/>
    <w:basedOn w:val="BodyText"/>
    <w:uiPriority w:val="1"/>
    <w:qFormat/>
    <w:rsid w:val="00993CA3"/>
    <w:pPr>
      <w:numPr>
        <w:numId w:val="15"/>
      </w:numPr>
    </w:pPr>
  </w:style>
  <w:style w:type="paragraph" w:customStyle="1" w:styleId="Bullet2">
    <w:name w:val="Bullet 2"/>
    <w:basedOn w:val="BodyText"/>
    <w:uiPriority w:val="1"/>
    <w:rsid w:val="001D26B9"/>
    <w:pPr>
      <w:numPr>
        <w:ilvl w:val="1"/>
        <w:numId w:val="15"/>
      </w:numPr>
    </w:pPr>
  </w:style>
  <w:style w:type="paragraph" w:customStyle="1" w:styleId="Bullet3">
    <w:name w:val="Bullet 3"/>
    <w:basedOn w:val="BodyText"/>
    <w:uiPriority w:val="1"/>
    <w:rsid w:val="001D26B9"/>
    <w:pPr>
      <w:numPr>
        <w:ilvl w:val="2"/>
        <w:numId w:val="15"/>
      </w:numPr>
    </w:pPr>
  </w:style>
  <w:style w:type="paragraph" w:customStyle="1" w:styleId="NumberedBullet1">
    <w:name w:val="Numbered Bullet 1"/>
    <w:basedOn w:val="BodyText"/>
    <w:uiPriority w:val="5"/>
    <w:qFormat/>
    <w:rsid w:val="00182640"/>
    <w:pPr>
      <w:numPr>
        <w:numId w:val="16"/>
      </w:numPr>
      <w:spacing w:before="60" w:after="60"/>
      <w:ind w:left="284" w:hanging="284"/>
    </w:pPr>
  </w:style>
  <w:style w:type="paragraph" w:customStyle="1" w:styleId="NumberedBullet2">
    <w:name w:val="Numbered Bullet 2"/>
    <w:basedOn w:val="BodyText"/>
    <w:uiPriority w:val="5"/>
    <w:qFormat/>
    <w:rsid w:val="005569D1"/>
    <w:pPr>
      <w:numPr>
        <w:ilvl w:val="1"/>
        <w:numId w:val="16"/>
      </w:numPr>
      <w:ind w:left="737" w:hanging="453"/>
    </w:pPr>
  </w:style>
  <w:style w:type="paragraph" w:customStyle="1" w:styleId="NumberedBullet3">
    <w:name w:val="Numbered Bullet 3"/>
    <w:basedOn w:val="BodyText"/>
    <w:uiPriority w:val="5"/>
    <w:qFormat/>
    <w:rsid w:val="005569D1"/>
    <w:pPr>
      <w:numPr>
        <w:ilvl w:val="2"/>
        <w:numId w:val="16"/>
      </w:numPr>
      <w:ind w:left="1021" w:hanging="284"/>
    </w:pPr>
  </w:style>
  <w:style w:type="numbering" w:customStyle="1" w:styleId="NumberedBulletsList">
    <w:name w:val="Numbered Bullets List"/>
    <w:uiPriority w:val="99"/>
    <w:rsid w:val="005569D1"/>
    <w:pPr>
      <w:numPr>
        <w:numId w:val="11"/>
      </w:numPr>
    </w:pPr>
  </w:style>
  <w:style w:type="paragraph" w:customStyle="1" w:styleId="Indent1">
    <w:name w:val="Indent 1"/>
    <w:basedOn w:val="BodyText"/>
    <w:uiPriority w:val="6"/>
    <w:semiHidden/>
    <w:unhideWhenUsed/>
    <w:qFormat/>
    <w:rsid w:val="00CE7C68"/>
    <w:pPr>
      <w:ind w:left="284"/>
    </w:pPr>
  </w:style>
  <w:style w:type="paragraph" w:customStyle="1" w:styleId="Indent2">
    <w:name w:val="Indent 2"/>
    <w:basedOn w:val="BodyText"/>
    <w:uiPriority w:val="6"/>
    <w:semiHidden/>
    <w:unhideWhenUsed/>
    <w:qFormat/>
    <w:rsid w:val="00CE7C68"/>
    <w:pPr>
      <w:ind w:left="567"/>
    </w:pPr>
  </w:style>
  <w:style w:type="paragraph" w:customStyle="1" w:styleId="Indent3">
    <w:name w:val="Indent 3"/>
    <w:basedOn w:val="BodyText"/>
    <w:uiPriority w:val="6"/>
    <w:semiHidden/>
    <w:unhideWhenUsed/>
    <w:qFormat/>
    <w:rsid w:val="00CE7C68"/>
    <w:pPr>
      <w:ind w:left="851"/>
    </w:pPr>
  </w:style>
  <w:style w:type="paragraph" w:customStyle="1" w:styleId="ShadedHeading">
    <w:name w:val="Shaded Heading"/>
    <w:basedOn w:val="BodyText"/>
    <w:next w:val="ShadedBody"/>
    <w:uiPriority w:val="10"/>
    <w:rsid w:val="000501BC"/>
    <w:pPr>
      <w:keepNext/>
      <w:keepLines/>
      <w:pBdr>
        <w:top w:val="single" w:sz="2" w:space="2" w:color="FFBF22" w:themeColor="accent6"/>
        <w:left w:val="single" w:sz="2" w:space="4" w:color="FFBF22" w:themeColor="accent6"/>
        <w:bottom w:val="single" w:sz="2" w:space="2" w:color="FFBF22" w:themeColor="accent6"/>
        <w:right w:val="single" w:sz="2" w:space="4" w:color="FFBF22" w:themeColor="accent6"/>
      </w:pBdr>
      <w:shd w:val="clear" w:color="auto" w:fill="FFBF22" w:themeFill="accent6"/>
      <w:spacing w:before="240"/>
      <w:ind w:left="113" w:right="113"/>
    </w:pPr>
    <w:rPr>
      <w:sz w:val="28"/>
    </w:rPr>
  </w:style>
  <w:style w:type="character" w:styleId="PlaceholderText">
    <w:name w:val="Placeholder Text"/>
    <w:basedOn w:val="DefaultParagraphFont"/>
    <w:uiPriority w:val="99"/>
    <w:semiHidden/>
    <w:rsid w:val="008944AD"/>
    <w:rPr>
      <w:color w:val="808080"/>
    </w:rPr>
  </w:style>
  <w:style w:type="paragraph" w:customStyle="1" w:styleId="Authors">
    <w:name w:val="Authors"/>
    <w:basedOn w:val="Footer"/>
    <w:link w:val="AuthorsChar"/>
    <w:uiPriority w:val="99"/>
    <w:rsid w:val="00B26D29"/>
    <w:pPr>
      <w:spacing w:before="60" w:after="60"/>
    </w:pPr>
  </w:style>
  <w:style w:type="character" w:customStyle="1" w:styleId="Heading4Char">
    <w:name w:val="Heading 4 Char"/>
    <w:aliases w:val="Heading 4 (table &amp; chart) Char"/>
    <w:basedOn w:val="DefaultParagraphFont"/>
    <w:link w:val="Heading4"/>
    <w:uiPriority w:val="25"/>
    <w:semiHidden/>
    <w:rsid w:val="0017122F"/>
    <w:rPr>
      <w:rFonts w:asciiTheme="majorHAnsi" w:eastAsiaTheme="majorEastAsia" w:hAnsiTheme="majorHAnsi" w:cstheme="majorBidi"/>
      <w:b/>
      <w:iCs/>
      <w:color w:val="0079C1" w:themeColor="accent2"/>
      <w:lang w:val="en-GB"/>
    </w:rPr>
  </w:style>
  <w:style w:type="character" w:customStyle="1" w:styleId="Heading6Char">
    <w:name w:val="Heading 6 Char"/>
    <w:basedOn w:val="DefaultParagraphFont"/>
    <w:link w:val="Heading6"/>
    <w:uiPriority w:val="25"/>
    <w:semiHidden/>
    <w:rsid w:val="0017122F"/>
    <w:rPr>
      <w:rFonts w:asciiTheme="majorHAnsi" w:eastAsiaTheme="majorEastAsia" w:hAnsiTheme="majorHAnsi" w:cstheme="majorBidi"/>
      <w:color w:val="812E07" w:themeColor="accent1" w:themeShade="7F"/>
      <w:lang w:val="en-GB"/>
    </w:rPr>
  </w:style>
  <w:style w:type="character" w:customStyle="1" w:styleId="Heading7Char">
    <w:name w:val="Heading 7 Char"/>
    <w:basedOn w:val="DefaultParagraphFont"/>
    <w:link w:val="Heading7"/>
    <w:uiPriority w:val="25"/>
    <w:semiHidden/>
    <w:rsid w:val="0017122F"/>
    <w:rPr>
      <w:rFonts w:asciiTheme="majorHAnsi" w:eastAsiaTheme="majorEastAsia" w:hAnsiTheme="majorHAnsi" w:cstheme="majorBidi"/>
      <w:i/>
      <w:iCs/>
      <w:color w:val="812E07" w:themeColor="accent1" w:themeShade="7F"/>
      <w:lang w:val="en-GB"/>
    </w:rPr>
  </w:style>
  <w:style w:type="character" w:customStyle="1" w:styleId="Heading8Char">
    <w:name w:val="Heading 8 Char"/>
    <w:basedOn w:val="DefaultParagraphFont"/>
    <w:link w:val="Heading8"/>
    <w:uiPriority w:val="25"/>
    <w:semiHidden/>
    <w:rsid w:val="0017122F"/>
    <w:rPr>
      <w:rFonts w:asciiTheme="majorHAnsi" w:eastAsiaTheme="majorEastAsia" w:hAnsiTheme="majorHAnsi" w:cstheme="majorBidi"/>
      <w:color w:val="616161" w:themeColor="text1" w:themeTint="D8"/>
      <w:sz w:val="21"/>
      <w:szCs w:val="21"/>
      <w:lang w:val="en-GB"/>
    </w:rPr>
  </w:style>
  <w:style w:type="character" w:customStyle="1" w:styleId="Heading9Char">
    <w:name w:val="Heading 9 Char"/>
    <w:basedOn w:val="DefaultParagraphFont"/>
    <w:link w:val="Heading9"/>
    <w:uiPriority w:val="25"/>
    <w:semiHidden/>
    <w:rsid w:val="0017122F"/>
    <w:rPr>
      <w:rFonts w:asciiTheme="majorHAnsi" w:eastAsiaTheme="majorEastAsia" w:hAnsiTheme="majorHAnsi" w:cstheme="majorBidi"/>
      <w:i/>
      <w:iCs/>
      <w:color w:val="616161" w:themeColor="text1" w:themeTint="D8"/>
      <w:sz w:val="21"/>
      <w:szCs w:val="21"/>
      <w:lang w:val="en-GB"/>
    </w:rPr>
  </w:style>
  <w:style w:type="paragraph" w:styleId="Title">
    <w:name w:val="Title"/>
    <w:basedOn w:val="Normal"/>
    <w:next w:val="Normal"/>
    <w:link w:val="TitleChar"/>
    <w:uiPriority w:val="25"/>
    <w:semiHidden/>
    <w:qFormat/>
    <w:rsid w:val="007A0004"/>
    <w:pPr>
      <w:spacing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25"/>
    <w:semiHidden/>
    <w:rsid w:val="0017122F"/>
    <w:rPr>
      <w:rFonts w:asciiTheme="majorHAnsi" w:eastAsiaTheme="majorEastAsia" w:hAnsiTheme="majorHAnsi" w:cstheme="majorBidi"/>
      <w:color w:val="454545" w:themeColor="text1"/>
      <w:spacing w:val="-10"/>
      <w:kern w:val="28"/>
      <w:sz w:val="56"/>
      <w:szCs w:val="56"/>
      <w:lang w:val="en-GB"/>
    </w:rPr>
  </w:style>
  <w:style w:type="paragraph" w:customStyle="1" w:styleId="TableRowHeading">
    <w:name w:val="Table Row Heading"/>
    <w:basedOn w:val="TableBody"/>
    <w:uiPriority w:val="7"/>
    <w:qFormat/>
    <w:rsid w:val="00044829"/>
    <w:rPr>
      <w:rFonts w:ascii="Helvetica Neue LT Pro 75" w:hAnsi="Helvetica Neue LT Pro 75"/>
      <w:b/>
    </w:rPr>
  </w:style>
  <w:style w:type="character" w:customStyle="1" w:styleId="HighlightAccent4">
    <w:name w:val="Highlight Accent 4"/>
    <w:basedOn w:val="DefaultParagraphFont"/>
    <w:uiPriority w:val="9"/>
    <w:qFormat/>
    <w:rsid w:val="00E06BA3"/>
    <w:rPr>
      <w:color w:val="C2CD23" w:themeColor="accent4"/>
    </w:rPr>
  </w:style>
  <w:style w:type="character" w:customStyle="1" w:styleId="HighlightAccent1">
    <w:name w:val="Highlight Accent 1"/>
    <w:basedOn w:val="DefaultParagraphFont"/>
    <w:uiPriority w:val="9"/>
    <w:qFormat/>
    <w:rsid w:val="00E06BA3"/>
    <w:rPr>
      <w:color w:val="F26522" w:themeColor="accent1"/>
    </w:rPr>
  </w:style>
  <w:style w:type="character" w:customStyle="1" w:styleId="HighlightAccent3">
    <w:name w:val="Highlight Accent 3"/>
    <w:basedOn w:val="DefaultParagraphFont"/>
    <w:uiPriority w:val="9"/>
    <w:qFormat/>
    <w:rsid w:val="00E06BA3"/>
    <w:rPr>
      <w:color w:val="5BCBF5" w:themeColor="accent3"/>
    </w:rPr>
  </w:style>
  <w:style w:type="table" w:customStyle="1" w:styleId="NationalGrid">
    <w:name w:val="National Grid"/>
    <w:basedOn w:val="TableNormal"/>
    <w:uiPriority w:val="99"/>
    <w:rsid w:val="005764B6"/>
    <w:pPr>
      <w:spacing w:before="60" w:after="60"/>
    </w:pPr>
    <w:tblPr>
      <w:tblBorders>
        <w:top w:val="single" w:sz="4" w:space="0" w:color="FFBF22"/>
        <w:bottom w:val="single" w:sz="4" w:space="0" w:color="FFBF22"/>
      </w:tblBorders>
      <w:tblCellMar>
        <w:top w:w="28" w:type="dxa"/>
        <w:left w:w="57" w:type="dxa"/>
        <w:bottom w:w="28" w:type="dxa"/>
        <w:right w:w="57" w:type="dxa"/>
      </w:tblCellMar>
    </w:tblPr>
    <w:tcPr>
      <w:shd w:val="clear" w:color="auto" w:fill="auto"/>
    </w:tcPr>
    <w:tblStylePr w:type="firstRow">
      <w:tblPr/>
      <w:tcPr>
        <w:tcBorders>
          <w:top w:val="single" w:sz="4" w:space="0" w:color="F26522" w:themeColor="accent1"/>
          <w:left w:val="nil"/>
          <w:bottom w:val="single" w:sz="8" w:space="0" w:color="F26522" w:themeColor="accent1"/>
          <w:right w:val="nil"/>
          <w:insideH w:val="nil"/>
          <w:insideV w:val="nil"/>
          <w:tl2br w:val="nil"/>
          <w:tr2bl w:val="nil"/>
        </w:tcBorders>
        <w:shd w:val="clear" w:color="auto" w:fill="FFFFFF" w:themeFill="background1"/>
      </w:tcPr>
    </w:tblStylePr>
    <w:tblStylePr w:type="lastRow">
      <w:tblPr/>
      <w:tcPr>
        <w:tcBorders>
          <w:top w:val="single" w:sz="4" w:space="0" w:color="F26522" w:themeColor="accent1"/>
          <w:bottom w:val="single" w:sz="4" w:space="0" w:color="F26522" w:themeColor="accent1"/>
        </w:tcBorders>
        <w:shd w:val="clear" w:color="auto" w:fill="auto"/>
      </w:tcPr>
    </w:tblStylePr>
  </w:style>
  <w:style w:type="character" w:styleId="Hyperlink">
    <w:name w:val="Hyperlink"/>
    <w:basedOn w:val="DefaultParagraphFont"/>
    <w:uiPriority w:val="99"/>
    <w:unhideWhenUsed/>
    <w:rsid w:val="00823F60"/>
    <w:rPr>
      <w:color w:val="FFBF22" w:themeColor="hyperlink"/>
      <w:u w:val="single"/>
    </w:rPr>
  </w:style>
  <w:style w:type="paragraph" w:styleId="ListParagraph">
    <w:name w:val="List Paragraph"/>
    <w:basedOn w:val="Normal"/>
    <w:uiPriority w:val="35"/>
    <w:semiHidden/>
    <w:qFormat/>
    <w:rsid w:val="0097070A"/>
    <w:pPr>
      <w:ind w:left="720"/>
      <w:contextualSpacing/>
    </w:pPr>
  </w:style>
  <w:style w:type="paragraph" w:customStyle="1" w:styleId="Heading1Numbered">
    <w:name w:val="Heading 1 Numbered"/>
    <w:basedOn w:val="Heading1"/>
    <w:next w:val="BodyText"/>
    <w:uiPriority w:val="4"/>
    <w:qFormat/>
    <w:rsid w:val="00A1119B"/>
    <w:pPr>
      <w:numPr>
        <w:numId w:val="12"/>
      </w:numPr>
    </w:pPr>
  </w:style>
  <w:style w:type="character" w:customStyle="1" w:styleId="HighlightAccent2">
    <w:name w:val="Highlight Accent 2"/>
    <w:basedOn w:val="DefaultParagraphFont"/>
    <w:uiPriority w:val="9"/>
    <w:qFormat/>
    <w:rsid w:val="000421C8"/>
    <w:rPr>
      <w:color w:val="0079C1" w:themeColor="accent2"/>
    </w:rPr>
  </w:style>
  <w:style w:type="character" w:customStyle="1" w:styleId="BoldItalic">
    <w:name w:val="Bold Italic"/>
    <w:basedOn w:val="DefaultParagraphFont"/>
    <w:uiPriority w:val="2"/>
    <w:rsid w:val="00837CFF"/>
    <w:rPr>
      <w:b/>
      <w:i/>
    </w:rPr>
  </w:style>
  <w:style w:type="paragraph" w:styleId="NoSpacing">
    <w:name w:val="No Spacing"/>
    <w:next w:val="BodyText"/>
    <w:rsid w:val="00022B39"/>
    <w:pPr>
      <w:spacing w:after="0"/>
    </w:pPr>
    <w:rPr>
      <w:sz w:val="18"/>
      <w:lang w:val="en-GB"/>
    </w:rPr>
  </w:style>
  <w:style w:type="paragraph" w:styleId="TOC2">
    <w:name w:val="toc 2"/>
    <w:basedOn w:val="Normal"/>
    <w:next w:val="Normal"/>
    <w:autoRedefine/>
    <w:uiPriority w:val="39"/>
    <w:rsid w:val="00533C8E"/>
    <w:pPr>
      <w:tabs>
        <w:tab w:val="right" w:leader="dot" w:pos="10194"/>
      </w:tabs>
      <w:spacing w:before="60" w:after="60"/>
    </w:pPr>
    <w:rPr>
      <w:noProof/>
    </w:rPr>
  </w:style>
  <w:style w:type="paragraph" w:styleId="TOC1">
    <w:name w:val="toc 1"/>
    <w:basedOn w:val="Normal"/>
    <w:next w:val="Normal"/>
    <w:autoRedefine/>
    <w:uiPriority w:val="39"/>
    <w:rsid w:val="00FB6CEF"/>
    <w:pPr>
      <w:tabs>
        <w:tab w:val="right" w:leader="dot" w:pos="10194"/>
      </w:tabs>
      <w:spacing w:before="240" w:after="0"/>
    </w:pPr>
    <w:rPr>
      <w:noProof/>
      <w:color w:val="F26522" w:themeColor="accent1"/>
      <w:sz w:val="24"/>
    </w:rPr>
  </w:style>
  <w:style w:type="paragraph" w:customStyle="1" w:styleId="Contents">
    <w:name w:val="Contents"/>
    <w:basedOn w:val="PageTitle"/>
    <w:next w:val="BodyText"/>
    <w:uiPriority w:val="99"/>
    <w:unhideWhenUsed/>
    <w:rsid w:val="006842BD"/>
    <w:pPr>
      <w:framePr w:wrap="notBeside" w:hAnchor="text" w:y="710"/>
    </w:pPr>
  </w:style>
  <w:style w:type="paragraph" w:customStyle="1" w:styleId="Dateofpapers">
    <w:name w:val="Date of papers"/>
    <w:basedOn w:val="Footer"/>
    <w:link w:val="DateofpapersChar"/>
    <w:uiPriority w:val="99"/>
    <w:rsid w:val="0029281D"/>
    <w:pPr>
      <w:spacing w:before="60" w:after="60"/>
    </w:pPr>
  </w:style>
  <w:style w:type="paragraph" w:customStyle="1" w:styleId="Introtext">
    <w:name w:val="Intro text"/>
    <w:basedOn w:val="Normal"/>
    <w:uiPriority w:val="99"/>
    <w:qFormat/>
    <w:rsid w:val="00044829"/>
    <w:rPr>
      <w:rFonts w:ascii="Arial" w:hAnsi="Arial"/>
      <w:color w:val="FFBF22"/>
      <w:sz w:val="24"/>
    </w:rPr>
  </w:style>
  <w:style w:type="paragraph" w:customStyle="1" w:styleId="FrameBody">
    <w:name w:val="Frame Body"/>
    <w:basedOn w:val="FrameHeading"/>
    <w:uiPriority w:val="13"/>
    <w:rsid w:val="00ED7861"/>
    <w:pPr>
      <w:framePr w:wrap="around"/>
    </w:pPr>
    <w:rPr>
      <w:b w:val="0"/>
      <w:sz w:val="20"/>
    </w:rPr>
  </w:style>
  <w:style w:type="paragraph" w:styleId="BodyText">
    <w:name w:val="Body Text"/>
    <w:link w:val="BodyTextChar"/>
    <w:qFormat/>
    <w:rsid w:val="00993CA3"/>
    <w:rPr>
      <w:rFonts w:ascii="Helvetica Neue LT Pro 55 Roman" w:hAnsi="Helvetica Neue LT Pro 55 Roman"/>
      <w:color w:val="636462"/>
      <w:lang w:val="en-GB"/>
    </w:rPr>
  </w:style>
  <w:style w:type="character" w:customStyle="1" w:styleId="BodyTextChar">
    <w:name w:val="Body Text Char"/>
    <w:basedOn w:val="DefaultParagraphFont"/>
    <w:link w:val="BodyText"/>
    <w:rsid w:val="00993CA3"/>
    <w:rPr>
      <w:rFonts w:ascii="Helvetica Neue LT Pro 55 Roman" w:hAnsi="Helvetica Neue LT Pro 55 Roman"/>
      <w:color w:val="636462"/>
      <w:lang w:val="en-GB"/>
    </w:rPr>
  </w:style>
  <w:style w:type="numbering" w:customStyle="1" w:styleId="Bullets">
    <w:name w:val="Bullets"/>
    <w:uiPriority w:val="99"/>
    <w:rsid w:val="001D26B9"/>
    <w:pPr>
      <w:numPr>
        <w:numId w:val="14"/>
      </w:numPr>
    </w:pPr>
  </w:style>
  <w:style w:type="paragraph" w:customStyle="1" w:styleId="TableTitle">
    <w:name w:val="Table Title"/>
    <w:basedOn w:val="BodyText"/>
    <w:next w:val="BodyText"/>
    <w:uiPriority w:val="6"/>
    <w:qFormat/>
    <w:rsid w:val="00044829"/>
    <w:pPr>
      <w:keepNext/>
      <w:keepLines/>
      <w:spacing w:before="120"/>
    </w:pPr>
    <w:rPr>
      <w:rFonts w:ascii="Helvetica Neue LT Pro 75" w:hAnsi="Helvetica Neue LT Pro 75" w:cstheme="majorHAnsi"/>
      <w:b/>
      <w:color w:val="F26522"/>
    </w:rPr>
  </w:style>
  <w:style w:type="paragraph" w:customStyle="1" w:styleId="ShadedBody">
    <w:name w:val="Shaded Body"/>
    <w:basedOn w:val="ShadedHeading"/>
    <w:uiPriority w:val="11"/>
    <w:rsid w:val="00817F49"/>
    <w:pPr>
      <w:keepNext w:val="0"/>
      <w:spacing w:before="0"/>
    </w:pPr>
    <w:rPr>
      <w:sz w:val="20"/>
    </w:rPr>
  </w:style>
  <w:style w:type="paragraph" w:customStyle="1" w:styleId="FrameHeading">
    <w:name w:val="Frame Heading"/>
    <w:basedOn w:val="BodyText"/>
    <w:next w:val="FrameBody"/>
    <w:uiPriority w:val="12"/>
    <w:rsid w:val="00FF722C"/>
    <w:pPr>
      <w:keepNext/>
      <w:keepLines/>
      <w:framePr w:w="2268" w:hSpace="170" w:wrap="around" w:vAnchor="text" w:hAnchor="page" w:x="8841" w:y="1"/>
      <w:pBdr>
        <w:top w:val="single" w:sz="8" w:space="2" w:color="F26522" w:themeColor="accent1"/>
        <w:left w:val="single" w:sz="8" w:space="3" w:color="F26522" w:themeColor="accent1"/>
        <w:bottom w:val="single" w:sz="8" w:space="2" w:color="F26522" w:themeColor="accent1"/>
        <w:right w:val="single" w:sz="8" w:space="3" w:color="F26522" w:themeColor="accent1"/>
      </w:pBdr>
      <w:shd w:val="clear" w:color="auto" w:fill="F26522" w:themeFill="accent1"/>
    </w:pPr>
    <w:rPr>
      <w:b/>
      <w:color w:val="FFFFFF" w:themeColor="background1"/>
      <w:sz w:val="24"/>
    </w:rPr>
  </w:style>
  <w:style w:type="character" w:customStyle="1" w:styleId="AuthorsChar">
    <w:name w:val="Authors Char"/>
    <w:basedOn w:val="FooterChar"/>
    <w:link w:val="Authors"/>
    <w:uiPriority w:val="99"/>
    <w:rsid w:val="0029281D"/>
    <w:rPr>
      <w:noProof/>
      <w:color w:val="454545" w:themeColor="text1"/>
      <w:sz w:val="18"/>
      <w:lang w:val="en-GB"/>
    </w:rPr>
  </w:style>
  <w:style w:type="character" w:customStyle="1" w:styleId="DateofpapersChar">
    <w:name w:val="Date of papers Char"/>
    <w:basedOn w:val="FooterChar"/>
    <w:link w:val="Dateofpapers"/>
    <w:uiPriority w:val="99"/>
    <w:rsid w:val="0029281D"/>
    <w:rPr>
      <w:noProof/>
      <w:color w:val="454545" w:themeColor="text1"/>
      <w:sz w:val="18"/>
      <w:lang w:val="en-GB"/>
    </w:rPr>
  </w:style>
  <w:style w:type="paragraph" w:customStyle="1" w:styleId="CVName">
    <w:name w:val="CV Name"/>
    <w:basedOn w:val="BodyText"/>
    <w:uiPriority w:val="99"/>
    <w:rsid w:val="00E3415C"/>
    <w:pPr>
      <w:spacing w:after="0"/>
    </w:pPr>
    <w:rPr>
      <w:color w:val="F26522" w:themeColor="accent1"/>
      <w:sz w:val="22"/>
    </w:rPr>
  </w:style>
  <w:style w:type="paragraph" w:customStyle="1" w:styleId="CVlocation">
    <w:name w:val="CV location"/>
    <w:basedOn w:val="BodyText"/>
    <w:uiPriority w:val="99"/>
    <w:rsid w:val="00977EC0"/>
    <w:pPr>
      <w:spacing w:after="0"/>
    </w:pPr>
    <w:rPr>
      <w:sz w:val="18"/>
    </w:rPr>
  </w:style>
  <w:style w:type="paragraph" w:customStyle="1" w:styleId="CVTitle">
    <w:name w:val="CV Title"/>
    <w:basedOn w:val="BodyText"/>
    <w:uiPriority w:val="99"/>
    <w:rsid w:val="00977EC0"/>
    <w:pPr>
      <w:spacing w:after="0"/>
    </w:pPr>
  </w:style>
  <w:style w:type="paragraph" w:customStyle="1" w:styleId="Backcoverdisclaimer">
    <w:name w:val="Back cover disclaimer"/>
    <w:basedOn w:val="Footer"/>
    <w:uiPriority w:val="99"/>
    <w:rsid w:val="00FA363C"/>
    <w:pPr>
      <w:jc w:val="right"/>
    </w:pPr>
  </w:style>
  <w:style w:type="paragraph" w:customStyle="1" w:styleId="Disclaimertext">
    <w:name w:val="Disclaimer text"/>
    <w:basedOn w:val="Backcoverdisclaimer"/>
    <w:uiPriority w:val="99"/>
    <w:rsid w:val="00EE3968"/>
  </w:style>
  <w:style w:type="paragraph" w:customStyle="1" w:styleId="SourceNotes">
    <w:name w:val="Source &amp; Notes"/>
    <w:basedOn w:val="BodyText"/>
    <w:uiPriority w:val="99"/>
    <w:rsid w:val="00AD5D5A"/>
    <w:pPr>
      <w:tabs>
        <w:tab w:val="left" w:pos="709"/>
      </w:tabs>
      <w:ind w:left="1134" w:hanging="1134"/>
      <w:contextualSpacing/>
    </w:pPr>
    <w:rPr>
      <w:color w:val="auto"/>
      <w:sz w:val="16"/>
    </w:rPr>
  </w:style>
  <w:style w:type="character" w:styleId="UnresolvedMention">
    <w:name w:val="Unresolved Mention"/>
    <w:basedOn w:val="DefaultParagraphFont"/>
    <w:uiPriority w:val="99"/>
    <w:semiHidden/>
    <w:unhideWhenUsed/>
    <w:rsid w:val="00DF7557"/>
    <w:rPr>
      <w:color w:val="605E5C"/>
      <w:shd w:val="clear" w:color="auto" w:fill="E1DFDD"/>
    </w:rPr>
  </w:style>
  <w:style w:type="paragraph" w:customStyle="1" w:styleId="Default">
    <w:name w:val="Default"/>
    <w:rsid w:val="00CC42F6"/>
    <w:pPr>
      <w:autoSpaceDE w:val="0"/>
      <w:autoSpaceDN w:val="0"/>
      <w:adjustRightInd w:val="0"/>
      <w:spacing w:after="0"/>
    </w:pPr>
    <w:rPr>
      <w:rFonts w:ascii="Arial" w:hAnsi="Arial" w:cs="Arial"/>
      <w:color w:val="000000"/>
      <w:sz w:val="24"/>
      <w:szCs w:val="24"/>
      <w:lang w:val="en-US"/>
    </w:rPr>
  </w:style>
  <w:style w:type="table" w:styleId="GridTable5Dark-Accent6">
    <w:name w:val="Grid Table 5 Dark Accent 6"/>
    <w:basedOn w:val="TableNormal"/>
    <w:uiPriority w:val="50"/>
    <w:rsid w:val="00010698"/>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D2"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BF22"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BF22"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BF22"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BF22" w:themeFill="accent6"/>
      </w:tcPr>
    </w:tblStylePr>
    <w:tblStylePr w:type="band1Vert">
      <w:tblPr/>
      <w:tcPr>
        <w:shd w:val="clear" w:color="auto" w:fill="FFE5A6" w:themeFill="accent6" w:themeFillTint="66"/>
      </w:tcPr>
    </w:tblStylePr>
    <w:tblStylePr w:type="band1Horz">
      <w:tblPr/>
      <w:tcPr>
        <w:shd w:val="clear" w:color="auto" w:fill="FFE5A6" w:themeFill="accent6" w:themeFillTint="66"/>
      </w:tcPr>
    </w:tblStylePr>
  </w:style>
  <w:style w:type="table" w:styleId="ListTable7Colorful-Accent6">
    <w:name w:val="List Table 7 Colorful Accent 6"/>
    <w:basedOn w:val="TableNormal"/>
    <w:uiPriority w:val="52"/>
    <w:rsid w:val="00010698"/>
    <w:pPr>
      <w:spacing w:after="0"/>
    </w:pPr>
    <w:rPr>
      <w:color w:val="D89900"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BF22"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BF22"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BF22"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BF22" w:themeColor="accent6"/>
        </w:tcBorders>
        <w:shd w:val="clear" w:color="auto" w:fill="FFFFFF" w:themeFill="background1"/>
      </w:tcPr>
    </w:tblStylePr>
    <w:tblStylePr w:type="band1Vert">
      <w:tblPr/>
      <w:tcPr>
        <w:shd w:val="clear" w:color="auto" w:fill="FFF2D2" w:themeFill="accent6" w:themeFillTint="33"/>
      </w:tcPr>
    </w:tblStylePr>
    <w:tblStylePr w:type="band1Horz">
      <w:tblPr/>
      <w:tcPr>
        <w:shd w:val="clear" w:color="auto" w:fill="FFF2D2"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normaltextrun">
    <w:name w:val="normaltextrun"/>
    <w:basedOn w:val="DefaultParagraphFont"/>
    <w:rsid w:val="006E6EB7"/>
  </w:style>
  <w:style w:type="character" w:customStyle="1" w:styleId="eop">
    <w:name w:val="eop"/>
    <w:basedOn w:val="DefaultParagraphFont"/>
    <w:rsid w:val="006E6EB7"/>
  </w:style>
  <w:style w:type="paragraph" w:customStyle="1" w:styleId="paragraph">
    <w:name w:val="paragraph"/>
    <w:basedOn w:val="Normal"/>
    <w:rsid w:val="007868FC"/>
    <w:pPr>
      <w:spacing w:before="100" w:beforeAutospacing="1" w:after="100" w:afterAutospacing="1"/>
    </w:pPr>
    <w:rPr>
      <w:rFonts w:ascii="Times New Roman" w:eastAsia="Times New Roman" w:hAnsi="Times New Roman" w:cs="Times New Roman"/>
      <w:color w:val="auto"/>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62740">
      <w:bodyDiv w:val="1"/>
      <w:marLeft w:val="0"/>
      <w:marRight w:val="0"/>
      <w:marTop w:val="0"/>
      <w:marBottom w:val="0"/>
      <w:divBdr>
        <w:top w:val="none" w:sz="0" w:space="0" w:color="auto"/>
        <w:left w:val="none" w:sz="0" w:space="0" w:color="auto"/>
        <w:bottom w:val="none" w:sz="0" w:space="0" w:color="auto"/>
        <w:right w:val="none" w:sz="0" w:space="0" w:color="auto"/>
      </w:divBdr>
    </w:div>
    <w:div w:id="55279401">
      <w:bodyDiv w:val="1"/>
      <w:marLeft w:val="0"/>
      <w:marRight w:val="0"/>
      <w:marTop w:val="0"/>
      <w:marBottom w:val="0"/>
      <w:divBdr>
        <w:top w:val="none" w:sz="0" w:space="0" w:color="auto"/>
        <w:left w:val="none" w:sz="0" w:space="0" w:color="auto"/>
        <w:bottom w:val="none" w:sz="0" w:space="0" w:color="auto"/>
        <w:right w:val="none" w:sz="0" w:space="0" w:color="auto"/>
      </w:divBdr>
      <w:divsChild>
        <w:div w:id="557669525">
          <w:marLeft w:val="0"/>
          <w:marRight w:val="0"/>
          <w:marTop w:val="0"/>
          <w:marBottom w:val="0"/>
          <w:divBdr>
            <w:top w:val="none" w:sz="0" w:space="0" w:color="auto"/>
            <w:left w:val="none" w:sz="0" w:space="0" w:color="auto"/>
            <w:bottom w:val="none" w:sz="0" w:space="0" w:color="auto"/>
            <w:right w:val="none" w:sz="0" w:space="0" w:color="auto"/>
          </w:divBdr>
        </w:div>
        <w:div w:id="1668822427">
          <w:marLeft w:val="0"/>
          <w:marRight w:val="0"/>
          <w:marTop w:val="0"/>
          <w:marBottom w:val="0"/>
          <w:divBdr>
            <w:top w:val="none" w:sz="0" w:space="0" w:color="auto"/>
            <w:left w:val="none" w:sz="0" w:space="0" w:color="auto"/>
            <w:bottom w:val="none" w:sz="0" w:space="0" w:color="auto"/>
            <w:right w:val="none" w:sz="0" w:space="0" w:color="auto"/>
          </w:divBdr>
        </w:div>
      </w:divsChild>
    </w:div>
    <w:div w:id="168570469">
      <w:bodyDiv w:val="1"/>
      <w:marLeft w:val="0"/>
      <w:marRight w:val="0"/>
      <w:marTop w:val="0"/>
      <w:marBottom w:val="0"/>
      <w:divBdr>
        <w:top w:val="none" w:sz="0" w:space="0" w:color="auto"/>
        <w:left w:val="none" w:sz="0" w:space="0" w:color="auto"/>
        <w:bottom w:val="none" w:sz="0" w:space="0" w:color="auto"/>
        <w:right w:val="none" w:sz="0" w:space="0" w:color="auto"/>
      </w:divBdr>
    </w:div>
    <w:div w:id="168953131">
      <w:bodyDiv w:val="1"/>
      <w:marLeft w:val="0"/>
      <w:marRight w:val="0"/>
      <w:marTop w:val="0"/>
      <w:marBottom w:val="0"/>
      <w:divBdr>
        <w:top w:val="none" w:sz="0" w:space="0" w:color="auto"/>
        <w:left w:val="none" w:sz="0" w:space="0" w:color="auto"/>
        <w:bottom w:val="none" w:sz="0" w:space="0" w:color="auto"/>
        <w:right w:val="none" w:sz="0" w:space="0" w:color="auto"/>
      </w:divBdr>
    </w:div>
    <w:div w:id="197401545">
      <w:bodyDiv w:val="1"/>
      <w:marLeft w:val="0"/>
      <w:marRight w:val="0"/>
      <w:marTop w:val="0"/>
      <w:marBottom w:val="0"/>
      <w:divBdr>
        <w:top w:val="none" w:sz="0" w:space="0" w:color="auto"/>
        <w:left w:val="none" w:sz="0" w:space="0" w:color="auto"/>
        <w:bottom w:val="none" w:sz="0" w:space="0" w:color="auto"/>
        <w:right w:val="none" w:sz="0" w:space="0" w:color="auto"/>
      </w:divBdr>
    </w:div>
    <w:div w:id="460270943">
      <w:bodyDiv w:val="1"/>
      <w:marLeft w:val="0"/>
      <w:marRight w:val="0"/>
      <w:marTop w:val="0"/>
      <w:marBottom w:val="0"/>
      <w:divBdr>
        <w:top w:val="none" w:sz="0" w:space="0" w:color="auto"/>
        <w:left w:val="none" w:sz="0" w:space="0" w:color="auto"/>
        <w:bottom w:val="none" w:sz="0" w:space="0" w:color="auto"/>
        <w:right w:val="none" w:sz="0" w:space="0" w:color="auto"/>
      </w:divBdr>
    </w:div>
    <w:div w:id="490565507">
      <w:bodyDiv w:val="1"/>
      <w:marLeft w:val="0"/>
      <w:marRight w:val="0"/>
      <w:marTop w:val="0"/>
      <w:marBottom w:val="0"/>
      <w:divBdr>
        <w:top w:val="none" w:sz="0" w:space="0" w:color="auto"/>
        <w:left w:val="none" w:sz="0" w:space="0" w:color="auto"/>
        <w:bottom w:val="none" w:sz="0" w:space="0" w:color="auto"/>
        <w:right w:val="none" w:sz="0" w:space="0" w:color="auto"/>
      </w:divBdr>
    </w:div>
    <w:div w:id="664821052">
      <w:bodyDiv w:val="1"/>
      <w:marLeft w:val="0"/>
      <w:marRight w:val="0"/>
      <w:marTop w:val="0"/>
      <w:marBottom w:val="0"/>
      <w:divBdr>
        <w:top w:val="none" w:sz="0" w:space="0" w:color="auto"/>
        <w:left w:val="none" w:sz="0" w:space="0" w:color="auto"/>
        <w:bottom w:val="none" w:sz="0" w:space="0" w:color="auto"/>
        <w:right w:val="none" w:sz="0" w:space="0" w:color="auto"/>
      </w:divBdr>
    </w:div>
    <w:div w:id="671685613">
      <w:bodyDiv w:val="1"/>
      <w:marLeft w:val="0"/>
      <w:marRight w:val="0"/>
      <w:marTop w:val="0"/>
      <w:marBottom w:val="0"/>
      <w:divBdr>
        <w:top w:val="none" w:sz="0" w:space="0" w:color="auto"/>
        <w:left w:val="none" w:sz="0" w:space="0" w:color="auto"/>
        <w:bottom w:val="none" w:sz="0" w:space="0" w:color="auto"/>
        <w:right w:val="none" w:sz="0" w:space="0" w:color="auto"/>
      </w:divBdr>
    </w:div>
    <w:div w:id="691954657">
      <w:bodyDiv w:val="1"/>
      <w:marLeft w:val="0"/>
      <w:marRight w:val="0"/>
      <w:marTop w:val="0"/>
      <w:marBottom w:val="0"/>
      <w:divBdr>
        <w:top w:val="none" w:sz="0" w:space="0" w:color="auto"/>
        <w:left w:val="none" w:sz="0" w:space="0" w:color="auto"/>
        <w:bottom w:val="none" w:sz="0" w:space="0" w:color="auto"/>
        <w:right w:val="none" w:sz="0" w:space="0" w:color="auto"/>
      </w:divBdr>
    </w:div>
    <w:div w:id="856775175">
      <w:bodyDiv w:val="1"/>
      <w:marLeft w:val="0"/>
      <w:marRight w:val="0"/>
      <w:marTop w:val="0"/>
      <w:marBottom w:val="0"/>
      <w:divBdr>
        <w:top w:val="none" w:sz="0" w:space="0" w:color="auto"/>
        <w:left w:val="none" w:sz="0" w:space="0" w:color="auto"/>
        <w:bottom w:val="none" w:sz="0" w:space="0" w:color="auto"/>
        <w:right w:val="none" w:sz="0" w:space="0" w:color="auto"/>
      </w:divBdr>
    </w:div>
    <w:div w:id="920524058">
      <w:bodyDiv w:val="1"/>
      <w:marLeft w:val="0"/>
      <w:marRight w:val="0"/>
      <w:marTop w:val="0"/>
      <w:marBottom w:val="0"/>
      <w:divBdr>
        <w:top w:val="none" w:sz="0" w:space="0" w:color="auto"/>
        <w:left w:val="none" w:sz="0" w:space="0" w:color="auto"/>
        <w:bottom w:val="none" w:sz="0" w:space="0" w:color="auto"/>
        <w:right w:val="none" w:sz="0" w:space="0" w:color="auto"/>
      </w:divBdr>
    </w:div>
    <w:div w:id="925069426">
      <w:bodyDiv w:val="1"/>
      <w:marLeft w:val="0"/>
      <w:marRight w:val="0"/>
      <w:marTop w:val="0"/>
      <w:marBottom w:val="0"/>
      <w:divBdr>
        <w:top w:val="none" w:sz="0" w:space="0" w:color="auto"/>
        <w:left w:val="none" w:sz="0" w:space="0" w:color="auto"/>
        <w:bottom w:val="none" w:sz="0" w:space="0" w:color="auto"/>
        <w:right w:val="none" w:sz="0" w:space="0" w:color="auto"/>
      </w:divBdr>
    </w:div>
    <w:div w:id="1173106202">
      <w:bodyDiv w:val="1"/>
      <w:marLeft w:val="0"/>
      <w:marRight w:val="0"/>
      <w:marTop w:val="0"/>
      <w:marBottom w:val="0"/>
      <w:divBdr>
        <w:top w:val="none" w:sz="0" w:space="0" w:color="auto"/>
        <w:left w:val="none" w:sz="0" w:space="0" w:color="auto"/>
        <w:bottom w:val="none" w:sz="0" w:space="0" w:color="auto"/>
        <w:right w:val="none" w:sz="0" w:space="0" w:color="auto"/>
      </w:divBdr>
    </w:div>
    <w:div w:id="1246188702">
      <w:bodyDiv w:val="1"/>
      <w:marLeft w:val="0"/>
      <w:marRight w:val="0"/>
      <w:marTop w:val="0"/>
      <w:marBottom w:val="0"/>
      <w:divBdr>
        <w:top w:val="none" w:sz="0" w:space="0" w:color="auto"/>
        <w:left w:val="none" w:sz="0" w:space="0" w:color="auto"/>
        <w:bottom w:val="none" w:sz="0" w:space="0" w:color="auto"/>
        <w:right w:val="none" w:sz="0" w:space="0" w:color="auto"/>
      </w:divBdr>
    </w:div>
    <w:div w:id="1261837679">
      <w:bodyDiv w:val="1"/>
      <w:marLeft w:val="0"/>
      <w:marRight w:val="0"/>
      <w:marTop w:val="0"/>
      <w:marBottom w:val="0"/>
      <w:divBdr>
        <w:top w:val="none" w:sz="0" w:space="0" w:color="auto"/>
        <w:left w:val="none" w:sz="0" w:space="0" w:color="auto"/>
        <w:bottom w:val="none" w:sz="0" w:space="0" w:color="auto"/>
        <w:right w:val="none" w:sz="0" w:space="0" w:color="auto"/>
      </w:divBdr>
    </w:div>
    <w:div w:id="1407455352">
      <w:bodyDiv w:val="1"/>
      <w:marLeft w:val="0"/>
      <w:marRight w:val="0"/>
      <w:marTop w:val="0"/>
      <w:marBottom w:val="0"/>
      <w:divBdr>
        <w:top w:val="none" w:sz="0" w:space="0" w:color="auto"/>
        <w:left w:val="none" w:sz="0" w:space="0" w:color="auto"/>
        <w:bottom w:val="none" w:sz="0" w:space="0" w:color="auto"/>
        <w:right w:val="none" w:sz="0" w:space="0" w:color="auto"/>
      </w:divBdr>
    </w:div>
    <w:div w:id="1480347104">
      <w:bodyDiv w:val="1"/>
      <w:marLeft w:val="0"/>
      <w:marRight w:val="0"/>
      <w:marTop w:val="0"/>
      <w:marBottom w:val="0"/>
      <w:divBdr>
        <w:top w:val="none" w:sz="0" w:space="0" w:color="auto"/>
        <w:left w:val="none" w:sz="0" w:space="0" w:color="auto"/>
        <w:bottom w:val="none" w:sz="0" w:space="0" w:color="auto"/>
        <w:right w:val="none" w:sz="0" w:space="0" w:color="auto"/>
      </w:divBdr>
    </w:div>
    <w:div w:id="1500853807">
      <w:bodyDiv w:val="1"/>
      <w:marLeft w:val="0"/>
      <w:marRight w:val="0"/>
      <w:marTop w:val="0"/>
      <w:marBottom w:val="0"/>
      <w:divBdr>
        <w:top w:val="none" w:sz="0" w:space="0" w:color="auto"/>
        <w:left w:val="none" w:sz="0" w:space="0" w:color="auto"/>
        <w:bottom w:val="none" w:sz="0" w:space="0" w:color="auto"/>
        <w:right w:val="none" w:sz="0" w:space="0" w:color="auto"/>
      </w:divBdr>
    </w:div>
    <w:div w:id="1517958375">
      <w:bodyDiv w:val="1"/>
      <w:marLeft w:val="0"/>
      <w:marRight w:val="0"/>
      <w:marTop w:val="0"/>
      <w:marBottom w:val="0"/>
      <w:divBdr>
        <w:top w:val="none" w:sz="0" w:space="0" w:color="auto"/>
        <w:left w:val="none" w:sz="0" w:space="0" w:color="auto"/>
        <w:bottom w:val="none" w:sz="0" w:space="0" w:color="auto"/>
        <w:right w:val="none" w:sz="0" w:space="0" w:color="auto"/>
      </w:divBdr>
    </w:div>
    <w:div w:id="1520509998">
      <w:bodyDiv w:val="1"/>
      <w:marLeft w:val="0"/>
      <w:marRight w:val="0"/>
      <w:marTop w:val="0"/>
      <w:marBottom w:val="0"/>
      <w:divBdr>
        <w:top w:val="none" w:sz="0" w:space="0" w:color="auto"/>
        <w:left w:val="none" w:sz="0" w:space="0" w:color="auto"/>
        <w:bottom w:val="none" w:sz="0" w:space="0" w:color="auto"/>
        <w:right w:val="none" w:sz="0" w:space="0" w:color="auto"/>
      </w:divBdr>
    </w:div>
    <w:div w:id="1524586638">
      <w:bodyDiv w:val="1"/>
      <w:marLeft w:val="0"/>
      <w:marRight w:val="0"/>
      <w:marTop w:val="0"/>
      <w:marBottom w:val="0"/>
      <w:divBdr>
        <w:top w:val="none" w:sz="0" w:space="0" w:color="auto"/>
        <w:left w:val="none" w:sz="0" w:space="0" w:color="auto"/>
        <w:bottom w:val="none" w:sz="0" w:space="0" w:color="auto"/>
        <w:right w:val="none" w:sz="0" w:space="0" w:color="auto"/>
      </w:divBdr>
    </w:div>
    <w:div w:id="1699968544">
      <w:bodyDiv w:val="1"/>
      <w:marLeft w:val="0"/>
      <w:marRight w:val="0"/>
      <w:marTop w:val="0"/>
      <w:marBottom w:val="0"/>
      <w:divBdr>
        <w:top w:val="none" w:sz="0" w:space="0" w:color="auto"/>
        <w:left w:val="none" w:sz="0" w:space="0" w:color="auto"/>
        <w:bottom w:val="none" w:sz="0" w:space="0" w:color="auto"/>
        <w:right w:val="none" w:sz="0" w:space="0" w:color="auto"/>
      </w:divBdr>
    </w:div>
    <w:div w:id="1786464628">
      <w:bodyDiv w:val="1"/>
      <w:marLeft w:val="0"/>
      <w:marRight w:val="0"/>
      <w:marTop w:val="0"/>
      <w:marBottom w:val="0"/>
      <w:divBdr>
        <w:top w:val="none" w:sz="0" w:space="0" w:color="auto"/>
        <w:left w:val="none" w:sz="0" w:space="0" w:color="auto"/>
        <w:bottom w:val="none" w:sz="0" w:space="0" w:color="auto"/>
        <w:right w:val="none" w:sz="0" w:space="0" w:color="auto"/>
      </w:divBdr>
    </w:div>
    <w:div w:id="1802917572">
      <w:bodyDiv w:val="1"/>
      <w:marLeft w:val="0"/>
      <w:marRight w:val="0"/>
      <w:marTop w:val="0"/>
      <w:marBottom w:val="0"/>
      <w:divBdr>
        <w:top w:val="none" w:sz="0" w:space="0" w:color="auto"/>
        <w:left w:val="none" w:sz="0" w:space="0" w:color="auto"/>
        <w:bottom w:val="none" w:sz="0" w:space="0" w:color="auto"/>
        <w:right w:val="none" w:sz="0" w:space="0" w:color="auto"/>
      </w:divBdr>
    </w:div>
    <w:div w:id="1816994314">
      <w:bodyDiv w:val="1"/>
      <w:marLeft w:val="0"/>
      <w:marRight w:val="0"/>
      <w:marTop w:val="0"/>
      <w:marBottom w:val="0"/>
      <w:divBdr>
        <w:top w:val="none" w:sz="0" w:space="0" w:color="auto"/>
        <w:left w:val="none" w:sz="0" w:space="0" w:color="auto"/>
        <w:bottom w:val="none" w:sz="0" w:space="0" w:color="auto"/>
        <w:right w:val="none" w:sz="0" w:space="0" w:color="auto"/>
      </w:divBdr>
    </w:div>
    <w:div w:id="2024353788">
      <w:bodyDiv w:val="1"/>
      <w:marLeft w:val="0"/>
      <w:marRight w:val="0"/>
      <w:marTop w:val="0"/>
      <w:marBottom w:val="0"/>
      <w:divBdr>
        <w:top w:val="none" w:sz="0" w:space="0" w:color="auto"/>
        <w:left w:val="none" w:sz="0" w:space="0" w:color="auto"/>
        <w:bottom w:val="none" w:sz="0" w:space="0" w:color="auto"/>
        <w:right w:val="none" w:sz="0" w:space="0" w:color="auto"/>
      </w:divBdr>
    </w:div>
    <w:div w:id="2031950582">
      <w:bodyDiv w:val="1"/>
      <w:marLeft w:val="0"/>
      <w:marRight w:val="0"/>
      <w:marTop w:val="0"/>
      <w:marBottom w:val="0"/>
      <w:divBdr>
        <w:top w:val="none" w:sz="0" w:space="0" w:color="auto"/>
        <w:left w:val="none" w:sz="0" w:space="0" w:color="auto"/>
        <w:bottom w:val="none" w:sz="0" w:space="0" w:color="auto"/>
        <w:right w:val="none" w:sz="0" w:space="0" w:color="auto"/>
      </w:divBdr>
    </w:div>
    <w:div w:id="213879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ox.europeancodes.electricity@nationalgrideso.com"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Custom 11">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FFBF22"/>
      </a:hlink>
      <a:folHlink>
        <a:srgbClr val="FFBF2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B1D697865825428B68240915D6AC2E" ma:contentTypeVersion="10" ma:contentTypeDescription="Create a new document." ma:contentTypeScope="" ma:versionID="c3e90dc69a4149c9e8f61e53b4945f78">
  <xsd:schema xmlns:xsd="http://www.w3.org/2001/XMLSchema" xmlns:xs="http://www.w3.org/2001/XMLSchema" xmlns:p="http://schemas.microsoft.com/office/2006/metadata/properties" xmlns:ns2="c23cd50c-5264-4f4e-acc9-030e2a0f020d" xmlns:ns3="8700cd27-0cb2-41e6-ba4d-cc60af41b9d2" targetNamespace="http://schemas.microsoft.com/office/2006/metadata/properties" ma:root="true" ma:fieldsID="97a988fef04ef83cc4b3b45769ed93fe" ns2:_="" ns3:_="">
    <xsd:import namespace="c23cd50c-5264-4f4e-acc9-030e2a0f020d"/>
    <xsd:import namespace="8700cd27-0cb2-41e6-ba4d-cc60af41b9d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3cd50c-5264-4f4e-acc9-030e2a0f02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700cd27-0cb2-41e6-ba4d-cc60af41b9d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8700cd27-0cb2-41e6-ba4d-cc60af41b9d2">
      <UserInfo>
        <DisplayName>Parker1 (ESO), Sophie</DisplayName>
        <AccountId>26</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81E21E-1651-47DC-B48B-13B046977C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3cd50c-5264-4f4e-acc9-030e2a0f020d"/>
    <ds:schemaRef ds:uri="8700cd27-0cb2-41e6-ba4d-cc60af41b9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DCFE5A-CFAC-436D-B868-45F50530B477}">
  <ds:schemaRefs>
    <ds:schemaRef ds:uri="http://schemas.microsoft.com/sharepoint/v3/contenttype/forms"/>
  </ds:schemaRefs>
</ds:datastoreItem>
</file>

<file path=customXml/itemProps3.xml><?xml version="1.0" encoding="utf-8"?>
<ds:datastoreItem xmlns:ds="http://schemas.openxmlformats.org/officeDocument/2006/customXml" ds:itemID="{5B44EFE6-547C-46A6-9E02-B11BD741E93E}">
  <ds:schemaRefs>
    <ds:schemaRef ds:uri="http://schemas.microsoft.com/office/2006/metadata/properties"/>
    <ds:schemaRef ds:uri="http://schemas.microsoft.com/office/infopath/2007/PartnerControls"/>
    <ds:schemaRef ds:uri="8700cd27-0cb2-41e6-ba4d-cc60af41b9d2"/>
  </ds:schemaRefs>
</ds:datastoreItem>
</file>

<file path=customXml/itemProps4.xml><?xml version="1.0" encoding="utf-8"?>
<ds:datastoreItem xmlns:ds="http://schemas.openxmlformats.org/officeDocument/2006/customXml" ds:itemID="{13C54E78-AEB7-4D58-9D81-D401478426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1387</Words>
  <Characters>7907</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Hamilton-Brown</Company>
  <LinksUpToDate>false</LinksUpToDate>
  <CharactersWithSpaces>9276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Huxley (ESO), Claire</cp:lastModifiedBy>
  <cp:revision>3</cp:revision>
  <cp:lastPrinted>2020-10-28T00:25:00Z</cp:lastPrinted>
  <dcterms:created xsi:type="dcterms:W3CDTF">2021-06-03T07:45:00Z</dcterms:created>
  <dcterms:modified xsi:type="dcterms:W3CDTF">2021-06-03T08:48:00Z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0x01010007B1D697865825428B68240915D6AC2E</vt:lpwstr>
  </property>
  <property fmtid="{D5CDD505-2E9C-101B-9397-08002B2CF9AE}" pid="3" name="Order">
    <vt:r8>1800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ies>
</file>