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bookmarkStart w:id="0" w:name="_GoBack"/>
      <w:bookmarkEnd w:id="0"/>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1"/>
            <w:r>
              <w:rPr>
                <w:rFonts w:cs="Arial"/>
                <w:b/>
                <w:sz w:val="28"/>
                <w:szCs w:val="28"/>
              </w:rPr>
              <w:t>Grid Code</w:t>
            </w:r>
            <w:r w:rsidR="00EE54D4">
              <w:rPr>
                <w:rFonts w:cs="Arial"/>
                <w:b/>
                <w:sz w:val="28"/>
                <w:szCs w:val="28"/>
              </w:rPr>
              <w:t xml:space="preserve"> Alternative Form</w:t>
            </w:r>
            <w:commentRangeEnd w:id="1"/>
            <w:r w:rsidR="00666CD4">
              <w:rPr>
                <w:rStyle w:val="CommentReference"/>
                <w:color w:val="auto"/>
              </w:rPr>
              <w:commentReference w:id="1"/>
            </w:r>
          </w:p>
        </w:tc>
      </w:tr>
      <w:tr w:rsidR="005C2D1D" w:rsidRPr="00EB32BB" w14:paraId="18ACFA02" w14:textId="77777777" w:rsidTr="00483C67">
        <w:trPr>
          <w:trHeight w:val="2438"/>
        </w:trPr>
        <w:tc>
          <w:tcPr>
            <w:tcW w:w="10070" w:type="dxa"/>
            <w:shd w:val="clear" w:color="auto" w:fill="auto"/>
          </w:tcPr>
          <w:p w14:paraId="04D2B5D0" w14:textId="70865ECB" w:rsidR="005C2D1D" w:rsidRPr="00295110" w:rsidRDefault="007D53DE" w:rsidP="00483C67">
            <w:pPr>
              <w:spacing w:before="0" w:after="0"/>
              <w:rPr>
                <w:rFonts w:cs="Arial"/>
                <w:b/>
                <w:color w:val="F26522" w:themeColor="accent1"/>
                <w:sz w:val="56"/>
                <w:szCs w:val="56"/>
              </w:rPr>
            </w:pPr>
            <w:bookmarkStart w:id="2" w:name="_Hlk31877162"/>
            <w:commentRangeStart w:id="3"/>
            <w:r>
              <w:rPr>
                <w:rFonts w:cs="Arial"/>
                <w:b/>
                <w:color w:val="F26522" w:themeColor="accent1"/>
                <w:sz w:val="56"/>
                <w:szCs w:val="56"/>
              </w:rPr>
              <w:t>GC</w:t>
            </w:r>
            <w:r w:rsidR="00190AB5">
              <w:rPr>
                <w:rFonts w:cs="Arial"/>
                <w:b/>
                <w:color w:val="F26522" w:themeColor="accent1"/>
                <w:sz w:val="56"/>
                <w:szCs w:val="56"/>
              </w:rPr>
              <w:t>0147</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3"/>
            <w:r w:rsidR="002D20B5">
              <w:rPr>
                <w:rStyle w:val="CommentReference"/>
              </w:rPr>
              <w:commentReference w:id="3"/>
            </w:r>
          </w:p>
          <w:p w14:paraId="22959001" w14:textId="4D2BAF93" w:rsidR="005C2D1D" w:rsidRPr="00295110" w:rsidRDefault="00190AB5" w:rsidP="00483C67">
            <w:pPr>
              <w:spacing w:before="0" w:after="240"/>
              <w:rPr>
                <w:rFonts w:cs="Arial"/>
                <w:b/>
                <w:color w:val="F26522" w:themeColor="accent1"/>
                <w:sz w:val="44"/>
                <w:szCs w:val="44"/>
              </w:rPr>
            </w:pPr>
            <w:r>
              <w:rPr>
                <w:rFonts w:cs="Arial"/>
                <w:b/>
                <w:color w:val="F26522" w:themeColor="accent1"/>
                <w:sz w:val="44"/>
                <w:szCs w:val="44"/>
              </w:rPr>
              <w:t>Last Resort Disconnection of Embedded Generation</w:t>
            </w:r>
            <w:r w:rsidR="00552308">
              <w:rPr>
                <w:rFonts w:cs="Arial"/>
                <w:b/>
                <w:color w:val="F26522" w:themeColor="accent1"/>
                <w:sz w:val="44"/>
                <w:szCs w:val="44"/>
              </w:rPr>
              <w:t xml:space="preserve"> – enduring solution</w:t>
            </w:r>
          </w:p>
          <w:bookmarkEnd w:id="2"/>
          <w:p w14:paraId="35ABBE36" w14:textId="7283246D" w:rsidR="005C2D1D" w:rsidRPr="00A6159E" w:rsidRDefault="005C2D1D" w:rsidP="00483C67">
            <w:pPr>
              <w:spacing w:before="0" w:after="0" w:line="240" w:lineRule="auto"/>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915BAC">
        <w:trPr>
          <w:trHeight w:hRule="exact" w:val="561"/>
        </w:trPr>
        <w:tc>
          <w:tcPr>
            <w:tcW w:w="9209" w:type="dxa"/>
            <w:gridSpan w:val="2"/>
            <w:shd w:val="clear" w:color="auto" w:fill="F26522" w:themeFill="accent1"/>
            <w:vAlign w:val="center"/>
          </w:tcPr>
          <w:p w14:paraId="0D864108" w14:textId="77777777" w:rsidR="00941E4C" w:rsidRPr="00314414" w:rsidRDefault="00941E4C" w:rsidP="00915BAC">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915BAC">
        <w:trPr>
          <w:trHeight w:val="397"/>
        </w:trPr>
        <w:tc>
          <w:tcPr>
            <w:tcW w:w="6478" w:type="dxa"/>
          </w:tcPr>
          <w:p w14:paraId="3B3C1211" w14:textId="77777777" w:rsidR="00941E4C" w:rsidRPr="006A726B" w:rsidRDefault="00941E4C" w:rsidP="00915BAC">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915BAC">
            <w:pPr>
              <w:ind w:left="113" w:right="113"/>
              <w:rPr>
                <w:b/>
                <w:sz w:val="24"/>
                <w:szCs w:val="20"/>
              </w:rPr>
            </w:pPr>
            <w:r w:rsidRPr="006A726B">
              <w:rPr>
                <w:b/>
                <w:sz w:val="24"/>
                <w:szCs w:val="20"/>
              </w:rPr>
              <w:t>Identified impact</w:t>
            </w:r>
          </w:p>
        </w:tc>
      </w:tr>
      <w:tr w:rsidR="00941E4C" w:rsidRPr="00C73CBB" w14:paraId="0F803E6F" w14:textId="77777777" w:rsidTr="00915BAC">
        <w:trPr>
          <w:trHeight w:val="397"/>
        </w:trPr>
        <w:tc>
          <w:tcPr>
            <w:tcW w:w="6478" w:type="dxa"/>
          </w:tcPr>
          <w:p w14:paraId="615A3532"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915BAC">
            <w:pPr>
              <w:spacing w:before="40"/>
              <w:ind w:left="113"/>
              <w:rPr>
                <w:sz w:val="24"/>
                <w:szCs w:val="20"/>
              </w:rPr>
            </w:pPr>
            <w:commentRangeStart w:id="8"/>
            <w:r w:rsidRPr="00D1569D">
              <w:rPr>
                <w:b/>
                <w:sz w:val="24"/>
              </w:rPr>
              <w:t>Positive/Negative/None:</w:t>
            </w:r>
            <w:r w:rsidRPr="00D1569D">
              <w:rPr>
                <w:sz w:val="24"/>
              </w:rPr>
              <w:t xml:space="preserve"> [Please provide rationale]</w:t>
            </w:r>
            <w:commentRangeEnd w:id="8"/>
            <w:r>
              <w:rPr>
                <w:rStyle w:val="CommentReference"/>
              </w:rPr>
              <w:commentReference w:id="8"/>
            </w:r>
          </w:p>
        </w:tc>
      </w:tr>
      <w:tr w:rsidR="00941E4C" w:rsidRPr="00C73CBB" w14:paraId="021D4B38" w14:textId="77777777" w:rsidTr="00915BAC">
        <w:trPr>
          <w:trHeight w:val="397"/>
        </w:trPr>
        <w:tc>
          <w:tcPr>
            <w:tcW w:w="6478" w:type="dxa"/>
          </w:tcPr>
          <w:p w14:paraId="45E7F0C8"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915BAC">
        <w:trPr>
          <w:trHeight w:val="397"/>
        </w:trPr>
        <w:tc>
          <w:tcPr>
            <w:tcW w:w="6478" w:type="dxa"/>
          </w:tcPr>
          <w:p w14:paraId="38DB677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915BAC">
        <w:trPr>
          <w:trHeight w:val="397"/>
        </w:trPr>
        <w:tc>
          <w:tcPr>
            <w:tcW w:w="6478" w:type="dxa"/>
          </w:tcPr>
          <w:p w14:paraId="1500030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915BAC">
        <w:trPr>
          <w:trHeight w:val="397"/>
        </w:trPr>
        <w:tc>
          <w:tcPr>
            <w:tcW w:w="6478" w:type="dxa"/>
          </w:tcPr>
          <w:p w14:paraId="000A7538" w14:textId="77777777" w:rsidR="00941E4C" w:rsidRPr="006A726B" w:rsidRDefault="00941E4C" w:rsidP="00915BAC">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lastRenderedPageBreak/>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3" w:author="Guidance" w:date="2020-09-21T12:49:00Z" w:initials="G">
    <w:p w14:paraId="362FCFC8" w14:textId="78203FC8" w:rsidR="002D20B5" w:rsidRDefault="002D20B5">
      <w:pPr>
        <w:pStyle w:val="CommentText"/>
      </w:pPr>
      <w:r>
        <w:rPr>
          <w:rStyle w:val="CommentReference"/>
        </w:rPr>
        <w:annotationRef/>
      </w:r>
      <w:r>
        <w:t>Code Admin Use</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81DC8" w14:textId="77777777" w:rsidR="00306B3C" w:rsidRDefault="00306B3C" w:rsidP="00D06DC4">
      <w:pPr>
        <w:spacing w:before="0" w:after="0" w:line="240" w:lineRule="auto"/>
      </w:pPr>
      <w:r>
        <w:separator/>
      </w:r>
    </w:p>
  </w:endnote>
  <w:endnote w:type="continuationSeparator" w:id="0">
    <w:p w14:paraId="514A94B9" w14:textId="77777777" w:rsidR="00306B3C" w:rsidRDefault="00306B3C" w:rsidP="00D06DC4">
      <w:pPr>
        <w:spacing w:before="0" w:after="0" w:line="240" w:lineRule="auto"/>
      </w:pPr>
      <w:r>
        <w:continuationSeparator/>
      </w:r>
    </w:p>
  </w:endnote>
  <w:endnote w:type="continuationNotice" w:id="1">
    <w:p w14:paraId="4DB2560E" w14:textId="77777777" w:rsidR="00306B3C" w:rsidRDefault="00306B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CDE1" w14:textId="77777777" w:rsidR="00306B3C" w:rsidRDefault="00306B3C" w:rsidP="00D06DC4">
      <w:pPr>
        <w:spacing w:before="0" w:after="0" w:line="240" w:lineRule="auto"/>
      </w:pPr>
      <w:r>
        <w:separator/>
      </w:r>
    </w:p>
  </w:footnote>
  <w:footnote w:type="continuationSeparator" w:id="0">
    <w:p w14:paraId="7979BC56" w14:textId="77777777" w:rsidR="00306B3C" w:rsidRDefault="00306B3C" w:rsidP="00D06DC4">
      <w:pPr>
        <w:spacing w:before="0" w:after="0" w:line="240" w:lineRule="auto"/>
      </w:pPr>
      <w:r>
        <w:continuationSeparator/>
      </w:r>
    </w:p>
  </w:footnote>
  <w:footnote w:type="continuationNotice" w:id="1">
    <w:p w14:paraId="4BC6A622" w14:textId="77777777" w:rsidR="00306B3C" w:rsidRDefault="00306B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32A8E6B5" w:rsidR="00B8588F" w:rsidRDefault="00B8588F" w:rsidP="000C711B">
    <w:pPr>
      <w:pStyle w:val="Header"/>
      <w:ind w:left="720" w:firstLine="720"/>
      <w:jc w:val="right"/>
    </w:pPr>
    <w:bookmarkStart w:id="14" w:name="_Hlk31876634"/>
    <w:bookmarkStart w:id="15" w:name="_Hlk31876635"/>
    <w:r w:rsidRPr="00184853">
      <w:rPr>
        <w:noProof/>
        <w:lang w:val="en-US" w:eastAsia="en-US"/>
      </w:rPr>
      <w:drawing>
        <wp:anchor distT="0" distB="0" distL="114300" distR="114300" simplePos="0" relativeHeight="251670528"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190AB5">
      <w:t>0147</w:t>
    </w:r>
    <w:r w:rsidR="00F15028">
      <w:t xml:space="preserve"> Alternative X</w:t>
    </w:r>
    <w:r>
      <w:tab/>
    </w:r>
    <w:bookmarkEnd w:id="14"/>
    <w:bookmarkEnd w:id="15"/>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0AB5"/>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06B3C"/>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2308"/>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D6CB9"/>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260"/>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67B9-AB6B-478F-98C2-5FE165E9F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69405-F088-4288-AD23-2197A88C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2</TotalTime>
  <Pages>4</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Shilling(ESO), Kirsten</cp:lastModifiedBy>
  <cp:revision>5</cp:revision>
  <cp:lastPrinted>2021-01-28T08:15:00Z</cp:lastPrinted>
  <dcterms:created xsi:type="dcterms:W3CDTF">2021-01-27T14:56:00Z</dcterms:created>
  <dcterms:modified xsi:type="dcterms:W3CDTF">2021-01-28T08:15:00Z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