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2DA08" w14:textId="6FDD75F8" w:rsidR="006B69AD" w:rsidRPr="001961D9" w:rsidRDefault="004B73B4" w:rsidP="00420420">
      <w:pPr>
        <w:pStyle w:val="DocumentTitle"/>
        <w:framePr w:wrap="notBeside" w:x="982" w:y="1869"/>
      </w:pPr>
      <w:r>
        <w:t>CMP281: CVA Storage Facility Declarations</w:t>
      </w:r>
    </w:p>
    <w:p w14:paraId="7A3B5728" w14:textId="77777777" w:rsidR="00420420" w:rsidRDefault="00420420" w:rsidP="00182640">
      <w:pPr>
        <w:pStyle w:val="Heading2"/>
      </w:pPr>
    </w:p>
    <w:p w14:paraId="70D272DB" w14:textId="77777777" w:rsidR="00420420" w:rsidRDefault="00420420" w:rsidP="00182640">
      <w:pPr>
        <w:pStyle w:val="Heading2"/>
      </w:pPr>
    </w:p>
    <w:p w14:paraId="0DF3C7FF" w14:textId="2EAEAD71" w:rsidR="00833F89" w:rsidRDefault="0085396B" w:rsidP="0085396B">
      <w:pPr>
        <w:pStyle w:val="BodyText"/>
        <w:rPr>
          <w:b/>
          <w:sz w:val="22"/>
        </w:rPr>
      </w:pPr>
      <w:r w:rsidRPr="00387917">
        <w:rPr>
          <w:b/>
          <w:color w:val="F26522" w:themeColor="accent1"/>
          <w:sz w:val="22"/>
        </w:rPr>
        <w:t>Published:</w:t>
      </w:r>
      <w:r>
        <w:rPr>
          <w:b/>
          <w:sz w:val="22"/>
        </w:rPr>
        <w:t xml:space="preserve"> </w:t>
      </w:r>
      <w:r w:rsidR="00952629">
        <w:rPr>
          <w:b/>
          <w:sz w:val="22"/>
        </w:rPr>
        <w:t>January</w:t>
      </w:r>
      <w:r w:rsidRPr="0085396B">
        <w:rPr>
          <w:b/>
          <w:sz w:val="22"/>
        </w:rPr>
        <w:t xml:space="preserve"> 202</w:t>
      </w:r>
      <w:r w:rsidR="00952629">
        <w:rPr>
          <w:b/>
          <w:sz w:val="22"/>
        </w:rPr>
        <w:t>1</w:t>
      </w:r>
    </w:p>
    <w:p w14:paraId="4906B042" w14:textId="2222CC54" w:rsidR="00F54760" w:rsidRPr="0085396B" w:rsidRDefault="00F54760" w:rsidP="0085396B">
      <w:pPr>
        <w:pStyle w:val="BodyText"/>
        <w:rPr>
          <w:b/>
          <w:sz w:val="22"/>
        </w:rPr>
      </w:pPr>
      <w:r w:rsidRPr="00387917">
        <w:rPr>
          <w:b/>
          <w:color w:val="F26522" w:themeColor="accent1"/>
          <w:sz w:val="22"/>
        </w:rPr>
        <w:t xml:space="preserve">Of Relevance To: </w:t>
      </w:r>
      <w:r>
        <w:rPr>
          <w:b/>
          <w:sz w:val="22"/>
        </w:rPr>
        <w:t>O</w:t>
      </w:r>
      <w:r w:rsidR="00C01D08">
        <w:rPr>
          <w:b/>
          <w:sz w:val="22"/>
        </w:rPr>
        <w:t>perators</w:t>
      </w:r>
      <w:r>
        <w:rPr>
          <w:b/>
          <w:sz w:val="22"/>
        </w:rPr>
        <w:t xml:space="preserve"> of CVA metered Electricity Storage Facilities</w:t>
      </w:r>
    </w:p>
    <w:p w14:paraId="76832FAF" w14:textId="59255118" w:rsidR="00E24628" w:rsidRDefault="004B73B4" w:rsidP="00182640">
      <w:pPr>
        <w:pStyle w:val="Heading2"/>
      </w:pPr>
      <w:r>
        <w:t>Background</w:t>
      </w:r>
    </w:p>
    <w:p w14:paraId="76CD2F9D" w14:textId="07E2AB16" w:rsidR="00420420" w:rsidRDefault="004B73B4" w:rsidP="00420420">
      <w:pPr>
        <w:pStyle w:val="BodyText"/>
      </w:pPr>
      <w:r>
        <w:t>In May 2020 Ofgem approved CUSC modification CMP281 and instructed it to be implemented from 1st April 202</w:t>
      </w:r>
      <w:r w:rsidR="007A734C">
        <w:t>1</w:t>
      </w:r>
      <w:r w:rsidR="007A734C">
        <w:rPr>
          <w:rStyle w:val="FootnoteReference"/>
        </w:rPr>
        <w:footnoteReference w:id="1"/>
      </w:r>
      <w:r>
        <w:t xml:space="preserve">. The CMP281 solution introduces a methodology into the CUSC to remove BSUoS charges from imported volumes to eligible storage facilities. Alongside CMP281 a further modification proposal, </w:t>
      </w:r>
      <w:hyperlink r:id="rId11" w:history="1">
        <w:r w:rsidRPr="00D6449A">
          <w:rPr>
            <w:rStyle w:val="Hyperlink"/>
          </w:rPr>
          <w:t>CMP319</w:t>
        </w:r>
      </w:hyperlink>
      <w:r>
        <w:t xml:space="preserve">, was raised to introduce a definition of eligible storage facility to the CUSC and propose a process of self-declaration by </w:t>
      </w:r>
      <w:r w:rsidR="00C01D08">
        <w:t>Storage Facility Operators</w:t>
      </w:r>
      <w:r>
        <w:t xml:space="preserve"> to ensure exemption from paying BSUoS on their imported volumes.  </w:t>
      </w:r>
      <w:r w:rsidR="00522E61">
        <w:t>This guidance note explains how to submit a storage declaration to NGESO and what happens following submission of a declaration.</w:t>
      </w:r>
    </w:p>
    <w:p w14:paraId="796E5D4C" w14:textId="54AE2ADF" w:rsidR="00420420" w:rsidRDefault="004B73B4" w:rsidP="00420420">
      <w:pPr>
        <w:pStyle w:val="Heading2"/>
      </w:pPr>
      <w:r>
        <w:t>How do I declare that my site is a valid Storage Facility?</w:t>
      </w:r>
    </w:p>
    <w:p w14:paraId="5C5172AB" w14:textId="3C7F4715" w:rsidR="00522E61" w:rsidRPr="003A41B3" w:rsidRDefault="00387917" w:rsidP="00522E61">
      <w:pPr>
        <w:pStyle w:val="Bullet1"/>
        <w:numPr>
          <w:ilvl w:val="0"/>
          <w:numId w:val="0"/>
        </w:numPr>
        <w:rPr>
          <w:b/>
        </w:rPr>
      </w:pPr>
      <w:r w:rsidRPr="003A41B3">
        <w:rPr>
          <w:b/>
        </w:rPr>
        <w:t>SVA metered Electricity Storage Facilities</w:t>
      </w:r>
    </w:p>
    <w:p w14:paraId="21614E07" w14:textId="71104DDB" w:rsidR="004B73B4" w:rsidRDefault="00522E61" w:rsidP="00522E61">
      <w:pPr>
        <w:pStyle w:val="Bullet1"/>
        <w:numPr>
          <w:ilvl w:val="0"/>
          <w:numId w:val="0"/>
        </w:numPr>
      </w:pPr>
      <w:r>
        <w:t>For Supplier Volume Allocation (SVA) metered storage facilities</w:t>
      </w:r>
      <w:r w:rsidR="00BD7A5B">
        <w:t>,</w:t>
      </w:r>
      <w:r>
        <w:t xml:space="preserve"> declarations need to be submitted</w:t>
      </w:r>
      <w:r w:rsidR="00BD7A5B">
        <w:t xml:space="preserve"> by your Supplier on your behalf. The Supplier submits the declaration</w:t>
      </w:r>
      <w:r>
        <w:t xml:space="preserve"> to ELEXON </w:t>
      </w:r>
      <w:r w:rsidR="00E32405">
        <w:t xml:space="preserve">under </w:t>
      </w:r>
      <w:r w:rsidR="005F1876">
        <w:t>BSCP</w:t>
      </w:r>
      <w:r w:rsidR="00D55AA1">
        <w:t>602</w:t>
      </w:r>
      <w:r w:rsidR="00BD7A5B">
        <w:t xml:space="preserve">. ELEXON then </w:t>
      </w:r>
      <w:r w:rsidR="00862BBA">
        <w:t>adjusts the volume data</w:t>
      </w:r>
      <w:r w:rsidR="00321B23">
        <w:t xml:space="preserve"> to remove </w:t>
      </w:r>
      <w:r w:rsidR="00460FA9">
        <w:t xml:space="preserve">import </w:t>
      </w:r>
      <w:r w:rsidR="00321B23">
        <w:t>volumes associated with SVA storage facilities</w:t>
      </w:r>
      <w:r w:rsidR="00862BBA">
        <w:t xml:space="preserve"> </w:t>
      </w:r>
      <w:r w:rsidR="00F35D89">
        <w:t>and</w:t>
      </w:r>
      <w:r w:rsidR="00862BBA">
        <w:t xml:space="preserve"> submit</w:t>
      </w:r>
      <w:r w:rsidR="00002C2B">
        <w:t>s</w:t>
      </w:r>
      <w:r w:rsidR="00862BBA">
        <w:t xml:space="preserve"> </w:t>
      </w:r>
      <w:r w:rsidR="00F35D89">
        <w:t xml:space="preserve">this </w:t>
      </w:r>
      <w:r w:rsidR="00862BBA">
        <w:t xml:space="preserve">to the ESO which </w:t>
      </w:r>
      <w:r w:rsidR="00F35D89">
        <w:t xml:space="preserve">uses the data </w:t>
      </w:r>
      <w:r w:rsidR="00862BBA">
        <w:t xml:space="preserve">to </w:t>
      </w:r>
      <w:r w:rsidR="00F35D89">
        <w:t>calculate Suppliers' BSUoS charges.</w:t>
      </w:r>
      <w:r w:rsidR="00370FC7">
        <w:t xml:space="preserve"> More information about how to submit a storage declaration on behalf of an SVA metered storage facility can be found</w:t>
      </w:r>
      <w:r w:rsidR="006E601A">
        <w:t xml:space="preserve"> on </w:t>
      </w:r>
      <w:bookmarkStart w:id="0" w:name="_GoBack"/>
      <w:bookmarkEnd w:id="0"/>
      <w:r w:rsidR="006E601A">
        <w:t xml:space="preserve">ELEXON's website </w:t>
      </w:r>
      <w:hyperlink r:id="rId12" w:history="1">
        <w:r w:rsidR="006E601A" w:rsidRPr="00A11209">
          <w:rPr>
            <w:rStyle w:val="Hyperlink"/>
          </w:rPr>
          <w:t>he</w:t>
        </w:r>
        <w:r w:rsidR="006E601A" w:rsidRPr="00A11209">
          <w:rPr>
            <w:rStyle w:val="Hyperlink"/>
          </w:rPr>
          <w:t>r</w:t>
        </w:r>
        <w:r w:rsidR="006E601A" w:rsidRPr="00A11209">
          <w:rPr>
            <w:rStyle w:val="Hyperlink"/>
          </w:rPr>
          <w:t>e</w:t>
        </w:r>
      </w:hyperlink>
      <w:r w:rsidR="00370FC7">
        <w:t>.</w:t>
      </w:r>
    </w:p>
    <w:p w14:paraId="01A41F8E" w14:textId="13D6638C" w:rsidR="00F35D89" w:rsidRPr="003A41B3" w:rsidRDefault="00A11209" w:rsidP="00F35D89">
      <w:pPr>
        <w:pStyle w:val="Bullet1"/>
        <w:numPr>
          <w:ilvl w:val="0"/>
          <w:numId w:val="0"/>
        </w:numPr>
        <w:rPr>
          <w:b/>
        </w:rPr>
      </w:pPr>
      <w:r w:rsidRPr="003A41B3">
        <w:rPr>
          <w:b/>
        </w:rPr>
        <w:t>C</w:t>
      </w:r>
      <w:r w:rsidR="00F35D89" w:rsidRPr="003A41B3">
        <w:rPr>
          <w:b/>
        </w:rPr>
        <w:t>VA metered Electricity Storage Facilities</w:t>
      </w:r>
    </w:p>
    <w:p w14:paraId="12FFD0B5" w14:textId="18E552F8" w:rsidR="00F35D89" w:rsidRPr="001A3559" w:rsidRDefault="00002C2B" w:rsidP="001A3559">
      <w:pPr>
        <w:spacing w:after="160" w:line="259" w:lineRule="auto"/>
        <w:rPr>
          <w:rFonts w:ascii="Calibri" w:eastAsia="Calibri" w:hAnsi="Calibri"/>
          <w:sz w:val="22"/>
          <w:szCs w:val="22"/>
        </w:rPr>
      </w:pPr>
      <w:r w:rsidRPr="003A41B3">
        <w:rPr>
          <w:rFonts w:ascii="Helvetica Neue LT Pro 55 Roman" w:hAnsi="Helvetica Neue LT Pro 55 Roman"/>
          <w:color w:val="636462"/>
        </w:rPr>
        <w:t>For Central Volume Allocation (CVA) metered storage facilities</w:t>
      </w:r>
      <w:r w:rsidR="00F53D32" w:rsidRPr="003A41B3">
        <w:rPr>
          <w:rFonts w:ascii="Helvetica Neue LT Pro 55 Roman" w:hAnsi="Helvetica Neue LT Pro 55 Roman"/>
          <w:color w:val="636462"/>
        </w:rPr>
        <w:t>, declarations need to be submitted directly to the ESO.</w:t>
      </w:r>
      <w:r w:rsidR="00E365FC" w:rsidRPr="003A41B3">
        <w:rPr>
          <w:rFonts w:ascii="Helvetica Neue LT Pro 55 Roman" w:hAnsi="Helvetica Neue LT Pro 55 Roman"/>
          <w:color w:val="636462"/>
        </w:rPr>
        <w:t xml:space="preserve"> </w:t>
      </w:r>
      <w:r w:rsidR="002826C3" w:rsidRPr="003A41B3">
        <w:rPr>
          <w:rFonts w:ascii="Helvetica Neue LT Pro 55 Roman" w:hAnsi="Helvetica Neue LT Pro 55 Roman"/>
          <w:color w:val="636462"/>
        </w:rPr>
        <w:t xml:space="preserve">Page 2 </w:t>
      </w:r>
      <w:r w:rsidR="00795B67" w:rsidRPr="003A41B3">
        <w:rPr>
          <w:rFonts w:ascii="Helvetica Neue LT Pro 55 Roman" w:hAnsi="Helvetica Neue LT Pro 55 Roman"/>
          <w:color w:val="636462"/>
        </w:rPr>
        <w:t>of this document contain</w:t>
      </w:r>
      <w:r w:rsidR="00920DCB">
        <w:rPr>
          <w:rFonts w:ascii="Helvetica Neue LT Pro 55 Roman" w:hAnsi="Helvetica Neue LT Pro 55 Roman"/>
          <w:color w:val="636462"/>
        </w:rPr>
        <w:t>s</w:t>
      </w:r>
      <w:r w:rsidR="00795B67" w:rsidRPr="003A41B3">
        <w:rPr>
          <w:rFonts w:ascii="Helvetica Neue LT Pro 55 Roman" w:hAnsi="Helvetica Neue LT Pro 55 Roman"/>
          <w:color w:val="636462"/>
        </w:rPr>
        <w:t xml:space="preserve"> a declaration that the facility meets the definition </w:t>
      </w:r>
      <w:r w:rsidR="00E445ED" w:rsidRPr="003A41B3">
        <w:rPr>
          <w:rFonts w:ascii="Helvetica Neue LT Pro 55 Roman" w:hAnsi="Helvetica Neue LT Pro 55 Roman"/>
          <w:color w:val="636462"/>
        </w:rPr>
        <w:t xml:space="preserve">of </w:t>
      </w:r>
      <w:r w:rsidR="00546D77">
        <w:rPr>
          <w:rFonts w:ascii="Helvetica Neue LT Pro 55 Roman" w:hAnsi="Helvetica Neue LT Pro 55 Roman"/>
          <w:color w:val="636462"/>
        </w:rPr>
        <w:t xml:space="preserve">a "CVA </w:t>
      </w:r>
      <w:r w:rsidR="00E445ED" w:rsidRPr="003A41B3">
        <w:rPr>
          <w:rFonts w:ascii="Helvetica Neue LT Pro 55 Roman" w:hAnsi="Helvetica Neue LT Pro 55 Roman"/>
          <w:color w:val="636462"/>
        </w:rPr>
        <w:t xml:space="preserve">Storage </w:t>
      </w:r>
      <w:r w:rsidR="00546D77">
        <w:rPr>
          <w:rFonts w:ascii="Helvetica Neue LT Pro 55 Roman" w:hAnsi="Helvetica Neue LT Pro 55 Roman"/>
          <w:color w:val="636462"/>
        </w:rPr>
        <w:t xml:space="preserve">Facility" </w:t>
      </w:r>
      <w:r w:rsidR="00E445ED" w:rsidRPr="003A41B3">
        <w:rPr>
          <w:rFonts w:ascii="Helvetica Neue LT Pro 55 Roman" w:hAnsi="Helvetica Neue LT Pro 55 Roman"/>
          <w:color w:val="636462"/>
        </w:rPr>
        <w:t xml:space="preserve">as defined in Section 11 of the CUSC and </w:t>
      </w:r>
      <w:r w:rsidR="00083885" w:rsidRPr="003A41B3">
        <w:rPr>
          <w:rFonts w:ascii="Helvetica Neue LT Pro 55 Roman" w:hAnsi="Helvetica Neue LT Pro 55 Roman"/>
          <w:color w:val="636462"/>
        </w:rPr>
        <w:t>must be signed by a company director</w:t>
      </w:r>
      <w:r w:rsidR="00920DCB">
        <w:rPr>
          <w:rFonts w:ascii="Helvetica Neue LT Pro 55 Roman" w:hAnsi="Helvetica Neue LT Pro 55 Roman"/>
          <w:color w:val="636462"/>
        </w:rPr>
        <w:t>.</w:t>
      </w:r>
      <w:r w:rsidR="003A6F76">
        <w:rPr>
          <w:rFonts w:ascii="Helvetica Neue LT Pro 55 Roman" w:hAnsi="Helvetica Neue LT Pro 55 Roman"/>
          <w:color w:val="636462"/>
        </w:rPr>
        <w:t xml:space="preserve"> A template to submit</w:t>
      </w:r>
      <w:r w:rsidR="00083885" w:rsidRPr="003A41B3">
        <w:rPr>
          <w:rFonts w:ascii="Helvetica Neue LT Pro 55 Roman" w:hAnsi="Helvetica Neue LT Pro 55 Roman"/>
          <w:color w:val="636462"/>
        </w:rPr>
        <w:t xml:space="preserve"> </w:t>
      </w:r>
      <w:r w:rsidR="003A6F76">
        <w:rPr>
          <w:rFonts w:ascii="Helvetica Neue LT Pro 55 Roman" w:hAnsi="Helvetica Neue LT Pro 55 Roman"/>
          <w:color w:val="636462"/>
        </w:rPr>
        <w:t>f</w:t>
      </w:r>
      <w:r w:rsidR="00083885" w:rsidRPr="003A41B3">
        <w:rPr>
          <w:rFonts w:ascii="Helvetica Neue LT Pro 55 Roman" w:hAnsi="Helvetica Neue LT Pro 55 Roman"/>
          <w:color w:val="636462"/>
        </w:rPr>
        <w:t>urther information about the Balancing Mechanism Unit</w:t>
      </w:r>
      <w:r w:rsidR="00A21BDD" w:rsidRPr="003A41B3">
        <w:rPr>
          <w:rFonts w:ascii="Helvetica Neue LT Pro 55 Roman" w:hAnsi="Helvetica Neue LT Pro 55 Roman"/>
          <w:color w:val="636462"/>
        </w:rPr>
        <w:t>/s</w:t>
      </w:r>
      <w:r w:rsidR="00083885" w:rsidRPr="003A41B3">
        <w:rPr>
          <w:rFonts w:ascii="Helvetica Neue LT Pro 55 Roman" w:hAnsi="Helvetica Neue LT Pro 55 Roman"/>
          <w:color w:val="636462"/>
        </w:rPr>
        <w:t xml:space="preserve"> (BMU) </w:t>
      </w:r>
      <w:r w:rsidR="00A21BDD" w:rsidRPr="003A41B3">
        <w:rPr>
          <w:rFonts w:ascii="Helvetica Neue LT Pro 55 Roman" w:hAnsi="Helvetica Neue LT Pro 55 Roman"/>
          <w:color w:val="636462"/>
        </w:rPr>
        <w:t xml:space="preserve">to which </w:t>
      </w:r>
      <w:r w:rsidR="003A6F76">
        <w:rPr>
          <w:rFonts w:ascii="Helvetica Neue LT Pro 55 Roman" w:hAnsi="Helvetica Neue LT Pro 55 Roman"/>
          <w:color w:val="636462"/>
        </w:rPr>
        <w:t>the</w:t>
      </w:r>
      <w:r w:rsidR="00A21BDD" w:rsidRPr="003A41B3">
        <w:rPr>
          <w:rFonts w:ascii="Helvetica Neue LT Pro 55 Roman" w:hAnsi="Helvetica Neue LT Pro 55 Roman"/>
          <w:color w:val="636462"/>
        </w:rPr>
        <w:t xml:space="preserve"> declaration pertain/s</w:t>
      </w:r>
      <w:r w:rsidR="00920DCB">
        <w:rPr>
          <w:rFonts w:ascii="Helvetica Neue LT Pro 55 Roman" w:hAnsi="Helvetica Neue LT Pro 55 Roman"/>
          <w:color w:val="636462"/>
        </w:rPr>
        <w:t xml:space="preserve"> is found in the Annex on page 3</w:t>
      </w:r>
      <w:r w:rsidR="00A21BDD" w:rsidRPr="003A41B3">
        <w:rPr>
          <w:rFonts w:ascii="Helvetica Neue LT Pro 55 Roman" w:hAnsi="Helvetica Neue LT Pro 55 Roman"/>
          <w:color w:val="636462"/>
        </w:rPr>
        <w:t>.</w:t>
      </w:r>
      <w:r w:rsidR="006C1AE1" w:rsidRPr="003A41B3">
        <w:rPr>
          <w:rFonts w:ascii="Helvetica Neue LT Pro 55 Roman" w:hAnsi="Helvetica Neue LT Pro 55 Roman"/>
          <w:color w:val="636462"/>
        </w:rPr>
        <w:t xml:space="preserve"> Completed declarations</w:t>
      </w:r>
      <w:r w:rsidR="007B5AF7">
        <w:rPr>
          <w:rFonts w:ascii="Helvetica Neue LT Pro 55 Roman" w:hAnsi="Helvetica Neue LT Pro 55 Roman"/>
          <w:color w:val="636462"/>
        </w:rPr>
        <w:t xml:space="preserve"> with associated annexes</w:t>
      </w:r>
      <w:r w:rsidR="006C1AE1" w:rsidRPr="003A41B3">
        <w:rPr>
          <w:rFonts w:ascii="Helvetica Neue LT Pro 55 Roman" w:hAnsi="Helvetica Neue LT Pro 55 Roman"/>
          <w:color w:val="636462"/>
        </w:rPr>
        <w:t xml:space="preserve"> </w:t>
      </w:r>
      <w:r w:rsidR="001A3559" w:rsidRPr="003A41B3">
        <w:rPr>
          <w:rFonts w:ascii="Helvetica Neue LT Pro 55 Roman" w:hAnsi="Helvetica Neue LT Pro 55 Roman"/>
          <w:color w:val="636462"/>
        </w:rPr>
        <w:t>must be returned to NGESO via the following email address</w:t>
      </w:r>
      <w:r w:rsidR="001A3559">
        <w:t xml:space="preserve"> </w:t>
      </w:r>
      <w:hyperlink r:id="rId13" w:history="1">
        <w:r w:rsidR="001A3559" w:rsidRPr="00213C34">
          <w:rPr>
            <w:rStyle w:val="Hyperlink"/>
            <w:rFonts w:ascii="Calibri" w:hAnsi="Calibri"/>
            <w:sz w:val="22"/>
            <w:szCs w:val="22"/>
          </w:rPr>
          <w:t>BSUoS.queries@nationalgrideso.com</w:t>
        </w:r>
      </w:hyperlink>
      <w:r w:rsidR="001A3559">
        <w:rPr>
          <w:rFonts w:ascii="Calibri" w:eastAsia="Calibri" w:hAnsi="Calibri"/>
          <w:sz w:val="22"/>
          <w:szCs w:val="22"/>
        </w:rPr>
        <w:t xml:space="preserve"> </w:t>
      </w:r>
      <w:r w:rsidR="006A01B0">
        <w:rPr>
          <w:rFonts w:ascii="Calibri" w:eastAsia="Calibri" w:hAnsi="Calibri"/>
          <w:sz w:val="22"/>
          <w:szCs w:val="22"/>
        </w:rPr>
        <w:t>.</w:t>
      </w:r>
      <w:r w:rsidR="00093B38">
        <w:rPr>
          <w:rFonts w:ascii="Calibri" w:eastAsia="Calibri" w:hAnsi="Calibri"/>
          <w:sz w:val="22"/>
          <w:szCs w:val="22"/>
        </w:rPr>
        <w:t xml:space="preserve"> </w:t>
      </w:r>
    </w:p>
    <w:p w14:paraId="7D22D5C0" w14:textId="005D9E7D" w:rsidR="004B73B4" w:rsidRDefault="004B73B4" w:rsidP="004B73B4">
      <w:pPr>
        <w:pStyle w:val="Heading2"/>
      </w:pPr>
      <w:r>
        <w:t>What happens next?</w:t>
      </w:r>
    </w:p>
    <w:p w14:paraId="37F2EAB4" w14:textId="28674682" w:rsidR="004B73B4" w:rsidRDefault="006A01B0" w:rsidP="0054516D">
      <w:pPr>
        <w:pStyle w:val="Bullet1"/>
        <w:numPr>
          <w:ilvl w:val="0"/>
          <w:numId w:val="0"/>
        </w:numPr>
      </w:pPr>
      <w:r>
        <w:t xml:space="preserve">Following receipt of a storage declaration the ESO revenue team will respond within </w:t>
      </w:r>
      <w:r w:rsidR="00A8695F">
        <w:t>3</w:t>
      </w:r>
      <w:r>
        <w:t xml:space="preserve"> working days with</w:t>
      </w:r>
      <w:r w:rsidR="0054516D">
        <w:t xml:space="preserve"> </w:t>
      </w:r>
      <w:r>
        <w:t>an</w:t>
      </w:r>
      <w:r w:rsidR="0054516D">
        <w:t xml:space="preserve"> </w:t>
      </w:r>
      <w:r>
        <w:t xml:space="preserve">acknowledgement of receipt and </w:t>
      </w:r>
      <w:r w:rsidR="0054516D">
        <w:t>an effective from date after which the declaration will come into force.</w:t>
      </w:r>
      <w:r w:rsidR="00093B38" w:rsidRPr="00FD3F33">
        <w:t xml:space="preserve"> Note that NGESO reserves the right to determine the validity of a CVA Declaration submitted to it in accordance with Section 11 of the CUSC.</w:t>
      </w:r>
    </w:p>
    <w:p w14:paraId="4BD33446" w14:textId="65EEA6DE" w:rsidR="00E365FC" w:rsidRDefault="00C7084D" w:rsidP="004B73B4">
      <w:pPr>
        <w:pStyle w:val="Bullet1"/>
        <w:numPr>
          <w:ilvl w:val="0"/>
          <w:numId w:val="0"/>
        </w:numPr>
        <w:ind w:left="360" w:hanging="360"/>
      </w:pPr>
      <w:r>
        <w:rPr>
          <w:noProof/>
        </w:rPr>
        <mc:AlternateContent>
          <mc:Choice Requires="wps">
            <w:drawing>
              <wp:anchor distT="45720" distB="45720" distL="114300" distR="114300" simplePos="0" relativeHeight="251668480" behindDoc="0" locked="0" layoutInCell="1" allowOverlap="1" wp14:anchorId="27ED0223" wp14:editId="6191FA7D">
                <wp:simplePos x="0" y="0"/>
                <wp:positionH relativeFrom="column">
                  <wp:posOffset>3721100</wp:posOffset>
                </wp:positionH>
                <wp:positionV relativeFrom="paragraph">
                  <wp:posOffset>116840</wp:posOffset>
                </wp:positionV>
                <wp:extent cx="2139950" cy="140462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04620"/>
                        </a:xfrm>
                        <a:prstGeom prst="rect">
                          <a:avLst/>
                        </a:prstGeom>
                        <a:noFill/>
                        <a:ln w="9525">
                          <a:noFill/>
                          <a:miter lim="800000"/>
                          <a:headEnd/>
                          <a:tailEnd/>
                        </a:ln>
                      </wps:spPr>
                      <wps:txbx>
                        <w:txbxContent>
                          <w:p w14:paraId="6344AE2E" w14:textId="3FB6AA94" w:rsidR="00454DB1" w:rsidRDefault="00454DB1" w:rsidP="00FD3F33">
                            <w:pPr>
                              <w:pStyle w:val="Bullet1"/>
                              <w:numPr>
                                <w:ilvl w:val="0"/>
                                <w:numId w:val="0"/>
                              </w:numPr>
                            </w:pPr>
                            <w:r>
                              <w:t xml:space="preserve">+ no more than </w:t>
                            </w:r>
                            <w:r w:rsidR="00C7084D">
                              <w:t>15</w:t>
                            </w:r>
                            <w:r>
                              <w:t xml:space="preserve"> Working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D0223" id="_x0000_t202" coordsize="21600,21600" o:spt="202" path="m,l,21600r21600,l21600,xe">
                <v:stroke joinstyle="miter"/>
                <v:path gradientshapeok="t" o:connecttype="rect"/>
              </v:shapetype>
              <v:shape id="Text Box 2" o:spid="_x0000_s1026" type="#_x0000_t202" style="position:absolute;left:0;text-align:left;margin-left:293pt;margin-top:9.2pt;width:16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" filled="f" stroked="f">
                <v:textbox style="mso-fit-shape-to-text:t">
                  <w:txbxContent>
                    <w:p w14:paraId="6344AE2E" w14:textId="3FB6AA94" w:rsidR="00454DB1" w:rsidRDefault="00454DB1" w:rsidP="00FD3F33">
                      <w:pPr>
                        <w:pStyle w:val="Bullet1"/>
                        <w:numPr>
                          <w:ilvl w:val="0"/>
                          <w:numId w:val="0"/>
                        </w:numPr>
                      </w:pPr>
                      <w:r>
                        <w:t xml:space="preserve">+ no more than </w:t>
                      </w:r>
                      <w:r w:rsidR="00C7084D">
                        <w:t>15</w:t>
                      </w:r>
                      <w:r>
                        <w:t xml:space="preserve"> Working Days</w:t>
                      </w:r>
                    </w:p>
                  </w:txbxContent>
                </v:textbox>
                <w10:wrap type="square"/>
              </v:shape>
            </w:pict>
          </mc:Fallback>
        </mc:AlternateContent>
      </w:r>
      <w:r w:rsidR="005F0269">
        <w:rPr>
          <w:noProof/>
        </w:rPr>
        <mc:AlternateContent>
          <mc:Choice Requires="wps">
            <w:drawing>
              <wp:anchor distT="45720" distB="45720" distL="114300" distR="114300" simplePos="0" relativeHeight="251662336" behindDoc="0" locked="0" layoutInCell="1" allowOverlap="1" wp14:anchorId="5EEBB291" wp14:editId="282B8FF1">
                <wp:simplePos x="0" y="0"/>
                <wp:positionH relativeFrom="column">
                  <wp:posOffset>1206500</wp:posOffset>
                </wp:positionH>
                <wp:positionV relativeFrom="paragraph">
                  <wp:posOffset>129540</wp:posOffset>
                </wp:positionV>
                <wp:extent cx="12763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noFill/>
                        <a:ln w="9525">
                          <a:noFill/>
                          <a:miter lim="800000"/>
                          <a:headEnd/>
                          <a:tailEnd/>
                        </a:ln>
                      </wps:spPr>
                      <wps:txbx>
                        <w:txbxContent>
                          <w:p w14:paraId="715E8ED6" w14:textId="1D08C1F2" w:rsidR="00B36DBF" w:rsidRDefault="00B36DBF" w:rsidP="00FD3F33">
                            <w:pPr>
                              <w:pStyle w:val="Bullet1"/>
                              <w:numPr>
                                <w:ilvl w:val="0"/>
                                <w:numId w:val="0"/>
                              </w:numPr>
                            </w:pPr>
                            <w:r>
                              <w:t xml:space="preserve">+ </w:t>
                            </w:r>
                            <w:r w:rsidR="00721375">
                              <w:t>3</w:t>
                            </w:r>
                            <w:r>
                              <w:t xml:space="preserve"> Working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BB291" id="_x0000_s1027" type="#_x0000_t202" style="position:absolute;left:0;text-align:left;margin-left:95pt;margin-top:10.2pt;width:10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" filled="f" stroked="f">
                <v:textbox style="mso-fit-shape-to-text:t">
                  <w:txbxContent>
                    <w:p w14:paraId="715E8ED6" w14:textId="1D08C1F2" w:rsidR="00B36DBF" w:rsidRDefault="00B36DBF" w:rsidP="00FD3F33">
                      <w:pPr>
                        <w:pStyle w:val="Bullet1"/>
                        <w:numPr>
                          <w:ilvl w:val="0"/>
                          <w:numId w:val="0"/>
                        </w:numPr>
                      </w:pPr>
                      <w:r>
                        <w:t xml:space="preserve">+ </w:t>
                      </w:r>
                      <w:r w:rsidR="00721375">
                        <w:t>3</w:t>
                      </w:r>
                      <w:r>
                        <w:t xml:space="preserve"> Working Days</w:t>
                      </w:r>
                    </w:p>
                  </w:txbxContent>
                </v:textbox>
                <w10:wrap type="square"/>
              </v:shape>
            </w:pict>
          </mc:Fallback>
        </mc:AlternateContent>
      </w:r>
      <w:r w:rsidR="005F0269">
        <w:rPr>
          <w:noProof/>
        </w:rPr>
        <mc:AlternateContent>
          <mc:Choice Requires="wps">
            <w:drawing>
              <wp:anchor distT="0" distB="0" distL="114300" distR="114300" simplePos="0" relativeHeight="251670528" behindDoc="0" locked="0" layoutInCell="1" allowOverlap="1" wp14:anchorId="3C3C7BD1" wp14:editId="22D6EF2B">
                <wp:simplePos x="0" y="0"/>
                <wp:positionH relativeFrom="column">
                  <wp:posOffset>5613400</wp:posOffset>
                </wp:positionH>
                <wp:positionV relativeFrom="paragraph">
                  <wp:posOffset>515620</wp:posOffset>
                </wp:positionV>
                <wp:extent cx="965200" cy="736600"/>
                <wp:effectExtent l="0" t="0" r="25400" b="25400"/>
                <wp:wrapNone/>
                <wp:docPr id="8" name="Rectangle: Rounded Corners 8"/>
                <wp:cNvGraphicFramePr/>
                <a:graphic xmlns:a="http://schemas.openxmlformats.org/drawingml/2006/main">
                  <a:graphicData uri="http://schemas.microsoft.com/office/word/2010/wordprocessingShape">
                    <wps:wsp>
                      <wps:cNvSpPr/>
                      <wps:spPr>
                        <a:xfrm>
                          <a:off x="0" y="0"/>
                          <a:ext cx="965200" cy="73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22DEA4" w14:textId="3BBAC74C" w:rsidR="00454DB1" w:rsidRDefault="00454DB1" w:rsidP="00FD3F33">
                            <w:pPr>
                              <w:pStyle w:val="Bullet1"/>
                              <w:numPr>
                                <w:ilvl w:val="0"/>
                                <w:numId w:val="0"/>
                              </w:numPr>
                              <w:jc w:val="center"/>
                            </w:pPr>
                            <w:r>
                              <w:t>Declaration comes into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3C7BD1" id="Rectangle: Rounded Corners 8" o:spid="_x0000_s1028" style="position:absolute;left:0;text-align:left;margin-left:442pt;margin-top:40.6pt;width:76pt;height:5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" fillcolor="white [3201]" strokecolor="#ffbf22 [3209]" strokeweight="2pt">
                <v:textbox>
                  <w:txbxContent>
                    <w:p w14:paraId="2522DEA4" w14:textId="3BBAC74C" w:rsidR="00454DB1" w:rsidRDefault="00454DB1" w:rsidP="00FD3F33">
                      <w:pPr>
                        <w:pStyle w:val="Bullet1"/>
                        <w:numPr>
                          <w:ilvl w:val="0"/>
                          <w:numId w:val="0"/>
                        </w:numPr>
                        <w:jc w:val="center"/>
                      </w:pPr>
                      <w:r>
                        <w:t>Declaration comes into force</w:t>
                      </w:r>
                    </w:p>
                  </w:txbxContent>
                </v:textbox>
              </v:roundrect>
            </w:pict>
          </mc:Fallback>
        </mc:AlternateContent>
      </w:r>
      <w:r w:rsidR="005F0269">
        <w:rPr>
          <w:noProof/>
        </w:rPr>
        <mc:AlternateContent>
          <mc:Choice Requires="wps">
            <w:drawing>
              <wp:anchor distT="0" distB="0" distL="114300" distR="114300" simplePos="0" relativeHeight="251659264" behindDoc="0" locked="0" layoutInCell="1" allowOverlap="1" wp14:anchorId="54B94348" wp14:editId="6C696866">
                <wp:simplePos x="0" y="0"/>
                <wp:positionH relativeFrom="column">
                  <wp:posOffset>-31750</wp:posOffset>
                </wp:positionH>
                <wp:positionV relativeFrom="paragraph">
                  <wp:posOffset>515620</wp:posOffset>
                </wp:positionV>
                <wp:extent cx="965200" cy="736600"/>
                <wp:effectExtent l="0" t="0" r="25400" b="25400"/>
                <wp:wrapNone/>
                <wp:docPr id="1" name="Rectangle: Rounded Corners 1"/>
                <wp:cNvGraphicFramePr/>
                <a:graphic xmlns:a="http://schemas.openxmlformats.org/drawingml/2006/main">
                  <a:graphicData uri="http://schemas.microsoft.com/office/word/2010/wordprocessingShape">
                    <wps:wsp>
                      <wps:cNvSpPr/>
                      <wps:spPr>
                        <a:xfrm>
                          <a:off x="0" y="0"/>
                          <a:ext cx="965200" cy="73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2FE037" w14:textId="64282F1B" w:rsidR="00B36DBF" w:rsidRDefault="00B36DBF" w:rsidP="00FD3F33">
                            <w:pPr>
                              <w:pStyle w:val="Bullet1"/>
                              <w:numPr>
                                <w:ilvl w:val="0"/>
                                <w:numId w:val="0"/>
                              </w:numPr>
                              <w:jc w:val="center"/>
                            </w:pPr>
                            <w:r>
                              <w:t>Declaration submitted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B94348" id="Rectangle: Rounded Corners 1" o:spid="_x0000_s1029" style="position:absolute;left:0;text-align:left;margin-left:-2.5pt;margin-top:40.6pt;width:76pt;height: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" fillcolor="white [3201]" strokecolor="#ffbf22 [3209]" strokeweight="2pt">
                <v:textbox>
                  <w:txbxContent>
                    <w:p w14:paraId="702FE037" w14:textId="64282F1B" w:rsidR="00B36DBF" w:rsidRDefault="00B36DBF" w:rsidP="00FD3F33">
                      <w:pPr>
                        <w:pStyle w:val="Bullet1"/>
                        <w:numPr>
                          <w:ilvl w:val="0"/>
                          <w:numId w:val="0"/>
                        </w:numPr>
                        <w:jc w:val="center"/>
                      </w:pPr>
                      <w:r>
                        <w:t>Declaration submitted</w:t>
                      </w:r>
                    </w:p>
                  </w:txbxContent>
                </v:textbox>
              </v:roundrect>
            </w:pict>
          </mc:Fallback>
        </mc:AlternateContent>
      </w:r>
      <w:r w:rsidR="005F0269">
        <w:rPr>
          <w:noProof/>
        </w:rPr>
        <mc:AlternateContent>
          <mc:Choice Requires="wps">
            <w:drawing>
              <wp:anchor distT="0" distB="0" distL="114300" distR="114300" simplePos="0" relativeHeight="251666432" behindDoc="0" locked="0" layoutInCell="1" allowOverlap="1" wp14:anchorId="5A737E35" wp14:editId="3A871CD2">
                <wp:simplePos x="0" y="0"/>
                <wp:positionH relativeFrom="column">
                  <wp:posOffset>4273550</wp:posOffset>
                </wp:positionH>
                <wp:positionV relativeFrom="paragraph">
                  <wp:posOffset>661670</wp:posOffset>
                </wp:positionV>
                <wp:extent cx="660400" cy="374650"/>
                <wp:effectExtent l="0" t="19050" r="44450" b="44450"/>
                <wp:wrapNone/>
                <wp:docPr id="6" name="Arrow: Right 6"/>
                <wp:cNvGraphicFramePr/>
                <a:graphic xmlns:a="http://schemas.openxmlformats.org/drawingml/2006/main">
                  <a:graphicData uri="http://schemas.microsoft.com/office/word/2010/wordprocessingShape">
                    <wps:wsp>
                      <wps:cNvSpPr/>
                      <wps:spPr>
                        <a:xfrm>
                          <a:off x="0" y="0"/>
                          <a:ext cx="660400" cy="374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E2A1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336.5pt;margin-top:52.1pt;width:52pt;height:2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" adj="15473" fillcolor="#f26522 [3204]" strokecolor="#812e07 [1604]" strokeweight="2pt"/>
            </w:pict>
          </mc:Fallback>
        </mc:AlternateContent>
      </w:r>
    </w:p>
    <w:p w14:paraId="2994502F" w14:textId="0DD7F45E" w:rsidR="00E365FC" w:rsidRDefault="00454DB1" w:rsidP="004B73B4">
      <w:pPr>
        <w:pStyle w:val="Bullet1"/>
        <w:numPr>
          <w:ilvl w:val="0"/>
          <w:numId w:val="0"/>
        </w:numPr>
        <w:ind w:left="360" w:hanging="360"/>
      </w:pPr>
      <w:r>
        <w:rPr>
          <w:noProof/>
        </w:rPr>
        <mc:AlternateContent>
          <mc:Choice Requires="wps">
            <w:drawing>
              <wp:anchor distT="0" distB="0" distL="114300" distR="114300" simplePos="0" relativeHeight="251664384" behindDoc="0" locked="0" layoutInCell="1" allowOverlap="1" wp14:anchorId="1A84268A" wp14:editId="1F9914C9">
                <wp:simplePos x="0" y="0"/>
                <wp:positionH relativeFrom="column">
                  <wp:posOffset>2654300</wp:posOffset>
                </wp:positionH>
                <wp:positionV relativeFrom="paragraph">
                  <wp:posOffset>217170</wp:posOffset>
                </wp:positionV>
                <wp:extent cx="1143000" cy="812800"/>
                <wp:effectExtent l="0" t="0" r="19050" b="25400"/>
                <wp:wrapNone/>
                <wp:docPr id="5" name="Rectangle: Rounded Corners 5"/>
                <wp:cNvGraphicFramePr/>
                <a:graphic xmlns:a="http://schemas.openxmlformats.org/drawingml/2006/main">
                  <a:graphicData uri="http://schemas.microsoft.com/office/word/2010/wordprocessingShape">
                    <wps:wsp>
                      <wps:cNvSpPr/>
                      <wps:spPr>
                        <a:xfrm>
                          <a:off x="0" y="0"/>
                          <a:ext cx="1143000" cy="812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578919" w14:textId="30C84B2F" w:rsidR="00B36DBF" w:rsidRDefault="00B36DBF" w:rsidP="00FD3F33">
                            <w:pPr>
                              <w:pStyle w:val="Bullet1"/>
                              <w:numPr>
                                <w:ilvl w:val="0"/>
                                <w:numId w:val="0"/>
                              </w:numPr>
                              <w:jc w:val="center"/>
                            </w:pPr>
                            <w:r>
                              <w:t xml:space="preserve">ESO </w:t>
                            </w:r>
                            <w:r w:rsidR="00163B81">
                              <w:t>confirms receipt and effective from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268A" id="Rectangle: Rounded Corners 5" o:spid="_x0000_s1030" style="position:absolute;left:0;text-align:left;margin-left:209pt;margin-top:17.1pt;width:90pt;height: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" fillcolor="white [3201]" strokecolor="#ffbf22 [3209]" strokeweight="2pt">
                <v:textbox>
                  <w:txbxContent>
                    <w:p w14:paraId="51578919" w14:textId="30C84B2F" w:rsidR="00B36DBF" w:rsidRDefault="00B36DBF" w:rsidP="00FD3F33">
                      <w:pPr>
                        <w:pStyle w:val="Bullet1"/>
                        <w:numPr>
                          <w:ilvl w:val="0"/>
                          <w:numId w:val="0"/>
                        </w:numPr>
                        <w:jc w:val="center"/>
                      </w:pPr>
                      <w:r>
                        <w:t xml:space="preserve">ESO </w:t>
                      </w:r>
                      <w:r w:rsidR="00163B81">
                        <w:t>confirms receipt and effective from date</w:t>
                      </w:r>
                    </w:p>
                  </w:txbxContent>
                </v:textbox>
              </v:roundrect>
            </w:pict>
          </mc:Fallback>
        </mc:AlternateContent>
      </w:r>
    </w:p>
    <w:p w14:paraId="35B12121" w14:textId="2C993F68" w:rsidR="00E365FC" w:rsidRDefault="00454DB1" w:rsidP="004B73B4">
      <w:pPr>
        <w:pStyle w:val="Bullet1"/>
        <w:numPr>
          <w:ilvl w:val="0"/>
          <w:numId w:val="0"/>
        </w:numPr>
        <w:ind w:left="360" w:hanging="360"/>
      </w:pPr>
      <w:r>
        <w:rPr>
          <w:noProof/>
        </w:rPr>
        <mc:AlternateContent>
          <mc:Choice Requires="wps">
            <w:drawing>
              <wp:anchor distT="0" distB="0" distL="114300" distR="114300" simplePos="0" relativeHeight="251660288" behindDoc="0" locked="0" layoutInCell="1" allowOverlap="1" wp14:anchorId="5D1C5493" wp14:editId="08ADF3FF">
                <wp:simplePos x="0" y="0"/>
                <wp:positionH relativeFrom="column">
                  <wp:posOffset>1422400</wp:posOffset>
                </wp:positionH>
                <wp:positionV relativeFrom="paragraph">
                  <wp:posOffset>217170</wp:posOffset>
                </wp:positionV>
                <wp:extent cx="660400" cy="374650"/>
                <wp:effectExtent l="0" t="19050" r="44450" b="44450"/>
                <wp:wrapNone/>
                <wp:docPr id="4" name="Arrow: Right 4"/>
                <wp:cNvGraphicFramePr/>
                <a:graphic xmlns:a="http://schemas.openxmlformats.org/drawingml/2006/main">
                  <a:graphicData uri="http://schemas.microsoft.com/office/word/2010/wordprocessingShape">
                    <wps:wsp>
                      <wps:cNvSpPr/>
                      <wps:spPr>
                        <a:xfrm>
                          <a:off x="0" y="0"/>
                          <a:ext cx="660400" cy="374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426619" id="Arrow: Right 4" o:spid="_x0000_s1026" type="#_x0000_t13" style="position:absolute;margin-left:112pt;margin-top:17.1pt;width:52pt;height:2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" adj="15473" fillcolor="#f26522 [3204]" strokecolor="#812e07 [1604]" strokeweight="2pt"/>
            </w:pict>
          </mc:Fallback>
        </mc:AlternateContent>
      </w:r>
    </w:p>
    <w:p w14:paraId="1D8F08B9" w14:textId="40CC5AFC" w:rsidR="00E365FC" w:rsidRDefault="00E365FC" w:rsidP="004B73B4">
      <w:pPr>
        <w:pStyle w:val="Bullet1"/>
        <w:numPr>
          <w:ilvl w:val="0"/>
          <w:numId w:val="0"/>
        </w:numPr>
        <w:ind w:left="360" w:hanging="360"/>
      </w:pPr>
    </w:p>
    <w:p w14:paraId="3E80F5D8" w14:textId="746424D9" w:rsidR="00E365FC" w:rsidRDefault="00E365FC" w:rsidP="004B73B4">
      <w:pPr>
        <w:pStyle w:val="Bullet1"/>
        <w:numPr>
          <w:ilvl w:val="0"/>
          <w:numId w:val="0"/>
        </w:numPr>
        <w:ind w:left="360" w:hanging="360"/>
      </w:pPr>
    </w:p>
    <w:p w14:paraId="0D27D331" w14:textId="4FFAEA6B" w:rsidR="005F0269" w:rsidRPr="00B47869" w:rsidRDefault="00B35D92" w:rsidP="00B47869">
      <w:pPr>
        <w:pStyle w:val="Heading3"/>
        <w:spacing w:before="0" w:after="240"/>
        <w:jc w:val="both"/>
      </w:pPr>
      <w:r>
        <w:lastRenderedPageBreak/>
        <w:t xml:space="preserve">CVA Storage Facility </w:t>
      </w:r>
      <w:r w:rsidR="00E4312A">
        <w:t>D</w:t>
      </w:r>
      <w:r>
        <w:t xml:space="preserve">eclaration </w:t>
      </w:r>
      <w:r w:rsidR="00E4312A">
        <w:t>T</w:t>
      </w:r>
      <w:r>
        <w:t>emplate</w:t>
      </w:r>
    </w:p>
    <w:p w14:paraId="3403C08E" w14:textId="090E8598" w:rsidR="00B35D92" w:rsidRPr="009B02B0" w:rsidRDefault="00B35D92" w:rsidP="00B35D92">
      <w:pPr>
        <w:spacing w:after="160" w:line="259" w:lineRule="auto"/>
        <w:jc w:val="right"/>
        <w:rPr>
          <w:rFonts w:ascii="Calibri" w:eastAsia="Calibri" w:hAnsi="Calibri"/>
          <w:sz w:val="22"/>
          <w:szCs w:val="22"/>
        </w:rPr>
      </w:pPr>
      <w:r>
        <w:rPr>
          <w:rFonts w:ascii="Calibri" w:eastAsia="Calibri" w:hAnsi="Calibri"/>
          <w:sz w:val="22"/>
          <w:szCs w:val="22"/>
        </w:rPr>
        <w:t>[I</w:t>
      </w:r>
      <w:r w:rsidRPr="009B02B0">
        <w:rPr>
          <w:rFonts w:ascii="Calibri" w:eastAsia="Calibri" w:hAnsi="Calibri"/>
          <w:sz w:val="22"/>
          <w:szCs w:val="22"/>
        </w:rPr>
        <w:t>nsert company name]</w:t>
      </w:r>
    </w:p>
    <w:p w14:paraId="0EFEE074" w14:textId="77777777" w:rsidR="00B35D92" w:rsidRPr="009B02B0" w:rsidRDefault="00B35D92" w:rsidP="00B35D92">
      <w:pPr>
        <w:spacing w:after="160" w:line="259" w:lineRule="auto"/>
        <w:jc w:val="right"/>
        <w:rPr>
          <w:rFonts w:ascii="Calibri" w:eastAsia="Calibri" w:hAnsi="Calibri"/>
          <w:sz w:val="22"/>
          <w:szCs w:val="22"/>
        </w:rPr>
      </w:pPr>
      <w:r>
        <w:rPr>
          <w:rFonts w:ascii="Calibri" w:eastAsia="Calibri" w:hAnsi="Calibri"/>
          <w:sz w:val="22"/>
          <w:szCs w:val="22"/>
        </w:rPr>
        <w:t>[I</w:t>
      </w:r>
      <w:r w:rsidRPr="009B02B0">
        <w:rPr>
          <w:rFonts w:ascii="Calibri" w:eastAsia="Calibri" w:hAnsi="Calibri"/>
          <w:sz w:val="22"/>
          <w:szCs w:val="22"/>
        </w:rPr>
        <w:t>nsert company address]</w:t>
      </w:r>
    </w:p>
    <w:p w14:paraId="62F585F3" w14:textId="77777777" w:rsidR="00B35D92" w:rsidRPr="005F278F" w:rsidRDefault="00B35D92" w:rsidP="00B47869">
      <w:pPr>
        <w:pStyle w:val="BodyText"/>
        <w:rPr>
          <w:rFonts w:ascii="Calibri" w:eastAsia="Calibri" w:hAnsi="Calibri"/>
          <w:color w:val="454545" w:themeColor="text1"/>
          <w:sz w:val="22"/>
          <w:szCs w:val="22"/>
        </w:rPr>
      </w:pPr>
      <w:r w:rsidRPr="005F278F">
        <w:rPr>
          <w:rFonts w:ascii="Calibri" w:eastAsia="Calibri" w:hAnsi="Calibri"/>
          <w:color w:val="454545" w:themeColor="text1"/>
          <w:sz w:val="22"/>
          <w:szCs w:val="22"/>
        </w:rPr>
        <w:t>For the Attention of: NGESO</w:t>
      </w:r>
    </w:p>
    <w:p w14:paraId="0020A3E2" w14:textId="77777777" w:rsidR="00B35D92" w:rsidRDefault="00D55AA1" w:rsidP="00B47869">
      <w:pPr>
        <w:pStyle w:val="BodyText"/>
      </w:pPr>
      <w:hyperlink r:id="rId14" w:history="1">
        <w:r w:rsidR="00B35D92" w:rsidRPr="00213C34">
          <w:rPr>
            <w:rStyle w:val="Hyperlink"/>
            <w:rFonts w:ascii="Calibri" w:hAnsi="Calibri"/>
            <w:sz w:val="22"/>
            <w:szCs w:val="22"/>
          </w:rPr>
          <w:t>BSUoS.queries@nationalgrideso.com</w:t>
        </w:r>
      </w:hyperlink>
      <w:r w:rsidR="00B35D92">
        <w:t xml:space="preserve">  </w:t>
      </w:r>
    </w:p>
    <w:p w14:paraId="311243E4" w14:textId="0B6BF861" w:rsidR="00B35D92" w:rsidRPr="005F278F" w:rsidRDefault="00B35D92" w:rsidP="005F278F">
      <w:pPr>
        <w:pStyle w:val="BodyText"/>
        <w:rPr>
          <w:rFonts w:ascii="Calibri" w:eastAsia="Calibri" w:hAnsi="Calibri"/>
          <w:color w:val="454545" w:themeColor="text1"/>
          <w:sz w:val="22"/>
          <w:szCs w:val="22"/>
        </w:rPr>
      </w:pPr>
      <w:r w:rsidRPr="005F278F">
        <w:rPr>
          <w:rFonts w:ascii="Calibri" w:eastAsia="Calibri" w:hAnsi="Calibri"/>
          <w:color w:val="454545" w:themeColor="text1"/>
          <w:sz w:val="22"/>
          <w:szCs w:val="22"/>
        </w:rPr>
        <w:t>[Insert date]</w:t>
      </w:r>
    </w:p>
    <w:p w14:paraId="24C35B85" w14:textId="77777777" w:rsidR="00B35D92" w:rsidRPr="009B02B0" w:rsidRDefault="00B35D92" w:rsidP="00B35D92">
      <w:pPr>
        <w:spacing w:after="160" w:line="259" w:lineRule="auto"/>
        <w:jc w:val="center"/>
        <w:rPr>
          <w:rFonts w:ascii="Calibri" w:eastAsia="Calibri" w:hAnsi="Calibri"/>
          <w:sz w:val="22"/>
          <w:szCs w:val="22"/>
        </w:rPr>
      </w:pPr>
      <w:r w:rsidRPr="009B02B0">
        <w:rPr>
          <w:rFonts w:ascii="Calibri" w:eastAsia="Calibri" w:hAnsi="Calibri"/>
          <w:b/>
          <w:sz w:val="22"/>
          <w:szCs w:val="22"/>
          <w:u w:val="single"/>
        </w:rPr>
        <w:t xml:space="preserve">Director’s declaration of </w:t>
      </w:r>
      <w:r>
        <w:rPr>
          <w:rFonts w:ascii="Calibri" w:eastAsia="Calibri" w:hAnsi="Calibri"/>
          <w:b/>
          <w:sz w:val="22"/>
          <w:szCs w:val="22"/>
          <w:u w:val="single"/>
        </w:rPr>
        <w:t>C</w:t>
      </w:r>
      <w:r w:rsidRPr="009B02B0">
        <w:rPr>
          <w:rFonts w:ascii="Calibri" w:eastAsia="Calibri" w:hAnsi="Calibri"/>
          <w:b/>
          <w:sz w:val="22"/>
          <w:szCs w:val="22"/>
          <w:u w:val="single"/>
        </w:rPr>
        <w:t>VA Storage Facility(</w:t>
      </w:r>
      <w:proofErr w:type="spellStart"/>
      <w:r w:rsidRPr="009B02B0">
        <w:rPr>
          <w:rFonts w:ascii="Calibri" w:eastAsia="Calibri" w:hAnsi="Calibri"/>
          <w:b/>
          <w:sz w:val="22"/>
          <w:szCs w:val="22"/>
          <w:u w:val="single"/>
        </w:rPr>
        <w:t>ies</w:t>
      </w:r>
      <w:proofErr w:type="spellEnd"/>
      <w:r w:rsidRPr="009B02B0">
        <w:rPr>
          <w:rFonts w:ascii="Calibri" w:eastAsia="Calibri" w:hAnsi="Calibri"/>
          <w:b/>
          <w:sz w:val="22"/>
          <w:szCs w:val="22"/>
          <w:u w:val="single"/>
        </w:rPr>
        <w:t>)</w:t>
      </w:r>
    </w:p>
    <w:p w14:paraId="759AC10C"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 xml:space="preserve">Dear </w:t>
      </w:r>
      <w:r>
        <w:rPr>
          <w:rFonts w:ascii="Calibri" w:eastAsia="Calibri" w:hAnsi="Calibri"/>
          <w:sz w:val="22"/>
          <w:szCs w:val="22"/>
        </w:rPr>
        <w:t>NGESO Revenue Team</w:t>
      </w:r>
      <w:r w:rsidRPr="009B02B0">
        <w:rPr>
          <w:rFonts w:ascii="Calibri" w:eastAsia="Calibri" w:hAnsi="Calibri"/>
          <w:sz w:val="22"/>
          <w:szCs w:val="22"/>
        </w:rPr>
        <w:t>,</w:t>
      </w:r>
    </w:p>
    <w:p w14:paraId="4CECF15B" w14:textId="5FB3897A"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I [insert full name], being a director of [insert your company name] (company number [insert company number]), hereby declare that, having made all due and careful enquiries, the information contained in this declaration is true, complete and accurate in all material respects and is not misleading by reference to the facts and circumstances at the date of this declaration. Capitalised terms used in this declaration have the meaning given to them in the Balancing and Settlement Code</w:t>
      </w:r>
      <w:r w:rsidR="008225CF">
        <w:rPr>
          <w:rFonts w:ascii="Calibri" w:eastAsia="Calibri" w:hAnsi="Calibri"/>
          <w:sz w:val="22"/>
          <w:szCs w:val="22"/>
        </w:rPr>
        <w:t xml:space="preserve"> and/or the Connection and Use of System Code</w:t>
      </w:r>
      <w:r w:rsidRPr="009B02B0">
        <w:rPr>
          <w:rFonts w:ascii="Calibri" w:eastAsia="Calibri" w:hAnsi="Calibri"/>
          <w:sz w:val="22"/>
          <w:szCs w:val="22"/>
        </w:rPr>
        <w:t xml:space="preserve"> unless stated otherwise.</w:t>
      </w:r>
    </w:p>
    <w:p w14:paraId="38F3FD9C"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 xml:space="preserve">I declare that as of [insert date] the </w:t>
      </w:r>
      <w:r>
        <w:rPr>
          <w:rFonts w:ascii="Calibri" w:eastAsia="Calibri" w:hAnsi="Calibri"/>
          <w:sz w:val="22"/>
          <w:szCs w:val="22"/>
        </w:rPr>
        <w:t>C</w:t>
      </w:r>
      <w:r w:rsidRPr="009B02B0">
        <w:rPr>
          <w:rFonts w:ascii="Calibri" w:eastAsia="Calibri" w:hAnsi="Calibri"/>
          <w:sz w:val="22"/>
          <w:szCs w:val="22"/>
        </w:rPr>
        <w:t xml:space="preserve">VA Storage [Facility/Facilities] identified in the annex to this letter [comply with the criteria/will cease to comply with the criteria/ceased to comply with the criteria] in Section 11 of the Connection and Use of System Code. </w:t>
      </w:r>
      <w:proofErr w:type="gramStart"/>
      <w:r w:rsidRPr="009B02B0">
        <w:rPr>
          <w:rFonts w:ascii="Calibri" w:eastAsia="Calibri" w:hAnsi="Calibri"/>
          <w:sz w:val="22"/>
          <w:szCs w:val="22"/>
        </w:rPr>
        <w:t>In particular that</w:t>
      </w:r>
      <w:proofErr w:type="gramEnd"/>
      <w:r w:rsidRPr="009B02B0">
        <w:rPr>
          <w:rFonts w:ascii="Calibri" w:eastAsia="Calibri" w:hAnsi="Calibri"/>
          <w:sz w:val="22"/>
          <w:szCs w:val="22"/>
        </w:rPr>
        <w:t xml:space="preserve"> each </w:t>
      </w:r>
      <w:r w:rsidRPr="00460A2C">
        <w:rPr>
          <w:rFonts w:ascii="Calibri" w:eastAsia="Calibri" w:hAnsi="Calibri"/>
          <w:sz w:val="22"/>
          <w:szCs w:val="22"/>
        </w:rPr>
        <w:t>CVA Storage Facility</w:t>
      </w:r>
      <w:r w:rsidRPr="009B02B0">
        <w:rPr>
          <w:rFonts w:ascii="Calibri" w:eastAsia="Calibri" w:hAnsi="Calibri"/>
          <w:sz w:val="22"/>
          <w:szCs w:val="22"/>
        </w:rPr>
        <w:t xml:space="preserve"> to which this declaration relates:</w:t>
      </w:r>
    </w:p>
    <w:p w14:paraId="03552371" w14:textId="77777777" w:rsidR="00B35D92" w:rsidRPr="009B02B0" w:rsidRDefault="00B35D92" w:rsidP="00B35D92">
      <w:pPr>
        <w:numPr>
          <w:ilvl w:val="0"/>
          <w:numId w:val="21"/>
        </w:numPr>
        <w:spacing w:after="160" w:line="259" w:lineRule="auto"/>
        <w:contextualSpacing/>
        <w:rPr>
          <w:rFonts w:ascii="Calibri" w:eastAsia="Calibri" w:hAnsi="Calibri"/>
          <w:sz w:val="22"/>
          <w:szCs w:val="22"/>
        </w:rPr>
      </w:pPr>
      <w:r w:rsidRPr="009B02B0">
        <w:rPr>
          <w:rFonts w:ascii="Calibri" w:eastAsia="Calibri" w:hAnsi="Calibri"/>
          <w:sz w:val="22"/>
          <w:szCs w:val="22"/>
        </w:rPr>
        <w:t xml:space="preserve">performs </w:t>
      </w:r>
      <w:r w:rsidRPr="00460A2C">
        <w:rPr>
          <w:rFonts w:ascii="Calibri" w:eastAsia="Calibri" w:hAnsi="Calibri"/>
          <w:sz w:val="22"/>
          <w:szCs w:val="22"/>
        </w:rPr>
        <w:t>Electricity Storage</w:t>
      </w:r>
      <w:r w:rsidRPr="009B02B0">
        <w:rPr>
          <w:rFonts w:ascii="Calibri" w:eastAsia="Calibri" w:hAnsi="Calibri"/>
          <w:sz w:val="22"/>
          <w:szCs w:val="22"/>
        </w:rPr>
        <w:t xml:space="preserve"> (as defined in the Connection and Use of System Code) as its sole function;</w:t>
      </w:r>
    </w:p>
    <w:p w14:paraId="743D4A63" w14:textId="08D53733" w:rsidR="00B35D92" w:rsidRPr="009B02B0" w:rsidRDefault="00B35D92" w:rsidP="00B35D92">
      <w:pPr>
        <w:numPr>
          <w:ilvl w:val="0"/>
          <w:numId w:val="21"/>
        </w:numPr>
        <w:spacing w:after="160" w:line="259" w:lineRule="auto"/>
        <w:contextualSpacing/>
        <w:rPr>
          <w:rFonts w:ascii="Calibri" w:eastAsia="Calibri" w:hAnsi="Calibri"/>
          <w:sz w:val="22"/>
          <w:szCs w:val="22"/>
        </w:rPr>
      </w:pPr>
      <w:r w:rsidRPr="009B02B0">
        <w:rPr>
          <w:rFonts w:ascii="Calibri" w:eastAsia="Calibri" w:hAnsi="Calibri"/>
          <w:sz w:val="22"/>
          <w:szCs w:val="22"/>
        </w:rPr>
        <w:t>is operated by [insert your company name]</w:t>
      </w:r>
      <w:r w:rsidR="00612375">
        <w:rPr>
          <w:rFonts w:ascii="Calibri" w:eastAsia="Calibri" w:hAnsi="Calibri"/>
          <w:sz w:val="22"/>
          <w:szCs w:val="22"/>
        </w:rPr>
        <w:t xml:space="preserve"> (Storage Facility Operator)</w:t>
      </w:r>
      <w:r w:rsidRPr="009B02B0">
        <w:rPr>
          <w:rFonts w:ascii="Calibri" w:eastAsia="Calibri" w:hAnsi="Calibri"/>
          <w:sz w:val="22"/>
          <w:szCs w:val="22"/>
        </w:rPr>
        <w:t xml:space="preserve">, which also holds a valid </w:t>
      </w:r>
      <w:r w:rsidRPr="007841D0">
        <w:rPr>
          <w:rFonts w:ascii="Calibri" w:eastAsia="Calibri" w:hAnsi="Calibri"/>
          <w:sz w:val="22"/>
          <w:szCs w:val="22"/>
        </w:rPr>
        <w:t>Generation Licence</w:t>
      </w:r>
      <w:r w:rsidRPr="009B02B0">
        <w:rPr>
          <w:rFonts w:ascii="Calibri" w:eastAsia="Calibri" w:hAnsi="Calibri"/>
          <w:sz w:val="22"/>
          <w:szCs w:val="22"/>
        </w:rPr>
        <w:t>;</w:t>
      </w:r>
    </w:p>
    <w:p w14:paraId="6E5BBBD7" w14:textId="19EF0CF8" w:rsidR="00B35D92" w:rsidRDefault="002B3263" w:rsidP="00B35D92">
      <w:pPr>
        <w:numPr>
          <w:ilvl w:val="0"/>
          <w:numId w:val="21"/>
        </w:numPr>
        <w:spacing w:after="160" w:line="259" w:lineRule="auto"/>
        <w:contextualSpacing/>
        <w:rPr>
          <w:rFonts w:ascii="Calibri" w:eastAsia="Calibri" w:hAnsi="Calibri"/>
          <w:sz w:val="22"/>
          <w:szCs w:val="22"/>
        </w:rPr>
      </w:pPr>
      <w:r w:rsidRPr="002B3263">
        <w:rPr>
          <w:rFonts w:ascii="Calibri" w:eastAsia="Calibri" w:hAnsi="Calibri"/>
          <w:sz w:val="22"/>
          <w:szCs w:val="22"/>
        </w:rPr>
        <w:t>has its imports and exports measured only by Half Hourly Metering Systems which are registered in the Central Meter Registration Service (CMRS), and as a BM Unit within the Central Registration Service (CRS) and where those Half Hourly Metering Systems only measure activities necessary for performing Electricity Storage</w:t>
      </w:r>
      <w:r w:rsidR="006C5DF7">
        <w:rPr>
          <w:rFonts w:ascii="Calibri" w:eastAsia="Calibri" w:hAnsi="Calibri"/>
          <w:sz w:val="22"/>
          <w:szCs w:val="22"/>
        </w:rPr>
        <w:t>; and</w:t>
      </w:r>
    </w:p>
    <w:p w14:paraId="12D9993A" w14:textId="6DED24B8" w:rsidR="009C2F85" w:rsidRPr="009B02B0" w:rsidRDefault="009C2F85" w:rsidP="00B35D92">
      <w:pPr>
        <w:numPr>
          <w:ilvl w:val="0"/>
          <w:numId w:val="21"/>
        </w:numPr>
        <w:spacing w:after="160" w:line="259" w:lineRule="auto"/>
        <w:contextualSpacing/>
        <w:rPr>
          <w:rFonts w:ascii="Calibri" w:eastAsia="Calibri" w:hAnsi="Calibri"/>
          <w:sz w:val="22"/>
          <w:szCs w:val="22"/>
        </w:rPr>
      </w:pPr>
      <w:r w:rsidRPr="002B3263">
        <w:rPr>
          <w:rFonts w:ascii="Calibri" w:eastAsia="Calibri" w:hAnsi="Calibri"/>
          <w:sz w:val="22"/>
          <w:szCs w:val="22"/>
        </w:rPr>
        <w:t>comprises plant and apparatus registered as part of a BM Unit or BM Units which only perform activities necessary for Electricity Storage, and the BM Units are listed within a bi-lateral agreement</w:t>
      </w:r>
      <w:r w:rsidR="006C5DF7" w:rsidRPr="002B3263">
        <w:rPr>
          <w:rFonts w:ascii="Calibri" w:eastAsia="Calibri" w:hAnsi="Calibri"/>
          <w:sz w:val="22"/>
          <w:szCs w:val="22"/>
        </w:rPr>
        <w:t>.</w:t>
      </w:r>
    </w:p>
    <w:p w14:paraId="4EC52261" w14:textId="77777777" w:rsidR="00B47869" w:rsidRDefault="00B47869" w:rsidP="00B35D92">
      <w:pPr>
        <w:spacing w:after="160" w:line="259" w:lineRule="auto"/>
        <w:rPr>
          <w:rFonts w:ascii="Calibri" w:eastAsia="Calibri" w:hAnsi="Calibri"/>
          <w:sz w:val="22"/>
          <w:szCs w:val="22"/>
        </w:rPr>
      </w:pPr>
    </w:p>
    <w:p w14:paraId="10ED75FA" w14:textId="71BF30EF" w:rsidR="00DC3AB1" w:rsidRDefault="00DC3AB1" w:rsidP="00B35D92">
      <w:pPr>
        <w:spacing w:after="160" w:line="259" w:lineRule="auto"/>
        <w:rPr>
          <w:rFonts w:ascii="Calibri" w:eastAsia="Calibri" w:hAnsi="Calibri"/>
          <w:sz w:val="22"/>
          <w:szCs w:val="22"/>
        </w:rPr>
      </w:pPr>
      <w:r>
        <w:rPr>
          <w:rFonts w:ascii="Calibri" w:eastAsia="Calibri" w:hAnsi="Calibri"/>
          <w:sz w:val="22"/>
          <w:szCs w:val="22"/>
        </w:rPr>
        <w:t xml:space="preserve">The specific BM Units </w:t>
      </w:r>
      <w:r w:rsidR="00093B38">
        <w:rPr>
          <w:rFonts w:ascii="Calibri" w:eastAsia="Calibri" w:hAnsi="Calibri"/>
          <w:sz w:val="22"/>
          <w:szCs w:val="22"/>
        </w:rPr>
        <w:t xml:space="preserve">which only perform activities necessary for Electricity Storage are identified and described in the annex to this letter. </w:t>
      </w:r>
    </w:p>
    <w:p w14:paraId="10D48286"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 xml:space="preserve">I declare that any material changes to the operation, configuration or measurement of electricity to or from any </w:t>
      </w:r>
      <w:r>
        <w:rPr>
          <w:rFonts w:ascii="Calibri" w:eastAsia="Calibri" w:hAnsi="Calibri"/>
          <w:sz w:val="22"/>
          <w:szCs w:val="22"/>
        </w:rPr>
        <w:t>C</w:t>
      </w:r>
      <w:r w:rsidRPr="009B02B0">
        <w:rPr>
          <w:rFonts w:ascii="Calibri" w:eastAsia="Calibri" w:hAnsi="Calibri"/>
          <w:sz w:val="22"/>
          <w:szCs w:val="22"/>
        </w:rPr>
        <w:t>VA Storage Facility identified in the annex to this letter will be notified to you as soon as reasonably practicable.</w:t>
      </w:r>
    </w:p>
    <w:p w14:paraId="43A00C92"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This director’s declaration is governed by and construed in accordance with English Law.</w:t>
      </w:r>
    </w:p>
    <w:p w14:paraId="6E0F1839"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Yours sincerely,</w:t>
      </w:r>
    </w:p>
    <w:p w14:paraId="54214515"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[Insert Director’s Signature]</w:t>
      </w:r>
    </w:p>
    <w:p w14:paraId="1B641292" w14:textId="77777777" w:rsidR="00B35D92" w:rsidRPr="009B02B0" w:rsidRDefault="00B35D92" w:rsidP="00B35D92">
      <w:pPr>
        <w:spacing w:after="160" w:line="259" w:lineRule="auto"/>
        <w:rPr>
          <w:rFonts w:ascii="Calibri" w:eastAsia="Calibri" w:hAnsi="Calibri"/>
          <w:sz w:val="22"/>
          <w:szCs w:val="22"/>
        </w:rPr>
      </w:pPr>
      <w:r w:rsidRPr="009B02B0">
        <w:rPr>
          <w:rFonts w:ascii="Calibri" w:eastAsia="Calibri" w:hAnsi="Calibri"/>
          <w:sz w:val="22"/>
          <w:szCs w:val="22"/>
        </w:rPr>
        <w:t>[Insert full name]</w:t>
      </w:r>
    </w:p>
    <w:p w14:paraId="6D24DDA1" w14:textId="0916CAB7" w:rsidR="00E4312A" w:rsidRPr="002B3263" w:rsidRDefault="00B35D92" w:rsidP="002B3263">
      <w:pPr>
        <w:spacing w:after="160" w:line="259" w:lineRule="auto"/>
        <w:rPr>
          <w:rFonts w:ascii="Calibri" w:eastAsia="Calibri" w:hAnsi="Calibri"/>
          <w:sz w:val="22"/>
          <w:szCs w:val="22"/>
        </w:rPr>
      </w:pPr>
      <w:r w:rsidRPr="009B02B0">
        <w:rPr>
          <w:rFonts w:ascii="Calibri" w:eastAsia="Calibri" w:hAnsi="Calibri"/>
          <w:sz w:val="22"/>
          <w:szCs w:val="22"/>
        </w:rPr>
        <w:t>For and on behalf of:</w:t>
      </w:r>
      <w:r>
        <w:rPr>
          <w:rFonts w:ascii="Calibri" w:eastAsia="Calibri" w:hAnsi="Calibri"/>
          <w:sz w:val="22"/>
          <w:szCs w:val="22"/>
        </w:rPr>
        <w:t xml:space="preserve"> </w:t>
      </w:r>
      <w:r w:rsidRPr="009B02B0">
        <w:rPr>
          <w:rFonts w:ascii="Calibri" w:eastAsia="Calibri" w:hAnsi="Calibri"/>
          <w:sz w:val="22"/>
          <w:szCs w:val="22"/>
        </w:rPr>
        <w:t>[Insert company name]</w:t>
      </w:r>
    </w:p>
    <w:p w14:paraId="223FDD88" w14:textId="7BC4D041" w:rsidR="001B55A1" w:rsidRDefault="005E466B" w:rsidP="001B55A1">
      <w:pPr>
        <w:pStyle w:val="Bullet1"/>
        <w:numPr>
          <w:ilvl w:val="0"/>
          <w:numId w:val="0"/>
        </w:numPr>
      </w:pPr>
      <w:r>
        <w:lastRenderedPageBreak/>
        <w:t xml:space="preserve">Annex: BMU specific </w:t>
      </w:r>
      <w:r w:rsidR="001B55A1">
        <w:t xml:space="preserve">information about your CVA Storage Facility </w:t>
      </w:r>
    </w:p>
    <w:p w14:paraId="0EBC0E44" w14:textId="301EA229" w:rsidR="005E466B" w:rsidRDefault="001B55A1" w:rsidP="001B55A1">
      <w:pPr>
        <w:pStyle w:val="Bullet1"/>
        <w:numPr>
          <w:ilvl w:val="0"/>
          <w:numId w:val="0"/>
        </w:numPr>
      </w:pPr>
      <w:r>
        <w:t>[to be completed and returned to NGESO]</w:t>
      </w:r>
    </w:p>
    <w:tbl>
      <w:tblPr>
        <w:tblStyle w:val="GridTable41"/>
        <w:tblpPr w:leftFromText="180" w:rightFromText="180" w:vertAnchor="page" w:horzAnchor="margin" w:tblpXSpec="center" w:tblpY="2341"/>
        <w:tblW w:w="11411" w:type="dxa"/>
        <w:tblLayout w:type="fixed"/>
        <w:tblLook w:val="04A0" w:firstRow="1" w:lastRow="0" w:firstColumn="1" w:lastColumn="0" w:noHBand="0" w:noVBand="1"/>
      </w:tblPr>
      <w:tblGrid>
        <w:gridCol w:w="1426"/>
        <w:gridCol w:w="1426"/>
        <w:gridCol w:w="1426"/>
        <w:gridCol w:w="1426"/>
        <w:gridCol w:w="1426"/>
        <w:gridCol w:w="1427"/>
        <w:gridCol w:w="1427"/>
        <w:gridCol w:w="1427"/>
      </w:tblGrid>
      <w:tr w:rsidR="005F278F" w:rsidRPr="009B02B0" w14:paraId="134F27EC" w14:textId="77777777" w:rsidTr="005F278F">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426" w:type="dxa"/>
            <w:shd w:val="clear" w:color="auto" w:fill="F26522" w:themeFill="accent1"/>
          </w:tcPr>
          <w:p w14:paraId="1F1906D3" w14:textId="77777777" w:rsidR="005F278F" w:rsidRPr="005C5624" w:rsidRDefault="005F278F" w:rsidP="005F278F">
            <w:pPr>
              <w:spacing w:after="160" w:line="259" w:lineRule="auto"/>
              <w:rPr>
                <w:color w:val="FFFFFF" w:themeColor="background1"/>
                <w:sz w:val="20"/>
              </w:rPr>
            </w:pPr>
            <w:r w:rsidRPr="005C5624">
              <w:rPr>
                <w:color w:val="FFFFFF" w:themeColor="background1"/>
                <w:sz w:val="20"/>
              </w:rPr>
              <w:t>Row No.</w:t>
            </w:r>
          </w:p>
        </w:tc>
        <w:tc>
          <w:tcPr>
            <w:tcW w:w="1426" w:type="dxa"/>
            <w:shd w:val="clear" w:color="auto" w:fill="F26522" w:themeFill="accent1"/>
            <w:hideMark/>
          </w:tcPr>
          <w:p w14:paraId="1E278C92"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Storage Facility Name</w:t>
            </w:r>
          </w:p>
        </w:tc>
        <w:tc>
          <w:tcPr>
            <w:tcW w:w="1426" w:type="dxa"/>
            <w:shd w:val="clear" w:color="auto" w:fill="F26522" w:themeFill="accent1"/>
            <w:hideMark/>
          </w:tcPr>
          <w:p w14:paraId="6E486E31"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Storage Facility Address</w:t>
            </w:r>
          </w:p>
        </w:tc>
        <w:tc>
          <w:tcPr>
            <w:tcW w:w="1426" w:type="dxa"/>
            <w:shd w:val="clear" w:color="auto" w:fill="F26522" w:themeFill="accent1"/>
          </w:tcPr>
          <w:p w14:paraId="6BB82DA2"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BMU ID</w:t>
            </w:r>
          </w:p>
        </w:tc>
        <w:tc>
          <w:tcPr>
            <w:tcW w:w="1426" w:type="dxa"/>
            <w:shd w:val="clear" w:color="auto" w:fill="F26522" w:themeFill="accent1"/>
            <w:hideMark/>
          </w:tcPr>
          <w:p w14:paraId="13BB85FB"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Tech Type</w:t>
            </w:r>
          </w:p>
        </w:tc>
        <w:tc>
          <w:tcPr>
            <w:tcW w:w="1427" w:type="dxa"/>
            <w:shd w:val="clear" w:color="auto" w:fill="F26522" w:themeFill="accent1"/>
            <w:hideMark/>
          </w:tcPr>
          <w:p w14:paraId="1C0FB7D7"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Declaration ID (where known)</w:t>
            </w:r>
          </w:p>
        </w:tc>
        <w:tc>
          <w:tcPr>
            <w:tcW w:w="1427" w:type="dxa"/>
            <w:shd w:val="clear" w:color="auto" w:fill="F26522" w:themeFill="accent1"/>
          </w:tcPr>
          <w:p w14:paraId="220C7BCA"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MSID</w:t>
            </w:r>
          </w:p>
        </w:tc>
        <w:tc>
          <w:tcPr>
            <w:tcW w:w="1427" w:type="dxa"/>
            <w:shd w:val="clear" w:color="auto" w:fill="F26522" w:themeFill="accent1"/>
            <w:hideMark/>
          </w:tcPr>
          <w:p w14:paraId="53F5AF33" w14:textId="77777777" w:rsidR="005F278F" w:rsidRPr="005C5624" w:rsidRDefault="005F278F" w:rsidP="005F278F">
            <w:pPr>
              <w:spacing w:after="160" w:line="259"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5C5624">
              <w:rPr>
                <w:color w:val="FFFFFF" w:themeColor="background1"/>
                <w:sz w:val="20"/>
              </w:rPr>
              <w:t>Import/Export</w:t>
            </w:r>
          </w:p>
        </w:tc>
      </w:tr>
      <w:tr w:rsidR="005F278F" w:rsidRPr="009B02B0" w14:paraId="66B0D745" w14:textId="77777777" w:rsidTr="005F278F">
        <w:trPr>
          <w:cnfStyle w:val="000000100000" w:firstRow="0" w:lastRow="0" w:firstColumn="0" w:lastColumn="0" w:oddVBand="0" w:evenVBand="0" w:oddHBand="1" w:evenHBand="0" w:firstRowFirstColumn="0" w:firstRowLastColumn="0" w:lastRowFirstColumn="0" w:lastRowLastColumn="0"/>
          <w:trHeight w:val="4003"/>
        </w:trPr>
        <w:tc>
          <w:tcPr>
            <w:cnfStyle w:val="001000000000" w:firstRow="0" w:lastRow="0" w:firstColumn="1" w:lastColumn="0" w:oddVBand="0" w:evenVBand="0" w:oddHBand="0" w:evenHBand="0" w:firstRowFirstColumn="0" w:firstRowLastColumn="0" w:lastRowFirstColumn="0" w:lastRowLastColumn="0"/>
            <w:tcW w:w="1426" w:type="dxa"/>
            <w:shd w:val="clear" w:color="auto" w:fill="FFF2D2" w:themeFill="accent6" w:themeFillTint="33"/>
          </w:tcPr>
          <w:p w14:paraId="5EBB4DE4" w14:textId="77777777" w:rsidR="005F278F" w:rsidRPr="009B02B0" w:rsidRDefault="005F278F" w:rsidP="005F278F">
            <w:pPr>
              <w:spacing w:after="160" w:line="259" w:lineRule="auto"/>
              <w:rPr>
                <w:i/>
                <w:iCs/>
                <w:color w:val="000000"/>
                <w:sz w:val="20"/>
              </w:rPr>
            </w:pPr>
            <w:r w:rsidRPr="009B02B0">
              <w:rPr>
                <w:i/>
                <w:iCs/>
                <w:color w:val="000000"/>
                <w:sz w:val="20"/>
              </w:rPr>
              <w:t>E.g.</w:t>
            </w:r>
          </w:p>
        </w:tc>
        <w:tc>
          <w:tcPr>
            <w:tcW w:w="1426" w:type="dxa"/>
            <w:shd w:val="clear" w:color="auto" w:fill="FFF2D2" w:themeFill="accent6" w:themeFillTint="33"/>
            <w:hideMark/>
          </w:tcPr>
          <w:p w14:paraId="52A816C4"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Unique name for the</w:t>
            </w:r>
            <w:r>
              <w:rPr>
                <w:i/>
                <w:iCs/>
                <w:color w:val="000000"/>
                <w:sz w:val="20"/>
              </w:rPr>
              <w:t xml:space="preserve"> Storage Facility</w:t>
            </w:r>
          </w:p>
        </w:tc>
        <w:tc>
          <w:tcPr>
            <w:tcW w:w="1426" w:type="dxa"/>
            <w:shd w:val="clear" w:color="auto" w:fill="FFF2D2" w:themeFill="accent6" w:themeFillTint="33"/>
            <w:hideMark/>
          </w:tcPr>
          <w:p w14:paraId="157E4F79"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Address that identifies the geographical location of the facility, rather than its administrative address, if different)</w:t>
            </w:r>
          </w:p>
        </w:tc>
        <w:tc>
          <w:tcPr>
            <w:tcW w:w="1426" w:type="dxa"/>
            <w:shd w:val="clear" w:color="auto" w:fill="FFF2D2" w:themeFill="accent6" w:themeFillTint="33"/>
          </w:tcPr>
          <w:p w14:paraId="29BB8882"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Pr>
                <w:i/>
                <w:iCs/>
                <w:color w:val="000000"/>
                <w:sz w:val="20"/>
              </w:rPr>
              <w:t>The Balancing Mechanism Unit (BMU) ID for the CVA Storage unit (</w:t>
            </w:r>
            <w:proofErr w:type="spellStart"/>
            <w:r>
              <w:rPr>
                <w:i/>
                <w:iCs/>
                <w:color w:val="000000"/>
                <w:sz w:val="20"/>
              </w:rPr>
              <w:t>e.g</w:t>
            </w:r>
            <w:proofErr w:type="spellEnd"/>
            <w:r>
              <w:rPr>
                <w:i/>
                <w:iCs/>
                <w:color w:val="000000"/>
                <w:sz w:val="20"/>
              </w:rPr>
              <w:t xml:space="preserve"> T_XXXX)</w:t>
            </w:r>
          </w:p>
        </w:tc>
        <w:tc>
          <w:tcPr>
            <w:tcW w:w="1426" w:type="dxa"/>
            <w:shd w:val="clear" w:color="auto" w:fill="FFF2D2" w:themeFill="accent6" w:themeFillTint="33"/>
            <w:hideMark/>
          </w:tcPr>
          <w:p w14:paraId="1A70BBDF"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Short description of the electricity storage technology employed</w:t>
            </w:r>
          </w:p>
          <w:p w14:paraId="71E408EA"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p>
        </w:tc>
        <w:tc>
          <w:tcPr>
            <w:tcW w:w="1427" w:type="dxa"/>
            <w:shd w:val="clear" w:color="auto" w:fill="FFF2D2" w:themeFill="accent6" w:themeFillTint="33"/>
            <w:hideMark/>
          </w:tcPr>
          <w:p w14:paraId="5436EDF8"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 xml:space="preserve">Unique ID determined by </w:t>
            </w:r>
            <w:r>
              <w:rPr>
                <w:i/>
                <w:iCs/>
                <w:color w:val="000000"/>
                <w:sz w:val="20"/>
              </w:rPr>
              <w:t>NGESO</w:t>
            </w:r>
            <w:r w:rsidRPr="009B02B0">
              <w:rPr>
                <w:i/>
                <w:iCs/>
                <w:color w:val="000000"/>
                <w:sz w:val="20"/>
              </w:rPr>
              <w:t xml:space="preserve"> following the initial declaration of a facility. This field should only be filled in when updating or ceasing an existing declaration</w:t>
            </w:r>
          </w:p>
        </w:tc>
        <w:tc>
          <w:tcPr>
            <w:tcW w:w="1427" w:type="dxa"/>
            <w:shd w:val="clear" w:color="auto" w:fill="FFF2D2" w:themeFill="accent6" w:themeFillTint="33"/>
          </w:tcPr>
          <w:p w14:paraId="5A5431C3"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Metering System ID, also known as Meter Point Administration Number</w:t>
            </w:r>
          </w:p>
          <w:p w14:paraId="6B05EA8B"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p>
        </w:tc>
        <w:tc>
          <w:tcPr>
            <w:tcW w:w="1427" w:type="dxa"/>
            <w:shd w:val="clear" w:color="auto" w:fill="FFF2D2" w:themeFill="accent6" w:themeFillTint="33"/>
            <w:hideMark/>
          </w:tcPr>
          <w:p w14:paraId="5D03B521"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r w:rsidRPr="009B02B0">
              <w:rPr>
                <w:i/>
                <w:iCs/>
                <w:color w:val="000000"/>
                <w:sz w:val="20"/>
              </w:rPr>
              <w:t>Identifies if the Metering System measures electricity flowing into (Imports) or out from (Exports) the facility</w:t>
            </w:r>
          </w:p>
          <w:p w14:paraId="72489CB6"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proofErr w:type="gramStart"/>
            <w:r w:rsidRPr="009B02B0">
              <w:rPr>
                <w:i/>
                <w:iCs/>
                <w:color w:val="000000"/>
                <w:sz w:val="20"/>
              </w:rPr>
              <w:t>CHAR(</w:t>
            </w:r>
            <w:proofErr w:type="gramEnd"/>
            <w:r w:rsidRPr="009B02B0">
              <w:rPr>
                <w:i/>
                <w:iCs/>
                <w:color w:val="000000"/>
                <w:sz w:val="20"/>
              </w:rPr>
              <w:t>1) (I/E)</w:t>
            </w:r>
          </w:p>
        </w:tc>
      </w:tr>
      <w:tr w:rsidR="005F278F" w:rsidRPr="009B02B0" w14:paraId="33980D98" w14:textId="77777777" w:rsidTr="005F278F">
        <w:trPr>
          <w:trHeight w:val="371"/>
        </w:trPr>
        <w:tc>
          <w:tcPr>
            <w:cnfStyle w:val="001000000000" w:firstRow="0" w:lastRow="0" w:firstColumn="1" w:lastColumn="0" w:oddVBand="0" w:evenVBand="0" w:oddHBand="0" w:evenHBand="0" w:firstRowFirstColumn="0" w:firstRowLastColumn="0" w:lastRowFirstColumn="0" w:lastRowLastColumn="0"/>
            <w:tcW w:w="1426" w:type="dxa"/>
          </w:tcPr>
          <w:p w14:paraId="293F544D" w14:textId="77777777" w:rsidR="005F278F" w:rsidRPr="00461E1F" w:rsidRDefault="005F278F" w:rsidP="005F278F">
            <w:pPr>
              <w:spacing w:after="160" w:line="259" w:lineRule="auto"/>
              <w:rPr>
                <w:rFonts w:asciiTheme="majorHAnsi" w:hAnsiTheme="majorHAnsi" w:cstheme="majorHAnsi"/>
                <w:iCs/>
                <w:color w:val="000000"/>
                <w:sz w:val="20"/>
              </w:rPr>
            </w:pPr>
            <w:r w:rsidRPr="00461E1F">
              <w:rPr>
                <w:rFonts w:asciiTheme="majorHAnsi" w:hAnsiTheme="majorHAnsi" w:cstheme="majorHAnsi"/>
                <w:iCs/>
                <w:color w:val="000000"/>
                <w:sz w:val="20"/>
              </w:rPr>
              <w:t>1</w:t>
            </w:r>
          </w:p>
        </w:tc>
        <w:tc>
          <w:tcPr>
            <w:tcW w:w="1426" w:type="dxa"/>
            <w:noWrap/>
          </w:tcPr>
          <w:p w14:paraId="7D91C677"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6" w:type="dxa"/>
            <w:noWrap/>
          </w:tcPr>
          <w:p w14:paraId="5C77C1C8"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6" w:type="dxa"/>
          </w:tcPr>
          <w:p w14:paraId="79520DEA"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6" w:type="dxa"/>
            <w:noWrap/>
          </w:tcPr>
          <w:p w14:paraId="5BECB84D"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7" w:type="dxa"/>
            <w:noWrap/>
          </w:tcPr>
          <w:p w14:paraId="23674A33"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7" w:type="dxa"/>
          </w:tcPr>
          <w:p w14:paraId="4C965367"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c>
          <w:tcPr>
            <w:tcW w:w="1427" w:type="dxa"/>
            <w:noWrap/>
          </w:tcPr>
          <w:p w14:paraId="3E0A7E32"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iCs/>
                <w:color w:val="000000"/>
                <w:sz w:val="20"/>
              </w:rPr>
            </w:pPr>
          </w:p>
        </w:tc>
      </w:tr>
      <w:tr w:rsidR="005F278F" w:rsidRPr="009B02B0" w14:paraId="7E25073A" w14:textId="77777777" w:rsidTr="005F278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26" w:type="dxa"/>
            <w:shd w:val="clear" w:color="auto" w:fill="FFF2D2" w:themeFill="accent6" w:themeFillTint="33"/>
          </w:tcPr>
          <w:p w14:paraId="6B4E5A5B" w14:textId="77777777" w:rsidR="005F278F" w:rsidRPr="00461E1F" w:rsidRDefault="005F278F" w:rsidP="005F278F">
            <w:pPr>
              <w:spacing w:after="160" w:line="259" w:lineRule="auto"/>
              <w:rPr>
                <w:rFonts w:asciiTheme="majorHAnsi" w:hAnsiTheme="majorHAnsi" w:cstheme="majorHAnsi"/>
                <w:iCs/>
                <w:color w:val="000000"/>
                <w:sz w:val="20"/>
              </w:rPr>
            </w:pPr>
            <w:r w:rsidRPr="00461E1F">
              <w:rPr>
                <w:rFonts w:asciiTheme="majorHAnsi" w:hAnsiTheme="majorHAnsi" w:cstheme="majorHAnsi"/>
                <w:iCs/>
                <w:color w:val="000000"/>
                <w:sz w:val="20"/>
              </w:rPr>
              <w:t>2</w:t>
            </w:r>
          </w:p>
        </w:tc>
        <w:tc>
          <w:tcPr>
            <w:tcW w:w="1426" w:type="dxa"/>
            <w:shd w:val="clear" w:color="auto" w:fill="FFF2D2" w:themeFill="accent6" w:themeFillTint="33"/>
            <w:noWrap/>
            <w:hideMark/>
          </w:tcPr>
          <w:p w14:paraId="37ED429B"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i/>
                <w:iCs/>
                <w:color w:val="000000"/>
                <w:sz w:val="20"/>
              </w:rPr>
            </w:pPr>
          </w:p>
        </w:tc>
        <w:tc>
          <w:tcPr>
            <w:tcW w:w="1426" w:type="dxa"/>
            <w:shd w:val="clear" w:color="auto" w:fill="FFF2D2" w:themeFill="accent6" w:themeFillTint="33"/>
            <w:noWrap/>
            <w:hideMark/>
          </w:tcPr>
          <w:p w14:paraId="2420FD5E"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6" w:type="dxa"/>
            <w:shd w:val="clear" w:color="auto" w:fill="FFF2D2" w:themeFill="accent6" w:themeFillTint="33"/>
          </w:tcPr>
          <w:p w14:paraId="20A4B673"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6" w:type="dxa"/>
            <w:shd w:val="clear" w:color="auto" w:fill="FFF2D2" w:themeFill="accent6" w:themeFillTint="33"/>
            <w:noWrap/>
            <w:hideMark/>
          </w:tcPr>
          <w:p w14:paraId="69F80F33"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noWrap/>
            <w:hideMark/>
          </w:tcPr>
          <w:p w14:paraId="6C6C04EC"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tcPr>
          <w:p w14:paraId="0705B312"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7" w:type="dxa"/>
            <w:shd w:val="clear" w:color="auto" w:fill="FFF2D2" w:themeFill="accent6" w:themeFillTint="33"/>
            <w:noWrap/>
            <w:hideMark/>
          </w:tcPr>
          <w:p w14:paraId="00B36B39"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5F278F" w:rsidRPr="009B02B0" w14:paraId="4DD7E891" w14:textId="77777777" w:rsidTr="005F278F">
        <w:trPr>
          <w:trHeight w:val="306"/>
        </w:trPr>
        <w:tc>
          <w:tcPr>
            <w:cnfStyle w:val="001000000000" w:firstRow="0" w:lastRow="0" w:firstColumn="1" w:lastColumn="0" w:oddVBand="0" w:evenVBand="0" w:oddHBand="0" w:evenHBand="0" w:firstRowFirstColumn="0" w:firstRowLastColumn="0" w:lastRowFirstColumn="0" w:lastRowLastColumn="0"/>
            <w:tcW w:w="1426" w:type="dxa"/>
          </w:tcPr>
          <w:p w14:paraId="6D932BA3" w14:textId="77777777" w:rsidR="005F278F" w:rsidRPr="00461E1F" w:rsidRDefault="005F278F" w:rsidP="005F278F">
            <w:pPr>
              <w:spacing w:after="160" w:line="259" w:lineRule="auto"/>
              <w:rPr>
                <w:rFonts w:asciiTheme="majorHAnsi" w:hAnsiTheme="majorHAnsi" w:cstheme="majorHAnsi"/>
                <w:sz w:val="20"/>
              </w:rPr>
            </w:pPr>
            <w:r w:rsidRPr="00461E1F">
              <w:rPr>
                <w:rFonts w:asciiTheme="majorHAnsi" w:hAnsiTheme="majorHAnsi" w:cstheme="majorHAnsi"/>
                <w:sz w:val="20"/>
              </w:rPr>
              <w:t>3</w:t>
            </w:r>
          </w:p>
        </w:tc>
        <w:tc>
          <w:tcPr>
            <w:tcW w:w="1426" w:type="dxa"/>
            <w:noWrap/>
            <w:hideMark/>
          </w:tcPr>
          <w:p w14:paraId="41FE036D"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426" w:type="dxa"/>
            <w:noWrap/>
            <w:hideMark/>
          </w:tcPr>
          <w:p w14:paraId="48D64623"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426" w:type="dxa"/>
          </w:tcPr>
          <w:p w14:paraId="5F4D88E0"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sz w:val="20"/>
              </w:rPr>
            </w:pPr>
          </w:p>
        </w:tc>
        <w:tc>
          <w:tcPr>
            <w:tcW w:w="1426" w:type="dxa"/>
            <w:noWrap/>
            <w:hideMark/>
          </w:tcPr>
          <w:p w14:paraId="3C88E340"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427" w:type="dxa"/>
            <w:noWrap/>
            <w:hideMark/>
          </w:tcPr>
          <w:p w14:paraId="6A82DAF9"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427" w:type="dxa"/>
          </w:tcPr>
          <w:p w14:paraId="391782A9"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sz w:val="20"/>
              </w:rPr>
            </w:pPr>
          </w:p>
        </w:tc>
        <w:tc>
          <w:tcPr>
            <w:tcW w:w="1427" w:type="dxa"/>
            <w:noWrap/>
            <w:hideMark/>
          </w:tcPr>
          <w:p w14:paraId="55FC5F11"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5F278F" w:rsidRPr="009B02B0" w14:paraId="30FF70EF" w14:textId="77777777" w:rsidTr="005F278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26" w:type="dxa"/>
            <w:shd w:val="clear" w:color="auto" w:fill="FFF2D2" w:themeFill="accent6" w:themeFillTint="33"/>
          </w:tcPr>
          <w:p w14:paraId="6F01D0E6" w14:textId="77777777" w:rsidR="005F278F" w:rsidRPr="00461E1F" w:rsidRDefault="005F278F" w:rsidP="005F278F">
            <w:pPr>
              <w:spacing w:after="160" w:line="259" w:lineRule="auto"/>
              <w:rPr>
                <w:rFonts w:asciiTheme="majorHAnsi" w:hAnsiTheme="majorHAnsi" w:cstheme="majorHAnsi"/>
                <w:sz w:val="20"/>
              </w:rPr>
            </w:pPr>
            <w:r w:rsidRPr="00461E1F">
              <w:rPr>
                <w:rFonts w:asciiTheme="majorHAnsi" w:hAnsiTheme="majorHAnsi" w:cstheme="majorHAnsi"/>
                <w:sz w:val="20"/>
              </w:rPr>
              <w:t>4</w:t>
            </w:r>
          </w:p>
        </w:tc>
        <w:tc>
          <w:tcPr>
            <w:tcW w:w="1426" w:type="dxa"/>
            <w:shd w:val="clear" w:color="auto" w:fill="FFF2D2" w:themeFill="accent6" w:themeFillTint="33"/>
            <w:noWrap/>
            <w:hideMark/>
          </w:tcPr>
          <w:p w14:paraId="33B7F9AC"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6" w:type="dxa"/>
            <w:shd w:val="clear" w:color="auto" w:fill="FFF2D2" w:themeFill="accent6" w:themeFillTint="33"/>
            <w:noWrap/>
            <w:hideMark/>
          </w:tcPr>
          <w:p w14:paraId="33F2078A"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6" w:type="dxa"/>
            <w:shd w:val="clear" w:color="auto" w:fill="FFF2D2" w:themeFill="accent6" w:themeFillTint="33"/>
          </w:tcPr>
          <w:p w14:paraId="6717FA9E"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6" w:type="dxa"/>
            <w:shd w:val="clear" w:color="auto" w:fill="FFF2D2" w:themeFill="accent6" w:themeFillTint="33"/>
            <w:noWrap/>
            <w:hideMark/>
          </w:tcPr>
          <w:p w14:paraId="1DF6762A"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noWrap/>
            <w:hideMark/>
          </w:tcPr>
          <w:p w14:paraId="131FD8EA"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tcPr>
          <w:p w14:paraId="47D15090"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7" w:type="dxa"/>
            <w:shd w:val="clear" w:color="auto" w:fill="FFF2D2" w:themeFill="accent6" w:themeFillTint="33"/>
            <w:noWrap/>
            <w:hideMark/>
          </w:tcPr>
          <w:p w14:paraId="440C900F"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5F278F" w:rsidRPr="009B02B0" w14:paraId="65D20EBA" w14:textId="77777777" w:rsidTr="005F278F">
        <w:trPr>
          <w:gridAfter w:val="6"/>
          <w:wAfter w:w="8559" w:type="dxa"/>
          <w:trHeight w:val="306"/>
        </w:trPr>
        <w:tc>
          <w:tcPr>
            <w:cnfStyle w:val="001000000000" w:firstRow="0" w:lastRow="0" w:firstColumn="1" w:lastColumn="0" w:oddVBand="0" w:evenVBand="0" w:oddHBand="0" w:evenHBand="0" w:firstRowFirstColumn="0" w:firstRowLastColumn="0" w:lastRowFirstColumn="0" w:lastRowLastColumn="0"/>
            <w:tcW w:w="1426" w:type="dxa"/>
          </w:tcPr>
          <w:p w14:paraId="529C405D" w14:textId="77777777" w:rsidR="005F278F" w:rsidRPr="009B02B0" w:rsidRDefault="005F278F" w:rsidP="005F278F">
            <w:pPr>
              <w:spacing w:after="160" w:line="259" w:lineRule="auto"/>
              <w:rPr>
                <w:sz w:val="20"/>
              </w:rPr>
            </w:pPr>
            <w:r w:rsidRPr="009B02B0">
              <w:rPr>
                <w:rFonts w:ascii="Times New Roman" w:hAnsi="Times New Roman"/>
                <w:sz w:val="20"/>
              </w:rPr>
              <w:t>…</w:t>
            </w:r>
          </w:p>
        </w:tc>
        <w:tc>
          <w:tcPr>
            <w:tcW w:w="1426" w:type="dxa"/>
          </w:tcPr>
          <w:p w14:paraId="4F5E0AD3" w14:textId="77777777" w:rsidR="005F278F" w:rsidRPr="009B02B0" w:rsidRDefault="005F278F" w:rsidP="005F278F">
            <w:pPr>
              <w:spacing w:after="160" w:line="259" w:lineRule="auto"/>
              <w:cnfStyle w:val="000000000000" w:firstRow="0" w:lastRow="0" w:firstColumn="0" w:lastColumn="0" w:oddVBand="0" w:evenVBand="0" w:oddHBand="0" w:evenHBand="0" w:firstRowFirstColumn="0" w:firstRowLastColumn="0" w:lastRowFirstColumn="0" w:lastRowLastColumn="0"/>
              <w:rPr>
                <w:sz w:val="20"/>
              </w:rPr>
            </w:pPr>
          </w:p>
        </w:tc>
      </w:tr>
      <w:tr w:rsidR="005F278F" w:rsidRPr="009B02B0" w14:paraId="7FF3F08A" w14:textId="77777777" w:rsidTr="005F278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26" w:type="dxa"/>
            <w:shd w:val="clear" w:color="auto" w:fill="FFF2D2" w:themeFill="accent6" w:themeFillTint="33"/>
          </w:tcPr>
          <w:p w14:paraId="468BD9C0" w14:textId="77777777" w:rsidR="005F278F" w:rsidRPr="009B02B0" w:rsidRDefault="005F278F" w:rsidP="005F278F">
            <w:pPr>
              <w:spacing w:after="160" w:line="259" w:lineRule="auto"/>
              <w:rPr>
                <w:rFonts w:ascii="Times New Roman" w:hAnsi="Times New Roman"/>
                <w:sz w:val="20"/>
              </w:rPr>
            </w:pPr>
            <w:r w:rsidRPr="009B02B0">
              <w:rPr>
                <w:rFonts w:ascii="Times New Roman" w:hAnsi="Times New Roman"/>
                <w:sz w:val="20"/>
              </w:rPr>
              <w:t>n</w:t>
            </w:r>
          </w:p>
        </w:tc>
        <w:tc>
          <w:tcPr>
            <w:tcW w:w="1426" w:type="dxa"/>
            <w:shd w:val="clear" w:color="auto" w:fill="FFF2D2" w:themeFill="accent6" w:themeFillTint="33"/>
            <w:noWrap/>
          </w:tcPr>
          <w:p w14:paraId="7E2D6EF7"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6" w:type="dxa"/>
            <w:shd w:val="clear" w:color="auto" w:fill="FFF2D2" w:themeFill="accent6" w:themeFillTint="33"/>
            <w:noWrap/>
          </w:tcPr>
          <w:p w14:paraId="3007003A"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6" w:type="dxa"/>
            <w:shd w:val="clear" w:color="auto" w:fill="FFF2D2" w:themeFill="accent6" w:themeFillTint="33"/>
          </w:tcPr>
          <w:p w14:paraId="17A08CB6"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6" w:type="dxa"/>
            <w:shd w:val="clear" w:color="auto" w:fill="FFF2D2" w:themeFill="accent6" w:themeFillTint="33"/>
            <w:noWrap/>
          </w:tcPr>
          <w:p w14:paraId="0542DB37"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noWrap/>
          </w:tcPr>
          <w:p w14:paraId="70E09030"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427" w:type="dxa"/>
            <w:shd w:val="clear" w:color="auto" w:fill="FFF2D2" w:themeFill="accent6" w:themeFillTint="33"/>
          </w:tcPr>
          <w:p w14:paraId="72087F04"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sz w:val="20"/>
              </w:rPr>
            </w:pPr>
          </w:p>
        </w:tc>
        <w:tc>
          <w:tcPr>
            <w:tcW w:w="1427" w:type="dxa"/>
            <w:shd w:val="clear" w:color="auto" w:fill="FFF2D2" w:themeFill="accent6" w:themeFillTint="33"/>
            <w:noWrap/>
          </w:tcPr>
          <w:p w14:paraId="4AFDA6C7" w14:textId="77777777" w:rsidR="005F278F" w:rsidRPr="009B02B0" w:rsidRDefault="005F278F" w:rsidP="005F278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bl>
    <w:p w14:paraId="6E435EB3" w14:textId="77777777" w:rsidR="005E466B" w:rsidRDefault="005E466B" w:rsidP="004B73B4">
      <w:pPr>
        <w:pStyle w:val="Bullet1"/>
        <w:numPr>
          <w:ilvl w:val="0"/>
          <w:numId w:val="0"/>
        </w:numPr>
        <w:ind w:left="360" w:hanging="360"/>
      </w:pPr>
    </w:p>
    <w:sectPr w:rsidR="005E466B" w:rsidSect="00420420">
      <w:headerReference w:type="default" r:id="rId15"/>
      <w:footerReference w:type="default" r:id="rId16"/>
      <w:headerReference w:type="first" r:id="rId17"/>
      <w:footerReference w:type="first" r:id="rId18"/>
      <w:pgSz w:w="11906" w:h="16838" w:code="9"/>
      <w:pgMar w:top="1440" w:right="1080" w:bottom="1440" w:left="1080" w:header="39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DBFEC" w14:textId="77777777" w:rsidR="00C46180" w:rsidRDefault="00C46180" w:rsidP="00A62BFF">
      <w:pPr>
        <w:spacing w:after="0"/>
      </w:pPr>
      <w:r>
        <w:separator/>
      </w:r>
    </w:p>
  </w:endnote>
  <w:endnote w:type="continuationSeparator" w:id="0">
    <w:p w14:paraId="2F2FCE3C" w14:textId="77777777" w:rsidR="00C46180" w:rsidRDefault="00C46180" w:rsidP="00A62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LT Pro 75">
    <w:altName w:val="Arial"/>
    <w:panose1 w:val="00000000000000000000"/>
    <w:charset w:val="4D"/>
    <w:family w:val="swiss"/>
    <w:notTrueType/>
    <w:pitch w:val="variable"/>
    <w:sig w:usb0="8000002F" w:usb1="5000204A" w:usb2="00000000" w:usb3="00000000" w:csb0="0000009B" w:csb1="00000000"/>
  </w:font>
  <w:font w:name="Helvetica Neue LT Pro 85 Heavy">
    <w:altName w:val="Arial"/>
    <w:panose1 w:val="00000000000000000000"/>
    <w:charset w:val="4D"/>
    <w:family w:val="swiss"/>
    <w:notTrueType/>
    <w:pitch w:val="variable"/>
    <w:sig w:usb0="8000002F" w:usb1="5000204A" w:usb2="00000000" w:usb3="00000000" w:csb0="0000009B" w:csb1="00000000"/>
  </w:font>
  <w:font w:name="Helvetica Neue LT Pro 45 Light">
    <w:altName w:val="Arial"/>
    <w:panose1 w:val="00000000000000000000"/>
    <w:charset w:val="4D"/>
    <w:family w:val="swiss"/>
    <w:notTrueType/>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Neue LT Pro 55 Roman">
    <w:altName w:val="Arial"/>
    <w:panose1 w:val="00000000000000000000"/>
    <w:charset w:val="4D"/>
    <w:family w:val="swiss"/>
    <w:notTrueType/>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69352E1B" w14:textId="77777777" w:rsidTr="00B26D29">
      <w:tc>
        <w:tcPr>
          <w:tcW w:w="8789" w:type="dxa"/>
          <w:vAlign w:val="bottom"/>
        </w:tcPr>
        <w:p w14:paraId="1E11B969" w14:textId="77777777" w:rsidR="00B26D29" w:rsidRDefault="00B26D29" w:rsidP="00DD2F95">
          <w:pPr>
            <w:pStyle w:val="Footer"/>
          </w:pPr>
        </w:p>
      </w:tc>
      <w:tc>
        <w:tcPr>
          <w:tcW w:w="1699" w:type="dxa"/>
          <w:vAlign w:val="bottom"/>
        </w:tcPr>
        <w:p w14:paraId="2902BDB9" w14:textId="77777777" w:rsidR="00B26D29" w:rsidRDefault="00B26D29" w:rsidP="00B17C6A">
          <w:pPr>
            <w:pStyle w:val="Footer"/>
            <w:jc w:val="right"/>
          </w:pPr>
          <w:r>
            <w:rPr>
              <w:noProof w:val="0"/>
            </w:rPr>
            <w:fldChar w:fldCharType="begin"/>
          </w:r>
          <w:r>
            <w:instrText xml:space="preserve"> PAGE   \* MERGEFORMAT </w:instrText>
          </w:r>
          <w:r>
            <w:rPr>
              <w:noProof w:val="0"/>
            </w:rPr>
            <w:fldChar w:fldCharType="separate"/>
          </w:r>
          <w:r>
            <w:t>1</w:t>
          </w:r>
          <w:r>
            <w:fldChar w:fldCharType="end"/>
          </w:r>
        </w:p>
      </w:tc>
    </w:tr>
  </w:tbl>
  <w:p w14:paraId="3836C216" w14:textId="77777777" w:rsidR="00B26D29" w:rsidRDefault="00B26D29" w:rsidP="00B17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51722AB1" w14:textId="77777777" w:rsidTr="00B17C6A">
      <w:tc>
        <w:tcPr>
          <w:tcW w:w="8789" w:type="dxa"/>
          <w:vAlign w:val="bottom"/>
        </w:tcPr>
        <w:p w14:paraId="1D98BF85" w14:textId="7FC9A5C8" w:rsidR="00B26D29" w:rsidRDefault="0029281D" w:rsidP="0029281D">
          <w:pPr>
            <w:pStyle w:val="Dateofpapers"/>
          </w:pPr>
          <w:r>
            <w:t xml:space="preserve"> </w:t>
          </w:r>
        </w:p>
      </w:tc>
      <w:tc>
        <w:tcPr>
          <w:tcW w:w="1699" w:type="dxa"/>
          <w:vAlign w:val="bottom"/>
        </w:tcPr>
        <w:p w14:paraId="07F808B1" w14:textId="49F12A02" w:rsidR="00B26D29" w:rsidRPr="005764B6" w:rsidRDefault="00B26D29" w:rsidP="00B03EE4">
          <w:pPr>
            <w:pStyle w:val="Footer"/>
            <w:jc w:val="right"/>
            <w:rPr>
              <w:rFonts w:ascii="Helvetica Neue LT Pro 45 Light" w:hAnsi="Helvetica Neue LT Pro 45 Light"/>
            </w:rPr>
          </w:pPr>
          <w:r w:rsidRPr="005764B6">
            <w:rPr>
              <w:rFonts w:ascii="Helvetica Neue LT Pro 45 Light" w:hAnsi="Helvetica Neue LT Pro 45 Light"/>
              <w:noProof w:val="0"/>
              <w:color w:val="636462"/>
            </w:rPr>
            <w:fldChar w:fldCharType="begin"/>
          </w:r>
          <w:r w:rsidRPr="005764B6">
            <w:rPr>
              <w:rFonts w:ascii="Helvetica Neue LT Pro 45 Light" w:hAnsi="Helvetica Neue LT Pro 45 Light"/>
              <w:color w:val="636462"/>
            </w:rPr>
            <w:instrText xml:space="preserve"> PAGE   \* MERGEFORMAT </w:instrText>
          </w:r>
          <w:r w:rsidRPr="005764B6">
            <w:rPr>
              <w:rFonts w:ascii="Helvetica Neue LT Pro 45 Light" w:hAnsi="Helvetica Neue LT Pro 45 Light"/>
              <w:noProof w:val="0"/>
              <w:color w:val="636462"/>
            </w:rPr>
            <w:fldChar w:fldCharType="separate"/>
          </w:r>
          <w:r w:rsidRPr="005764B6">
            <w:rPr>
              <w:rFonts w:ascii="Helvetica Neue LT Pro 45 Light" w:hAnsi="Helvetica Neue LT Pro 45 Light"/>
              <w:color w:val="636462"/>
            </w:rPr>
            <w:t>1</w:t>
          </w:r>
          <w:r w:rsidRPr="005764B6">
            <w:rPr>
              <w:rFonts w:ascii="Helvetica Neue LT Pro 45 Light" w:hAnsi="Helvetica Neue LT Pro 45 Light"/>
              <w:color w:val="636462"/>
            </w:rPr>
            <w:fldChar w:fldCharType="end"/>
          </w:r>
        </w:p>
      </w:tc>
    </w:tr>
  </w:tbl>
  <w:p w14:paraId="23DCB194" w14:textId="61F925A8"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B599C" w14:textId="77777777" w:rsidR="00C46180" w:rsidRDefault="00C46180" w:rsidP="00A62BFF">
      <w:pPr>
        <w:spacing w:after="0"/>
      </w:pPr>
      <w:r>
        <w:separator/>
      </w:r>
    </w:p>
  </w:footnote>
  <w:footnote w:type="continuationSeparator" w:id="0">
    <w:p w14:paraId="705F1140" w14:textId="77777777" w:rsidR="00C46180" w:rsidRDefault="00C46180" w:rsidP="00A62BFF">
      <w:pPr>
        <w:spacing w:after="0"/>
      </w:pPr>
      <w:r>
        <w:continuationSeparator/>
      </w:r>
    </w:p>
  </w:footnote>
  <w:footnote w:id="1">
    <w:p w14:paraId="56EA8A2A" w14:textId="3927C7BA" w:rsidR="007A734C" w:rsidRDefault="007A734C">
      <w:pPr>
        <w:pStyle w:val="FootnoteText"/>
      </w:pPr>
      <w:r>
        <w:rPr>
          <w:rStyle w:val="FootnoteReference"/>
        </w:rPr>
        <w:footnoteRef/>
      </w:r>
      <w:r>
        <w:t xml:space="preserve"> </w:t>
      </w:r>
      <w:hyperlink r:id="rId1" w:history="1">
        <w:r w:rsidR="002E251F" w:rsidRPr="00021661">
          <w:rPr>
            <w:rStyle w:val="Hyperlink"/>
          </w:rPr>
          <w:t>https://www.nationalgrideso.com/document/169146/download</w:t>
        </w:r>
      </w:hyperlink>
      <w:r w:rsidR="002E251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4201" w14:textId="2E267DCB" w:rsidR="00B26D29" w:rsidRDefault="00420420" w:rsidP="00D256C4">
    <w:pPr>
      <w:pStyle w:val="Header"/>
    </w:pPr>
    <w:r>
      <w:drawing>
        <wp:anchor distT="0" distB="0" distL="114300" distR="114300" simplePos="0" relativeHeight="251726843" behindDoc="1" locked="0" layoutInCell="1" allowOverlap="1" wp14:anchorId="49CA6E78" wp14:editId="076A829B">
          <wp:simplePos x="0" y="0"/>
          <wp:positionH relativeFrom="column">
            <wp:posOffset>-671167</wp:posOffset>
          </wp:positionH>
          <wp:positionV relativeFrom="paragraph">
            <wp:posOffset>-241935</wp:posOffset>
          </wp:positionV>
          <wp:extent cx="7536264" cy="10660116"/>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k-line.jpg"/>
                  <pic:cNvPicPr/>
                </pic:nvPicPr>
                <pic:blipFill>
                  <a:blip r:embed="rId1"/>
                  <a:stretch>
                    <a:fillRect/>
                  </a:stretch>
                </pic:blipFill>
                <pic:spPr>
                  <a:xfrm>
                    <a:off x="0" y="0"/>
                    <a:ext cx="7536264" cy="106601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821F" w14:textId="2D52B080" w:rsidR="00B26D29" w:rsidRPr="00A6517C" w:rsidRDefault="006E510D" w:rsidP="00D22E06">
    <w:pPr>
      <w:pStyle w:val="Header"/>
      <w:ind w:left="0"/>
      <w:jc w:val="left"/>
    </w:pPr>
    <w:r>
      <w:drawing>
        <wp:anchor distT="0" distB="0" distL="114300" distR="114300" simplePos="0" relativeHeight="251725819" behindDoc="1" locked="0" layoutInCell="1" allowOverlap="1" wp14:anchorId="5849E66E" wp14:editId="663CD57B">
          <wp:simplePos x="0" y="0"/>
          <wp:positionH relativeFrom="column">
            <wp:posOffset>-695734</wp:posOffset>
          </wp:positionH>
          <wp:positionV relativeFrom="paragraph">
            <wp:posOffset>-262143</wp:posOffset>
          </wp:positionV>
          <wp:extent cx="7562203" cy="106968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ing-line.jpg"/>
                  <pic:cNvPicPr/>
                </pic:nvPicPr>
                <pic:blipFill>
                  <a:blip r:embed="rId1"/>
                  <a:stretch>
                    <a:fillRect/>
                  </a:stretch>
                </pic:blipFill>
                <pic:spPr>
                  <a:xfrm>
                    <a:off x="0" y="0"/>
                    <a:ext cx="7562203" cy="1069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4724149"/>
    <w:multiLevelType w:val="multilevel"/>
    <w:tmpl w:val="CE981792"/>
    <w:styleLink w:val="Bullets"/>
    <w:lvl w:ilvl="0">
      <w:start w:val="1"/>
      <w:numFmt w:val="bullet"/>
      <w:pStyle w:val="Bullet1"/>
      <w:lvlText w:val=""/>
      <w:lvlJc w:val="left"/>
      <w:pPr>
        <w:ind w:left="360" w:hanging="360"/>
      </w:pPr>
      <w:rPr>
        <w:rFonts w:ascii="Symbol" w:hAnsi="Symbol" w:hint="default"/>
        <w:color w:val="FFBF22"/>
      </w:rPr>
    </w:lvl>
    <w:lvl w:ilvl="1">
      <w:start w:val="1"/>
      <w:numFmt w:val="bullet"/>
      <w:lvlRestart w:val="0"/>
      <w:pStyle w:val="Bullet2"/>
      <w:lvlText w:val=""/>
      <w:lvlJc w:val="left"/>
      <w:pPr>
        <w:ind w:left="568" w:hanging="284"/>
      </w:pPr>
      <w:rPr>
        <w:rFonts w:ascii="Symbol" w:hAnsi="Symbol" w:hint="default"/>
        <w:color w:val="F26522" w:themeColor="accent1"/>
      </w:rPr>
    </w:lvl>
    <w:lvl w:ilvl="2">
      <w:start w:val="1"/>
      <w:numFmt w:val="bullet"/>
      <w:lvlRestart w:val="0"/>
      <w:pStyle w:val="Bullet3"/>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0A1C764D"/>
    <w:multiLevelType w:val="hybridMultilevel"/>
    <w:tmpl w:val="64E41C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814D5E"/>
    <w:multiLevelType w:val="multilevel"/>
    <w:tmpl w:val="86A61410"/>
    <w:lvl w:ilvl="0">
      <w:start w:val="1"/>
      <w:numFmt w:val="decimal"/>
      <w:lvlText w:val="%1."/>
      <w:lvlJc w:val="left"/>
      <w:pPr>
        <w:ind w:left="284" w:hanging="284"/>
      </w:pPr>
      <w:rPr>
        <w:rFonts w:hint="default"/>
        <w:color w:val="F26522" w:themeColor="accent1"/>
      </w:rPr>
    </w:lvl>
    <w:lvl w:ilvl="1">
      <w:start w:val="1"/>
      <w:numFmt w:val="bullet"/>
      <w:lvlRestart w:val="0"/>
      <w:lvlText w:val=""/>
      <w:lvlJc w:val="left"/>
      <w:pPr>
        <w:ind w:left="568" w:hanging="284"/>
      </w:pPr>
      <w:rPr>
        <w:rFonts w:ascii="Symbol" w:hAnsi="Symbol" w:hint="default"/>
        <w:color w:val="F26522" w:themeColor="accent1"/>
      </w:rPr>
    </w:lvl>
    <w:lvl w:ilvl="2">
      <w:start w:val="1"/>
      <w:numFmt w:val="bullet"/>
      <w:lvlRestart w:val="0"/>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5"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16" w15:restartNumberingAfterBreak="0">
    <w:nsid w:val="6AD3657F"/>
    <w:multiLevelType w:val="multilevel"/>
    <w:tmpl w:val="CE981792"/>
    <w:numStyleLink w:val="Bullets"/>
  </w:abstractNum>
  <w:abstractNum w:abstractNumId="17" w15:restartNumberingAfterBreak="0">
    <w:nsid w:val="778E4D1C"/>
    <w:multiLevelType w:val="multilevel"/>
    <w:tmpl w:val="7D7CA560"/>
    <w:numStyleLink w:val="NumberedBulletsList"/>
  </w:abstractNum>
  <w:abstractNum w:abstractNumId="18" w15:restartNumberingAfterBreak="0">
    <w:nsid w:val="7D7B1A5F"/>
    <w:multiLevelType w:val="hybridMultilevel"/>
    <w:tmpl w:val="655E63FA"/>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8"/>
  </w:num>
  <w:num w:numId="14">
    <w:abstractNumId w:val="10"/>
  </w:num>
  <w:num w:numId="15">
    <w:abstractNumId w:val="16"/>
  </w:num>
  <w:num w:numId="16">
    <w:abstractNumId w:val="17"/>
    <w:lvlOverride w:ilvl="0">
      <w:lvl w:ilvl="0">
        <w:start w:val="1"/>
        <w:numFmt w:val="decimal"/>
        <w:pStyle w:val="NumberedBullet1"/>
        <w:lvlText w:val="%1."/>
        <w:lvlJc w:val="left"/>
        <w:pPr>
          <w:ind w:left="360" w:hanging="360"/>
        </w:pPr>
        <w:rPr>
          <w:rFonts w:hint="default"/>
        </w:rPr>
      </w:lvl>
    </w:lvlOverride>
    <w:lvlOverride w:ilvl="1">
      <w:lvl w:ilvl="1" w:tentative="1">
        <w:start w:val="1"/>
        <w:numFmt w:val="lowerLetter"/>
        <w:pStyle w:val="NumberedBullet2"/>
        <w:lvlText w:val="%2."/>
        <w:lvlJc w:val="left"/>
        <w:pPr>
          <w:ind w:left="1440" w:hanging="360"/>
        </w:pPr>
      </w:lvl>
    </w:lvlOverride>
    <w:lvlOverride w:ilvl="2">
      <w:lvl w:ilvl="2" w:tentative="1">
        <w:start w:val="1"/>
        <w:numFmt w:val="lowerRoman"/>
        <w:pStyle w:val="NumberedBullet3"/>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abstractNumId w:val="12"/>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0"/>
  </w:num>
  <w:num w:numId="23">
    <w:abstractNumId w:val="10"/>
  </w:num>
  <w:num w:numId="24">
    <w:abstractNumId w:val="10"/>
  </w:num>
  <w:num w:numId="25">
    <w:abstractNumId w:val="10"/>
  </w:num>
  <w:num w:numId="26">
    <w:abstractNumId w:val="10"/>
  </w:num>
  <w:num w:numId="2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DB"/>
    <w:rsid w:val="0000092C"/>
    <w:rsid w:val="000017C7"/>
    <w:rsid w:val="00002C2B"/>
    <w:rsid w:val="00007028"/>
    <w:rsid w:val="00011992"/>
    <w:rsid w:val="00013752"/>
    <w:rsid w:val="00014B9D"/>
    <w:rsid w:val="00015A2A"/>
    <w:rsid w:val="00021319"/>
    <w:rsid w:val="000213BA"/>
    <w:rsid w:val="000218CE"/>
    <w:rsid w:val="00022819"/>
    <w:rsid w:val="00022B39"/>
    <w:rsid w:val="0002463D"/>
    <w:rsid w:val="000246B0"/>
    <w:rsid w:val="00027845"/>
    <w:rsid w:val="00030017"/>
    <w:rsid w:val="00030548"/>
    <w:rsid w:val="00031305"/>
    <w:rsid w:val="0003395B"/>
    <w:rsid w:val="00034DE8"/>
    <w:rsid w:val="00036E0D"/>
    <w:rsid w:val="00036ECA"/>
    <w:rsid w:val="00037D0E"/>
    <w:rsid w:val="00041BFC"/>
    <w:rsid w:val="000421C8"/>
    <w:rsid w:val="0004277D"/>
    <w:rsid w:val="00044829"/>
    <w:rsid w:val="00044DA4"/>
    <w:rsid w:val="0004599D"/>
    <w:rsid w:val="000501BC"/>
    <w:rsid w:val="00053545"/>
    <w:rsid w:val="00055072"/>
    <w:rsid w:val="000556E6"/>
    <w:rsid w:val="00061FBD"/>
    <w:rsid w:val="00062681"/>
    <w:rsid w:val="00062B8A"/>
    <w:rsid w:val="00062E14"/>
    <w:rsid w:val="000638EF"/>
    <w:rsid w:val="00063CFD"/>
    <w:rsid w:val="0006536F"/>
    <w:rsid w:val="00066ABB"/>
    <w:rsid w:val="00067FC7"/>
    <w:rsid w:val="00070BFC"/>
    <w:rsid w:val="000714E6"/>
    <w:rsid w:val="00071FE5"/>
    <w:rsid w:val="00072FFA"/>
    <w:rsid w:val="00073245"/>
    <w:rsid w:val="00073AA7"/>
    <w:rsid w:val="00073F44"/>
    <w:rsid w:val="00076586"/>
    <w:rsid w:val="000772BB"/>
    <w:rsid w:val="00081106"/>
    <w:rsid w:val="000816B3"/>
    <w:rsid w:val="00081F84"/>
    <w:rsid w:val="00081FD6"/>
    <w:rsid w:val="000821BE"/>
    <w:rsid w:val="00083885"/>
    <w:rsid w:val="00083974"/>
    <w:rsid w:val="00083E12"/>
    <w:rsid w:val="000847DC"/>
    <w:rsid w:val="00084C5F"/>
    <w:rsid w:val="00087020"/>
    <w:rsid w:val="0009211E"/>
    <w:rsid w:val="0009276B"/>
    <w:rsid w:val="00092C02"/>
    <w:rsid w:val="00092D2F"/>
    <w:rsid w:val="00093369"/>
    <w:rsid w:val="00093B38"/>
    <w:rsid w:val="000946F1"/>
    <w:rsid w:val="00094E5F"/>
    <w:rsid w:val="00094F88"/>
    <w:rsid w:val="0009609C"/>
    <w:rsid w:val="000966D4"/>
    <w:rsid w:val="00097FED"/>
    <w:rsid w:val="000A1C65"/>
    <w:rsid w:val="000A2C20"/>
    <w:rsid w:val="000A4598"/>
    <w:rsid w:val="000B0F9C"/>
    <w:rsid w:val="000B19B2"/>
    <w:rsid w:val="000B1B73"/>
    <w:rsid w:val="000B296B"/>
    <w:rsid w:val="000B304C"/>
    <w:rsid w:val="000B3F97"/>
    <w:rsid w:val="000B475E"/>
    <w:rsid w:val="000B5338"/>
    <w:rsid w:val="000B6756"/>
    <w:rsid w:val="000B6A4C"/>
    <w:rsid w:val="000B7E99"/>
    <w:rsid w:val="000C0D0A"/>
    <w:rsid w:val="000C35E2"/>
    <w:rsid w:val="000C5017"/>
    <w:rsid w:val="000C53DB"/>
    <w:rsid w:val="000C64F6"/>
    <w:rsid w:val="000C66C7"/>
    <w:rsid w:val="000D16EC"/>
    <w:rsid w:val="000D2220"/>
    <w:rsid w:val="000D3A7B"/>
    <w:rsid w:val="000D3E58"/>
    <w:rsid w:val="000D4C01"/>
    <w:rsid w:val="000D65A7"/>
    <w:rsid w:val="000E068A"/>
    <w:rsid w:val="000E1ECB"/>
    <w:rsid w:val="000E3824"/>
    <w:rsid w:val="000E43B5"/>
    <w:rsid w:val="000E496F"/>
    <w:rsid w:val="000E5122"/>
    <w:rsid w:val="000E6380"/>
    <w:rsid w:val="000E6C6B"/>
    <w:rsid w:val="000F033D"/>
    <w:rsid w:val="000F0452"/>
    <w:rsid w:val="000F120C"/>
    <w:rsid w:val="000F224C"/>
    <w:rsid w:val="000F3E38"/>
    <w:rsid w:val="000F5DF1"/>
    <w:rsid w:val="000F65D6"/>
    <w:rsid w:val="000F67B8"/>
    <w:rsid w:val="0010311E"/>
    <w:rsid w:val="00103DA4"/>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4925"/>
    <w:rsid w:val="001258BB"/>
    <w:rsid w:val="00127759"/>
    <w:rsid w:val="00130F65"/>
    <w:rsid w:val="00132C86"/>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62ADF"/>
    <w:rsid w:val="0016337B"/>
    <w:rsid w:val="00163B81"/>
    <w:rsid w:val="00164401"/>
    <w:rsid w:val="0016480C"/>
    <w:rsid w:val="001658C4"/>
    <w:rsid w:val="0016594A"/>
    <w:rsid w:val="001668BE"/>
    <w:rsid w:val="00166A57"/>
    <w:rsid w:val="0016758D"/>
    <w:rsid w:val="00170B39"/>
    <w:rsid w:val="0017122F"/>
    <w:rsid w:val="001722A3"/>
    <w:rsid w:val="00172340"/>
    <w:rsid w:val="00173215"/>
    <w:rsid w:val="0017346A"/>
    <w:rsid w:val="00173FC9"/>
    <w:rsid w:val="00174406"/>
    <w:rsid w:val="0017581D"/>
    <w:rsid w:val="00176FB8"/>
    <w:rsid w:val="00177CCF"/>
    <w:rsid w:val="00181B49"/>
    <w:rsid w:val="00182168"/>
    <w:rsid w:val="00182640"/>
    <w:rsid w:val="00186A6D"/>
    <w:rsid w:val="00186DF4"/>
    <w:rsid w:val="00186FE8"/>
    <w:rsid w:val="001917FE"/>
    <w:rsid w:val="001920B4"/>
    <w:rsid w:val="001935DE"/>
    <w:rsid w:val="001938FD"/>
    <w:rsid w:val="00193E2E"/>
    <w:rsid w:val="00193F3F"/>
    <w:rsid w:val="0019567E"/>
    <w:rsid w:val="00195C2B"/>
    <w:rsid w:val="001961D9"/>
    <w:rsid w:val="00196281"/>
    <w:rsid w:val="0019677B"/>
    <w:rsid w:val="001A170B"/>
    <w:rsid w:val="001A24B0"/>
    <w:rsid w:val="001A3559"/>
    <w:rsid w:val="001A3BE2"/>
    <w:rsid w:val="001A466F"/>
    <w:rsid w:val="001A4EB3"/>
    <w:rsid w:val="001A574A"/>
    <w:rsid w:val="001B33CC"/>
    <w:rsid w:val="001B3799"/>
    <w:rsid w:val="001B55A1"/>
    <w:rsid w:val="001B60BF"/>
    <w:rsid w:val="001B799C"/>
    <w:rsid w:val="001B7A30"/>
    <w:rsid w:val="001B7D49"/>
    <w:rsid w:val="001C0639"/>
    <w:rsid w:val="001C1745"/>
    <w:rsid w:val="001C185D"/>
    <w:rsid w:val="001C1930"/>
    <w:rsid w:val="001C30D3"/>
    <w:rsid w:val="001C4ABF"/>
    <w:rsid w:val="001C4DB5"/>
    <w:rsid w:val="001C67DA"/>
    <w:rsid w:val="001D00F7"/>
    <w:rsid w:val="001D14F7"/>
    <w:rsid w:val="001D26B9"/>
    <w:rsid w:val="001D2FA5"/>
    <w:rsid w:val="001D3612"/>
    <w:rsid w:val="001D682C"/>
    <w:rsid w:val="001E2110"/>
    <w:rsid w:val="001E2E4F"/>
    <w:rsid w:val="001E372F"/>
    <w:rsid w:val="001E4924"/>
    <w:rsid w:val="001E54FC"/>
    <w:rsid w:val="001E6636"/>
    <w:rsid w:val="001E6B69"/>
    <w:rsid w:val="001E74F3"/>
    <w:rsid w:val="001E7752"/>
    <w:rsid w:val="001F04C9"/>
    <w:rsid w:val="001F101E"/>
    <w:rsid w:val="001F1748"/>
    <w:rsid w:val="001F2EF2"/>
    <w:rsid w:val="001F59CD"/>
    <w:rsid w:val="001F6599"/>
    <w:rsid w:val="001F77DC"/>
    <w:rsid w:val="002005E2"/>
    <w:rsid w:val="00200E17"/>
    <w:rsid w:val="0020128F"/>
    <w:rsid w:val="0020555B"/>
    <w:rsid w:val="002071F6"/>
    <w:rsid w:val="002071FF"/>
    <w:rsid w:val="00207EBF"/>
    <w:rsid w:val="00207FF1"/>
    <w:rsid w:val="002121DE"/>
    <w:rsid w:val="002122D2"/>
    <w:rsid w:val="0021404C"/>
    <w:rsid w:val="0021513D"/>
    <w:rsid w:val="00215172"/>
    <w:rsid w:val="002152FA"/>
    <w:rsid w:val="00215B3E"/>
    <w:rsid w:val="00216034"/>
    <w:rsid w:val="00216A65"/>
    <w:rsid w:val="00220292"/>
    <w:rsid w:val="00221B5A"/>
    <w:rsid w:val="00223A62"/>
    <w:rsid w:val="002249DB"/>
    <w:rsid w:val="00224DCF"/>
    <w:rsid w:val="00225056"/>
    <w:rsid w:val="00226DDB"/>
    <w:rsid w:val="00226EAA"/>
    <w:rsid w:val="00227DEE"/>
    <w:rsid w:val="002327FC"/>
    <w:rsid w:val="00233A0A"/>
    <w:rsid w:val="0023612C"/>
    <w:rsid w:val="00236931"/>
    <w:rsid w:val="0024092B"/>
    <w:rsid w:val="0024129E"/>
    <w:rsid w:val="00241AA1"/>
    <w:rsid w:val="00241B4F"/>
    <w:rsid w:val="00246FF1"/>
    <w:rsid w:val="00251245"/>
    <w:rsid w:val="00251AC7"/>
    <w:rsid w:val="0025377E"/>
    <w:rsid w:val="00253FF0"/>
    <w:rsid w:val="00254702"/>
    <w:rsid w:val="00254ACB"/>
    <w:rsid w:val="00254EB1"/>
    <w:rsid w:val="0025501B"/>
    <w:rsid w:val="0025509C"/>
    <w:rsid w:val="00261382"/>
    <w:rsid w:val="00261FDF"/>
    <w:rsid w:val="00265B9C"/>
    <w:rsid w:val="00270DDA"/>
    <w:rsid w:val="00271135"/>
    <w:rsid w:val="00272013"/>
    <w:rsid w:val="00273931"/>
    <w:rsid w:val="00274FB1"/>
    <w:rsid w:val="0027568B"/>
    <w:rsid w:val="00275D22"/>
    <w:rsid w:val="00275E09"/>
    <w:rsid w:val="00276BA1"/>
    <w:rsid w:val="00277702"/>
    <w:rsid w:val="002778F6"/>
    <w:rsid w:val="00277B32"/>
    <w:rsid w:val="00280106"/>
    <w:rsid w:val="00281809"/>
    <w:rsid w:val="00281AB6"/>
    <w:rsid w:val="00281CDF"/>
    <w:rsid w:val="002826C3"/>
    <w:rsid w:val="002827FE"/>
    <w:rsid w:val="00282A6B"/>
    <w:rsid w:val="00285D15"/>
    <w:rsid w:val="00286477"/>
    <w:rsid w:val="002872AD"/>
    <w:rsid w:val="002874BE"/>
    <w:rsid w:val="002876A7"/>
    <w:rsid w:val="00290262"/>
    <w:rsid w:val="00290786"/>
    <w:rsid w:val="00291B33"/>
    <w:rsid w:val="00291E2C"/>
    <w:rsid w:val="0029281D"/>
    <w:rsid w:val="0029334F"/>
    <w:rsid w:val="00293E01"/>
    <w:rsid w:val="0029478F"/>
    <w:rsid w:val="002968DD"/>
    <w:rsid w:val="00297C15"/>
    <w:rsid w:val="002A21AE"/>
    <w:rsid w:val="002A42A5"/>
    <w:rsid w:val="002A47B7"/>
    <w:rsid w:val="002A53AC"/>
    <w:rsid w:val="002A7C66"/>
    <w:rsid w:val="002B0E2D"/>
    <w:rsid w:val="002B1962"/>
    <w:rsid w:val="002B1FC9"/>
    <w:rsid w:val="002B1FE7"/>
    <w:rsid w:val="002B228B"/>
    <w:rsid w:val="002B25D2"/>
    <w:rsid w:val="002B3263"/>
    <w:rsid w:val="002B3A58"/>
    <w:rsid w:val="002B43DB"/>
    <w:rsid w:val="002B56D4"/>
    <w:rsid w:val="002B6AD9"/>
    <w:rsid w:val="002C112B"/>
    <w:rsid w:val="002C1211"/>
    <w:rsid w:val="002C1261"/>
    <w:rsid w:val="002C2938"/>
    <w:rsid w:val="002C3C01"/>
    <w:rsid w:val="002C4AC0"/>
    <w:rsid w:val="002C4BAB"/>
    <w:rsid w:val="002C67B0"/>
    <w:rsid w:val="002C7A80"/>
    <w:rsid w:val="002D02A7"/>
    <w:rsid w:val="002D02FA"/>
    <w:rsid w:val="002D3490"/>
    <w:rsid w:val="002D3503"/>
    <w:rsid w:val="002D4CD5"/>
    <w:rsid w:val="002D5145"/>
    <w:rsid w:val="002D6406"/>
    <w:rsid w:val="002D6BAE"/>
    <w:rsid w:val="002D728B"/>
    <w:rsid w:val="002E0E15"/>
    <w:rsid w:val="002E251F"/>
    <w:rsid w:val="002E2BF9"/>
    <w:rsid w:val="002F3145"/>
    <w:rsid w:val="002F329C"/>
    <w:rsid w:val="002F3900"/>
    <w:rsid w:val="002F3F4B"/>
    <w:rsid w:val="002F46B4"/>
    <w:rsid w:val="002F592C"/>
    <w:rsid w:val="002F6F4F"/>
    <w:rsid w:val="002F7DB8"/>
    <w:rsid w:val="003003BD"/>
    <w:rsid w:val="00300CC5"/>
    <w:rsid w:val="0030153C"/>
    <w:rsid w:val="00301C3D"/>
    <w:rsid w:val="00301EF5"/>
    <w:rsid w:val="0030205D"/>
    <w:rsid w:val="00302539"/>
    <w:rsid w:val="00303237"/>
    <w:rsid w:val="00305777"/>
    <w:rsid w:val="003067B1"/>
    <w:rsid w:val="00306812"/>
    <w:rsid w:val="003102FE"/>
    <w:rsid w:val="00310AB7"/>
    <w:rsid w:val="00313E6E"/>
    <w:rsid w:val="00314E7F"/>
    <w:rsid w:val="0031633F"/>
    <w:rsid w:val="003179A9"/>
    <w:rsid w:val="00321B23"/>
    <w:rsid w:val="00323E4E"/>
    <w:rsid w:val="00323F41"/>
    <w:rsid w:val="00325261"/>
    <w:rsid w:val="0032644E"/>
    <w:rsid w:val="0032666D"/>
    <w:rsid w:val="0033065A"/>
    <w:rsid w:val="00331CB7"/>
    <w:rsid w:val="00331EC9"/>
    <w:rsid w:val="0033243A"/>
    <w:rsid w:val="00332474"/>
    <w:rsid w:val="00332A06"/>
    <w:rsid w:val="0033397E"/>
    <w:rsid w:val="00333BB8"/>
    <w:rsid w:val="00333D82"/>
    <w:rsid w:val="00336494"/>
    <w:rsid w:val="0033690A"/>
    <w:rsid w:val="00337021"/>
    <w:rsid w:val="00341DBA"/>
    <w:rsid w:val="003426AA"/>
    <w:rsid w:val="00342D7A"/>
    <w:rsid w:val="00342D8D"/>
    <w:rsid w:val="00342DF2"/>
    <w:rsid w:val="0034319D"/>
    <w:rsid w:val="0034494E"/>
    <w:rsid w:val="003463ED"/>
    <w:rsid w:val="00347736"/>
    <w:rsid w:val="003479D4"/>
    <w:rsid w:val="003524B1"/>
    <w:rsid w:val="0035258D"/>
    <w:rsid w:val="003526B2"/>
    <w:rsid w:val="003528CD"/>
    <w:rsid w:val="003550C3"/>
    <w:rsid w:val="0035561E"/>
    <w:rsid w:val="00357149"/>
    <w:rsid w:val="0036093F"/>
    <w:rsid w:val="003616B4"/>
    <w:rsid w:val="00362ADD"/>
    <w:rsid w:val="003644FB"/>
    <w:rsid w:val="0036495F"/>
    <w:rsid w:val="00365E0F"/>
    <w:rsid w:val="00370FC7"/>
    <w:rsid w:val="003727C1"/>
    <w:rsid w:val="003738E5"/>
    <w:rsid w:val="00374819"/>
    <w:rsid w:val="00375931"/>
    <w:rsid w:val="00376923"/>
    <w:rsid w:val="00376C61"/>
    <w:rsid w:val="00377291"/>
    <w:rsid w:val="00377A6F"/>
    <w:rsid w:val="00382894"/>
    <w:rsid w:val="0038336D"/>
    <w:rsid w:val="00383D0D"/>
    <w:rsid w:val="003853CD"/>
    <w:rsid w:val="00387917"/>
    <w:rsid w:val="0039264B"/>
    <w:rsid w:val="00392DC9"/>
    <w:rsid w:val="00392E28"/>
    <w:rsid w:val="0039426F"/>
    <w:rsid w:val="0039506D"/>
    <w:rsid w:val="00396BA9"/>
    <w:rsid w:val="00396FEA"/>
    <w:rsid w:val="003A1D19"/>
    <w:rsid w:val="003A41B3"/>
    <w:rsid w:val="003A458E"/>
    <w:rsid w:val="003A4C44"/>
    <w:rsid w:val="003A69ED"/>
    <w:rsid w:val="003A6F76"/>
    <w:rsid w:val="003B23D7"/>
    <w:rsid w:val="003B3803"/>
    <w:rsid w:val="003B5C8F"/>
    <w:rsid w:val="003B6831"/>
    <w:rsid w:val="003B6A3F"/>
    <w:rsid w:val="003B6D10"/>
    <w:rsid w:val="003B79DF"/>
    <w:rsid w:val="003C53ED"/>
    <w:rsid w:val="003D01FA"/>
    <w:rsid w:val="003D634B"/>
    <w:rsid w:val="003D6B83"/>
    <w:rsid w:val="003E0A82"/>
    <w:rsid w:val="003E245C"/>
    <w:rsid w:val="003E2DA4"/>
    <w:rsid w:val="003E300B"/>
    <w:rsid w:val="003E4E47"/>
    <w:rsid w:val="003E53A0"/>
    <w:rsid w:val="003E59AF"/>
    <w:rsid w:val="003E780E"/>
    <w:rsid w:val="003F2629"/>
    <w:rsid w:val="003F3C92"/>
    <w:rsid w:val="003F4485"/>
    <w:rsid w:val="003F699C"/>
    <w:rsid w:val="00400625"/>
    <w:rsid w:val="00400E68"/>
    <w:rsid w:val="004011DE"/>
    <w:rsid w:val="00401DC8"/>
    <w:rsid w:val="00402213"/>
    <w:rsid w:val="00402C56"/>
    <w:rsid w:val="00403161"/>
    <w:rsid w:val="00404065"/>
    <w:rsid w:val="0040422E"/>
    <w:rsid w:val="00405212"/>
    <w:rsid w:val="004132D1"/>
    <w:rsid w:val="00413956"/>
    <w:rsid w:val="00413CEE"/>
    <w:rsid w:val="004140D9"/>
    <w:rsid w:val="0041583A"/>
    <w:rsid w:val="00415A85"/>
    <w:rsid w:val="00416E60"/>
    <w:rsid w:val="00420420"/>
    <w:rsid w:val="004207C1"/>
    <w:rsid w:val="00420DE8"/>
    <w:rsid w:val="00423DA3"/>
    <w:rsid w:val="00424A7D"/>
    <w:rsid w:val="00424DDB"/>
    <w:rsid w:val="00424FCC"/>
    <w:rsid w:val="00425059"/>
    <w:rsid w:val="00426F5C"/>
    <w:rsid w:val="00427EE0"/>
    <w:rsid w:val="004335BD"/>
    <w:rsid w:val="00435512"/>
    <w:rsid w:val="00436720"/>
    <w:rsid w:val="0043703E"/>
    <w:rsid w:val="004418A1"/>
    <w:rsid w:val="00443555"/>
    <w:rsid w:val="004435E6"/>
    <w:rsid w:val="00443681"/>
    <w:rsid w:val="004436DC"/>
    <w:rsid w:val="00444AE6"/>
    <w:rsid w:val="00446CE9"/>
    <w:rsid w:val="004474EE"/>
    <w:rsid w:val="00450377"/>
    <w:rsid w:val="00450AA5"/>
    <w:rsid w:val="00450AB3"/>
    <w:rsid w:val="00451774"/>
    <w:rsid w:val="00452142"/>
    <w:rsid w:val="004527F5"/>
    <w:rsid w:val="004533DD"/>
    <w:rsid w:val="00453C26"/>
    <w:rsid w:val="0045450A"/>
    <w:rsid w:val="00454DB1"/>
    <w:rsid w:val="0045595E"/>
    <w:rsid w:val="004602DB"/>
    <w:rsid w:val="00460FA9"/>
    <w:rsid w:val="0046180F"/>
    <w:rsid w:val="00461E1F"/>
    <w:rsid w:val="00464A3D"/>
    <w:rsid w:val="00467853"/>
    <w:rsid w:val="004710DC"/>
    <w:rsid w:val="004713FB"/>
    <w:rsid w:val="00473562"/>
    <w:rsid w:val="00473C1A"/>
    <w:rsid w:val="00474271"/>
    <w:rsid w:val="00474678"/>
    <w:rsid w:val="00477C68"/>
    <w:rsid w:val="00480421"/>
    <w:rsid w:val="004808CC"/>
    <w:rsid w:val="0048102A"/>
    <w:rsid w:val="004833B0"/>
    <w:rsid w:val="00483E04"/>
    <w:rsid w:val="0048569C"/>
    <w:rsid w:val="00485B0F"/>
    <w:rsid w:val="00486CB3"/>
    <w:rsid w:val="00486CFC"/>
    <w:rsid w:val="004870CC"/>
    <w:rsid w:val="00490BA7"/>
    <w:rsid w:val="0049205D"/>
    <w:rsid w:val="00493C98"/>
    <w:rsid w:val="00496719"/>
    <w:rsid w:val="00496763"/>
    <w:rsid w:val="004969EE"/>
    <w:rsid w:val="00497673"/>
    <w:rsid w:val="004A07FA"/>
    <w:rsid w:val="004A338B"/>
    <w:rsid w:val="004A43DA"/>
    <w:rsid w:val="004A461F"/>
    <w:rsid w:val="004A4AB5"/>
    <w:rsid w:val="004B1D4E"/>
    <w:rsid w:val="004B1F72"/>
    <w:rsid w:val="004B20C7"/>
    <w:rsid w:val="004B2654"/>
    <w:rsid w:val="004B32DC"/>
    <w:rsid w:val="004B3949"/>
    <w:rsid w:val="004B3E8C"/>
    <w:rsid w:val="004B6600"/>
    <w:rsid w:val="004B71EE"/>
    <w:rsid w:val="004B73B4"/>
    <w:rsid w:val="004B7424"/>
    <w:rsid w:val="004B74AD"/>
    <w:rsid w:val="004B78F0"/>
    <w:rsid w:val="004C0A5C"/>
    <w:rsid w:val="004C1619"/>
    <w:rsid w:val="004C1FF5"/>
    <w:rsid w:val="004C318D"/>
    <w:rsid w:val="004C4C01"/>
    <w:rsid w:val="004C5EA5"/>
    <w:rsid w:val="004C70EC"/>
    <w:rsid w:val="004C7495"/>
    <w:rsid w:val="004D0A0E"/>
    <w:rsid w:val="004D234A"/>
    <w:rsid w:val="004D277D"/>
    <w:rsid w:val="004D284B"/>
    <w:rsid w:val="004D2C68"/>
    <w:rsid w:val="004D320E"/>
    <w:rsid w:val="004D5006"/>
    <w:rsid w:val="004D7D42"/>
    <w:rsid w:val="004D7FE4"/>
    <w:rsid w:val="004E0492"/>
    <w:rsid w:val="004E076E"/>
    <w:rsid w:val="004E0C02"/>
    <w:rsid w:val="004E30DC"/>
    <w:rsid w:val="004E34A5"/>
    <w:rsid w:val="004E436B"/>
    <w:rsid w:val="004E5EDA"/>
    <w:rsid w:val="004E6F2B"/>
    <w:rsid w:val="004E71AE"/>
    <w:rsid w:val="004F0137"/>
    <w:rsid w:val="004F0551"/>
    <w:rsid w:val="004F0640"/>
    <w:rsid w:val="004F0AF4"/>
    <w:rsid w:val="004F23EF"/>
    <w:rsid w:val="004F3A56"/>
    <w:rsid w:val="004F488A"/>
    <w:rsid w:val="004F5AEA"/>
    <w:rsid w:val="00500BE3"/>
    <w:rsid w:val="00501FD8"/>
    <w:rsid w:val="005034BD"/>
    <w:rsid w:val="005035E2"/>
    <w:rsid w:val="0050387B"/>
    <w:rsid w:val="005046DF"/>
    <w:rsid w:val="005048A3"/>
    <w:rsid w:val="00505611"/>
    <w:rsid w:val="00505799"/>
    <w:rsid w:val="005058EB"/>
    <w:rsid w:val="00506216"/>
    <w:rsid w:val="00507AA9"/>
    <w:rsid w:val="0051127D"/>
    <w:rsid w:val="00513FAC"/>
    <w:rsid w:val="00514E24"/>
    <w:rsid w:val="00516216"/>
    <w:rsid w:val="0051635D"/>
    <w:rsid w:val="00517A92"/>
    <w:rsid w:val="00522096"/>
    <w:rsid w:val="005220C6"/>
    <w:rsid w:val="005228B8"/>
    <w:rsid w:val="00522E61"/>
    <w:rsid w:val="00522F09"/>
    <w:rsid w:val="005253BF"/>
    <w:rsid w:val="00527EF2"/>
    <w:rsid w:val="00530B60"/>
    <w:rsid w:val="0053334A"/>
    <w:rsid w:val="005337E8"/>
    <w:rsid w:val="00533C8E"/>
    <w:rsid w:val="00535700"/>
    <w:rsid w:val="00540390"/>
    <w:rsid w:val="00541600"/>
    <w:rsid w:val="00541E47"/>
    <w:rsid w:val="00543B47"/>
    <w:rsid w:val="005441CC"/>
    <w:rsid w:val="00544DBC"/>
    <w:rsid w:val="0054516D"/>
    <w:rsid w:val="00545F4B"/>
    <w:rsid w:val="00546D77"/>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6638"/>
    <w:rsid w:val="005668F2"/>
    <w:rsid w:val="00566BC8"/>
    <w:rsid w:val="00566D67"/>
    <w:rsid w:val="00567685"/>
    <w:rsid w:val="00567A72"/>
    <w:rsid w:val="00571096"/>
    <w:rsid w:val="0057202E"/>
    <w:rsid w:val="00572DD8"/>
    <w:rsid w:val="005741D5"/>
    <w:rsid w:val="005745FE"/>
    <w:rsid w:val="00574FB6"/>
    <w:rsid w:val="005753B3"/>
    <w:rsid w:val="00575AB1"/>
    <w:rsid w:val="005764B6"/>
    <w:rsid w:val="0057651A"/>
    <w:rsid w:val="005767E1"/>
    <w:rsid w:val="005771C5"/>
    <w:rsid w:val="00577A69"/>
    <w:rsid w:val="00580E46"/>
    <w:rsid w:val="00583222"/>
    <w:rsid w:val="00583DE4"/>
    <w:rsid w:val="005851CE"/>
    <w:rsid w:val="005852D7"/>
    <w:rsid w:val="00587057"/>
    <w:rsid w:val="005879FD"/>
    <w:rsid w:val="00587C4F"/>
    <w:rsid w:val="00590493"/>
    <w:rsid w:val="00590A20"/>
    <w:rsid w:val="00591F83"/>
    <w:rsid w:val="005942E0"/>
    <w:rsid w:val="005946B9"/>
    <w:rsid w:val="0059487D"/>
    <w:rsid w:val="00595AA9"/>
    <w:rsid w:val="00596E08"/>
    <w:rsid w:val="005A1824"/>
    <w:rsid w:val="005A1A56"/>
    <w:rsid w:val="005A241E"/>
    <w:rsid w:val="005A3718"/>
    <w:rsid w:val="005A4B61"/>
    <w:rsid w:val="005A53E0"/>
    <w:rsid w:val="005A683D"/>
    <w:rsid w:val="005B1133"/>
    <w:rsid w:val="005B2215"/>
    <w:rsid w:val="005B27BD"/>
    <w:rsid w:val="005B2A08"/>
    <w:rsid w:val="005B2C13"/>
    <w:rsid w:val="005B2CA5"/>
    <w:rsid w:val="005B4ACD"/>
    <w:rsid w:val="005B53DB"/>
    <w:rsid w:val="005B7AC4"/>
    <w:rsid w:val="005C0E6B"/>
    <w:rsid w:val="005C1268"/>
    <w:rsid w:val="005C1546"/>
    <w:rsid w:val="005C2176"/>
    <w:rsid w:val="005C221A"/>
    <w:rsid w:val="005C3952"/>
    <w:rsid w:val="005C5624"/>
    <w:rsid w:val="005C5728"/>
    <w:rsid w:val="005C57DB"/>
    <w:rsid w:val="005C7EE5"/>
    <w:rsid w:val="005D0442"/>
    <w:rsid w:val="005D0750"/>
    <w:rsid w:val="005D11B0"/>
    <w:rsid w:val="005D27E5"/>
    <w:rsid w:val="005D32C5"/>
    <w:rsid w:val="005D5098"/>
    <w:rsid w:val="005D57C5"/>
    <w:rsid w:val="005E0309"/>
    <w:rsid w:val="005E29AC"/>
    <w:rsid w:val="005E2EF0"/>
    <w:rsid w:val="005E384E"/>
    <w:rsid w:val="005E40EB"/>
    <w:rsid w:val="005E4507"/>
    <w:rsid w:val="005E466B"/>
    <w:rsid w:val="005E6A6B"/>
    <w:rsid w:val="005E6BA2"/>
    <w:rsid w:val="005F0269"/>
    <w:rsid w:val="005F0BF9"/>
    <w:rsid w:val="005F14E3"/>
    <w:rsid w:val="005F1876"/>
    <w:rsid w:val="005F278F"/>
    <w:rsid w:val="005F2B4D"/>
    <w:rsid w:val="005F3AEF"/>
    <w:rsid w:val="005F52B5"/>
    <w:rsid w:val="005F6973"/>
    <w:rsid w:val="005F7A55"/>
    <w:rsid w:val="00600005"/>
    <w:rsid w:val="006010CC"/>
    <w:rsid w:val="006020EF"/>
    <w:rsid w:val="00603EC7"/>
    <w:rsid w:val="00604369"/>
    <w:rsid w:val="006047E2"/>
    <w:rsid w:val="006062FA"/>
    <w:rsid w:val="0061022B"/>
    <w:rsid w:val="00610A63"/>
    <w:rsid w:val="006114A6"/>
    <w:rsid w:val="00611B4B"/>
    <w:rsid w:val="00612375"/>
    <w:rsid w:val="00616D6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084D"/>
    <w:rsid w:val="00642453"/>
    <w:rsid w:val="00643F1F"/>
    <w:rsid w:val="00647811"/>
    <w:rsid w:val="00651070"/>
    <w:rsid w:val="00651BA4"/>
    <w:rsid w:val="00652665"/>
    <w:rsid w:val="0065295B"/>
    <w:rsid w:val="00653D0D"/>
    <w:rsid w:val="0065406D"/>
    <w:rsid w:val="0065429A"/>
    <w:rsid w:val="006631E3"/>
    <w:rsid w:val="00663C49"/>
    <w:rsid w:val="006664D4"/>
    <w:rsid w:val="00666664"/>
    <w:rsid w:val="00666D61"/>
    <w:rsid w:val="006701E2"/>
    <w:rsid w:val="00670338"/>
    <w:rsid w:val="0067076C"/>
    <w:rsid w:val="00670C2C"/>
    <w:rsid w:val="00670DE0"/>
    <w:rsid w:val="0067188D"/>
    <w:rsid w:val="006726E0"/>
    <w:rsid w:val="00673126"/>
    <w:rsid w:val="00673256"/>
    <w:rsid w:val="0067383E"/>
    <w:rsid w:val="0067470F"/>
    <w:rsid w:val="00675436"/>
    <w:rsid w:val="00675CA7"/>
    <w:rsid w:val="00676A46"/>
    <w:rsid w:val="00680AD3"/>
    <w:rsid w:val="00681C00"/>
    <w:rsid w:val="00681DFD"/>
    <w:rsid w:val="00682333"/>
    <w:rsid w:val="0068310C"/>
    <w:rsid w:val="006834E4"/>
    <w:rsid w:val="00683A15"/>
    <w:rsid w:val="00684038"/>
    <w:rsid w:val="006842BD"/>
    <w:rsid w:val="0069167B"/>
    <w:rsid w:val="00691E5D"/>
    <w:rsid w:val="00692057"/>
    <w:rsid w:val="0069237B"/>
    <w:rsid w:val="0069393D"/>
    <w:rsid w:val="00693C39"/>
    <w:rsid w:val="00695F2A"/>
    <w:rsid w:val="006961C5"/>
    <w:rsid w:val="00696B6E"/>
    <w:rsid w:val="00697560"/>
    <w:rsid w:val="006A0021"/>
    <w:rsid w:val="006A01B0"/>
    <w:rsid w:val="006A11C9"/>
    <w:rsid w:val="006A2517"/>
    <w:rsid w:val="006A644C"/>
    <w:rsid w:val="006A69E4"/>
    <w:rsid w:val="006A7045"/>
    <w:rsid w:val="006A7D75"/>
    <w:rsid w:val="006B1034"/>
    <w:rsid w:val="006B53A9"/>
    <w:rsid w:val="006B573D"/>
    <w:rsid w:val="006B675C"/>
    <w:rsid w:val="006B69AD"/>
    <w:rsid w:val="006B74A5"/>
    <w:rsid w:val="006B7567"/>
    <w:rsid w:val="006C0325"/>
    <w:rsid w:val="006C1AE1"/>
    <w:rsid w:val="006C1CD5"/>
    <w:rsid w:val="006C2B51"/>
    <w:rsid w:val="006C347F"/>
    <w:rsid w:val="006C34E5"/>
    <w:rsid w:val="006C365B"/>
    <w:rsid w:val="006C42A1"/>
    <w:rsid w:val="006C5DF7"/>
    <w:rsid w:val="006D4919"/>
    <w:rsid w:val="006D6073"/>
    <w:rsid w:val="006D6266"/>
    <w:rsid w:val="006E055E"/>
    <w:rsid w:val="006E0E6C"/>
    <w:rsid w:val="006E1030"/>
    <w:rsid w:val="006E5041"/>
    <w:rsid w:val="006E510D"/>
    <w:rsid w:val="006E601A"/>
    <w:rsid w:val="006E6687"/>
    <w:rsid w:val="006E7597"/>
    <w:rsid w:val="006F2FDC"/>
    <w:rsid w:val="006F3637"/>
    <w:rsid w:val="006F37D9"/>
    <w:rsid w:val="006F4409"/>
    <w:rsid w:val="006F4CCF"/>
    <w:rsid w:val="006F4F97"/>
    <w:rsid w:val="006F6119"/>
    <w:rsid w:val="006F6E18"/>
    <w:rsid w:val="00702352"/>
    <w:rsid w:val="00702959"/>
    <w:rsid w:val="00702D7C"/>
    <w:rsid w:val="00703BB1"/>
    <w:rsid w:val="0070404B"/>
    <w:rsid w:val="007042D7"/>
    <w:rsid w:val="00704D31"/>
    <w:rsid w:val="0070569C"/>
    <w:rsid w:val="00706660"/>
    <w:rsid w:val="00706725"/>
    <w:rsid w:val="00707599"/>
    <w:rsid w:val="00707BD7"/>
    <w:rsid w:val="00713F7A"/>
    <w:rsid w:val="00714246"/>
    <w:rsid w:val="00714FD2"/>
    <w:rsid w:val="007155D1"/>
    <w:rsid w:val="00716462"/>
    <w:rsid w:val="00717C5D"/>
    <w:rsid w:val="00721375"/>
    <w:rsid w:val="0072207E"/>
    <w:rsid w:val="00722224"/>
    <w:rsid w:val="007246A2"/>
    <w:rsid w:val="00725C76"/>
    <w:rsid w:val="007304EE"/>
    <w:rsid w:val="00732965"/>
    <w:rsid w:val="007340C2"/>
    <w:rsid w:val="0073539A"/>
    <w:rsid w:val="00735F6C"/>
    <w:rsid w:val="00736A48"/>
    <w:rsid w:val="00736CFD"/>
    <w:rsid w:val="00736D72"/>
    <w:rsid w:val="00737164"/>
    <w:rsid w:val="00737AFE"/>
    <w:rsid w:val="00737EA5"/>
    <w:rsid w:val="00740A2A"/>
    <w:rsid w:val="00742A9A"/>
    <w:rsid w:val="00744128"/>
    <w:rsid w:val="00745576"/>
    <w:rsid w:val="00745E39"/>
    <w:rsid w:val="00746BCF"/>
    <w:rsid w:val="007478E0"/>
    <w:rsid w:val="00747F2D"/>
    <w:rsid w:val="00750C9E"/>
    <w:rsid w:val="007512FA"/>
    <w:rsid w:val="007513D9"/>
    <w:rsid w:val="007515B3"/>
    <w:rsid w:val="007521E9"/>
    <w:rsid w:val="0075240D"/>
    <w:rsid w:val="00754B6E"/>
    <w:rsid w:val="007554B0"/>
    <w:rsid w:val="007578B1"/>
    <w:rsid w:val="00757CBA"/>
    <w:rsid w:val="00757E52"/>
    <w:rsid w:val="007612FB"/>
    <w:rsid w:val="0076418A"/>
    <w:rsid w:val="007642CB"/>
    <w:rsid w:val="00765226"/>
    <w:rsid w:val="00765520"/>
    <w:rsid w:val="00766879"/>
    <w:rsid w:val="00767CC0"/>
    <w:rsid w:val="00770F29"/>
    <w:rsid w:val="007713DD"/>
    <w:rsid w:val="00773A6C"/>
    <w:rsid w:val="007742FE"/>
    <w:rsid w:val="00774DFB"/>
    <w:rsid w:val="0077660A"/>
    <w:rsid w:val="00780BC3"/>
    <w:rsid w:val="00780EEC"/>
    <w:rsid w:val="007820C9"/>
    <w:rsid w:val="00782244"/>
    <w:rsid w:val="00783E9A"/>
    <w:rsid w:val="007848A7"/>
    <w:rsid w:val="0078549F"/>
    <w:rsid w:val="0078636B"/>
    <w:rsid w:val="00787652"/>
    <w:rsid w:val="00790BEF"/>
    <w:rsid w:val="00791919"/>
    <w:rsid w:val="00791BFC"/>
    <w:rsid w:val="00792077"/>
    <w:rsid w:val="0079312B"/>
    <w:rsid w:val="0079416A"/>
    <w:rsid w:val="00794C2B"/>
    <w:rsid w:val="0079523B"/>
    <w:rsid w:val="00795852"/>
    <w:rsid w:val="00795B67"/>
    <w:rsid w:val="00797132"/>
    <w:rsid w:val="007972F3"/>
    <w:rsid w:val="00797605"/>
    <w:rsid w:val="00797950"/>
    <w:rsid w:val="007A0004"/>
    <w:rsid w:val="007A0294"/>
    <w:rsid w:val="007A1269"/>
    <w:rsid w:val="007A251E"/>
    <w:rsid w:val="007A268A"/>
    <w:rsid w:val="007A2F71"/>
    <w:rsid w:val="007A329B"/>
    <w:rsid w:val="007A6388"/>
    <w:rsid w:val="007A6F89"/>
    <w:rsid w:val="007A734C"/>
    <w:rsid w:val="007A77BB"/>
    <w:rsid w:val="007A7B91"/>
    <w:rsid w:val="007B0534"/>
    <w:rsid w:val="007B0906"/>
    <w:rsid w:val="007B15F4"/>
    <w:rsid w:val="007B1679"/>
    <w:rsid w:val="007B516D"/>
    <w:rsid w:val="007B5AF7"/>
    <w:rsid w:val="007B6414"/>
    <w:rsid w:val="007B7D81"/>
    <w:rsid w:val="007C021A"/>
    <w:rsid w:val="007C07F2"/>
    <w:rsid w:val="007C2500"/>
    <w:rsid w:val="007C4D8A"/>
    <w:rsid w:val="007C51CD"/>
    <w:rsid w:val="007D025A"/>
    <w:rsid w:val="007D0F6C"/>
    <w:rsid w:val="007D2B50"/>
    <w:rsid w:val="007D6535"/>
    <w:rsid w:val="007D706B"/>
    <w:rsid w:val="007E09AC"/>
    <w:rsid w:val="007E24ED"/>
    <w:rsid w:val="007E436B"/>
    <w:rsid w:val="007E6EF2"/>
    <w:rsid w:val="007F0038"/>
    <w:rsid w:val="007F090E"/>
    <w:rsid w:val="007F1E4B"/>
    <w:rsid w:val="007F1E6E"/>
    <w:rsid w:val="007F2112"/>
    <w:rsid w:val="007F225F"/>
    <w:rsid w:val="007F3152"/>
    <w:rsid w:val="007F38A4"/>
    <w:rsid w:val="007F3E20"/>
    <w:rsid w:val="007F3FBC"/>
    <w:rsid w:val="007F6CA9"/>
    <w:rsid w:val="007F6E70"/>
    <w:rsid w:val="007F6EB7"/>
    <w:rsid w:val="007F6EFC"/>
    <w:rsid w:val="00801E7C"/>
    <w:rsid w:val="008040A5"/>
    <w:rsid w:val="00804C27"/>
    <w:rsid w:val="00804F2C"/>
    <w:rsid w:val="00805FAF"/>
    <w:rsid w:val="008060A0"/>
    <w:rsid w:val="00806C71"/>
    <w:rsid w:val="00813825"/>
    <w:rsid w:val="008143E1"/>
    <w:rsid w:val="00814AC3"/>
    <w:rsid w:val="00814BCA"/>
    <w:rsid w:val="008161CC"/>
    <w:rsid w:val="008162AF"/>
    <w:rsid w:val="00816643"/>
    <w:rsid w:val="00817104"/>
    <w:rsid w:val="00817F49"/>
    <w:rsid w:val="00821B58"/>
    <w:rsid w:val="0082256B"/>
    <w:rsid w:val="008225CF"/>
    <w:rsid w:val="0082344F"/>
    <w:rsid w:val="00823F60"/>
    <w:rsid w:val="00824204"/>
    <w:rsid w:val="00824427"/>
    <w:rsid w:val="00825B5A"/>
    <w:rsid w:val="0082679B"/>
    <w:rsid w:val="00827A4B"/>
    <w:rsid w:val="00830436"/>
    <w:rsid w:val="008307B9"/>
    <w:rsid w:val="0083163F"/>
    <w:rsid w:val="00831E32"/>
    <w:rsid w:val="00832277"/>
    <w:rsid w:val="00833EA4"/>
    <w:rsid w:val="00833F89"/>
    <w:rsid w:val="00833FBE"/>
    <w:rsid w:val="00836765"/>
    <w:rsid w:val="00836A7E"/>
    <w:rsid w:val="008378DD"/>
    <w:rsid w:val="00837CFF"/>
    <w:rsid w:val="00841C4C"/>
    <w:rsid w:val="00842B54"/>
    <w:rsid w:val="00843002"/>
    <w:rsid w:val="00843B5F"/>
    <w:rsid w:val="00845ACD"/>
    <w:rsid w:val="008460EF"/>
    <w:rsid w:val="008466EA"/>
    <w:rsid w:val="00846D9A"/>
    <w:rsid w:val="0085011D"/>
    <w:rsid w:val="008503F5"/>
    <w:rsid w:val="00850743"/>
    <w:rsid w:val="008519C5"/>
    <w:rsid w:val="00851FCD"/>
    <w:rsid w:val="00852AA7"/>
    <w:rsid w:val="0085396B"/>
    <w:rsid w:val="00854A1A"/>
    <w:rsid w:val="0085555A"/>
    <w:rsid w:val="00861F86"/>
    <w:rsid w:val="00862888"/>
    <w:rsid w:val="00862BBA"/>
    <w:rsid w:val="00863B8C"/>
    <w:rsid w:val="00865B30"/>
    <w:rsid w:val="00866D8B"/>
    <w:rsid w:val="00867317"/>
    <w:rsid w:val="00867553"/>
    <w:rsid w:val="00867675"/>
    <w:rsid w:val="00867A97"/>
    <w:rsid w:val="00867CA8"/>
    <w:rsid w:val="00870785"/>
    <w:rsid w:val="00871524"/>
    <w:rsid w:val="00872401"/>
    <w:rsid w:val="00872592"/>
    <w:rsid w:val="008737B1"/>
    <w:rsid w:val="00875109"/>
    <w:rsid w:val="00875323"/>
    <w:rsid w:val="008755A7"/>
    <w:rsid w:val="008756F8"/>
    <w:rsid w:val="008769E9"/>
    <w:rsid w:val="00876B4B"/>
    <w:rsid w:val="008772DD"/>
    <w:rsid w:val="00880C66"/>
    <w:rsid w:val="00880EAB"/>
    <w:rsid w:val="00882021"/>
    <w:rsid w:val="00883242"/>
    <w:rsid w:val="0088329E"/>
    <w:rsid w:val="008848AA"/>
    <w:rsid w:val="00885439"/>
    <w:rsid w:val="00885573"/>
    <w:rsid w:val="00887759"/>
    <w:rsid w:val="00887A9E"/>
    <w:rsid w:val="00887B6D"/>
    <w:rsid w:val="008916ED"/>
    <w:rsid w:val="00891F1B"/>
    <w:rsid w:val="008944AD"/>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6F49"/>
    <w:rsid w:val="008B76E8"/>
    <w:rsid w:val="008B7714"/>
    <w:rsid w:val="008C046A"/>
    <w:rsid w:val="008C06B9"/>
    <w:rsid w:val="008C0821"/>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0487"/>
    <w:rsid w:val="008E1748"/>
    <w:rsid w:val="008E307B"/>
    <w:rsid w:val="008E3E97"/>
    <w:rsid w:val="008E5E96"/>
    <w:rsid w:val="008E6168"/>
    <w:rsid w:val="008E65FA"/>
    <w:rsid w:val="008E7DBA"/>
    <w:rsid w:val="008F0AD9"/>
    <w:rsid w:val="008F2B43"/>
    <w:rsid w:val="008F2B74"/>
    <w:rsid w:val="008F3498"/>
    <w:rsid w:val="008F3878"/>
    <w:rsid w:val="008F5879"/>
    <w:rsid w:val="008F766D"/>
    <w:rsid w:val="008F77DF"/>
    <w:rsid w:val="00900693"/>
    <w:rsid w:val="009013FF"/>
    <w:rsid w:val="00905AFB"/>
    <w:rsid w:val="00906DCA"/>
    <w:rsid w:val="00907A53"/>
    <w:rsid w:val="00910067"/>
    <w:rsid w:val="0091036B"/>
    <w:rsid w:val="00910CE2"/>
    <w:rsid w:val="00911589"/>
    <w:rsid w:val="00912347"/>
    <w:rsid w:val="00916FA7"/>
    <w:rsid w:val="0091763D"/>
    <w:rsid w:val="00917FD0"/>
    <w:rsid w:val="009201C2"/>
    <w:rsid w:val="00920DCB"/>
    <w:rsid w:val="00922001"/>
    <w:rsid w:val="00924256"/>
    <w:rsid w:val="00924420"/>
    <w:rsid w:val="0092544F"/>
    <w:rsid w:val="00931300"/>
    <w:rsid w:val="00934D6B"/>
    <w:rsid w:val="00936933"/>
    <w:rsid w:val="00937B12"/>
    <w:rsid w:val="00940B39"/>
    <w:rsid w:val="00941922"/>
    <w:rsid w:val="009420D8"/>
    <w:rsid w:val="0094430D"/>
    <w:rsid w:val="00945D30"/>
    <w:rsid w:val="009470F9"/>
    <w:rsid w:val="00947B08"/>
    <w:rsid w:val="00951338"/>
    <w:rsid w:val="0095157D"/>
    <w:rsid w:val="00951A9F"/>
    <w:rsid w:val="00951CDE"/>
    <w:rsid w:val="00952629"/>
    <w:rsid w:val="0095324B"/>
    <w:rsid w:val="009547C9"/>
    <w:rsid w:val="00955212"/>
    <w:rsid w:val="00960CC3"/>
    <w:rsid w:val="00961302"/>
    <w:rsid w:val="00961C27"/>
    <w:rsid w:val="00961FD5"/>
    <w:rsid w:val="00962A4A"/>
    <w:rsid w:val="00962E0D"/>
    <w:rsid w:val="00964581"/>
    <w:rsid w:val="00970643"/>
    <w:rsid w:val="0097070A"/>
    <w:rsid w:val="009717C1"/>
    <w:rsid w:val="00972507"/>
    <w:rsid w:val="009727BF"/>
    <w:rsid w:val="009743E2"/>
    <w:rsid w:val="00974625"/>
    <w:rsid w:val="009753C9"/>
    <w:rsid w:val="00975CFE"/>
    <w:rsid w:val="00976660"/>
    <w:rsid w:val="009772B7"/>
    <w:rsid w:val="00977EC0"/>
    <w:rsid w:val="00980623"/>
    <w:rsid w:val="00983FFF"/>
    <w:rsid w:val="00985046"/>
    <w:rsid w:val="009853D6"/>
    <w:rsid w:val="00986312"/>
    <w:rsid w:val="00986D62"/>
    <w:rsid w:val="009878BC"/>
    <w:rsid w:val="009903E2"/>
    <w:rsid w:val="00991195"/>
    <w:rsid w:val="00991438"/>
    <w:rsid w:val="00991B68"/>
    <w:rsid w:val="00991FC3"/>
    <w:rsid w:val="00992A7E"/>
    <w:rsid w:val="00992E68"/>
    <w:rsid w:val="009935A6"/>
    <w:rsid w:val="00993CA3"/>
    <w:rsid w:val="009958E4"/>
    <w:rsid w:val="00995BAB"/>
    <w:rsid w:val="009960D5"/>
    <w:rsid w:val="0099657E"/>
    <w:rsid w:val="0099761E"/>
    <w:rsid w:val="00997F18"/>
    <w:rsid w:val="009A1B15"/>
    <w:rsid w:val="009A2BF1"/>
    <w:rsid w:val="009A2D53"/>
    <w:rsid w:val="009A2F84"/>
    <w:rsid w:val="009A530F"/>
    <w:rsid w:val="009A643E"/>
    <w:rsid w:val="009A718E"/>
    <w:rsid w:val="009B00FB"/>
    <w:rsid w:val="009B10CE"/>
    <w:rsid w:val="009B1685"/>
    <w:rsid w:val="009B5B37"/>
    <w:rsid w:val="009B61F7"/>
    <w:rsid w:val="009B6F65"/>
    <w:rsid w:val="009B7149"/>
    <w:rsid w:val="009B7A42"/>
    <w:rsid w:val="009C2F85"/>
    <w:rsid w:val="009C34E8"/>
    <w:rsid w:val="009C44D0"/>
    <w:rsid w:val="009C4983"/>
    <w:rsid w:val="009C4E4E"/>
    <w:rsid w:val="009C4EF5"/>
    <w:rsid w:val="009C5B29"/>
    <w:rsid w:val="009C621C"/>
    <w:rsid w:val="009C7EDF"/>
    <w:rsid w:val="009D063C"/>
    <w:rsid w:val="009D29E9"/>
    <w:rsid w:val="009D3DB6"/>
    <w:rsid w:val="009D4FA1"/>
    <w:rsid w:val="009D6762"/>
    <w:rsid w:val="009D76F3"/>
    <w:rsid w:val="009E1F2D"/>
    <w:rsid w:val="009E23AE"/>
    <w:rsid w:val="009E2FBC"/>
    <w:rsid w:val="009E40C0"/>
    <w:rsid w:val="009E40C8"/>
    <w:rsid w:val="009E61D7"/>
    <w:rsid w:val="009F073A"/>
    <w:rsid w:val="009F3A22"/>
    <w:rsid w:val="009F4258"/>
    <w:rsid w:val="009F5202"/>
    <w:rsid w:val="009F55E1"/>
    <w:rsid w:val="009F6BC2"/>
    <w:rsid w:val="009F6F95"/>
    <w:rsid w:val="009F769B"/>
    <w:rsid w:val="00A01088"/>
    <w:rsid w:val="00A015C3"/>
    <w:rsid w:val="00A015DA"/>
    <w:rsid w:val="00A02174"/>
    <w:rsid w:val="00A034E1"/>
    <w:rsid w:val="00A03A7B"/>
    <w:rsid w:val="00A03AE4"/>
    <w:rsid w:val="00A04350"/>
    <w:rsid w:val="00A061CE"/>
    <w:rsid w:val="00A06AAD"/>
    <w:rsid w:val="00A1119B"/>
    <w:rsid w:val="00A11209"/>
    <w:rsid w:val="00A13FAD"/>
    <w:rsid w:val="00A14511"/>
    <w:rsid w:val="00A1490D"/>
    <w:rsid w:val="00A20612"/>
    <w:rsid w:val="00A207F6"/>
    <w:rsid w:val="00A20B4E"/>
    <w:rsid w:val="00A21BDD"/>
    <w:rsid w:val="00A221AB"/>
    <w:rsid w:val="00A222B6"/>
    <w:rsid w:val="00A234B6"/>
    <w:rsid w:val="00A23F19"/>
    <w:rsid w:val="00A24E4E"/>
    <w:rsid w:val="00A25CC7"/>
    <w:rsid w:val="00A26E4F"/>
    <w:rsid w:val="00A2731B"/>
    <w:rsid w:val="00A27413"/>
    <w:rsid w:val="00A30A2E"/>
    <w:rsid w:val="00A30B9A"/>
    <w:rsid w:val="00A31A2D"/>
    <w:rsid w:val="00A31BEC"/>
    <w:rsid w:val="00A3295A"/>
    <w:rsid w:val="00A337A0"/>
    <w:rsid w:val="00A35211"/>
    <w:rsid w:val="00A36A02"/>
    <w:rsid w:val="00A37C18"/>
    <w:rsid w:val="00A40213"/>
    <w:rsid w:val="00A40BFE"/>
    <w:rsid w:val="00A430BD"/>
    <w:rsid w:val="00A448EB"/>
    <w:rsid w:val="00A47633"/>
    <w:rsid w:val="00A52359"/>
    <w:rsid w:val="00A53D94"/>
    <w:rsid w:val="00A554C3"/>
    <w:rsid w:val="00A56E6F"/>
    <w:rsid w:val="00A57BBD"/>
    <w:rsid w:val="00A60EE5"/>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636B"/>
    <w:rsid w:val="00A77D5B"/>
    <w:rsid w:val="00A85844"/>
    <w:rsid w:val="00A86291"/>
    <w:rsid w:val="00A8695F"/>
    <w:rsid w:val="00A87456"/>
    <w:rsid w:val="00A87471"/>
    <w:rsid w:val="00A8770E"/>
    <w:rsid w:val="00A907DE"/>
    <w:rsid w:val="00A90FC5"/>
    <w:rsid w:val="00A938C7"/>
    <w:rsid w:val="00A95EB0"/>
    <w:rsid w:val="00A967FD"/>
    <w:rsid w:val="00A97281"/>
    <w:rsid w:val="00AA0280"/>
    <w:rsid w:val="00AA3692"/>
    <w:rsid w:val="00AA640B"/>
    <w:rsid w:val="00AA7BEB"/>
    <w:rsid w:val="00AB05A1"/>
    <w:rsid w:val="00AB0A4D"/>
    <w:rsid w:val="00AB0CB2"/>
    <w:rsid w:val="00AB3F5F"/>
    <w:rsid w:val="00AB424A"/>
    <w:rsid w:val="00AB4A75"/>
    <w:rsid w:val="00AB5A67"/>
    <w:rsid w:val="00AB6717"/>
    <w:rsid w:val="00AC0A59"/>
    <w:rsid w:val="00AC2267"/>
    <w:rsid w:val="00AC613B"/>
    <w:rsid w:val="00AC721F"/>
    <w:rsid w:val="00AC78CA"/>
    <w:rsid w:val="00AD2BDC"/>
    <w:rsid w:val="00AD3CA9"/>
    <w:rsid w:val="00AD43E2"/>
    <w:rsid w:val="00AD5D5A"/>
    <w:rsid w:val="00AE087D"/>
    <w:rsid w:val="00AE387D"/>
    <w:rsid w:val="00AE4A2C"/>
    <w:rsid w:val="00AE4A93"/>
    <w:rsid w:val="00AE5606"/>
    <w:rsid w:val="00AE6B76"/>
    <w:rsid w:val="00AF1890"/>
    <w:rsid w:val="00AF1F50"/>
    <w:rsid w:val="00AF1FA0"/>
    <w:rsid w:val="00AF2B12"/>
    <w:rsid w:val="00AF317E"/>
    <w:rsid w:val="00AF3D19"/>
    <w:rsid w:val="00AF3E34"/>
    <w:rsid w:val="00AF4BC8"/>
    <w:rsid w:val="00AF50AE"/>
    <w:rsid w:val="00AF5F1C"/>
    <w:rsid w:val="00AF6740"/>
    <w:rsid w:val="00AF6CFD"/>
    <w:rsid w:val="00AF70D3"/>
    <w:rsid w:val="00B00A03"/>
    <w:rsid w:val="00B00DD6"/>
    <w:rsid w:val="00B00F74"/>
    <w:rsid w:val="00B01341"/>
    <w:rsid w:val="00B01463"/>
    <w:rsid w:val="00B017A1"/>
    <w:rsid w:val="00B03960"/>
    <w:rsid w:val="00B03EE4"/>
    <w:rsid w:val="00B05CAC"/>
    <w:rsid w:val="00B071E3"/>
    <w:rsid w:val="00B07CBE"/>
    <w:rsid w:val="00B07F0B"/>
    <w:rsid w:val="00B1046F"/>
    <w:rsid w:val="00B11557"/>
    <w:rsid w:val="00B123DD"/>
    <w:rsid w:val="00B127D9"/>
    <w:rsid w:val="00B12CFD"/>
    <w:rsid w:val="00B1452D"/>
    <w:rsid w:val="00B1499F"/>
    <w:rsid w:val="00B150A1"/>
    <w:rsid w:val="00B16FC9"/>
    <w:rsid w:val="00B17C6A"/>
    <w:rsid w:val="00B2187B"/>
    <w:rsid w:val="00B22EE9"/>
    <w:rsid w:val="00B236EE"/>
    <w:rsid w:val="00B237E4"/>
    <w:rsid w:val="00B24CD3"/>
    <w:rsid w:val="00B255DF"/>
    <w:rsid w:val="00B2625A"/>
    <w:rsid w:val="00B2661E"/>
    <w:rsid w:val="00B26D29"/>
    <w:rsid w:val="00B309B6"/>
    <w:rsid w:val="00B30D62"/>
    <w:rsid w:val="00B31D55"/>
    <w:rsid w:val="00B35D92"/>
    <w:rsid w:val="00B36DBF"/>
    <w:rsid w:val="00B3753F"/>
    <w:rsid w:val="00B379FC"/>
    <w:rsid w:val="00B37DFD"/>
    <w:rsid w:val="00B4166E"/>
    <w:rsid w:val="00B423FF"/>
    <w:rsid w:val="00B425FB"/>
    <w:rsid w:val="00B4286A"/>
    <w:rsid w:val="00B42BC6"/>
    <w:rsid w:val="00B47721"/>
    <w:rsid w:val="00B47869"/>
    <w:rsid w:val="00B51375"/>
    <w:rsid w:val="00B528EA"/>
    <w:rsid w:val="00B54EFE"/>
    <w:rsid w:val="00B552D5"/>
    <w:rsid w:val="00B55BEB"/>
    <w:rsid w:val="00B60E8B"/>
    <w:rsid w:val="00B6242E"/>
    <w:rsid w:val="00B64D66"/>
    <w:rsid w:val="00B64EA4"/>
    <w:rsid w:val="00B71156"/>
    <w:rsid w:val="00B73DF8"/>
    <w:rsid w:val="00B7445D"/>
    <w:rsid w:val="00B74EB4"/>
    <w:rsid w:val="00B763EA"/>
    <w:rsid w:val="00B81592"/>
    <w:rsid w:val="00B81B6D"/>
    <w:rsid w:val="00B856A0"/>
    <w:rsid w:val="00B87308"/>
    <w:rsid w:val="00B915C1"/>
    <w:rsid w:val="00B91B8A"/>
    <w:rsid w:val="00B936C7"/>
    <w:rsid w:val="00B93772"/>
    <w:rsid w:val="00B937ED"/>
    <w:rsid w:val="00B938C1"/>
    <w:rsid w:val="00B95292"/>
    <w:rsid w:val="00B96EBA"/>
    <w:rsid w:val="00B9781B"/>
    <w:rsid w:val="00BA30ED"/>
    <w:rsid w:val="00BA3F94"/>
    <w:rsid w:val="00BA4DF3"/>
    <w:rsid w:val="00BA5EB2"/>
    <w:rsid w:val="00BA6AF9"/>
    <w:rsid w:val="00BA6E9B"/>
    <w:rsid w:val="00BA6F24"/>
    <w:rsid w:val="00BA76D8"/>
    <w:rsid w:val="00BB2DB1"/>
    <w:rsid w:val="00BB4553"/>
    <w:rsid w:val="00BB4E49"/>
    <w:rsid w:val="00BB55E9"/>
    <w:rsid w:val="00BB755E"/>
    <w:rsid w:val="00BC099D"/>
    <w:rsid w:val="00BC0E63"/>
    <w:rsid w:val="00BC1019"/>
    <w:rsid w:val="00BC1612"/>
    <w:rsid w:val="00BC249A"/>
    <w:rsid w:val="00BC4850"/>
    <w:rsid w:val="00BC5671"/>
    <w:rsid w:val="00BC5898"/>
    <w:rsid w:val="00BC61C9"/>
    <w:rsid w:val="00BC65EE"/>
    <w:rsid w:val="00BC6C37"/>
    <w:rsid w:val="00BC7C9B"/>
    <w:rsid w:val="00BD0C0B"/>
    <w:rsid w:val="00BD13AB"/>
    <w:rsid w:val="00BD41E7"/>
    <w:rsid w:val="00BD48DD"/>
    <w:rsid w:val="00BD65FB"/>
    <w:rsid w:val="00BD6C40"/>
    <w:rsid w:val="00BD7A5B"/>
    <w:rsid w:val="00BE0163"/>
    <w:rsid w:val="00BE07E5"/>
    <w:rsid w:val="00BE1E7E"/>
    <w:rsid w:val="00BE355B"/>
    <w:rsid w:val="00BE4B48"/>
    <w:rsid w:val="00BE4EF2"/>
    <w:rsid w:val="00BE50E9"/>
    <w:rsid w:val="00BE7B24"/>
    <w:rsid w:val="00BF201A"/>
    <w:rsid w:val="00BF25FB"/>
    <w:rsid w:val="00BF4453"/>
    <w:rsid w:val="00BF51CF"/>
    <w:rsid w:val="00BF58E4"/>
    <w:rsid w:val="00BF5BDE"/>
    <w:rsid w:val="00BF5D7C"/>
    <w:rsid w:val="00BF64C7"/>
    <w:rsid w:val="00BF6C0C"/>
    <w:rsid w:val="00BF75C0"/>
    <w:rsid w:val="00BF7985"/>
    <w:rsid w:val="00BF7CC4"/>
    <w:rsid w:val="00C0092B"/>
    <w:rsid w:val="00C01007"/>
    <w:rsid w:val="00C01A0F"/>
    <w:rsid w:val="00C01D08"/>
    <w:rsid w:val="00C02934"/>
    <w:rsid w:val="00C0295B"/>
    <w:rsid w:val="00C0351C"/>
    <w:rsid w:val="00C038AD"/>
    <w:rsid w:val="00C05379"/>
    <w:rsid w:val="00C06350"/>
    <w:rsid w:val="00C10D66"/>
    <w:rsid w:val="00C12091"/>
    <w:rsid w:val="00C12A3F"/>
    <w:rsid w:val="00C12C99"/>
    <w:rsid w:val="00C12CFA"/>
    <w:rsid w:val="00C13620"/>
    <w:rsid w:val="00C14777"/>
    <w:rsid w:val="00C14C21"/>
    <w:rsid w:val="00C17EB3"/>
    <w:rsid w:val="00C231A3"/>
    <w:rsid w:val="00C2348B"/>
    <w:rsid w:val="00C23A3B"/>
    <w:rsid w:val="00C23EC0"/>
    <w:rsid w:val="00C23F96"/>
    <w:rsid w:val="00C248CA"/>
    <w:rsid w:val="00C25268"/>
    <w:rsid w:val="00C256AC"/>
    <w:rsid w:val="00C257DB"/>
    <w:rsid w:val="00C26718"/>
    <w:rsid w:val="00C30026"/>
    <w:rsid w:val="00C30037"/>
    <w:rsid w:val="00C305E9"/>
    <w:rsid w:val="00C30988"/>
    <w:rsid w:val="00C3342A"/>
    <w:rsid w:val="00C3350E"/>
    <w:rsid w:val="00C36AB6"/>
    <w:rsid w:val="00C4113C"/>
    <w:rsid w:val="00C41B0D"/>
    <w:rsid w:val="00C42311"/>
    <w:rsid w:val="00C4380F"/>
    <w:rsid w:val="00C439AA"/>
    <w:rsid w:val="00C44916"/>
    <w:rsid w:val="00C44F0F"/>
    <w:rsid w:val="00C46180"/>
    <w:rsid w:val="00C4690E"/>
    <w:rsid w:val="00C46A57"/>
    <w:rsid w:val="00C51235"/>
    <w:rsid w:val="00C531AF"/>
    <w:rsid w:val="00C54A40"/>
    <w:rsid w:val="00C54AEA"/>
    <w:rsid w:val="00C55842"/>
    <w:rsid w:val="00C56DB8"/>
    <w:rsid w:val="00C60C17"/>
    <w:rsid w:val="00C621CD"/>
    <w:rsid w:val="00C639DB"/>
    <w:rsid w:val="00C6635B"/>
    <w:rsid w:val="00C6663A"/>
    <w:rsid w:val="00C66C63"/>
    <w:rsid w:val="00C66C8A"/>
    <w:rsid w:val="00C67396"/>
    <w:rsid w:val="00C6758C"/>
    <w:rsid w:val="00C7084D"/>
    <w:rsid w:val="00C7150B"/>
    <w:rsid w:val="00C71AF1"/>
    <w:rsid w:val="00C7450A"/>
    <w:rsid w:val="00C74883"/>
    <w:rsid w:val="00C759BC"/>
    <w:rsid w:val="00C75E4C"/>
    <w:rsid w:val="00C7624A"/>
    <w:rsid w:val="00C768D1"/>
    <w:rsid w:val="00C81C68"/>
    <w:rsid w:val="00C82041"/>
    <w:rsid w:val="00C82605"/>
    <w:rsid w:val="00C82966"/>
    <w:rsid w:val="00C847C0"/>
    <w:rsid w:val="00C85CB1"/>
    <w:rsid w:val="00C91224"/>
    <w:rsid w:val="00C950D4"/>
    <w:rsid w:val="00C952D5"/>
    <w:rsid w:val="00CA01C4"/>
    <w:rsid w:val="00CA16A2"/>
    <w:rsid w:val="00CA207B"/>
    <w:rsid w:val="00CA24CB"/>
    <w:rsid w:val="00CA3D0D"/>
    <w:rsid w:val="00CA54AA"/>
    <w:rsid w:val="00CA5B46"/>
    <w:rsid w:val="00CA5CFF"/>
    <w:rsid w:val="00CA6B5E"/>
    <w:rsid w:val="00CA6CAE"/>
    <w:rsid w:val="00CB1005"/>
    <w:rsid w:val="00CB13B8"/>
    <w:rsid w:val="00CB1A2B"/>
    <w:rsid w:val="00CB5F37"/>
    <w:rsid w:val="00CC089A"/>
    <w:rsid w:val="00CC20BD"/>
    <w:rsid w:val="00CC395E"/>
    <w:rsid w:val="00CC5851"/>
    <w:rsid w:val="00CC6CF9"/>
    <w:rsid w:val="00CC79FC"/>
    <w:rsid w:val="00CD1773"/>
    <w:rsid w:val="00CD2FF6"/>
    <w:rsid w:val="00CD7050"/>
    <w:rsid w:val="00CD70A9"/>
    <w:rsid w:val="00CE13FA"/>
    <w:rsid w:val="00CE2694"/>
    <w:rsid w:val="00CE411E"/>
    <w:rsid w:val="00CE4789"/>
    <w:rsid w:val="00CE520B"/>
    <w:rsid w:val="00CE6C61"/>
    <w:rsid w:val="00CE77F6"/>
    <w:rsid w:val="00CE7C68"/>
    <w:rsid w:val="00CF1114"/>
    <w:rsid w:val="00CF248A"/>
    <w:rsid w:val="00CF337F"/>
    <w:rsid w:val="00CF3FAF"/>
    <w:rsid w:val="00CF4CF0"/>
    <w:rsid w:val="00CF5105"/>
    <w:rsid w:val="00CF6CB7"/>
    <w:rsid w:val="00CF7312"/>
    <w:rsid w:val="00D02E54"/>
    <w:rsid w:val="00D03C6C"/>
    <w:rsid w:val="00D05ADA"/>
    <w:rsid w:val="00D073E5"/>
    <w:rsid w:val="00D07B89"/>
    <w:rsid w:val="00D10912"/>
    <w:rsid w:val="00D10DE5"/>
    <w:rsid w:val="00D1126A"/>
    <w:rsid w:val="00D12418"/>
    <w:rsid w:val="00D12548"/>
    <w:rsid w:val="00D126C6"/>
    <w:rsid w:val="00D12956"/>
    <w:rsid w:val="00D12F44"/>
    <w:rsid w:val="00D16096"/>
    <w:rsid w:val="00D163C8"/>
    <w:rsid w:val="00D1706F"/>
    <w:rsid w:val="00D2040D"/>
    <w:rsid w:val="00D2182C"/>
    <w:rsid w:val="00D22E06"/>
    <w:rsid w:val="00D23BAC"/>
    <w:rsid w:val="00D2454F"/>
    <w:rsid w:val="00D247C0"/>
    <w:rsid w:val="00D256C4"/>
    <w:rsid w:val="00D25A92"/>
    <w:rsid w:val="00D25D7A"/>
    <w:rsid w:val="00D263AC"/>
    <w:rsid w:val="00D26403"/>
    <w:rsid w:val="00D26DFC"/>
    <w:rsid w:val="00D3007A"/>
    <w:rsid w:val="00D31290"/>
    <w:rsid w:val="00D33B05"/>
    <w:rsid w:val="00D34518"/>
    <w:rsid w:val="00D35562"/>
    <w:rsid w:val="00D36137"/>
    <w:rsid w:val="00D36ADA"/>
    <w:rsid w:val="00D40CF5"/>
    <w:rsid w:val="00D43277"/>
    <w:rsid w:val="00D434A8"/>
    <w:rsid w:val="00D43EAB"/>
    <w:rsid w:val="00D45F83"/>
    <w:rsid w:val="00D4627A"/>
    <w:rsid w:val="00D4680A"/>
    <w:rsid w:val="00D479C1"/>
    <w:rsid w:val="00D50BDF"/>
    <w:rsid w:val="00D52C83"/>
    <w:rsid w:val="00D53510"/>
    <w:rsid w:val="00D5478A"/>
    <w:rsid w:val="00D5488D"/>
    <w:rsid w:val="00D55AA1"/>
    <w:rsid w:val="00D6377A"/>
    <w:rsid w:val="00D638FD"/>
    <w:rsid w:val="00D6449A"/>
    <w:rsid w:val="00D6534C"/>
    <w:rsid w:val="00D65D93"/>
    <w:rsid w:val="00D67A4C"/>
    <w:rsid w:val="00D708D1"/>
    <w:rsid w:val="00D7195E"/>
    <w:rsid w:val="00D71BBC"/>
    <w:rsid w:val="00D73217"/>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9034A"/>
    <w:rsid w:val="00D90712"/>
    <w:rsid w:val="00D94027"/>
    <w:rsid w:val="00D95190"/>
    <w:rsid w:val="00D96571"/>
    <w:rsid w:val="00D96C6E"/>
    <w:rsid w:val="00D977E3"/>
    <w:rsid w:val="00DA0444"/>
    <w:rsid w:val="00DA2A5D"/>
    <w:rsid w:val="00DA2B44"/>
    <w:rsid w:val="00DA2D2A"/>
    <w:rsid w:val="00DA303C"/>
    <w:rsid w:val="00DA37BC"/>
    <w:rsid w:val="00DA4F32"/>
    <w:rsid w:val="00DA5EE8"/>
    <w:rsid w:val="00DA6CFF"/>
    <w:rsid w:val="00DA753F"/>
    <w:rsid w:val="00DA7625"/>
    <w:rsid w:val="00DA79A9"/>
    <w:rsid w:val="00DB304A"/>
    <w:rsid w:val="00DB4920"/>
    <w:rsid w:val="00DB4A0A"/>
    <w:rsid w:val="00DB7E60"/>
    <w:rsid w:val="00DC2EC5"/>
    <w:rsid w:val="00DC3AB1"/>
    <w:rsid w:val="00DC6012"/>
    <w:rsid w:val="00DD248B"/>
    <w:rsid w:val="00DD2F95"/>
    <w:rsid w:val="00DD3320"/>
    <w:rsid w:val="00DD3D94"/>
    <w:rsid w:val="00DD488A"/>
    <w:rsid w:val="00DD7DC6"/>
    <w:rsid w:val="00DE2149"/>
    <w:rsid w:val="00DE2854"/>
    <w:rsid w:val="00DE29C2"/>
    <w:rsid w:val="00DE326A"/>
    <w:rsid w:val="00DE52BF"/>
    <w:rsid w:val="00DE7D00"/>
    <w:rsid w:val="00DF09E2"/>
    <w:rsid w:val="00DF3165"/>
    <w:rsid w:val="00DF371E"/>
    <w:rsid w:val="00DF6407"/>
    <w:rsid w:val="00DF6561"/>
    <w:rsid w:val="00DF6613"/>
    <w:rsid w:val="00DF7557"/>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B0E"/>
    <w:rsid w:val="00E15F79"/>
    <w:rsid w:val="00E20324"/>
    <w:rsid w:val="00E20A1E"/>
    <w:rsid w:val="00E219D2"/>
    <w:rsid w:val="00E24628"/>
    <w:rsid w:val="00E26A3B"/>
    <w:rsid w:val="00E305BA"/>
    <w:rsid w:val="00E30654"/>
    <w:rsid w:val="00E30E61"/>
    <w:rsid w:val="00E31C05"/>
    <w:rsid w:val="00E32405"/>
    <w:rsid w:val="00E33F7B"/>
    <w:rsid w:val="00E3415C"/>
    <w:rsid w:val="00E3428C"/>
    <w:rsid w:val="00E365FC"/>
    <w:rsid w:val="00E37226"/>
    <w:rsid w:val="00E3735D"/>
    <w:rsid w:val="00E41301"/>
    <w:rsid w:val="00E419B8"/>
    <w:rsid w:val="00E421FB"/>
    <w:rsid w:val="00E425A2"/>
    <w:rsid w:val="00E4312A"/>
    <w:rsid w:val="00E43BC9"/>
    <w:rsid w:val="00E43FF6"/>
    <w:rsid w:val="00E445ED"/>
    <w:rsid w:val="00E44CE1"/>
    <w:rsid w:val="00E44D7D"/>
    <w:rsid w:val="00E46DD1"/>
    <w:rsid w:val="00E5062E"/>
    <w:rsid w:val="00E506BB"/>
    <w:rsid w:val="00E5247D"/>
    <w:rsid w:val="00E52D70"/>
    <w:rsid w:val="00E53B66"/>
    <w:rsid w:val="00E54064"/>
    <w:rsid w:val="00E541AE"/>
    <w:rsid w:val="00E5437D"/>
    <w:rsid w:val="00E54CB2"/>
    <w:rsid w:val="00E55284"/>
    <w:rsid w:val="00E57BB4"/>
    <w:rsid w:val="00E6062E"/>
    <w:rsid w:val="00E612F7"/>
    <w:rsid w:val="00E65F49"/>
    <w:rsid w:val="00E66396"/>
    <w:rsid w:val="00E6655E"/>
    <w:rsid w:val="00E66D6D"/>
    <w:rsid w:val="00E70392"/>
    <w:rsid w:val="00E7159A"/>
    <w:rsid w:val="00E71846"/>
    <w:rsid w:val="00E71EF9"/>
    <w:rsid w:val="00E727BF"/>
    <w:rsid w:val="00E73B90"/>
    <w:rsid w:val="00E8003A"/>
    <w:rsid w:val="00E825C1"/>
    <w:rsid w:val="00E82641"/>
    <w:rsid w:val="00E842B3"/>
    <w:rsid w:val="00E844CE"/>
    <w:rsid w:val="00E86BD9"/>
    <w:rsid w:val="00E90E29"/>
    <w:rsid w:val="00E932E0"/>
    <w:rsid w:val="00E93A90"/>
    <w:rsid w:val="00E94720"/>
    <w:rsid w:val="00E96BBC"/>
    <w:rsid w:val="00E97DBE"/>
    <w:rsid w:val="00EA1BE6"/>
    <w:rsid w:val="00EA229A"/>
    <w:rsid w:val="00EA2DC7"/>
    <w:rsid w:val="00EA5402"/>
    <w:rsid w:val="00EA5950"/>
    <w:rsid w:val="00EA660C"/>
    <w:rsid w:val="00EA6CF6"/>
    <w:rsid w:val="00EA79DA"/>
    <w:rsid w:val="00EA7B24"/>
    <w:rsid w:val="00EB2129"/>
    <w:rsid w:val="00EB2266"/>
    <w:rsid w:val="00EB5163"/>
    <w:rsid w:val="00EC01C7"/>
    <w:rsid w:val="00EC0C90"/>
    <w:rsid w:val="00EC4F8F"/>
    <w:rsid w:val="00EC5E60"/>
    <w:rsid w:val="00EC7043"/>
    <w:rsid w:val="00EC7935"/>
    <w:rsid w:val="00EC7B7E"/>
    <w:rsid w:val="00EC7C11"/>
    <w:rsid w:val="00ED07EC"/>
    <w:rsid w:val="00ED0870"/>
    <w:rsid w:val="00ED3627"/>
    <w:rsid w:val="00ED47E6"/>
    <w:rsid w:val="00ED4D3D"/>
    <w:rsid w:val="00ED5D1C"/>
    <w:rsid w:val="00ED6B63"/>
    <w:rsid w:val="00ED7861"/>
    <w:rsid w:val="00EE1FA3"/>
    <w:rsid w:val="00EE3968"/>
    <w:rsid w:val="00EE403C"/>
    <w:rsid w:val="00EE4DF3"/>
    <w:rsid w:val="00EE7662"/>
    <w:rsid w:val="00EE78A6"/>
    <w:rsid w:val="00EF0EC7"/>
    <w:rsid w:val="00EF2BA0"/>
    <w:rsid w:val="00EF2F36"/>
    <w:rsid w:val="00EF6D0B"/>
    <w:rsid w:val="00F00265"/>
    <w:rsid w:val="00F0186C"/>
    <w:rsid w:val="00F024CC"/>
    <w:rsid w:val="00F02534"/>
    <w:rsid w:val="00F05BBE"/>
    <w:rsid w:val="00F061E5"/>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715F"/>
    <w:rsid w:val="00F30232"/>
    <w:rsid w:val="00F31071"/>
    <w:rsid w:val="00F32903"/>
    <w:rsid w:val="00F333B3"/>
    <w:rsid w:val="00F33DC6"/>
    <w:rsid w:val="00F346B9"/>
    <w:rsid w:val="00F34C81"/>
    <w:rsid w:val="00F34FEC"/>
    <w:rsid w:val="00F35C9D"/>
    <w:rsid w:val="00F35D89"/>
    <w:rsid w:val="00F36ACF"/>
    <w:rsid w:val="00F36EC8"/>
    <w:rsid w:val="00F37264"/>
    <w:rsid w:val="00F3794B"/>
    <w:rsid w:val="00F4099A"/>
    <w:rsid w:val="00F40F12"/>
    <w:rsid w:val="00F419D0"/>
    <w:rsid w:val="00F41AE2"/>
    <w:rsid w:val="00F424BA"/>
    <w:rsid w:val="00F42FE2"/>
    <w:rsid w:val="00F43A41"/>
    <w:rsid w:val="00F4436D"/>
    <w:rsid w:val="00F44ADB"/>
    <w:rsid w:val="00F4731D"/>
    <w:rsid w:val="00F50F86"/>
    <w:rsid w:val="00F51851"/>
    <w:rsid w:val="00F51E39"/>
    <w:rsid w:val="00F5214B"/>
    <w:rsid w:val="00F5365E"/>
    <w:rsid w:val="00F53D32"/>
    <w:rsid w:val="00F543FA"/>
    <w:rsid w:val="00F54760"/>
    <w:rsid w:val="00F56048"/>
    <w:rsid w:val="00F5660C"/>
    <w:rsid w:val="00F578E1"/>
    <w:rsid w:val="00F61DBB"/>
    <w:rsid w:val="00F6520E"/>
    <w:rsid w:val="00F65FDF"/>
    <w:rsid w:val="00F666EB"/>
    <w:rsid w:val="00F70822"/>
    <w:rsid w:val="00F7124F"/>
    <w:rsid w:val="00F720A6"/>
    <w:rsid w:val="00F726CD"/>
    <w:rsid w:val="00F730BF"/>
    <w:rsid w:val="00F7344F"/>
    <w:rsid w:val="00F75C23"/>
    <w:rsid w:val="00F761A6"/>
    <w:rsid w:val="00F768CC"/>
    <w:rsid w:val="00F76E6E"/>
    <w:rsid w:val="00F771F6"/>
    <w:rsid w:val="00F777FC"/>
    <w:rsid w:val="00F779AA"/>
    <w:rsid w:val="00F82397"/>
    <w:rsid w:val="00F84531"/>
    <w:rsid w:val="00F846E0"/>
    <w:rsid w:val="00F848AD"/>
    <w:rsid w:val="00F85AA7"/>
    <w:rsid w:val="00F871CF"/>
    <w:rsid w:val="00F872C5"/>
    <w:rsid w:val="00F87DF0"/>
    <w:rsid w:val="00F91C11"/>
    <w:rsid w:val="00F91D74"/>
    <w:rsid w:val="00F92118"/>
    <w:rsid w:val="00F9309F"/>
    <w:rsid w:val="00F935BD"/>
    <w:rsid w:val="00F93F0D"/>
    <w:rsid w:val="00F944FF"/>
    <w:rsid w:val="00F96670"/>
    <w:rsid w:val="00FA03BD"/>
    <w:rsid w:val="00FA0820"/>
    <w:rsid w:val="00FA2F35"/>
    <w:rsid w:val="00FA363C"/>
    <w:rsid w:val="00FA463B"/>
    <w:rsid w:val="00FA4814"/>
    <w:rsid w:val="00FA54FF"/>
    <w:rsid w:val="00FB18DC"/>
    <w:rsid w:val="00FB199E"/>
    <w:rsid w:val="00FB325F"/>
    <w:rsid w:val="00FB3C60"/>
    <w:rsid w:val="00FB56C0"/>
    <w:rsid w:val="00FB5E34"/>
    <w:rsid w:val="00FB6CEF"/>
    <w:rsid w:val="00FC1876"/>
    <w:rsid w:val="00FC1B55"/>
    <w:rsid w:val="00FC2A1B"/>
    <w:rsid w:val="00FC33FC"/>
    <w:rsid w:val="00FC5F75"/>
    <w:rsid w:val="00FC6CD7"/>
    <w:rsid w:val="00FC6EF3"/>
    <w:rsid w:val="00FC7DB6"/>
    <w:rsid w:val="00FD0173"/>
    <w:rsid w:val="00FD0B0E"/>
    <w:rsid w:val="00FD1A32"/>
    <w:rsid w:val="00FD3F33"/>
    <w:rsid w:val="00FD4052"/>
    <w:rsid w:val="00FD496E"/>
    <w:rsid w:val="00FD548F"/>
    <w:rsid w:val="00FD756F"/>
    <w:rsid w:val="00FE0634"/>
    <w:rsid w:val="00FE35D2"/>
    <w:rsid w:val="00FE443D"/>
    <w:rsid w:val="00FE5424"/>
    <w:rsid w:val="00FE694C"/>
    <w:rsid w:val="00FF110E"/>
    <w:rsid w:val="00FF1C5F"/>
    <w:rsid w:val="00FF2443"/>
    <w:rsid w:val="00FF29A2"/>
    <w:rsid w:val="00FF3C2C"/>
    <w:rsid w:val="00FF40BD"/>
    <w:rsid w:val="00FF4518"/>
    <w:rsid w:val="00FF4603"/>
    <w:rsid w:val="00FF6CA9"/>
    <w:rsid w:val="00FF6ED8"/>
    <w:rsid w:val="00FF72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E0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rsid w:val="00801E7C"/>
    <w:rPr>
      <w:color w:val="454545" w:themeColor="text1"/>
      <w:lang w:val="en-GB"/>
    </w:rPr>
  </w:style>
  <w:style w:type="paragraph" w:styleId="Heading1">
    <w:name w:val="heading 1"/>
    <w:basedOn w:val="Normal"/>
    <w:next w:val="BodyText"/>
    <w:link w:val="Heading1Char"/>
    <w:uiPriority w:val="4"/>
    <w:qFormat/>
    <w:rsid w:val="00993CA3"/>
    <w:pPr>
      <w:keepNext/>
      <w:keepLines/>
      <w:spacing w:before="240"/>
      <w:outlineLvl w:val="0"/>
    </w:pPr>
    <w:rPr>
      <w:rFonts w:ascii="Helvetica Neue LT Pro 75" w:eastAsiaTheme="majorEastAsia" w:hAnsi="Helvetica Neue LT Pro 75" w:cstheme="majorBidi"/>
      <w:b/>
      <w:bCs/>
      <w:color w:val="FFBF22"/>
      <w:sz w:val="28"/>
      <w:szCs w:val="28"/>
    </w:rPr>
  </w:style>
  <w:style w:type="paragraph" w:styleId="Heading2">
    <w:name w:val="heading 2"/>
    <w:basedOn w:val="Normal"/>
    <w:next w:val="BodyText"/>
    <w:link w:val="Heading2Char"/>
    <w:uiPriority w:val="4"/>
    <w:qFormat/>
    <w:rsid w:val="00182640"/>
    <w:pPr>
      <w:keepNext/>
      <w:keepLines/>
      <w:spacing w:before="240"/>
      <w:outlineLvl w:val="1"/>
    </w:pPr>
    <w:rPr>
      <w:rFonts w:ascii="Helvetica Neue LT Pro 75" w:eastAsiaTheme="majorEastAsia" w:hAnsi="Helvetica Neue LT Pro 75" w:cstheme="majorBidi"/>
      <w:b/>
      <w:bCs/>
      <w:color w:val="FFBF22"/>
      <w:sz w:val="28"/>
      <w:szCs w:val="26"/>
    </w:rPr>
  </w:style>
  <w:style w:type="paragraph" w:styleId="Heading3">
    <w:name w:val="heading 3"/>
    <w:basedOn w:val="Normal"/>
    <w:next w:val="BodyText"/>
    <w:link w:val="Heading3Char"/>
    <w:uiPriority w:val="4"/>
    <w:qFormat/>
    <w:rsid w:val="00C23F96"/>
    <w:pPr>
      <w:keepNext/>
      <w:keepLines/>
      <w:spacing w:before="240"/>
      <w:outlineLvl w:val="2"/>
    </w:pPr>
    <w:rPr>
      <w:rFonts w:eastAsiaTheme="majorEastAsia" w:cstheme="majorBidi"/>
      <w:color w:val="F26522" w:themeColor="accent1"/>
      <w:sz w:val="24"/>
      <w:szCs w:val="24"/>
    </w:rPr>
  </w:style>
  <w:style w:type="paragraph" w:styleId="Heading4">
    <w:name w:val="heading 4"/>
    <w:aliases w:val="Heading 4 (table &amp; chart)"/>
    <w:basedOn w:val="Normal"/>
    <w:next w:val="Normal"/>
    <w:link w:val="Heading4Char"/>
    <w:uiPriority w:val="23"/>
    <w:semiHidden/>
    <w:qFormat/>
    <w:rsid w:val="00556994"/>
    <w:pPr>
      <w:keepNext/>
      <w:keepLines/>
      <w:numPr>
        <w:ilvl w:val="3"/>
        <w:numId w:val="17"/>
      </w:numPr>
      <w:spacing w:before="120"/>
      <w:outlineLvl w:val="3"/>
    </w:pPr>
    <w:rPr>
      <w:rFonts w:asciiTheme="majorHAnsi" w:eastAsiaTheme="majorEastAsia" w:hAnsiTheme="majorHAnsi" w:cstheme="majorBidi"/>
      <w:b/>
      <w:iCs/>
      <w:color w:val="0079C1" w:themeColor="accent2"/>
    </w:rPr>
  </w:style>
  <w:style w:type="paragraph" w:styleId="Heading5">
    <w:name w:val="heading 5"/>
    <w:basedOn w:val="Normal"/>
    <w:next w:val="Normal"/>
    <w:link w:val="Heading5Char"/>
    <w:uiPriority w:val="23"/>
    <w:semiHidden/>
    <w:qFormat/>
    <w:rsid w:val="00182168"/>
    <w:pPr>
      <w:keepNext/>
      <w:keepLines/>
      <w:numPr>
        <w:ilvl w:val="4"/>
        <w:numId w:val="17"/>
      </w:numPr>
      <w:spacing w:before="40" w:after="0"/>
      <w:outlineLvl w:val="4"/>
    </w:pPr>
    <w:rPr>
      <w:rFonts w:asciiTheme="majorHAnsi" w:eastAsiaTheme="majorEastAsia" w:hAnsiTheme="majorHAnsi" w:cstheme="majorBidi"/>
      <w:color w:val="C3460B" w:themeColor="accent1" w:themeShade="BF"/>
    </w:rPr>
  </w:style>
  <w:style w:type="paragraph" w:styleId="Heading6">
    <w:name w:val="heading 6"/>
    <w:basedOn w:val="Normal"/>
    <w:next w:val="Normal"/>
    <w:link w:val="Heading6Char"/>
    <w:uiPriority w:val="23"/>
    <w:semiHidden/>
    <w:qFormat/>
    <w:rsid w:val="007A0004"/>
    <w:pPr>
      <w:keepNext/>
      <w:keepLines/>
      <w:numPr>
        <w:ilvl w:val="5"/>
        <w:numId w:val="17"/>
      </w:numPr>
      <w:spacing w:before="40" w:after="0"/>
      <w:outlineLvl w:val="5"/>
    </w:pPr>
    <w:rPr>
      <w:rFonts w:asciiTheme="majorHAnsi" w:eastAsiaTheme="majorEastAsia" w:hAnsiTheme="majorHAnsi" w:cstheme="majorBidi"/>
      <w:color w:val="812E07" w:themeColor="accent1" w:themeShade="7F"/>
    </w:rPr>
  </w:style>
  <w:style w:type="paragraph" w:styleId="Heading7">
    <w:name w:val="heading 7"/>
    <w:basedOn w:val="Normal"/>
    <w:next w:val="Normal"/>
    <w:link w:val="Heading7Char"/>
    <w:uiPriority w:val="23"/>
    <w:semiHidden/>
    <w:qFormat/>
    <w:rsid w:val="007A0004"/>
    <w:pPr>
      <w:keepNext/>
      <w:keepLines/>
      <w:numPr>
        <w:ilvl w:val="6"/>
        <w:numId w:val="17"/>
      </w:numPr>
      <w:spacing w:before="40" w:after="0"/>
      <w:outlineLvl w:val="6"/>
    </w:pPr>
    <w:rPr>
      <w:rFonts w:asciiTheme="majorHAnsi" w:eastAsiaTheme="majorEastAsia" w:hAnsiTheme="majorHAnsi" w:cstheme="majorBidi"/>
      <w:i/>
      <w:iCs/>
      <w:color w:val="812E07" w:themeColor="accent1" w:themeShade="7F"/>
    </w:rPr>
  </w:style>
  <w:style w:type="paragraph" w:styleId="Heading8">
    <w:name w:val="heading 8"/>
    <w:basedOn w:val="Normal"/>
    <w:next w:val="Normal"/>
    <w:link w:val="Heading8Char"/>
    <w:uiPriority w:val="23"/>
    <w:semiHidden/>
    <w:qFormat/>
    <w:rsid w:val="007A0004"/>
    <w:pPr>
      <w:keepNext/>
      <w:keepLines/>
      <w:numPr>
        <w:ilvl w:val="7"/>
        <w:numId w:val="17"/>
      </w:numPr>
      <w:spacing w:before="40" w:after="0"/>
      <w:outlineLvl w:val="7"/>
    </w:pPr>
    <w:rPr>
      <w:rFonts w:asciiTheme="majorHAnsi" w:eastAsiaTheme="majorEastAsia" w:hAnsiTheme="majorHAnsi" w:cstheme="majorBidi"/>
      <w:color w:val="616161" w:themeColor="text1" w:themeTint="D8"/>
      <w:sz w:val="21"/>
      <w:szCs w:val="21"/>
    </w:rPr>
  </w:style>
  <w:style w:type="paragraph" w:styleId="Heading9">
    <w:name w:val="heading 9"/>
    <w:basedOn w:val="Normal"/>
    <w:next w:val="Normal"/>
    <w:link w:val="Heading9Char"/>
    <w:uiPriority w:val="23"/>
    <w:semiHidden/>
    <w:qFormat/>
    <w:rsid w:val="007A0004"/>
    <w:pPr>
      <w:keepNext/>
      <w:keepLines/>
      <w:numPr>
        <w:ilvl w:val="8"/>
        <w:numId w:val="17"/>
      </w:numPr>
      <w:spacing w:before="40" w:after="0"/>
      <w:outlineLvl w:val="8"/>
    </w:pPr>
    <w:rPr>
      <w:rFonts w:asciiTheme="majorHAnsi" w:eastAsiaTheme="majorEastAsia" w:hAnsiTheme="majorHAnsi" w:cstheme="majorBidi"/>
      <w:i/>
      <w:iCs/>
      <w:color w:val="6161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5764B6"/>
    <w:pPr>
      <w:spacing w:before="60" w:after="60"/>
    </w:pPr>
    <w:rPr>
      <w:rFonts w:ascii="Helvetica Neue LT Pro 75" w:hAnsi="Helvetica Neue LT Pro 75"/>
      <w:b/>
      <w:bCs/>
    </w:rPr>
  </w:style>
  <w:style w:type="paragraph" w:styleId="Footer">
    <w:name w:val="footer"/>
    <w:basedOn w:val="Normal"/>
    <w:link w:val="FooterChar"/>
    <w:uiPriority w:val="99"/>
    <w:unhideWhenUsed/>
    <w:rsid w:val="00FB6CEF"/>
    <w:rPr>
      <w:noProof/>
      <w:sz w:val="18"/>
    </w:rPr>
  </w:style>
  <w:style w:type="character" w:customStyle="1" w:styleId="FooterChar">
    <w:name w:val="Footer Char"/>
    <w:basedOn w:val="DefaultParagraphFont"/>
    <w:link w:val="Footer"/>
    <w:uiPriority w:val="99"/>
    <w:rsid w:val="00FB6CEF"/>
    <w:rPr>
      <w:noProof/>
      <w:color w:val="454545" w:themeColor="text1"/>
      <w:sz w:val="18"/>
      <w:lang w:val="en-GB"/>
    </w:rPr>
  </w:style>
  <w:style w:type="paragraph" w:customStyle="1" w:styleId="TableColumnHeadingRight">
    <w:name w:val="Table Column Heading Right"/>
    <w:basedOn w:val="TableColumnHeading"/>
    <w:uiPriority w:val="7"/>
    <w:qFormat/>
    <w:rsid w:val="00DD248B"/>
    <w:pPr>
      <w:jc w:val="right"/>
    </w:pPr>
  </w:style>
  <w:style w:type="paragraph" w:customStyle="1" w:styleId="PageTitle">
    <w:name w:val="Page Title"/>
    <w:basedOn w:val="Normal"/>
    <w:next w:val="BodyText"/>
    <w:uiPriority w:val="3"/>
    <w:qFormat/>
    <w:rsid w:val="00993CA3"/>
    <w:pPr>
      <w:keepNext/>
      <w:spacing w:before="480"/>
      <w:outlineLvl w:val="0"/>
    </w:pPr>
    <w:rPr>
      <w:rFonts w:ascii="Helvetica Neue LT Pro 85 Heavy" w:hAnsi="Helvetica Neue LT Pro 85 Heavy"/>
      <w:b/>
      <w:noProof/>
      <w:color w:val="FFBF22"/>
      <w:sz w:val="32"/>
      <w:szCs w:val="48"/>
    </w:rPr>
  </w:style>
  <w:style w:type="paragraph" w:customStyle="1" w:styleId="TableBodyRight">
    <w:name w:val="Table Body Right"/>
    <w:basedOn w:val="TableBody"/>
    <w:uiPriority w:val="8"/>
    <w:qFormat/>
    <w:rsid w:val="00C44F0F"/>
    <w:pPr>
      <w:jc w:val="right"/>
    </w:pPr>
  </w:style>
  <w:style w:type="character" w:customStyle="1" w:styleId="Bold">
    <w:name w:val="Bold"/>
    <w:basedOn w:val="DefaultParagraphFont"/>
    <w:uiPriority w:val="2"/>
    <w:qFormat/>
    <w:rsid w:val="00993CA3"/>
    <w:rPr>
      <w:rFonts w:ascii="Helvetica Neue LT Pro 75" w:hAnsi="Helvetica Neue LT Pro 75"/>
      <w:b/>
      <w:i w:val="0"/>
      <w:color w:val="636462"/>
    </w:rPr>
  </w:style>
  <w:style w:type="paragraph" w:customStyle="1" w:styleId="DocumentTitle">
    <w:name w:val="Document Title"/>
    <w:next w:val="DocumentSubtitle"/>
    <w:uiPriority w:val="26"/>
    <w:rsid w:val="001961D9"/>
    <w:pPr>
      <w:framePr w:w="8108" w:wrap="notBeside" w:vAnchor="page" w:hAnchor="page" w:x="710" w:y="2149" w:anchorLock="1"/>
      <w:ind w:right="306"/>
    </w:pPr>
    <w:rPr>
      <w:rFonts w:ascii="Helvetica Neue LT Pro 85 Heavy" w:hAnsi="Helvetica Neue LT Pro 85 Heavy"/>
      <w:b/>
      <w:bCs/>
      <w:color w:val="FFFFFF" w:themeColor="background1"/>
      <w:sz w:val="52"/>
      <w:szCs w:val="22"/>
      <w:lang w:val="en-GB"/>
    </w:rPr>
  </w:style>
  <w:style w:type="paragraph" w:styleId="Header">
    <w:name w:val="header"/>
    <w:basedOn w:val="Normal"/>
    <w:link w:val="HeaderChar"/>
    <w:uiPriority w:val="99"/>
    <w:unhideWhenUsed/>
    <w:rsid w:val="00D256C4"/>
    <w:pPr>
      <w:spacing w:after="0"/>
      <w:ind w:left="3969"/>
      <w:jc w:val="right"/>
    </w:pPr>
    <w:rPr>
      <w:noProof/>
      <w:sz w:val="18"/>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D256C4"/>
    <w:rPr>
      <w:noProof/>
      <w:color w:val="454545" w:themeColor="text1"/>
      <w:sz w:val="18"/>
      <w:lang w:val="en-GB"/>
    </w:rPr>
  </w:style>
  <w:style w:type="character" w:customStyle="1" w:styleId="Heading1Char">
    <w:name w:val="Heading 1 Char"/>
    <w:basedOn w:val="DefaultParagraphFont"/>
    <w:link w:val="Heading1"/>
    <w:uiPriority w:val="4"/>
    <w:rsid w:val="00993CA3"/>
    <w:rPr>
      <w:rFonts w:ascii="Helvetica Neue LT Pro 75" w:eastAsiaTheme="majorEastAsia" w:hAnsi="Helvetica Neue LT Pro 75" w:cstheme="majorBidi"/>
      <w:b/>
      <w:bCs/>
      <w:color w:val="FFBF22"/>
      <w:sz w:val="28"/>
      <w:szCs w:val="28"/>
      <w:lang w:val="en-GB"/>
    </w:rPr>
  </w:style>
  <w:style w:type="character" w:customStyle="1" w:styleId="Heading2Char">
    <w:name w:val="Heading 2 Char"/>
    <w:basedOn w:val="DefaultParagraphFont"/>
    <w:link w:val="Heading2"/>
    <w:uiPriority w:val="4"/>
    <w:rsid w:val="00182640"/>
    <w:rPr>
      <w:rFonts w:ascii="Helvetica Neue LT Pro 75" w:eastAsiaTheme="majorEastAsia" w:hAnsi="Helvetica Neue LT Pro 75" w:cstheme="majorBidi"/>
      <w:b/>
      <w:bCs/>
      <w:color w:val="FFBF22"/>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5764B6"/>
    <w:pPr>
      <w:spacing w:before="60" w:after="60"/>
    </w:pPr>
    <w:rPr>
      <w:rFonts w:ascii="Helvetica Neue LT Pro 45 Light" w:hAnsi="Helvetica Neue LT Pro 45 Light"/>
      <w:lang w:eastAsia="en-NZ"/>
    </w:rPr>
  </w:style>
  <w:style w:type="paragraph" w:styleId="ListBullet">
    <w:name w:val="List Bullet"/>
    <w:basedOn w:val="Normal"/>
    <w:uiPriority w:val="99"/>
    <w:semiHidden/>
    <w:rsid w:val="00C41B0D"/>
    <w:pPr>
      <w:numPr>
        <w:numId w:val="1"/>
      </w:numPr>
      <w:contextualSpacing/>
    </w:pPr>
  </w:style>
  <w:style w:type="paragraph" w:styleId="ListBullet2">
    <w:name w:val="List Bullet 2"/>
    <w:basedOn w:val="Normal"/>
    <w:uiPriority w:val="99"/>
    <w:semiHidden/>
    <w:rsid w:val="00C41B0D"/>
    <w:pPr>
      <w:numPr>
        <w:numId w:val="2"/>
      </w:numPr>
      <w:contextualSpacing/>
    </w:pPr>
  </w:style>
  <w:style w:type="paragraph" w:styleId="ListBullet3">
    <w:name w:val="List Bullet 3"/>
    <w:basedOn w:val="Normal"/>
    <w:uiPriority w:val="99"/>
    <w:semiHidden/>
    <w:rsid w:val="00C41B0D"/>
    <w:pPr>
      <w:numPr>
        <w:numId w:val="3"/>
      </w:numPr>
      <w:contextualSpacing/>
    </w:pPr>
  </w:style>
  <w:style w:type="paragraph" w:styleId="ListBullet4">
    <w:name w:val="List Bullet 4"/>
    <w:basedOn w:val="Normal"/>
    <w:uiPriority w:val="99"/>
    <w:semiHidden/>
    <w:rsid w:val="00C41B0D"/>
    <w:pPr>
      <w:numPr>
        <w:numId w:val="4"/>
      </w:numPr>
      <w:contextualSpacing/>
    </w:pPr>
  </w:style>
  <w:style w:type="paragraph" w:styleId="ListBullet5">
    <w:name w:val="List Bullet 5"/>
    <w:basedOn w:val="Normal"/>
    <w:uiPriority w:val="99"/>
    <w:semiHidden/>
    <w:rsid w:val="00C41B0D"/>
    <w:pPr>
      <w:numPr>
        <w:numId w:val="5"/>
      </w:numPr>
      <w:contextualSpacing/>
    </w:pPr>
  </w:style>
  <w:style w:type="paragraph" w:styleId="ListNumber">
    <w:name w:val="List Number"/>
    <w:basedOn w:val="Normal"/>
    <w:uiPriority w:val="99"/>
    <w:semiHidden/>
    <w:rsid w:val="006B573D"/>
    <w:pPr>
      <w:numPr>
        <w:numId w:val="6"/>
      </w:numPr>
      <w:contextualSpacing/>
    </w:pPr>
  </w:style>
  <w:style w:type="paragraph" w:styleId="ListNumber2">
    <w:name w:val="List Number 2"/>
    <w:basedOn w:val="Normal"/>
    <w:uiPriority w:val="99"/>
    <w:semiHidden/>
    <w:rsid w:val="006B573D"/>
    <w:pPr>
      <w:numPr>
        <w:numId w:val="7"/>
      </w:numPr>
      <w:contextualSpacing/>
    </w:pPr>
  </w:style>
  <w:style w:type="paragraph" w:styleId="ListNumber3">
    <w:name w:val="List Number 3"/>
    <w:basedOn w:val="Normal"/>
    <w:uiPriority w:val="99"/>
    <w:semiHidden/>
    <w:rsid w:val="006B573D"/>
    <w:pPr>
      <w:numPr>
        <w:numId w:val="8"/>
      </w:numPr>
      <w:contextualSpacing/>
    </w:pPr>
  </w:style>
  <w:style w:type="paragraph" w:styleId="ListNumber4">
    <w:name w:val="List Number 4"/>
    <w:basedOn w:val="Normal"/>
    <w:uiPriority w:val="99"/>
    <w:semiHidden/>
    <w:rsid w:val="006B573D"/>
    <w:pPr>
      <w:numPr>
        <w:numId w:val="9"/>
      </w:numPr>
      <w:contextualSpacing/>
    </w:pPr>
  </w:style>
  <w:style w:type="paragraph" w:styleId="ListNumber5">
    <w:name w:val="List Number 5"/>
    <w:basedOn w:val="Normal"/>
    <w:uiPriority w:val="99"/>
    <w:semiHidden/>
    <w:rsid w:val="006B573D"/>
    <w:pPr>
      <w:numPr>
        <w:numId w:val="10"/>
      </w:numPr>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semiHidden/>
    <w:unhideWhenUsed/>
    <w:rsid w:val="00162ADF"/>
  </w:style>
  <w:style w:type="character" w:customStyle="1" w:styleId="CommentTextChar">
    <w:name w:val="Comment Text Char"/>
    <w:basedOn w:val="DefaultParagraphFont"/>
    <w:link w:val="CommentText"/>
    <w:uiPriority w:val="99"/>
    <w:semiHidden/>
    <w:rsid w:val="00162ADF"/>
    <w:rPr>
      <w:sz w:val="20"/>
      <w:szCs w:val="20"/>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sz w:val="20"/>
      <w:szCs w:val="20"/>
    </w:rPr>
  </w:style>
  <w:style w:type="character" w:styleId="Emphasis">
    <w:name w:val="Emphasis"/>
    <w:basedOn w:val="DefaultParagraphFont"/>
    <w:uiPriority w:val="27"/>
    <w:semiHidden/>
    <w:qFormat/>
    <w:rsid w:val="00110F32"/>
    <w:rPr>
      <w:i/>
      <w:iCs/>
    </w:rPr>
  </w:style>
  <w:style w:type="paragraph" w:customStyle="1" w:styleId="DocumentSubtitle">
    <w:name w:val="Document Subtitle"/>
    <w:basedOn w:val="DocumentTitle"/>
    <w:next w:val="Normal"/>
    <w:uiPriority w:val="26"/>
    <w:rsid w:val="005942E0"/>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C23F96"/>
    <w:rPr>
      <w:rFonts w:eastAsiaTheme="majorEastAsia" w:cstheme="majorBidi"/>
      <w:color w:val="F26522" w:themeColor="accent1"/>
      <w:sz w:val="24"/>
      <w:szCs w:val="24"/>
      <w:lang w:val="en-GB"/>
    </w:rPr>
  </w:style>
  <w:style w:type="character" w:customStyle="1" w:styleId="Heading5Char">
    <w:name w:val="Heading 5 Char"/>
    <w:basedOn w:val="DefaultParagraphFont"/>
    <w:link w:val="Heading5"/>
    <w:uiPriority w:val="25"/>
    <w:semiHidden/>
    <w:rsid w:val="0017122F"/>
    <w:rPr>
      <w:rFonts w:asciiTheme="majorHAnsi" w:eastAsiaTheme="majorEastAsia" w:hAnsiTheme="majorHAnsi" w:cstheme="majorBidi"/>
      <w:color w:val="C3460B" w:themeColor="accent1" w:themeShade="BF"/>
      <w:lang w:val="en-GB"/>
    </w:rPr>
  </w:style>
  <w:style w:type="paragraph" w:customStyle="1" w:styleId="Bullet1">
    <w:name w:val="Bullet 1"/>
    <w:basedOn w:val="BodyText"/>
    <w:uiPriority w:val="1"/>
    <w:qFormat/>
    <w:rsid w:val="00993CA3"/>
    <w:pPr>
      <w:numPr>
        <w:numId w:val="14"/>
      </w:numPr>
    </w:pPr>
  </w:style>
  <w:style w:type="paragraph" w:customStyle="1" w:styleId="Bullet2">
    <w:name w:val="Bullet 2"/>
    <w:basedOn w:val="BodyText"/>
    <w:uiPriority w:val="1"/>
    <w:qFormat/>
    <w:rsid w:val="001D26B9"/>
    <w:pPr>
      <w:numPr>
        <w:ilvl w:val="1"/>
        <w:numId w:val="14"/>
      </w:numPr>
    </w:pPr>
  </w:style>
  <w:style w:type="paragraph" w:customStyle="1" w:styleId="Bullet3">
    <w:name w:val="Bullet 3"/>
    <w:basedOn w:val="BodyText"/>
    <w:uiPriority w:val="1"/>
    <w:qFormat/>
    <w:rsid w:val="001D26B9"/>
    <w:pPr>
      <w:numPr>
        <w:ilvl w:val="2"/>
        <w:numId w:val="14"/>
      </w:numPr>
    </w:pPr>
  </w:style>
  <w:style w:type="paragraph" w:customStyle="1" w:styleId="NumberedBullet1">
    <w:name w:val="Numbered Bullet 1"/>
    <w:basedOn w:val="BodyText"/>
    <w:uiPriority w:val="5"/>
    <w:qFormat/>
    <w:rsid w:val="00182640"/>
    <w:pPr>
      <w:numPr>
        <w:numId w:val="16"/>
      </w:numPr>
      <w:spacing w:before="60" w:after="60"/>
      <w:ind w:left="284" w:hanging="284"/>
    </w:pPr>
  </w:style>
  <w:style w:type="paragraph" w:customStyle="1" w:styleId="NumberedBullet2">
    <w:name w:val="Numbered Bullet 2"/>
    <w:basedOn w:val="BodyText"/>
    <w:uiPriority w:val="5"/>
    <w:qFormat/>
    <w:rsid w:val="005569D1"/>
    <w:pPr>
      <w:numPr>
        <w:ilvl w:val="1"/>
        <w:numId w:val="16"/>
      </w:numPr>
      <w:ind w:left="737" w:hanging="453"/>
    </w:pPr>
  </w:style>
  <w:style w:type="paragraph" w:customStyle="1" w:styleId="NumberedBullet3">
    <w:name w:val="Numbered Bullet 3"/>
    <w:basedOn w:val="BodyText"/>
    <w:uiPriority w:val="5"/>
    <w:qFormat/>
    <w:rsid w:val="005569D1"/>
    <w:pPr>
      <w:numPr>
        <w:ilvl w:val="2"/>
        <w:numId w:val="16"/>
      </w:numPr>
      <w:ind w:left="1021" w:hanging="284"/>
    </w:pPr>
  </w:style>
  <w:style w:type="numbering" w:customStyle="1" w:styleId="NumberedBulletsList">
    <w:name w:val="Numbered Bullets List"/>
    <w:uiPriority w:val="99"/>
    <w:rsid w:val="005569D1"/>
    <w:pPr>
      <w:numPr>
        <w:numId w:val="11"/>
      </w:numPr>
    </w:pPr>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
    <w:uiPriority w:val="10"/>
    <w:rsid w:val="000501BC"/>
    <w:pPr>
      <w:keepNext/>
      <w:keepLines/>
      <w:pBdr>
        <w:top w:val="single" w:sz="2" w:space="2" w:color="FFBF22" w:themeColor="accent6"/>
        <w:left w:val="single" w:sz="2" w:space="4" w:color="FFBF22" w:themeColor="accent6"/>
        <w:bottom w:val="single" w:sz="2" w:space="2" w:color="FFBF22" w:themeColor="accent6"/>
        <w:right w:val="single" w:sz="2" w:space="4" w:color="FFBF22" w:themeColor="accent6"/>
      </w:pBdr>
      <w:shd w:val="clear" w:color="auto" w:fill="FFBF22" w:themeFill="accent6"/>
      <w:spacing w:before="240"/>
      <w:ind w:left="113" w:right="113"/>
    </w:pPr>
    <w:rPr>
      <w:sz w:val="28"/>
    </w:rPr>
  </w:style>
  <w:style w:type="character" w:styleId="PlaceholderText">
    <w:name w:val="Placeholder Text"/>
    <w:basedOn w:val="DefaultParagraphFont"/>
    <w:uiPriority w:val="99"/>
    <w:semiHidden/>
    <w:rsid w:val="008944AD"/>
    <w:rPr>
      <w:color w:val="808080"/>
    </w:rPr>
  </w:style>
  <w:style w:type="paragraph" w:customStyle="1" w:styleId="Authors">
    <w:name w:val="Authors"/>
    <w:basedOn w:val="Footer"/>
    <w:link w:val="AuthorsChar"/>
    <w:uiPriority w:val="99"/>
    <w:rsid w:val="00B26D29"/>
    <w:pPr>
      <w:spacing w:before="60" w:after="60"/>
    </w:pPr>
  </w:style>
  <w:style w:type="character" w:customStyle="1" w:styleId="Heading4Char">
    <w:name w:val="Heading 4 Char"/>
    <w:aliases w:val="Heading 4 (table &amp; chart) Char"/>
    <w:basedOn w:val="DefaultParagraphFont"/>
    <w:link w:val="Heading4"/>
    <w:uiPriority w:val="25"/>
    <w:semiHidden/>
    <w:rsid w:val="0017122F"/>
    <w:rPr>
      <w:rFonts w:asciiTheme="majorHAnsi" w:eastAsiaTheme="majorEastAsia" w:hAnsiTheme="majorHAnsi" w:cstheme="majorBidi"/>
      <w:b/>
      <w:iCs/>
      <w:color w:val="0079C1" w:themeColor="accent2"/>
      <w:lang w:val="en-GB"/>
    </w:rPr>
  </w:style>
  <w:style w:type="character" w:customStyle="1" w:styleId="Heading6Char">
    <w:name w:val="Heading 6 Char"/>
    <w:basedOn w:val="DefaultParagraphFont"/>
    <w:link w:val="Heading6"/>
    <w:uiPriority w:val="25"/>
    <w:semiHidden/>
    <w:rsid w:val="0017122F"/>
    <w:rPr>
      <w:rFonts w:asciiTheme="majorHAnsi" w:eastAsiaTheme="majorEastAsia" w:hAnsiTheme="majorHAnsi" w:cstheme="majorBidi"/>
      <w:color w:val="812E07" w:themeColor="accent1" w:themeShade="7F"/>
      <w:lang w:val="en-GB"/>
    </w:rPr>
  </w:style>
  <w:style w:type="character" w:customStyle="1" w:styleId="Heading7Char">
    <w:name w:val="Heading 7 Char"/>
    <w:basedOn w:val="DefaultParagraphFont"/>
    <w:link w:val="Heading7"/>
    <w:uiPriority w:val="25"/>
    <w:semiHidden/>
    <w:rsid w:val="0017122F"/>
    <w:rPr>
      <w:rFonts w:asciiTheme="majorHAnsi" w:eastAsiaTheme="majorEastAsia" w:hAnsiTheme="majorHAnsi" w:cstheme="majorBidi"/>
      <w:i/>
      <w:iCs/>
      <w:color w:val="812E07" w:themeColor="accent1" w:themeShade="7F"/>
      <w:lang w:val="en-GB"/>
    </w:rPr>
  </w:style>
  <w:style w:type="character" w:customStyle="1" w:styleId="Heading8Char">
    <w:name w:val="Heading 8 Char"/>
    <w:basedOn w:val="DefaultParagraphFont"/>
    <w:link w:val="Heading8"/>
    <w:uiPriority w:val="25"/>
    <w:semiHidden/>
    <w:rsid w:val="0017122F"/>
    <w:rPr>
      <w:rFonts w:asciiTheme="majorHAnsi" w:eastAsiaTheme="majorEastAsia" w:hAnsiTheme="majorHAnsi" w:cstheme="majorBidi"/>
      <w:color w:val="616161" w:themeColor="text1" w:themeTint="D8"/>
      <w:sz w:val="21"/>
      <w:szCs w:val="21"/>
      <w:lang w:val="en-GB"/>
    </w:rPr>
  </w:style>
  <w:style w:type="character" w:customStyle="1" w:styleId="Heading9Char">
    <w:name w:val="Heading 9 Char"/>
    <w:basedOn w:val="DefaultParagraphFont"/>
    <w:link w:val="Heading9"/>
    <w:uiPriority w:val="25"/>
    <w:semiHidden/>
    <w:rsid w:val="0017122F"/>
    <w:rPr>
      <w:rFonts w:asciiTheme="majorHAnsi" w:eastAsiaTheme="majorEastAsia" w:hAnsiTheme="majorHAnsi" w:cstheme="majorBidi"/>
      <w:i/>
      <w:iCs/>
      <w:color w:val="616161" w:themeColor="text1" w:themeTint="D8"/>
      <w:sz w:val="21"/>
      <w:szCs w:val="21"/>
      <w:lang w:val="en-GB"/>
    </w:rPr>
  </w:style>
  <w:style w:type="paragraph" w:styleId="Title">
    <w:name w:val="Title"/>
    <w:basedOn w:val="Normal"/>
    <w:next w:val="Normal"/>
    <w:link w:val="TitleChar"/>
    <w:uiPriority w:val="25"/>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17122F"/>
    <w:rPr>
      <w:rFonts w:asciiTheme="majorHAnsi" w:eastAsiaTheme="majorEastAsia" w:hAnsiTheme="majorHAnsi" w:cstheme="majorBidi"/>
      <w:color w:val="454545" w:themeColor="text1"/>
      <w:spacing w:val="-10"/>
      <w:kern w:val="28"/>
      <w:sz w:val="56"/>
      <w:szCs w:val="56"/>
      <w:lang w:val="en-GB"/>
    </w:rPr>
  </w:style>
  <w:style w:type="paragraph" w:customStyle="1" w:styleId="TableRowHeading">
    <w:name w:val="Table Row Heading"/>
    <w:basedOn w:val="TableBody"/>
    <w:uiPriority w:val="7"/>
    <w:qFormat/>
    <w:rsid w:val="00044829"/>
    <w:rPr>
      <w:rFonts w:ascii="Helvetica Neue LT Pro 75" w:hAnsi="Helvetica Neue LT Pro 75"/>
      <w:b/>
    </w:rPr>
  </w:style>
  <w:style w:type="character" w:customStyle="1" w:styleId="HighlightAccent4">
    <w:name w:val="Highlight Accent 4"/>
    <w:basedOn w:val="DefaultParagraphFont"/>
    <w:uiPriority w:val="9"/>
    <w:qFormat/>
    <w:rsid w:val="00E06BA3"/>
    <w:rPr>
      <w:color w:val="C2CD23" w:themeColor="accent4"/>
    </w:rPr>
  </w:style>
  <w:style w:type="character" w:customStyle="1" w:styleId="HighlightAccent1">
    <w:name w:val="Highlight Accent 1"/>
    <w:basedOn w:val="DefaultParagraphFont"/>
    <w:uiPriority w:val="9"/>
    <w:qFormat/>
    <w:rsid w:val="00E06BA3"/>
    <w:rPr>
      <w:color w:val="F26522" w:themeColor="accent1"/>
    </w:rPr>
  </w:style>
  <w:style w:type="character" w:customStyle="1" w:styleId="HighlightAccent3">
    <w:name w:val="Highlight Accent 3"/>
    <w:basedOn w:val="DefaultParagraphFont"/>
    <w:uiPriority w:val="9"/>
    <w:qFormat/>
    <w:rsid w:val="00E06BA3"/>
    <w:rPr>
      <w:color w:val="5BCBF5" w:themeColor="accent3"/>
    </w:rPr>
  </w:style>
  <w:style w:type="table" w:customStyle="1" w:styleId="NationalGrid">
    <w:name w:val="National Grid"/>
    <w:basedOn w:val="TableNormal"/>
    <w:uiPriority w:val="99"/>
    <w:rsid w:val="00420420"/>
    <w:pPr>
      <w:spacing w:before="60" w:after="60"/>
    </w:p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bottom w:val="nil"/>
        </w:tcBorders>
        <w:shd w:val="clear" w:color="auto" w:fill="auto"/>
      </w:tcPr>
    </w:tblStylePr>
    <w:tblStylePr w:type="lastRow">
      <w:tblPr/>
      <w:tcPr>
        <w:tcBorders>
          <w:top w:val="single" w:sz="4" w:space="0" w:color="FFBF22"/>
          <w:bottom w:val="single" w:sz="4" w:space="0" w:color="FFBF22"/>
          <w:insideH w:val="nil"/>
        </w:tcBorders>
        <w:shd w:val="clear" w:color="auto" w:fill="auto"/>
      </w:tcPr>
    </w:tblStylePr>
  </w:style>
  <w:style w:type="character" w:styleId="Hyperlink">
    <w:name w:val="Hyperlink"/>
    <w:basedOn w:val="DefaultParagraphFont"/>
    <w:uiPriority w:val="99"/>
    <w:unhideWhenUsed/>
    <w:rsid w:val="00823F60"/>
    <w:rPr>
      <w:color w:val="FFBF22" w:themeColor="hyperlink"/>
      <w:u w:val="single"/>
    </w:rPr>
  </w:style>
  <w:style w:type="paragraph" w:styleId="ListParagraph">
    <w:name w:val="List Paragraph"/>
    <w:basedOn w:val="Normal"/>
    <w:uiPriority w:val="35"/>
    <w:semiHidden/>
    <w:qFormat/>
    <w:rsid w:val="0097070A"/>
    <w:pPr>
      <w:ind w:left="720"/>
      <w:contextualSpacing/>
    </w:pPr>
  </w:style>
  <w:style w:type="paragraph" w:customStyle="1" w:styleId="Heading1Numbered">
    <w:name w:val="Heading 1 Numbered"/>
    <w:basedOn w:val="Heading1"/>
    <w:next w:val="BodyText"/>
    <w:uiPriority w:val="4"/>
    <w:qFormat/>
    <w:rsid w:val="00A1119B"/>
    <w:pPr>
      <w:numPr>
        <w:numId w:val="12"/>
      </w:numPr>
    </w:pPr>
  </w:style>
  <w:style w:type="character" w:customStyle="1" w:styleId="HighlightAccent2">
    <w:name w:val="Highlight Accent 2"/>
    <w:basedOn w:val="DefaultParagraphFont"/>
    <w:uiPriority w:val="9"/>
    <w:qFormat/>
    <w:rsid w:val="000421C8"/>
    <w:rPr>
      <w:color w:val="0079C1" w:themeColor="accent2"/>
    </w:rPr>
  </w:style>
  <w:style w:type="character" w:customStyle="1" w:styleId="BoldItalic">
    <w:name w:val="Bold Italic"/>
    <w:basedOn w:val="DefaultParagraphFont"/>
    <w:uiPriority w:val="2"/>
    <w:rsid w:val="00837CFF"/>
    <w:rPr>
      <w:b/>
      <w:i/>
    </w:rPr>
  </w:style>
  <w:style w:type="paragraph" w:styleId="NoSpacing">
    <w:name w:val="No Spacing"/>
    <w:next w:val="BodyText"/>
    <w:rsid w:val="00022B39"/>
    <w:pPr>
      <w:spacing w:after="0"/>
    </w:pPr>
    <w:rPr>
      <w:sz w:val="18"/>
      <w:lang w:val="en-GB"/>
    </w:rPr>
  </w:style>
  <w:style w:type="paragraph" w:styleId="TOC2">
    <w:name w:val="toc 2"/>
    <w:basedOn w:val="Normal"/>
    <w:next w:val="Normal"/>
    <w:autoRedefine/>
    <w:uiPriority w:val="39"/>
    <w:rsid w:val="00533C8E"/>
    <w:pPr>
      <w:tabs>
        <w:tab w:val="right" w:leader="dot" w:pos="10194"/>
      </w:tabs>
      <w:spacing w:before="60" w:after="60"/>
    </w:pPr>
    <w:rPr>
      <w:noProof/>
    </w:rPr>
  </w:style>
  <w:style w:type="paragraph" w:styleId="TOC1">
    <w:name w:val="toc 1"/>
    <w:basedOn w:val="Normal"/>
    <w:next w:val="Normal"/>
    <w:autoRedefine/>
    <w:uiPriority w:val="39"/>
    <w:rsid w:val="00FB6CEF"/>
    <w:pPr>
      <w:tabs>
        <w:tab w:val="right" w:leader="dot" w:pos="10194"/>
      </w:tabs>
      <w:spacing w:before="240" w:after="0"/>
    </w:pPr>
    <w:rPr>
      <w:noProof/>
      <w:color w:val="F26522" w:themeColor="accent1"/>
      <w:sz w:val="24"/>
    </w:rPr>
  </w:style>
  <w:style w:type="paragraph" w:customStyle="1" w:styleId="Contents">
    <w:name w:val="Contents"/>
    <w:basedOn w:val="PageTitle"/>
    <w:next w:val="BodyText"/>
    <w:uiPriority w:val="99"/>
    <w:unhideWhenUsed/>
    <w:rsid w:val="006842BD"/>
    <w:pPr>
      <w:framePr w:wrap="notBeside" w:hAnchor="text" w:y="710"/>
    </w:pPr>
  </w:style>
  <w:style w:type="paragraph" w:customStyle="1" w:styleId="Dateofpapers">
    <w:name w:val="Date of papers"/>
    <w:basedOn w:val="Footer"/>
    <w:link w:val="DateofpapersChar"/>
    <w:uiPriority w:val="99"/>
    <w:rsid w:val="0029281D"/>
    <w:pPr>
      <w:spacing w:before="60" w:after="60"/>
    </w:pPr>
  </w:style>
  <w:style w:type="paragraph" w:customStyle="1" w:styleId="Introtext">
    <w:name w:val="Intro text"/>
    <w:basedOn w:val="Normal"/>
    <w:uiPriority w:val="99"/>
    <w:qFormat/>
    <w:rsid w:val="00044829"/>
    <w:rPr>
      <w:rFonts w:ascii="Arial" w:hAnsi="Arial"/>
      <w:color w:val="FFBF22"/>
      <w:sz w:val="24"/>
    </w:rPr>
  </w:style>
  <w:style w:type="paragraph" w:customStyle="1" w:styleId="FrameBody">
    <w:name w:val="Frame Body"/>
    <w:basedOn w:val="FrameHeading"/>
    <w:uiPriority w:val="13"/>
    <w:rsid w:val="00ED7861"/>
    <w:pPr>
      <w:framePr w:wrap="around"/>
    </w:pPr>
    <w:rPr>
      <w:b w:val="0"/>
      <w:sz w:val="20"/>
    </w:rPr>
  </w:style>
  <w:style w:type="paragraph" w:styleId="BodyText">
    <w:name w:val="Body Text"/>
    <w:link w:val="BodyTextChar"/>
    <w:qFormat/>
    <w:rsid w:val="00993CA3"/>
    <w:rPr>
      <w:rFonts w:ascii="Helvetica Neue LT Pro 55 Roman" w:hAnsi="Helvetica Neue LT Pro 55 Roman"/>
      <w:color w:val="636462"/>
      <w:lang w:val="en-GB"/>
    </w:rPr>
  </w:style>
  <w:style w:type="character" w:customStyle="1" w:styleId="BodyTextChar">
    <w:name w:val="Body Text Char"/>
    <w:basedOn w:val="DefaultParagraphFont"/>
    <w:link w:val="BodyText"/>
    <w:rsid w:val="00993CA3"/>
    <w:rPr>
      <w:rFonts w:ascii="Helvetica Neue LT Pro 55 Roman" w:hAnsi="Helvetica Neue LT Pro 55 Roman"/>
      <w:color w:val="636462"/>
      <w:lang w:val="en-GB"/>
    </w:rPr>
  </w:style>
  <w:style w:type="numbering" w:customStyle="1" w:styleId="Bullets">
    <w:name w:val="Bullets"/>
    <w:uiPriority w:val="99"/>
    <w:rsid w:val="001D26B9"/>
    <w:pPr>
      <w:numPr>
        <w:numId w:val="14"/>
      </w:numPr>
    </w:pPr>
  </w:style>
  <w:style w:type="paragraph" w:customStyle="1" w:styleId="TableTitle">
    <w:name w:val="Table Title"/>
    <w:basedOn w:val="BodyText"/>
    <w:next w:val="BodyText"/>
    <w:uiPriority w:val="6"/>
    <w:qFormat/>
    <w:rsid w:val="00044829"/>
    <w:pPr>
      <w:keepNext/>
      <w:keepLines/>
      <w:spacing w:before="120"/>
    </w:pPr>
    <w:rPr>
      <w:rFonts w:ascii="Helvetica Neue LT Pro 75" w:hAnsi="Helvetica Neue LT Pro 75" w:cstheme="majorHAnsi"/>
      <w:b/>
      <w:color w:val="F26522"/>
    </w:rPr>
  </w:style>
  <w:style w:type="paragraph" w:customStyle="1" w:styleId="ShadedBody">
    <w:name w:val="Shaded Body"/>
    <w:basedOn w:val="ShadedHeading"/>
    <w:uiPriority w:val="11"/>
    <w:rsid w:val="00817F49"/>
    <w:pPr>
      <w:keepNext w:val="0"/>
      <w:spacing w:before="0"/>
    </w:pPr>
    <w:rPr>
      <w:sz w:val="20"/>
    </w:rPr>
  </w:style>
  <w:style w:type="paragraph" w:customStyle="1" w:styleId="FrameHeading">
    <w:name w:val="Frame Heading"/>
    <w:basedOn w:val="BodyText"/>
    <w:next w:val="FrameBody"/>
    <w:uiPriority w:val="12"/>
    <w:rsid w:val="00FF722C"/>
    <w:pPr>
      <w:keepNext/>
      <w:keepLines/>
      <w:framePr w:w="2268" w:hSpace="170" w:wrap="around" w:vAnchor="text" w:hAnchor="page" w:x="8841" w:y="1"/>
      <w:pBdr>
        <w:top w:val="single" w:sz="8" w:space="2" w:color="F26522" w:themeColor="accent1"/>
        <w:left w:val="single" w:sz="8" w:space="3" w:color="F26522" w:themeColor="accent1"/>
        <w:bottom w:val="single" w:sz="8" w:space="2" w:color="F26522" w:themeColor="accent1"/>
        <w:right w:val="single" w:sz="8" w:space="3" w:color="F26522" w:themeColor="accent1"/>
      </w:pBdr>
      <w:shd w:val="clear" w:color="auto" w:fill="F26522" w:themeFill="accent1"/>
    </w:pPr>
    <w:rPr>
      <w:b/>
      <w:color w:val="FFFFFF" w:themeColor="background1"/>
      <w:sz w:val="24"/>
    </w:rPr>
  </w:style>
  <w:style w:type="character" w:customStyle="1" w:styleId="AuthorsChar">
    <w:name w:val="Authors Char"/>
    <w:basedOn w:val="FooterChar"/>
    <w:link w:val="Authors"/>
    <w:uiPriority w:val="99"/>
    <w:rsid w:val="0029281D"/>
    <w:rPr>
      <w:noProof/>
      <w:color w:val="454545" w:themeColor="text1"/>
      <w:sz w:val="18"/>
      <w:lang w:val="en-GB"/>
    </w:rPr>
  </w:style>
  <w:style w:type="character" w:customStyle="1" w:styleId="DateofpapersChar">
    <w:name w:val="Date of papers Char"/>
    <w:basedOn w:val="FooterChar"/>
    <w:link w:val="Dateofpapers"/>
    <w:uiPriority w:val="99"/>
    <w:rsid w:val="0029281D"/>
    <w:rPr>
      <w:noProof/>
      <w:color w:val="454545" w:themeColor="text1"/>
      <w:sz w:val="18"/>
      <w:lang w:val="en-GB"/>
    </w:rPr>
  </w:style>
  <w:style w:type="paragraph" w:customStyle="1" w:styleId="CVName">
    <w:name w:val="CV Name"/>
    <w:basedOn w:val="BodyText"/>
    <w:uiPriority w:val="99"/>
    <w:rsid w:val="00E3415C"/>
    <w:pPr>
      <w:spacing w:after="0"/>
    </w:pPr>
    <w:rPr>
      <w:color w:val="F26522" w:themeColor="accent1"/>
      <w:sz w:val="22"/>
    </w:rPr>
  </w:style>
  <w:style w:type="paragraph" w:customStyle="1" w:styleId="CVlocation">
    <w:name w:val="CV location"/>
    <w:basedOn w:val="BodyText"/>
    <w:uiPriority w:val="99"/>
    <w:rsid w:val="00977EC0"/>
    <w:pPr>
      <w:spacing w:after="0"/>
    </w:pPr>
    <w:rPr>
      <w:sz w:val="18"/>
    </w:rPr>
  </w:style>
  <w:style w:type="paragraph" w:customStyle="1" w:styleId="CVTitle">
    <w:name w:val="CV Title"/>
    <w:basedOn w:val="BodyText"/>
    <w:uiPriority w:val="99"/>
    <w:rsid w:val="00977EC0"/>
    <w:pPr>
      <w:spacing w:after="0"/>
    </w:pPr>
  </w:style>
  <w:style w:type="paragraph" w:customStyle="1" w:styleId="Backcoverdisclaimer">
    <w:name w:val="Back cover disclaimer"/>
    <w:basedOn w:val="Footer"/>
    <w:uiPriority w:val="99"/>
    <w:rsid w:val="00FA363C"/>
    <w:pPr>
      <w:jc w:val="right"/>
    </w:pPr>
  </w:style>
  <w:style w:type="paragraph" w:customStyle="1" w:styleId="Disclaimertext">
    <w:name w:val="Disclaimer text"/>
    <w:basedOn w:val="Backcoverdisclaimer"/>
    <w:uiPriority w:val="99"/>
    <w:rsid w:val="00EE3968"/>
  </w:style>
  <w:style w:type="paragraph" w:customStyle="1" w:styleId="SourceNotes">
    <w:name w:val="Source &amp; Notes"/>
    <w:basedOn w:val="BodyText"/>
    <w:uiPriority w:val="99"/>
    <w:rsid w:val="00AD5D5A"/>
    <w:pPr>
      <w:tabs>
        <w:tab w:val="left" w:pos="709"/>
      </w:tabs>
      <w:ind w:left="1134" w:hanging="1134"/>
      <w:contextualSpacing/>
    </w:pPr>
    <w:rPr>
      <w:color w:val="auto"/>
      <w:sz w:val="16"/>
    </w:rPr>
  </w:style>
  <w:style w:type="character" w:styleId="UnresolvedMention">
    <w:name w:val="Unresolved Mention"/>
    <w:basedOn w:val="DefaultParagraphFont"/>
    <w:uiPriority w:val="99"/>
    <w:semiHidden/>
    <w:unhideWhenUsed/>
    <w:rsid w:val="00DF7557"/>
    <w:rPr>
      <w:color w:val="605E5C"/>
      <w:shd w:val="clear" w:color="auto" w:fill="E1DFDD"/>
    </w:rPr>
  </w:style>
  <w:style w:type="paragraph" w:styleId="FootnoteText">
    <w:name w:val="footnote text"/>
    <w:basedOn w:val="Normal"/>
    <w:link w:val="FootnoteTextChar"/>
    <w:uiPriority w:val="99"/>
    <w:semiHidden/>
    <w:unhideWhenUsed/>
    <w:rsid w:val="004B73B4"/>
    <w:pPr>
      <w:spacing w:after="0"/>
    </w:pPr>
  </w:style>
  <w:style w:type="character" w:customStyle="1" w:styleId="FootnoteTextChar">
    <w:name w:val="Footnote Text Char"/>
    <w:basedOn w:val="DefaultParagraphFont"/>
    <w:link w:val="FootnoteText"/>
    <w:uiPriority w:val="99"/>
    <w:semiHidden/>
    <w:rsid w:val="004B73B4"/>
    <w:rPr>
      <w:color w:val="454545" w:themeColor="text1"/>
      <w:lang w:val="en-GB"/>
    </w:rPr>
  </w:style>
  <w:style w:type="character" w:styleId="FootnoteReference">
    <w:name w:val="footnote reference"/>
    <w:basedOn w:val="DefaultParagraphFont"/>
    <w:uiPriority w:val="99"/>
    <w:semiHidden/>
    <w:unhideWhenUsed/>
    <w:rsid w:val="004B73B4"/>
    <w:rPr>
      <w:vertAlign w:val="superscript"/>
    </w:rPr>
  </w:style>
  <w:style w:type="table" w:customStyle="1" w:styleId="GridTable41">
    <w:name w:val="Grid Table 41"/>
    <w:basedOn w:val="TableNormal"/>
    <w:next w:val="GridTable4"/>
    <w:uiPriority w:val="49"/>
    <w:rsid w:val="005C5624"/>
    <w:pPr>
      <w:spacing w:after="0"/>
    </w:pPr>
    <w:rPr>
      <w:rFonts w:ascii="Calibri" w:eastAsia="Calibri" w:hAnsi="Calibri" w:cs="Times New Roman"/>
      <w:sz w:val="22"/>
      <w:szCs w:val="22"/>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5C5624"/>
    <w:pPr>
      <w:spacing w:after="0"/>
    </w:p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insideV w:val="single" w:sz="4" w:space="0" w:color="8F8F8F" w:themeColor="text1" w:themeTint="99"/>
      </w:tblBorders>
    </w:tblPr>
    <w:tblStylePr w:type="firstRow">
      <w:rPr>
        <w:b/>
        <w:bCs/>
        <w:color w:val="FFFFFF" w:themeColor="background1"/>
      </w:rPr>
      <w:tblPr/>
      <w:tcPr>
        <w:tcBorders>
          <w:top w:val="single" w:sz="4" w:space="0" w:color="454545" w:themeColor="text1"/>
          <w:left w:val="single" w:sz="4" w:space="0" w:color="454545" w:themeColor="text1"/>
          <w:bottom w:val="single" w:sz="4" w:space="0" w:color="454545" w:themeColor="text1"/>
          <w:right w:val="single" w:sz="4" w:space="0" w:color="454545" w:themeColor="text1"/>
          <w:insideH w:val="nil"/>
          <w:insideV w:val="nil"/>
        </w:tcBorders>
        <w:shd w:val="clear" w:color="auto" w:fill="454545" w:themeFill="text1"/>
      </w:tcPr>
    </w:tblStylePr>
    <w:tblStylePr w:type="lastRow">
      <w:rPr>
        <w:b/>
        <w:bCs/>
      </w:rPr>
      <w:tblPr/>
      <w:tcPr>
        <w:tcBorders>
          <w:top w:val="double" w:sz="4" w:space="0" w:color="454545" w:themeColor="text1"/>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character" w:styleId="FollowedHyperlink">
    <w:name w:val="FollowedHyperlink"/>
    <w:basedOn w:val="DefaultParagraphFont"/>
    <w:uiPriority w:val="99"/>
    <w:semiHidden/>
    <w:unhideWhenUsed/>
    <w:rsid w:val="00D55AA1"/>
    <w:rPr>
      <w:color w:val="FFBF2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SUoS.queries@nationalgrideso.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lexon.co.uk/csd/bscp60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ionalgrideso.com/industry-information/codes/connection-and-use-system-code-cusc-old/modifications/cmp319"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SUoS.queries@nationalgrideso.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grideso.com/document/169146/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1">
      <a:dk1>
        <a:srgbClr val="454545"/>
      </a:dk1>
      <a:lt1>
        <a:sysClr val="window" lastClr="FFFFFF"/>
      </a:lt1>
      <a:dk2>
        <a:srgbClr val="727274"/>
      </a:dk2>
      <a:lt2>
        <a:srgbClr val="ACACAE"/>
      </a:lt2>
      <a:accent1>
        <a:srgbClr val="F26522"/>
      </a:accent1>
      <a:accent2>
        <a:srgbClr val="0079C1"/>
      </a:accent2>
      <a:accent3>
        <a:srgbClr val="5BCBF5"/>
      </a:accent3>
      <a:accent4>
        <a:srgbClr val="C2CD23"/>
      </a:accent4>
      <a:accent5>
        <a:srgbClr val="6A2C91"/>
      </a:accent5>
      <a:accent6>
        <a:srgbClr val="FFBF22"/>
      </a:accent6>
      <a:hlink>
        <a:srgbClr val="FFBF22"/>
      </a:hlink>
      <a:folHlink>
        <a:srgbClr val="FFBF2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90DD446C8934ABD144EA3ACE8BEAB" ma:contentTypeVersion="12" ma:contentTypeDescription="Create a new document." ma:contentTypeScope="" ma:versionID="cde2e8280c90579651ce5ed0611815c5">
  <xsd:schema xmlns:xsd="http://www.w3.org/2001/XMLSchema" xmlns:xs="http://www.w3.org/2001/XMLSchema" xmlns:p="http://schemas.microsoft.com/office/2006/metadata/properties" xmlns:ns3="3951b0f9-ad73-4930-b622-db6d5f00fde8" xmlns:ns4="cf1e9dd4-3224-4696-9763-bf46eab9bb9d" targetNamespace="http://schemas.microsoft.com/office/2006/metadata/properties" ma:root="true" ma:fieldsID="70005c95274d4b174db59682b5e7ba65" ns3:_="" ns4:_="">
    <xsd:import namespace="3951b0f9-ad73-4930-b622-db6d5f00fde8"/>
    <xsd:import namespace="cf1e9dd4-3224-4696-9763-bf46eab9bb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1b0f9-ad73-4930-b622-db6d5f00fd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e9dd4-3224-4696-9763-bf46eab9bb9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DDBEB-C049-4E73-9F44-E49367C3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1b0f9-ad73-4930-b622-db6d5f00fde8"/>
    <ds:schemaRef ds:uri="cf1e9dd4-3224-4696-9763-bf46eab9b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F6525-F764-4484-BCD1-A7B08832306C}">
  <ds:schemaRefs>
    <ds:schemaRef ds:uri="http://schemas.microsoft.com/sharepoint/v3/contenttype/forms"/>
  </ds:schemaRefs>
</ds:datastoreItem>
</file>

<file path=customXml/itemProps3.xml><?xml version="1.0" encoding="utf-8"?>
<ds:datastoreItem xmlns:ds="http://schemas.openxmlformats.org/officeDocument/2006/customXml" ds:itemID="{8039897D-94C8-465E-BB01-BFE5BD4EEE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50EAC2-2DDE-4041-8427-19F5E423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5261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2021-06-16T10:54:00Z</dcterms:created>
  <dcterms:modified xsi:type="dcterms:W3CDTF">2021-06-16T10:54:00Z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0x010100D3D90DD446C8934ABD144EA3ACE8BEAB</vt:lpwstr>
  </property>
</Properties>
</file>