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73EB" w14:textId="143923E4" w:rsidR="00540D4E" w:rsidRDefault="009F14B7" w:rsidP="00540D4E">
      <w:pPr>
        <w:pStyle w:val="Checklist"/>
        <w:tabs>
          <w:tab w:val="left" w:pos="4111"/>
        </w:tabs>
      </w:pPr>
      <w:r>
        <w:t>CUSC Code Administrator</w:t>
      </w:r>
      <w:r w:rsidR="00540D4E" w:rsidRPr="00540D4E">
        <w:t xml:space="preserve"> Consultation Response Proforma</w:t>
      </w:r>
    </w:p>
    <w:p w14:paraId="5820C1DC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6BC172BD" w14:textId="01C3C909" w:rsidR="003C60F9" w:rsidRPr="00760AB5" w:rsidRDefault="003C60F9" w:rsidP="00555D61">
      <w:pPr>
        <w:jc w:val="both"/>
        <w:rPr>
          <w:rFonts w:cs="Arial"/>
          <w:b/>
          <w:color w:val="F26522" w:themeColor="accent1"/>
          <w:sz w:val="28"/>
        </w:rPr>
      </w:pPr>
      <w:bookmarkStart w:id="0" w:name="_Hlk31877162"/>
      <w:r w:rsidRPr="00760AB5">
        <w:rPr>
          <w:rFonts w:cs="Arial"/>
          <w:b/>
          <w:color w:val="F26522" w:themeColor="accent1"/>
          <w:sz w:val="28"/>
        </w:rPr>
        <w:t>CMP33</w:t>
      </w:r>
      <w:r w:rsidR="001A6294">
        <w:rPr>
          <w:rFonts w:cs="Arial"/>
          <w:b/>
          <w:color w:val="F26522" w:themeColor="accent1"/>
          <w:sz w:val="28"/>
        </w:rPr>
        <w:t>4</w:t>
      </w:r>
      <w:r w:rsidRPr="00760AB5">
        <w:rPr>
          <w:rFonts w:cs="Arial"/>
          <w:b/>
          <w:color w:val="F26522" w:themeColor="accent1"/>
          <w:sz w:val="28"/>
        </w:rPr>
        <w:t xml:space="preserve">: Transmission Demand Residual </w:t>
      </w:r>
      <w:r w:rsidR="006B49E4">
        <w:rPr>
          <w:rFonts w:cs="Arial"/>
          <w:b/>
          <w:color w:val="F26522" w:themeColor="accent1"/>
          <w:sz w:val="28"/>
        </w:rPr>
        <w:t xml:space="preserve">– consequential </w:t>
      </w:r>
      <w:r w:rsidR="00555D61">
        <w:rPr>
          <w:rFonts w:cs="Arial"/>
          <w:b/>
          <w:color w:val="F26522" w:themeColor="accent1"/>
          <w:sz w:val="28"/>
        </w:rPr>
        <w:t>definition changes</w:t>
      </w:r>
      <w:r w:rsidRPr="00760AB5">
        <w:rPr>
          <w:rFonts w:cs="Arial"/>
          <w:b/>
          <w:color w:val="F26522" w:themeColor="accent1"/>
          <w:sz w:val="28"/>
        </w:rPr>
        <w:t xml:space="preserve"> (TCR)</w:t>
      </w:r>
      <w:r w:rsidR="002048FA">
        <w:rPr>
          <w:rFonts w:cs="Arial"/>
          <w:b/>
          <w:color w:val="F26522" w:themeColor="accent1"/>
          <w:sz w:val="28"/>
        </w:rPr>
        <w:t xml:space="preserve"> </w:t>
      </w:r>
    </w:p>
    <w:p w14:paraId="2CED2BA6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  <w:bookmarkStart w:id="1" w:name="_GoBack"/>
    </w:p>
    <w:bookmarkEnd w:id="0"/>
    <w:bookmarkEnd w:id="1"/>
    <w:p w14:paraId="6C7D01D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12BD9651" w14:textId="35271286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C204B9" w:rsidRPr="00CF795B">
          <w:rPr>
            <w:rStyle w:val="Hyperlink"/>
            <w:spacing w:val="-3"/>
            <w:sz w:val="24"/>
          </w:rPr>
          <w:t>cusc.team@nationalgrideso.com</w:t>
        </w:r>
      </w:hyperlink>
      <w:r w:rsidR="00C204B9" w:rsidRPr="00CF795B">
        <w:rPr>
          <w:rFonts w:cs="Arial"/>
          <w:spacing w:val="-3"/>
          <w:sz w:val="24"/>
        </w:rPr>
        <w:t xml:space="preserve"> by </w:t>
      </w:r>
      <w:r w:rsidRPr="00CF795B">
        <w:rPr>
          <w:rFonts w:cs="Arial"/>
          <w:b/>
          <w:spacing w:val="-3"/>
          <w:sz w:val="24"/>
        </w:rPr>
        <w:t>5pm</w:t>
      </w:r>
      <w:r w:rsidRPr="00CF795B">
        <w:rPr>
          <w:rFonts w:cs="Arial"/>
          <w:spacing w:val="-3"/>
          <w:sz w:val="24"/>
        </w:rPr>
        <w:t xml:space="preserve"> on </w:t>
      </w:r>
      <w:r w:rsidR="00727C13">
        <w:rPr>
          <w:rFonts w:cs="Arial"/>
          <w:b/>
          <w:spacing w:val="-3"/>
          <w:sz w:val="24"/>
        </w:rPr>
        <w:t>6</w:t>
      </w:r>
      <w:r w:rsidR="001A6294">
        <w:rPr>
          <w:rFonts w:cs="Arial"/>
          <w:b/>
          <w:spacing w:val="-3"/>
          <w:sz w:val="24"/>
        </w:rPr>
        <w:t xml:space="preserve"> </w:t>
      </w:r>
      <w:r w:rsidR="009F14B7">
        <w:rPr>
          <w:rFonts w:cs="Arial"/>
          <w:b/>
          <w:spacing w:val="-3"/>
          <w:sz w:val="24"/>
        </w:rPr>
        <w:t>July</w:t>
      </w:r>
      <w:r w:rsidR="001A6294">
        <w:rPr>
          <w:rFonts w:cs="Arial"/>
          <w:b/>
          <w:spacing w:val="-3"/>
          <w:sz w:val="24"/>
        </w:rPr>
        <w:t xml:space="preserve"> 202</w:t>
      </w:r>
      <w:r w:rsidR="00C204B9" w:rsidRPr="00CF795B">
        <w:rPr>
          <w:rFonts w:cs="Arial"/>
          <w:b/>
          <w:spacing w:val="-3"/>
          <w:sz w:val="24"/>
        </w:rPr>
        <w:t>0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</w:t>
      </w:r>
      <w:r w:rsidR="009F14B7">
        <w:rPr>
          <w:rFonts w:cs="Arial"/>
          <w:spacing w:val="-3"/>
          <w:sz w:val="24"/>
        </w:rPr>
        <w:t>e consideration by the Panel</w:t>
      </w:r>
      <w:r w:rsidRPr="00CF795B">
        <w:rPr>
          <w:rFonts w:cs="Arial"/>
          <w:spacing w:val="-3"/>
          <w:sz w:val="24"/>
        </w:rPr>
        <w:t>.</w:t>
      </w:r>
    </w:p>
    <w:p w14:paraId="0E3C4DDD" w14:textId="62AAF965" w:rsidR="0006725A" w:rsidRPr="00CF795B" w:rsidRDefault="00217075" w:rsidP="0006725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="0006725A"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="0006725A" w:rsidRPr="00CF795B">
        <w:rPr>
          <w:rFonts w:cs="Arial"/>
          <w:sz w:val="24"/>
        </w:rPr>
        <w:t xml:space="preserve"> consultation </w:t>
      </w:r>
      <w:r>
        <w:rPr>
          <w:rFonts w:cs="Arial"/>
          <w:sz w:val="24"/>
        </w:rPr>
        <w:t>please contact</w:t>
      </w:r>
      <w:r w:rsidR="0006725A" w:rsidRPr="00CF795B">
        <w:rPr>
          <w:rFonts w:cs="Arial"/>
          <w:sz w:val="24"/>
        </w:rPr>
        <w:t xml:space="preserve"> Paul Mullen at </w:t>
      </w:r>
      <w:hyperlink r:id="rId11" w:history="1">
        <w:r w:rsidR="0006725A" w:rsidRPr="00CF795B">
          <w:rPr>
            <w:rStyle w:val="Hyperlink"/>
            <w:sz w:val="24"/>
          </w:rPr>
          <w:t>paul.j.mullen@nationalgrideso.com</w:t>
        </w:r>
      </w:hyperlink>
      <w:r w:rsidR="0006725A" w:rsidRPr="00CF795B">
        <w:rPr>
          <w:sz w:val="24"/>
        </w:rPr>
        <w:t xml:space="preserve"> or </w:t>
      </w:r>
      <w:hyperlink r:id="rId12" w:history="1">
        <w:r w:rsidR="0006725A" w:rsidRPr="00CF795B">
          <w:rPr>
            <w:rStyle w:val="Hyperlink"/>
            <w:spacing w:val="-3"/>
            <w:sz w:val="24"/>
          </w:rPr>
          <w:t>cusc.team@nationalgrideso.com</w:t>
        </w:r>
      </w:hyperlink>
      <w:r w:rsidR="0006725A" w:rsidRPr="00CF795B">
        <w:rPr>
          <w:rFonts w:cs="Arial"/>
          <w:spacing w:val="-3"/>
          <w:sz w:val="24"/>
        </w:rPr>
        <w:t>.</w:t>
      </w:r>
    </w:p>
    <w:p w14:paraId="3A83BFBF" w14:textId="500F72DA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00CAB096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678EB1A" w14:textId="4FF4A5B2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E03E81" w14:textId="4F6E5153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2463380" w14:textId="77777777" w:rsidTr="00760AB5">
        <w:trPr>
          <w:trHeight w:val="238"/>
        </w:trPr>
        <w:tc>
          <w:tcPr>
            <w:tcW w:w="3085" w:type="dxa"/>
          </w:tcPr>
          <w:p w14:paraId="7AE5162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BAEFF280CCD4F2B9F577F9B43CFD5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1909238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5C86853" w14:textId="77777777" w:rsidTr="00760AB5">
        <w:trPr>
          <w:trHeight w:val="238"/>
        </w:trPr>
        <w:tc>
          <w:tcPr>
            <w:tcW w:w="3085" w:type="dxa"/>
          </w:tcPr>
          <w:p w14:paraId="5E2F0F20" w14:textId="0FCD9BDB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032EB20BDF07428A868578C3EFDD275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E643815" w14:textId="5DE0C845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67E48E" w14:textId="77777777" w:rsidTr="00760AB5">
        <w:trPr>
          <w:trHeight w:val="238"/>
        </w:trPr>
        <w:tc>
          <w:tcPr>
            <w:tcW w:w="3085" w:type="dxa"/>
          </w:tcPr>
          <w:p w14:paraId="3A32A871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474C2F4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1621A36" w14:textId="77777777" w:rsidTr="00760AB5">
        <w:trPr>
          <w:trHeight w:val="238"/>
        </w:trPr>
        <w:tc>
          <w:tcPr>
            <w:tcW w:w="3085" w:type="dxa"/>
          </w:tcPr>
          <w:p w14:paraId="02B7F43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6212A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3EA8BBD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0FD4606F" w14:textId="28A790B0" w:rsidR="00D73CC5" w:rsidRDefault="00101C71" w:rsidP="00101C71">
      <w:pPr>
        <w:pStyle w:val="BodyText"/>
        <w:rPr>
          <w:b/>
          <w:color w:val="F26522" w:themeColor="accent1"/>
          <w:sz w:val="24"/>
        </w:rPr>
      </w:pPr>
      <w:r w:rsidRPr="00760AB5">
        <w:rPr>
          <w:b/>
          <w:color w:val="F26522" w:themeColor="accent1"/>
          <w:sz w:val="24"/>
        </w:rPr>
        <w:t xml:space="preserve">For reference the applicable CUSC </w:t>
      </w:r>
      <w:r w:rsidR="009F14B7">
        <w:rPr>
          <w:b/>
          <w:color w:val="F26522" w:themeColor="accent1"/>
          <w:sz w:val="24"/>
        </w:rPr>
        <w:t>n</w:t>
      </w:r>
      <w:r w:rsidR="00541702">
        <w:rPr>
          <w:b/>
          <w:color w:val="F26522" w:themeColor="accent1"/>
          <w:sz w:val="24"/>
        </w:rPr>
        <w:t>on-</w:t>
      </w:r>
      <w:r w:rsidR="009F14B7">
        <w:rPr>
          <w:b/>
          <w:color w:val="F26522" w:themeColor="accent1"/>
          <w:sz w:val="24"/>
        </w:rPr>
        <w:t xml:space="preserve">charging </w:t>
      </w:r>
      <w:r w:rsidRPr="00760AB5">
        <w:rPr>
          <w:b/>
          <w:color w:val="F26522" w:themeColor="accent1"/>
          <w:sz w:val="24"/>
        </w:rPr>
        <w:t>objectives are:</w:t>
      </w:r>
    </w:p>
    <w:tbl>
      <w:tblPr>
        <w:tblpPr w:leftFromText="180" w:rightFromText="180" w:vertAnchor="text" w:horzAnchor="margin" w:tblpY="49"/>
        <w:tblOverlap w:val="never"/>
        <w:tblW w:w="944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6"/>
      </w:tblGrid>
      <w:tr w:rsidR="00D73CC5" w:rsidRPr="00C73CBB" w14:paraId="45D0E288" w14:textId="77777777" w:rsidTr="00264DC4">
        <w:trPr>
          <w:trHeight w:val="403"/>
        </w:trPr>
        <w:tc>
          <w:tcPr>
            <w:tcW w:w="9446" w:type="dxa"/>
          </w:tcPr>
          <w:p w14:paraId="54BC3033" w14:textId="77777777" w:rsidR="00D73CC5" w:rsidRPr="006A726B" w:rsidRDefault="00D73CC5" w:rsidP="00B922F6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</w:tr>
      <w:tr w:rsidR="00D73CC5" w:rsidRPr="00C73CBB" w14:paraId="01B13E61" w14:textId="77777777" w:rsidTr="00264DC4">
        <w:trPr>
          <w:trHeight w:val="403"/>
        </w:trPr>
        <w:tc>
          <w:tcPr>
            <w:tcW w:w="9446" w:type="dxa"/>
          </w:tcPr>
          <w:p w14:paraId="798F619B" w14:textId="77777777" w:rsidR="00D73CC5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(a)</w:t>
            </w:r>
            <w:r w:rsidRPr="000B07B0">
              <w:rPr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</w:tr>
      <w:tr w:rsidR="00D73CC5" w:rsidRPr="00C73CBB" w14:paraId="46AFAB16" w14:textId="77777777" w:rsidTr="00264DC4">
        <w:trPr>
          <w:trHeight w:val="403"/>
        </w:trPr>
        <w:tc>
          <w:tcPr>
            <w:tcW w:w="9446" w:type="dxa"/>
          </w:tcPr>
          <w:p w14:paraId="07B2AF29" w14:textId="313A2FEE" w:rsidR="00D73CC5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(b)</w:t>
            </w:r>
            <w:r w:rsidRPr="000B07B0">
              <w:rPr>
                <w:color w:val="auto"/>
                <w:sz w:val="24"/>
              </w:rPr>
              <w:tab/>
              <w:t>Facilitating effective competition in the generation and supply of electricity, and (so far as consistent therewith) facilitating such competition in the sale, distribution and purchase of electricity;</w:t>
            </w:r>
          </w:p>
        </w:tc>
      </w:tr>
      <w:tr w:rsidR="00D73CC5" w:rsidRPr="00C73CBB" w14:paraId="2CFF0C40" w14:textId="77777777" w:rsidTr="00264DC4">
        <w:trPr>
          <w:trHeight w:val="403"/>
        </w:trPr>
        <w:tc>
          <w:tcPr>
            <w:tcW w:w="9446" w:type="dxa"/>
          </w:tcPr>
          <w:p w14:paraId="5C43589C" w14:textId="77777777" w:rsidR="00D73CC5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(c)</w:t>
            </w:r>
            <w:r w:rsidRPr="000B07B0">
              <w:rPr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</w:tr>
      <w:tr w:rsidR="00D73CC5" w:rsidRPr="00C73CBB" w14:paraId="356A197F" w14:textId="77777777" w:rsidTr="00264DC4">
        <w:trPr>
          <w:trHeight w:val="403"/>
        </w:trPr>
        <w:tc>
          <w:tcPr>
            <w:tcW w:w="9446" w:type="dxa"/>
          </w:tcPr>
          <w:p w14:paraId="4F85B14A" w14:textId="0DF7E4B6" w:rsidR="00264DC4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(d) Promoting efficiency in the implementation and administration of the CUSC arrangements.</w:t>
            </w:r>
          </w:p>
        </w:tc>
      </w:tr>
      <w:tr w:rsidR="008A5FF3" w:rsidRPr="00C73CBB" w14:paraId="0373845F" w14:textId="77777777" w:rsidTr="00264DC4">
        <w:trPr>
          <w:trHeight w:val="403"/>
        </w:trPr>
        <w:tc>
          <w:tcPr>
            <w:tcW w:w="9446" w:type="dxa"/>
          </w:tcPr>
          <w:p w14:paraId="26FE4395" w14:textId="67A4BCF0" w:rsidR="008A5FF3" w:rsidRPr="000B07B0" w:rsidRDefault="00E42B5C" w:rsidP="0025290E">
            <w:pPr>
              <w:pStyle w:val="Tablebodycopy"/>
              <w:ind w:left="340" w:right="238" w:hanging="34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</w:t>
            </w:r>
            <w:r w:rsidR="008A5FF3" w:rsidRPr="008A5FF3">
              <w:rPr>
                <w:color w:val="auto"/>
                <w:sz w:val="24"/>
              </w:rPr>
              <w:t>*Objective (c) refers specifically to European Regulation 2009/714/EC. Reference to</w:t>
            </w:r>
            <w:r>
              <w:rPr>
                <w:color w:val="auto"/>
                <w:sz w:val="24"/>
              </w:rPr>
              <w:t xml:space="preserve"> t</w:t>
            </w:r>
            <w:r w:rsidR="008A5FF3" w:rsidRPr="008A5FF3">
              <w:rPr>
                <w:color w:val="auto"/>
                <w:sz w:val="24"/>
              </w:rPr>
              <w:t>he Agency is to the Agency for the Cooperation of Energy Regulators (ACER).</w:t>
            </w:r>
          </w:p>
        </w:tc>
      </w:tr>
    </w:tbl>
    <w:p w14:paraId="1BD6AF6D" w14:textId="1614A2D2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30B70AF0" w14:textId="792B58F3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0F005239" w14:textId="1A5F1692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4CF1ABEA" w14:textId="6E5D17C8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04664374" w14:textId="62366CEA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5CFD3A8D" w14:textId="79BC227D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4948AD96" w14:textId="343CCD9E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F446ED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9049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7"/>
        <w:gridCol w:w="2718"/>
        <w:gridCol w:w="5844"/>
      </w:tblGrid>
      <w:tr w:rsidR="00760AB5" w:rsidRPr="00CF795B" w14:paraId="5F95766F" w14:textId="77777777" w:rsidTr="00A67F32">
        <w:trPr>
          <w:trHeight w:val="259"/>
        </w:trPr>
        <w:tc>
          <w:tcPr>
            <w:tcW w:w="9049" w:type="dxa"/>
            <w:gridSpan w:val="3"/>
            <w:shd w:val="clear" w:color="auto" w:fill="F26522" w:themeFill="accent1"/>
          </w:tcPr>
          <w:p w14:paraId="5F9B3036" w14:textId="3709E04E" w:rsidR="00760AB5" w:rsidRPr="00CF795B" w:rsidRDefault="009F14B7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="00760AB5"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D14DB8" w:rsidRPr="00CF795B" w14:paraId="1D71E926" w14:textId="77777777" w:rsidTr="00A67F32">
        <w:trPr>
          <w:trHeight w:val="259"/>
        </w:trPr>
        <w:tc>
          <w:tcPr>
            <w:tcW w:w="487" w:type="dxa"/>
          </w:tcPr>
          <w:p w14:paraId="03ED72F8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718" w:type="dxa"/>
          </w:tcPr>
          <w:p w14:paraId="4760441F" w14:textId="0F4885E0" w:rsidR="0006725A" w:rsidRPr="00CF795B" w:rsidRDefault="009F14B7" w:rsidP="00386948">
            <w:pPr>
              <w:rPr>
                <w:rFonts w:cs="Arial"/>
                <w:bCs/>
                <w:sz w:val="24"/>
              </w:rPr>
            </w:pPr>
            <w:r w:rsidRPr="009F14B7">
              <w:rPr>
                <w:sz w:val="24"/>
              </w:rPr>
              <w:t>Do you believe that CMP334 Original proposal or WACM1 better facilitates the Applicable CUSC Non-Charging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109ACB32" w14:textId="771467F2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1677B7C9" w14:textId="77777777" w:rsidTr="00A67F32">
        <w:trPr>
          <w:trHeight w:val="259"/>
        </w:trPr>
        <w:tc>
          <w:tcPr>
            <w:tcW w:w="487" w:type="dxa"/>
          </w:tcPr>
          <w:p w14:paraId="38160A31" w14:textId="6576E8B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718" w:type="dxa"/>
          </w:tcPr>
          <w:p w14:paraId="4091B8D1" w14:textId="5C5B1A9A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316BFA8D" w14:textId="46A98F63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44A5377" w14:textId="77777777" w:rsidTr="00A67F32">
        <w:trPr>
          <w:trHeight w:val="259"/>
        </w:trPr>
        <w:tc>
          <w:tcPr>
            <w:tcW w:w="487" w:type="dxa"/>
          </w:tcPr>
          <w:p w14:paraId="09D25537" w14:textId="000A62B9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718" w:type="dxa"/>
          </w:tcPr>
          <w:p w14:paraId="7A3FC353" w14:textId="3438B1DA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7B353BF6" w14:textId="70ED07E6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FEB3064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3F102" w14:textId="77777777" w:rsidR="00BB0A2B" w:rsidRDefault="00BB0A2B" w:rsidP="0006725A">
      <w:pPr>
        <w:spacing w:line="240" w:lineRule="auto"/>
      </w:pPr>
      <w:r>
        <w:separator/>
      </w:r>
    </w:p>
  </w:endnote>
  <w:endnote w:type="continuationSeparator" w:id="0">
    <w:p w14:paraId="705E955C" w14:textId="77777777" w:rsidR="00BB0A2B" w:rsidRDefault="00BB0A2B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C17B3" w14:textId="3288E761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7C1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27C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63281" w14:textId="77777777" w:rsidR="00B305B6" w:rsidRDefault="00727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06DDE" w14:textId="77777777" w:rsidR="00BB0A2B" w:rsidRDefault="00BB0A2B" w:rsidP="0006725A">
      <w:pPr>
        <w:spacing w:line="240" w:lineRule="auto"/>
      </w:pPr>
      <w:r>
        <w:separator/>
      </w:r>
    </w:p>
  </w:footnote>
  <w:footnote w:type="continuationSeparator" w:id="0">
    <w:p w14:paraId="76C00D41" w14:textId="77777777" w:rsidR="00BB0A2B" w:rsidRDefault="00BB0A2B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27DD0" w14:textId="6B2187DE" w:rsidR="00343F15" w:rsidRDefault="0006725A" w:rsidP="00343F15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55F69C5" wp14:editId="28696BFB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14B7">
      <w:tab/>
    </w:r>
    <w:r w:rsidR="009F14B7">
      <w:tab/>
      <w:t>Code Administrator</w:t>
    </w:r>
    <w:r w:rsidR="00DF10F2">
      <w:t xml:space="preserve"> Consultation CMP33</w:t>
    </w:r>
    <w:r w:rsidR="00343F15">
      <w:t>4</w:t>
    </w:r>
    <w:r w:rsidR="00DF10F2">
      <w:tab/>
    </w:r>
    <w:r w:rsidR="009F14B7">
      <w:t xml:space="preserve">Published on </w:t>
    </w:r>
    <w:r w:rsidR="00727C13">
      <w:t>16</w:t>
    </w:r>
    <w:r w:rsidR="009F14B7">
      <w:t xml:space="preserve"> June 2020 - respond by 5pm on </w:t>
    </w:r>
    <w:r w:rsidR="00727C13">
      <w:t>6</w:t>
    </w:r>
    <w:r w:rsidR="00343F15">
      <w:t xml:space="preserve"> </w:t>
    </w:r>
    <w:r w:rsidR="009F14B7">
      <w:t>July</w:t>
    </w:r>
    <w:r w:rsidR="00343F15">
      <w:t xml:space="preserve"> 2020</w:t>
    </w:r>
  </w:p>
  <w:p w14:paraId="19D5341F" w14:textId="2DBC2E8C" w:rsidR="004B76AD" w:rsidRDefault="00727C13" w:rsidP="00343F15">
    <w:pPr>
      <w:pStyle w:val="Header"/>
      <w:ind w:left="720" w:firstLin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5A"/>
    <w:rsid w:val="00056499"/>
    <w:rsid w:val="0006725A"/>
    <w:rsid w:val="000D146E"/>
    <w:rsid w:val="000E273C"/>
    <w:rsid w:val="00101C71"/>
    <w:rsid w:val="00120E3B"/>
    <w:rsid w:val="00132DB3"/>
    <w:rsid w:val="001A6294"/>
    <w:rsid w:val="001F7E62"/>
    <w:rsid w:val="002048FA"/>
    <w:rsid w:val="00217075"/>
    <w:rsid w:val="002400FE"/>
    <w:rsid w:val="0025290E"/>
    <w:rsid w:val="00264DC4"/>
    <w:rsid w:val="002D2F08"/>
    <w:rsid w:val="002D7074"/>
    <w:rsid w:val="002E610D"/>
    <w:rsid w:val="00330039"/>
    <w:rsid w:val="00343F15"/>
    <w:rsid w:val="00386948"/>
    <w:rsid w:val="003B51E4"/>
    <w:rsid w:val="003C60F9"/>
    <w:rsid w:val="003C6C26"/>
    <w:rsid w:val="00441BF4"/>
    <w:rsid w:val="00445C4A"/>
    <w:rsid w:val="004E7E59"/>
    <w:rsid w:val="00540D4E"/>
    <w:rsid w:val="00541702"/>
    <w:rsid w:val="00555D61"/>
    <w:rsid w:val="00606607"/>
    <w:rsid w:val="006103A5"/>
    <w:rsid w:val="006329D3"/>
    <w:rsid w:val="00677103"/>
    <w:rsid w:val="006B49E4"/>
    <w:rsid w:val="006D6ECC"/>
    <w:rsid w:val="00713E51"/>
    <w:rsid w:val="00727C13"/>
    <w:rsid w:val="00760AB5"/>
    <w:rsid w:val="00790E02"/>
    <w:rsid w:val="00794A5E"/>
    <w:rsid w:val="007D0BAB"/>
    <w:rsid w:val="00811809"/>
    <w:rsid w:val="00836CFF"/>
    <w:rsid w:val="00867B72"/>
    <w:rsid w:val="008A5FF3"/>
    <w:rsid w:val="008D796E"/>
    <w:rsid w:val="00971186"/>
    <w:rsid w:val="009F14B7"/>
    <w:rsid w:val="00A0441B"/>
    <w:rsid w:val="00A10CD1"/>
    <w:rsid w:val="00A67F32"/>
    <w:rsid w:val="00AC4CF2"/>
    <w:rsid w:val="00AF501E"/>
    <w:rsid w:val="00B657DD"/>
    <w:rsid w:val="00B75DF3"/>
    <w:rsid w:val="00B97BDE"/>
    <w:rsid w:val="00BB0A2B"/>
    <w:rsid w:val="00BC3EE1"/>
    <w:rsid w:val="00BD020A"/>
    <w:rsid w:val="00BE2538"/>
    <w:rsid w:val="00C204B9"/>
    <w:rsid w:val="00CB6146"/>
    <w:rsid w:val="00CC6E43"/>
    <w:rsid w:val="00CF795B"/>
    <w:rsid w:val="00D14DB8"/>
    <w:rsid w:val="00D179EE"/>
    <w:rsid w:val="00D33D6D"/>
    <w:rsid w:val="00D73CC5"/>
    <w:rsid w:val="00DF10F2"/>
    <w:rsid w:val="00E41F07"/>
    <w:rsid w:val="00E42B5C"/>
    <w:rsid w:val="00EB1523"/>
    <w:rsid w:val="00EF6704"/>
    <w:rsid w:val="00F20303"/>
    <w:rsid w:val="00F51984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0459C"/>
  <w15:chartTrackingRefBased/>
  <w15:docId w15:val="{87148A4E-8329-43F9-90EB-EC12E2C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paragraph" w:styleId="FootnoteText">
    <w:name w:val="footnote text"/>
    <w:basedOn w:val="Normal"/>
    <w:link w:val="FootnoteTextChar"/>
    <w:rsid w:val="00A0441B"/>
    <w:pPr>
      <w:spacing w:before="120"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441B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yle6">
    <w:name w:val="Style6"/>
    <w:basedOn w:val="Checklist"/>
    <w:link w:val="Style6Char"/>
    <w:qFormat/>
    <w:rsid w:val="00A0441B"/>
    <w:pPr>
      <w:shd w:val="clear" w:color="auto" w:fill="727274" w:themeFill="text2"/>
      <w:tabs>
        <w:tab w:val="left" w:pos="9214"/>
      </w:tabs>
    </w:pPr>
  </w:style>
  <w:style w:type="character" w:styleId="FootnoteReference">
    <w:name w:val="footnote reference"/>
    <w:basedOn w:val="DefaultParagraphFont"/>
    <w:rsid w:val="00A0441B"/>
    <w:rPr>
      <w:vertAlign w:val="superscript"/>
    </w:rPr>
  </w:style>
  <w:style w:type="character" w:customStyle="1" w:styleId="Style6Char">
    <w:name w:val="Style6 Char"/>
    <w:basedOn w:val="ChecklistChar"/>
    <w:link w:val="Style6"/>
    <w:rsid w:val="00A0441B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customStyle="1" w:styleId="TableHeading">
    <w:name w:val="Table Heading"/>
    <w:basedOn w:val="Normal"/>
    <w:rsid w:val="00D73CC5"/>
    <w:pPr>
      <w:spacing w:before="120" w:after="120" w:line="240" w:lineRule="auto"/>
      <w:ind w:left="113"/>
    </w:pPr>
    <w:rPr>
      <w:color w:val="008576"/>
      <w:sz w:val="20"/>
    </w:rPr>
  </w:style>
  <w:style w:type="paragraph" w:customStyle="1" w:styleId="Tablebodycopy">
    <w:name w:val="Table body copy"/>
    <w:basedOn w:val="Normal"/>
    <w:rsid w:val="00D73CC5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c.team@nationalgri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j.mullen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338B-8512-4C5B-AEDB-C1586C4BD895}"/>
      </w:docPartPr>
      <w:docPartBody>
        <w:p w:rsidR="00C23C8D" w:rsidRDefault="00CA00DD"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FF280CCD4F2B9F577F9B43C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7354-7114-4A35-88D1-154568E41E3A}"/>
      </w:docPartPr>
      <w:docPartBody>
        <w:p w:rsidR="00C23C8D" w:rsidRDefault="00CA00DD" w:rsidP="00CA00DD">
          <w:pPr>
            <w:pStyle w:val="6BAEFF280CCD4F2B9F577F9B43CFD5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EB20BDF07428A868578C3EFDD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3ABE-DDD3-40FE-B181-1A79BD2BBB93}"/>
      </w:docPartPr>
      <w:docPartBody>
        <w:p w:rsidR="00C23C8D" w:rsidRDefault="00CA00DD" w:rsidP="00CA00DD">
          <w:pPr>
            <w:pStyle w:val="032EB20BDF07428A868578C3EFDD275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A5F3C64CF4B1DA3A843DE0B3D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CF06-D854-4752-8EE0-80D0590AD862}"/>
      </w:docPartPr>
      <w:docPartBody>
        <w:p w:rsidR="00C23C8D" w:rsidRDefault="00CA00DD" w:rsidP="00CA00DD">
          <w:pPr>
            <w:pStyle w:val="540A5F3C64CF4B1DA3A843DE0B3D3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5F0F57"/>
    <w:rsid w:val="007C286E"/>
    <w:rsid w:val="0091604E"/>
    <w:rsid w:val="0093229B"/>
    <w:rsid w:val="00B277BE"/>
    <w:rsid w:val="00C23C8D"/>
    <w:rsid w:val="00C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7BE"/>
    <w:rPr>
      <w:color w:val="808080"/>
    </w:rPr>
  </w:style>
  <w:style w:type="paragraph" w:customStyle="1" w:styleId="6BAEFF280CCD4F2B9F577F9B43CFD59E">
    <w:name w:val="6BAEFF280CCD4F2B9F577F9B43CFD59E"/>
    <w:rsid w:val="00CA00DD"/>
  </w:style>
  <w:style w:type="paragraph" w:customStyle="1" w:styleId="032EB20BDF07428A868578C3EFDD2753">
    <w:name w:val="032EB20BDF07428A868578C3EFDD2753"/>
    <w:rsid w:val="00CA00DD"/>
  </w:style>
  <w:style w:type="paragraph" w:customStyle="1" w:styleId="540A5F3C64CF4B1DA3A843DE0B3D3E7B">
    <w:name w:val="540A5F3C64CF4B1DA3A843DE0B3D3E7B"/>
    <w:rsid w:val="00CA00DD"/>
  </w:style>
  <w:style w:type="paragraph" w:customStyle="1" w:styleId="8733F2D484EE40259CE213B62275A4E2">
    <w:name w:val="8733F2D484EE40259CE213B62275A4E2"/>
    <w:rsid w:val="00B27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8E5BC-311F-4C93-AD67-F9FAB834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f71abe4e-f5ff-49cd-8eff-5f4949acc510"/>
    <ds:schemaRef ds:uri="http://schemas.microsoft.com/office/2006/metadata/properties"/>
    <ds:schemaRef ds:uri="97b6fe81-1556-4112-94ca-31043ca39b7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Groome (ESO), Jennifer</dc:creator>
  <cp:keywords/>
  <dc:description/>
  <cp:lastModifiedBy>Akhtar (ESO), Shazia</cp:lastModifiedBy>
  <cp:revision>25</cp:revision>
  <dcterms:created xsi:type="dcterms:W3CDTF">2020-03-19T21:38:00Z</dcterms:created>
  <dcterms:modified xsi:type="dcterms:W3CDTF">2020-06-16T07:04:00Z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