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4B8AE" w14:textId="77777777" w:rsidR="00525A00" w:rsidRPr="00D121F6" w:rsidRDefault="00525A00" w:rsidP="00571CE8">
      <w:pPr>
        <w:pStyle w:val="StyleHeading112ptCentered"/>
        <w:shd w:val="clear" w:color="auto" w:fill="00B274"/>
        <w:rPr>
          <w:rFonts w:cs="Arial"/>
          <w:sz w:val="16"/>
          <w:szCs w:val="16"/>
        </w:rPr>
      </w:pPr>
    </w:p>
    <w:p w14:paraId="544DAA26" w14:textId="77777777" w:rsidR="003D14BE" w:rsidRPr="00940417" w:rsidRDefault="003D14BE" w:rsidP="00571CE8">
      <w:pPr>
        <w:pStyle w:val="Heading1"/>
        <w:shd w:val="clear" w:color="auto" w:fill="00B274"/>
        <w:jc w:val="center"/>
        <w:rPr>
          <w:sz w:val="28"/>
          <w:szCs w:val="28"/>
        </w:rPr>
      </w:pPr>
      <w:r w:rsidRPr="00940417">
        <w:rPr>
          <w:sz w:val="28"/>
          <w:szCs w:val="28"/>
        </w:rPr>
        <w:t>Workgroup Terms of Reference and Membership</w:t>
      </w:r>
    </w:p>
    <w:p w14:paraId="428563D3" w14:textId="77777777" w:rsidR="00056B66" w:rsidRPr="00D121F6" w:rsidRDefault="00056B66" w:rsidP="00571CE8">
      <w:pPr>
        <w:pStyle w:val="StyleHeading110ptCentered"/>
        <w:shd w:val="clear" w:color="auto" w:fill="00B274"/>
        <w:rPr>
          <w:rFonts w:cs="Arial"/>
          <w:sz w:val="16"/>
          <w:szCs w:val="16"/>
        </w:rPr>
      </w:pPr>
      <w:r w:rsidRPr="00D121F6">
        <w:rPr>
          <w:rFonts w:cs="Arial"/>
        </w:rPr>
        <w:t>TERMS OF REFERENCE</w:t>
      </w:r>
      <w:r w:rsidR="003D14BE">
        <w:rPr>
          <w:rFonts w:cs="Arial"/>
        </w:rPr>
        <w:t xml:space="preserve"> FOR </w:t>
      </w:r>
      <w:r w:rsidR="006C2C60">
        <w:rPr>
          <w:rFonts w:cs="Arial"/>
        </w:rPr>
        <w:t>CMP</w:t>
      </w:r>
      <w:r w:rsidR="00DE5B7A">
        <w:rPr>
          <w:rFonts w:cs="Arial"/>
        </w:rPr>
        <w:t>3</w:t>
      </w:r>
      <w:r w:rsidR="001B4C92">
        <w:rPr>
          <w:rFonts w:cs="Arial"/>
        </w:rPr>
        <w:t xml:space="preserve">45 </w:t>
      </w:r>
      <w:r w:rsidR="003D14BE">
        <w:rPr>
          <w:rFonts w:cs="Arial"/>
        </w:rPr>
        <w:t>WORKGROUP</w:t>
      </w:r>
      <w:r w:rsidR="00525A00" w:rsidRPr="00D121F6">
        <w:rPr>
          <w:rFonts w:cs="Arial"/>
        </w:rPr>
        <w:br/>
      </w:r>
    </w:p>
    <w:p w14:paraId="12535E56" w14:textId="77777777" w:rsidR="00303696" w:rsidRDefault="00303696" w:rsidP="001B4C92">
      <w:pPr>
        <w:pStyle w:val="Heading1"/>
        <w:shd w:val="clear" w:color="auto" w:fill="FFFFFF"/>
        <w:spacing w:before="0" w:after="180"/>
        <w:rPr>
          <w:b w:val="0"/>
          <w:color w:val="auto"/>
          <w:szCs w:val="22"/>
        </w:rPr>
      </w:pPr>
    </w:p>
    <w:p w14:paraId="2356C410" w14:textId="77777777" w:rsidR="001B4C92" w:rsidRPr="001B4C92" w:rsidRDefault="001B4C92" w:rsidP="001B4C92">
      <w:pPr>
        <w:pStyle w:val="Heading1"/>
        <w:shd w:val="clear" w:color="auto" w:fill="FFFFFF"/>
        <w:spacing w:before="0" w:after="180"/>
        <w:rPr>
          <w:b w:val="0"/>
          <w:bCs w:val="0"/>
          <w:color w:val="auto"/>
          <w:szCs w:val="22"/>
        </w:rPr>
      </w:pPr>
      <w:r>
        <w:rPr>
          <w:b w:val="0"/>
          <w:color w:val="auto"/>
          <w:szCs w:val="22"/>
        </w:rPr>
        <w:t xml:space="preserve">CMP345 - </w:t>
      </w:r>
      <w:r w:rsidR="00401F53" w:rsidRPr="001B4C92">
        <w:rPr>
          <w:b w:val="0"/>
          <w:color w:val="auto"/>
          <w:szCs w:val="22"/>
        </w:rPr>
        <w:t>‘</w:t>
      </w:r>
      <w:r w:rsidRPr="001B4C92">
        <w:rPr>
          <w:b w:val="0"/>
          <w:bCs w:val="0"/>
          <w:color w:val="auto"/>
          <w:szCs w:val="22"/>
        </w:rPr>
        <w:t xml:space="preserve">Defer the additional Covid-19 </w:t>
      </w:r>
      <w:proofErr w:type="spellStart"/>
      <w:r w:rsidRPr="001B4C92">
        <w:rPr>
          <w:b w:val="0"/>
          <w:bCs w:val="0"/>
          <w:color w:val="auto"/>
          <w:szCs w:val="22"/>
        </w:rPr>
        <w:t>BSUoS</w:t>
      </w:r>
      <w:proofErr w:type="spellEnd"/>
      <w:r w:rsidRPr="001B4C92">
        <w:rPr>
          <w:b w:val="0"/>
          <w:bCs w:val="0"/>
          <w:color w:val="auto"/>
          <w:szCs w:val="22"/>
        </w:rPr>
        <w:t xml:space="preserve"> costs</w:t>
      </w:r>
      <w:r>
        <w:rPr>
          <w:b w:val="0"/>
          <w:bCs w:val="0"/>
          <w:color w:val="auto"/>
          <w:szCs w:val="22"/>
        </w:rPr>
        <w:t>’</w:t>
      </w:r>
    </w:p>
    <w:p w14:paraId="52AC63D7" w14:textId="77777777" w:rsidR="003754D9" w:rsidRPr="003D14BE" w:rsidRDefault="00B3115F" w:rsidP="00571CE8">
      <w:pPr>
        <w:pStyle w:val="Heading1"/>
        <w:shd w:val="clear" w:color="auto" w:fill="00B274"/>
      </w:pPr>
      <w:r w:rsidRPr="003D14BE">
        <w:t>Responsibilities</w:t>
      </w:r>
    </w:p>
    <w:p w14:paraId="3A7F1AA1" w14:textId="77777777" w:rsidR="0080256D" w:rsidRPr="0080256D" w:rsidRDefault="0080256D" w:rsidP="0080256D">
      <w:pPr>
        <w:pStyle w:val="BodyText"/>
        <w:ind w:left="720"/>
        <w:jc w:val="both"/>
        <w:rPr>
          <w:b w:val="0"/>
          <w:color w:val="FF0000"/>
        </w:rPr>
      </w:pPr>
    </w:p>
    <w:p w14:paraId="392D5F11" w14:textId="77777777" w:rsidR="003479B2" w:rsidRPr="001B4C92" w:rsidRDefault="0080256D" w:rsidP="007932D6">
      <w:pPr>
        <w:pStyle w:val="BodyText"/>
        <w:numPr>
          <w:ilvl w:val="0"/>
          <w:numId w:val="8"/>
        </w:numPr>
        <w:autoSpaceDE w:val="0"/>
        <w:autoSpaceDN w:val="0"/>
        <w:adjustRightInd w:val="0"/>
        <w:snapToGrid w:val="0"/>
        <w:jc w:val="both"/>
        <w:rPr>
          <w:rFonts w:cs="Arial"/>
          <w:b w:val="0"/>
          <w:bCs/>
          <w:color w:val="000000"/>
          <w:lang w:val="x-none"/>
        </w:rPr>
      </w:pPr>
      <w:r w:rsidRPr="001B4C92">
        <w:rPr>
          <w:b w:val="0"/>
          <w:bCs/>
        </w:rPr>
        <w:t xml:space="preserve">The Workgroup is responsible for assisting the CUSC Modifications Panel in the evaluation of CUSC Modification Proposal </w:t>
      </w:r>
      <w:r w:rsidR="001B4C92">
        <w:rPr>
          <w:b w:val="0"/>
          <w:bCs/>
        </w:rPr>
        <w:t xml:space="preserve">CMP345 ‘Defer the additional </w:t>
      </w:r>
      <w:proofErr w:type="spellStart"/>
      <w:r w:rsidR="001B4C92">
        <w:rPr>
          <w:b w:val="0"/>
          <w:bCs/>
        </w:rPr>
        <w:t>Covid</w:t>
      </w:r>
      <w:proofErr w:type="spellEnd"/>
      <w:r w:rsidR="001B4C92">
        <w:rPr>
          <w:b w:val="0"/>
          <w:bCs/>
        </w:rPr>
        <w:t xml:space="preserve">- 19 </w:t>
      </w:r>
      <w:proofErr w:type="spellStart"/>
      <w:r w:rsidR="001B4C92">
        <w:rPr>
          <w:b w:val="0"/>
          <w:bCs/>
        </w:rPr>
        <w:t>BSUoS</w:t>
      </w:r>
      <w:proofErr w:type="spellEnd"/>
      <w:r w:rsidR="001B4C92">
        <w:rPr>
          <w:b w:val="0"/>
          <w:bCs/>
        </w:rPr>
        <w:t xml:space="preserve"> costs’ </w:t>
      </w:r>
    </w:p>
    <w:p w14:paraId="1CA4DB15" w14:textId="77777777" w:rsidR="003479B2" w:rsidRDefault="003479B2" w:rsidP="003479B2">
      <w:pPr>
        <w:autoSpaceDE w:val="0"/>
        <w:autoSpaceDN w:val="0"/>
        <w:adjustRightInd w:val="0"/>
        <w:snapToGrid w:val="0"/>
        <w:rPr>
          <w:rFonts w:cs="Arial"/>
          <w:color w:val="000000"/>
          <w:lang w:val="x-none"/>
        </w:rPr>
      </w:pPr>
    </w:p>
    <w:p w14:paraId="7B75682D" w14:textId="77777777" w:rsidR="003479B2" w:rsidRDefault="003479B2" w:rsidP="003479B2">
      <w:pPr>
        <w:autoSpaceDE w:val="0"/>
        <w:autoSpaceDN w:val="0"/>
        <w:adjustRightInd w:val="0"/>
        <w:snapToGrid w:val="0"/>
        <w:ind w:left="720" w:hanging="720"/>
        <w:rPr>
          <w:rFonts w:cs="Arial"/>
          <w:color w:val="000000"/>
          <w:lang w:val="x-none"/>
        </w:rPr>
      </w:pPr>
      <w:r>
        <w:rPr>
          <w:rFonts w:cs="Arial"/>
          <w:color w:val="000000"/>
          <w:lang w:val="x-none"/>
        </w:rPr>
        <w:t xml:space="preserve">2. </w:t>
      </w:r>
      <w:r>
        <w:rPr>
          <w:rFonts w:cs="Arial"/>
          <w:color w:val="000000"/>
          <w:lang w:val="x-none"/>
        </w:rPr>
        <w:tab/>
        <w:t>The proposal must be evaluated to consider whether it better facilitates achievement of</w:t>
      </w:r>
      <w:r>
        <w:rPr>
          <w:rFonts w:cs="Arial"/>
          <w:color w:val="000000"/>
        </w:rPr>
        <w:t xml:space="preserve"> </w:t>
      </w:r>
      <w:r>
        <w:rPr>
          <w:rFonts w:cs="Arial"/>
          <w:color w:val="000000"/>
          <w:lang w:val="x-none"/>
        </w:rPr>
        <w:t xml:space="preserve">the </w:t>
      </w:r>
      <w:r w:rsidR="006C2C60">
        <w:rPr>
          <w:rFonts w:cs="Arial"/>
          <w:color w:val="000000"/>
        </w:rPr>
        <w:t>CUSC</w:t>
      </w:r>
      <w:r>
        <w:rPr>
          <w:rFonts w:cs="Arial"/>
          <w:color w:val="000000"/>
          <w:lang w:val="x-none"/>
        </w:rPr>
        <w:t xml:space="preserve"> Objectives. These can be summarised as follows:</w:t>
      </w:r>
    </w:p>
    <w:p w14:paraId="622A8559" w14:textId="77777777" w:rsidR="00602877" w:rsidRPr="00DE5B7A" w:rsidRDefault="00602877" w:rsidP="006C2C60">
      <w:pPr>
        <w:pStyle w:val="BodyText"/>
        <w:ind w:left="720"/>
        <w:jc w:val="both"/>
      </w:pPr>
    </w:p>
    <w:p w14:paraId="144AA30B" w14:textId="77777777" w:rsidR="006C2C60" w:rsidRPr="000258DF" w:rsidRDefault="0068189B" w:rsidP="006C2C60">
      <w:pPr>
        <w:pStyle w:val="BodyText"/>
        <w:ind w:left="720"/>
        <w:jc w:val="both"/>
      </w:pPr>
      <w:r w:rsidRPr="000258DF">
        <w:t>Applicable CUSC</w:t>
      </w:r>
      <w:r w:rsidR="006C2C60" w:rsidRPr="000258DF">
        <w:t xml:space="preserve"> Objectives</w:t>
      </w:r>
      <w:r w:rsidR="00401F53">
        <w:t xml:space="preserve"> (Charging</w:t>
      </w:r>
      <w:r w:rsidRPr="000258DF">
        <w:t>)</w:t>
      </w:r>
    </w:p>
    <w:p w14:paraId="0E5D8C34" w14:textId="77777777" w:rsidR="006C2C60" w:rsidRPr="00316223" w:rsidRDefault="006C2C60" w:rsidP="006C2C60">
      <w:pPr>
        <w:pStyle w:val="BodyText"/>
        <w:ind w:left="720"/>
        <w:jc w:val="both"/>
        <w:rPr>
          <w:highlight w:val="yellow"/>
        </w:rPr>
      </w:pPr>
    </w:p>
    <w:p w14:paraId="35D86B00" w14:textId="77777777" w:rsidR="006C2C60" w:rsidRPr="000B36EC" w:rsidRDefault="006C2C60" w:rsidP="006C2C60">
      <w:pPr>
        <w:pStyle w:val="BodyText"/>
        <w:numPr>
          <w:ilvl w:val="1"/>
          <w:numId w:val="8"/>
        </w:numPr>
        <w:ind w:left="1440" w:hanging="360"/>
        <w:jc w:val="both"/>
        <w:rPr>
          <w:b w:val="0"/>
        </w:rPr>
      </w:pPr>
      <w:r w:rsidRPr="000B36EC">
        <w:rPr>
          <w:b w:val="0"/>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4A8DBD1C" w14:textId="77777777" w:rsidR="006C2C60" w:rsidRPr="000B36EC" w:rsidRDefault="006C2C60" w:rsidP="006C2C60">
      <w:pPr>
        <w:pStyle w:val="BodyText"/>
        <w:ind w:left="1440"/>
        <w:jc w:val="both"/>
        <w:rPr>
          <w:b w:val="0"/>
        </w:rPr>
      </w:pPr>
      <w:r w:rsidRPr="000B36EC">
        <w:rPr>
          <w:b w:val="0"/>
        </w:rPr>
        <w:t xml:space="preserve"> </w:t>
      </w:r>
    </w:p>
    <w:p w14:paraId="3A9CBA68" w14:textId="77777777" w:rsidR="006C2C60" w:rsidRPr="000B36EC" w:rsidRDefault="006C2C60" w:rsidP="006C2C60">
      <w:pPr>
        <w:pStyle w:val="BodyText"/>
        <w:numPr>
          <w:ilvl w:val="1"/>
          <w:numId w:val="8"/>
        </w:numPr>
        <w:ind w:left="1440" w:hanging="360"/>
        <w:jc w:val="both"/>
        <w:rPr>
          <w:b w:val="0"/>
        </w:rPr>
      </w:pPr>
      <w:r w:rsidRPr="000B36EC">
        <w:rPr>
          <w:b w:val="0"/>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29A7FC74" w14:textId="77777777" w:rsidR="006C2C60" w:rsidRPr="000B36EC" w:rsidRDefault="006C2C60" w:rsidP="006C2C60">
      <w:pPr>
        <w:pStyle w:val="BodyText"/>
        <w:ind w:left="1440"/>
        <w:jc w:val="both"/>
        <w:rPr>
          <w:b w:val="0"/>
        </w:rPr>
      </w:pPr>
    </w:p>
    <w:p w14:paraId="2C8CAB5C" w14:textId="77777777" w:rsidR="006C2C60" w:rsidRPr="000B36EC" w:rsidRDefault="006C2C60" w:rsidP="006C2C60">
      <w:pPr>
        <w:pStyle w:val="BodyText"/>
        <w:numPr>
          <w:ilvl w:val="1"/>
          <w:numId w:val="8"/>
        </w:numPr>
        <w:ind w:left="1440" w:hanging="360"/>
        <w:jc w:val="both"/>
        <w:rPr>
          <w:b w:val="0"/>
        </w:rPr>
      </w:pPr>
      <w:proofErr w:type="gramStart"/>
      <w:r w:rsidRPr="000B36EC">
        <w:rPr>
          <w:b w:val="0"/>
        </w:rPr>
        <w:t>That,</w:t>
      </w:r>
      <w:proofErr w:type="gramEnd"/>
      <w:r w:rsidRPr="000B36EC">
        <w:rPr>
          <w:b w:val="0"/>
        </w:rPr>
        <w:t xml:space="preserve"> so far as is consistent with sub-paragraphs (a) and (b), the use of system charging methodology, as far as is reasonably practicable, properly takes account of the developments in transmission licensees’ transmission businesses;</w:t>
      </w:r>
    </w:p>
    <w:p w14:paraId="2B96AB42" w14:textId="77777777" w:rsidR="006C2C60" w:rsidRPr="000B36EC" w:rsidRDefault="006C2C60" w:rsidP="006C2C60">
      <w:pPr>
        <w:pStyle w:val="ListParagraph"/>
        <w:rPr>
          <w:b/>
        </w:rPr>
      </w:pPr>
    </w:p>
    <w:p w14:paraId="4E34DDB7" w14:textId="77777777" w:rsidR="006C2C60" w:rsidRPr="000B36EC" w:rsidRDefault="006C2C60" w:rsidP="006C2C60">
      <w:pPr>
        <w:pStyle w:val="BodyText"/>
        <w:numPr>
          <w:ilvl w:val="1"/>
          <w:numId w:val="8"/>
        </w:numPr>
        <w:ind w:left="1440" w:hanging="360"/>
        <w:jc w:val="both"/>
        <w:rPr>
          <w:b w:val="0"/>
        </w:rPr>
      </w:pPr>
      <w:r w:rsidRPr="000B36EC">
        <w:rPr>
          <w:b w:val="0"/>
        </w:rPr>
        <w:t xml:space="preserve"> Compliance with the Electricity Regulation and any relevant legally binding decision of the European</w:t>
      </w:r>
      <w:r w:rsidR="00602877" w:rsidRPr="000B36EC">
        <w:rPr>
          <w:b w:val="0"/>
        </w:rPr>
        <w:t xml:space="preserve"> </w:t>
      </w:r>
      <w:r w:rsidRPr="000B36EC">
        <w:rPr>
          <w:b w:val="0"/>
        </w:rPr>
        <w:t xml:space="preserve">Commission and/or the Agency. These are defined within the National Grid Electricity Transmission </w:t>
      </w:r>
      <w:r w:rsidR="00DE5B7A" w:rsidRPr="000B36EC">
        <w:rPr>
          <w:b w:val="0"/>
        </w:rPr>
        <w:t>Plc</w:t>
      </w:r>
      <w:r w:rsidRPr="000B36EC">
        <w:rPr>
          <w:b w:val="0"/>
        </w:rPr>
        <w:t xml:space="preserve"> Licence under Standard Condition C10, paragraph 1 *; and</w:t>
      </w:r>
    </w:p>
    <w:p w14:paraId="5D2A8E0B" w14:textId="77777777" w:rsidR="006C2C60" w:rsidRPr="000B36EC" w:rsidRDefault="006C2C60" w:rsidP="006C2C60">
      <w:pPr>
        <w:pStyle w:val="BodyText"/>
        <w:ind w:left="1440"/>
        <w:jc w:val="both"/>
        <w:rPr>
          <w:b w:val="0"/>
        </w:rPr>
      </w:pPr>
    </w:p>
    <w:p w14:paraId="449830A9" w14:textId="77777777" w:rsidR="006C2C60" w:rsidRPr="000B36EC" w:rsidRDefault="006C2C60" w:rsidP="006C2C60">
      <w:pPr>
        <w:pStyle w:val="BodyText"/>
        <w:numPr>
          <w:ilvl w:val="1"/>
          <w:numId w:val="8"/>
        </w:numPr>
        <w:ind w:left="1440" w:hanging="360"/>
        <w:jc w:val="both"/>
        <w:rPr>
          <w:b w:val="0"/>
        </w:rPr>
      </w:pPr>
      <w:r w:rsidRPr="000B36EC">
        <w:rPr>
          <w:b w:val="0"/>
        </w:rPr>
        <w:t xml:space="preserve"> Promoting efficiency in the implementation and administration of the CUSC arrangements.</w:t>
      </w:r>
    </w:p>
    <w:p w14:paraId="1D8F961E" w14:textId="77777777" w:rsidR="002D16AC" w:rsidRDefault="002D16AC" w:rsidP="002D16AC">
      <w:pPr>
        <w:autoSpaceDE w:val="0"/>
        <w:autoSpaceDN w:val="0"/>
        <w:adjustRightInd w:val="0"/>
        <w:snapToGrid w:val="0"/>
        <w:rPr>
          <w:rFonts w:cs="Arial"/>
          <w:i/>
          <w:color w:val="000000"/>
          <w:szCs w:val="22"/>
        </w:rPr>
      </w:pPr>
    </w:p>
    <w:p w14:paraId="287EC4C2" w14:textId="77777777" w:rsidR="00DE5B7A" w:rsidRDefault="00DE5B7A" w:rsidP="00DE5B7A">
      <w:pPr>
        <w:pStyle w:val="BodyText"/>
        <w:numPr>
          <w:ilvl w:val="0"/>
          <w:numId w:val="16"/>
        </w:numPr>
        <w:ind w:hanging="862"/>
        <w:jc w:val="both"/>
        <w:rPr>
          <w:b w:val="0"/>
        </w:rPr>
      </w:pPr>
      <w:r>
        <w:rPr>
          <w:b w:val="0"/>
        </w:rPr>
        <w:t>It should be noted that additional provisions apply where it is proposed to modify the CUSC Modification provisions, and generally reference should be made to the Transmission Licence for the full definition of the term.</w:t>
      </w:r>
    </w:p>
    <w:p w14:paraId="224F015F" w14:textId="77777777" w:rsidR="00DE5B7A" w:rsidRDefault="00DE5B7A" w:rsidP="00DE5B7A">
      <w:pPr>
        <w:autoSpaceDE w:val="0"/>
        <w:autoSpaceDN w:val="0"/>
        <w:adjustRightInd w:val="0"/>
        <w:snapToGrid w:val="0"/>
        <w:ind w:left="720" w:hanging="720"/>
        <w:rPr>
          <w:rFonts w:cs="Arial"/>
          <w:i/>
          <w:color w:val="000000"/>
          <w:szCs w:val="22"/>
        </w:rPr>
      </w:pPr>
    </w:p>
    <w:p w14:paraId="4BF46A82" w14:textId="77777777" w:rsidR="00DE5B7A" w:rsidRPr="002D16AC" w:rsidRDefault="00DE5B7A" w:rsidP="002D16AC">
      <w:pPr>
        <w:autoSpaceDE w:val="0"/>
        <w:autoSpaceDN w:val="0"/>
        <w:adjustRightInd w:val="0"/>
        <w:snapToGrid w:val="0"/>
        <w:rPr>
          <w:rFonts w:cs="Arial"/>
          <w:i/>
          <w:color w:val="000000"/>
          <w:szCs w:val="22"/>
        </w:rPr>
      </w:pPr>
      <w:r>
        <w:rPr>
          <w:rFonts w:cs="Arial"/>
          <w:i/>
          <w:color w:val="000000"/>
          <w:szCs w:val="22"/>
        </w:rPr>
        <w:br w:type="page"/>
      </w:r>
    </w:p>
    <w:p w14:paraId="7AA6E4A0" w14:textId="77777777" w:rsidR="0034674A" w:rsidRPr="00D121F6" w:rsidRDefault="0034674A" w:rsidP="00571CE8">
      <w:pPr>
        <w:pStyle w:val="Heading1"/>
        <w:shd w:val="clear" w:color="auto" w:fill="00B274"/>
      </w:pPr>
      <w:r w:rsidRPr="00D121F6">
        <w:t>Scope</w:t>
      </w:r>
      <w:r w:rsidR="00DE5B7A">
        <w:t xml:space="preserve"> of work</w:t>
      </w:r>
    </w:p>
    <w:p w14:paraId="6F9DC170" w14:textId="77777777" w:rsidR="003479B2" w:rsidRDefault="003479B2" w:rsidP="003D14BE">
      <w:pPr>
        <w:pStyle w:val="BodyText"/>
        <w:jc w:val="both"/>
        <w:rPr>
          <w:b w:val="0"/>
        </w:rPr>
      </w:pPr>
    </w:p>
    <w:p w14:paraId="1212D482" w14:textId="77777777" w:rsidR="003479B2" w:rsidRPr="003479B2" w:rsidRDefault="003479B2" w:rsidP="00DE5B7A">
      <w:pPr>
        <w:numPr>
          <w:ilvl w:val="0"/>
          <w:numId w:val="16"/>
        </w:numPr>
        <w:autoSpaceDE w:val="0"/>
        <w:autoSpaceDN w:val="0"/>
        <w:adjustRightInd w:val="0"/>
        <w:snapToGrid w:val="0"/>
        <w:ind w:left="709" w:hanging="709"/>
        <w:rPr>
          <w:rFonts w:cs="Arial"/>
          <w:color w:val="000000"/>
          <w:lang w:val="x-none"/>
        </w:rPr>
      </w:pPr>
      <w:r>
        <w:rPr>
          <w:rFonts w:cs="Arial"/>
          <w:color w:val="000000"/>
          <w:lang w:val="x-none"/>
        </w:rPr>
        <w:t>The Workgroup must consider the issues raised by the Modification Proposal and</w:t>
      </w:r>
      <w:r>
        <w:rPr>
          <w:rFonts w:cs="Arial"/>
          <w:color w:val="000000"/>
        </w:rPr>
        <w:t xml:space="preserve"> </w:t>
      </w:r>
      <w:r w:rsidRPr="003479B2">
        <w:rPr>
          <w:rFonts w:cs="Arial"/>
          <w:color w:val="000000"/>
          <w:lang w:val="x-none"/>
        </w:rPr>
        <w:t xml:space="preserve">consider if the proposal identified better facilitates achievement of the </w:t>
      </w:r>
      <w:r w:rsidR="006C2C60">
        <w:rPr>
          <w:rFonts w:cs="Arial"/>
          <w:color w:val="000000"/>
        </w:rPr>
        <w:t>CUSC</w:t>
      </w:r>
      <w:r>
        <w:rPr>
          <w:rFonts w:cs="Arial"/>
          <w:color w:val="000000"/>
        </w:rPr>
        <w:t xml:space="preserve"> </w:t>
      </w:r>
      <w:r w:rsidRPr="003479B2">
        <w:rPr>
          <w:rFonts w:cs="Arial"/>
          <w:color w:val="000000"/>
          <w:lang w:val="x-none"/>
        </w:rPr>
        <w:t>Objectives.</w:t>
      </w:r>
    </w:p>
    <w:p w14:paraId="776F4B93" w14:textId="77777777" w:rsidR="003479B2" w:rsidRDefault="003479B2" w:rsidP="003479B2">
      <w:pPr>
        <w:autoSpaceDE w:val="0"/>
        <w:autoSpaceDN w:val="0"/>
        <w:adjustRightInd w:val="0"/>
        <w:snapToGrid w:val="0"/>
        <w:ind w:left="360"/>
        <w:rPr>
          <w:rFonts w:cs="Arial"/>
          <w:color w:val="000000"/>
          <w:lang w:val="x-none"/>
        </w:rPr>
      </w:pPr>
    </w:p>
    <w:p w14:paraId="03B34A21" w14:textId="77777777" w:rsidR="003479B2" w:rsidRDefault="00DE5B7A" w:rsidP="003479B2">
      <w:pPr>
        <w:autoSpaceDE w:val="0"/>
        <w:autoSpaceDN w:val="0"/>
        <w:adjustRightInd w:val="0"/>
        <w:snapToGrid w:val="0"/>
        <w:ind w:left="709" w:hanging="709"/>
        <w:rPr>
          <w:rFonts w:cs="Arial"/>
          <w:color w:val="000000"/>
          <w:lang w:val="x-none"/>
        </w:rPr>
      </w:pPr>
      <w:r>
        <w:rPr>
          <w:rFonts w:cs="Arial"/>
          <w:color w:val="000000"/>
        </w:rPr>
        <w:t>5</w:t>
      </w:r>
      <w:r w:rsidR="003479B2">
        <w:rPr>
          <w:rFonts w:cs="Arial"/>
          <w:color w:val="000000"/>
          <w:lang w:val="x-none"/>
        </w:rPr>
        <w:t xml:space="preserve">. </w:t>
      </w:r>
      <w:r w:rsidR="003479B2">
        <w:rPr>
          <w:rFonts w:cs="Arial"/>
          <w:color w:val="000000"/>
          <w:lang w:val="x-none"/>
        </w:rPr>
        <w:tab/>
        <w:t>In addition to the overriding requirement of p</w:t>
      </w:r>
      <w:r w:rsidR="0080256D">
        <w:rPr>
          <w:rFonts w:cs="Arial"/>
          <w:color w:val="000000"/>
        </w:rPr>
        <w:t>aragraph</w:t>
      </w:r>
      <w:r w:rsidR="003479B2">
        <w:rPr>
          <w:rFonts w:cs="Arial"/>
          <w:color w:val="000000"/>
          <w:lang w:val="x-none"/>
        </w:rPr>
        <w:t xml:space="preserve"> </w:t>
      </w:r>
      <w:r w:rsidR="00E06CB2">
        <w:rPr>
          <w:rFonts w:cs="Arial"/>
          <w:color w:val="000000"/>
        </w:rPr>
        <w:t>4</w:t>
      </w:r>
      <w:r w:rsidR="003479B2">
        <w:rPr>
          <w:rFonts w:cs="Arial"/>
          <w:color w:val="000000"/>
          <w:lang w:val="x-none"/>
        </w:rPr>
        <w:t>, the Workgroup shall consider</w:t>
      </w:r>
      <w:r w:rsidR="003479B2">
        <w:rPr>
          <w:rFonts w:cs="Arial"/>
          <w:color w:val="000000"/>
        </w:rPr>
        <w:t xml:space="preserve"> </w:t>
      </w:r>
      <w:r w:rsidR="003479B2">
        <w:rPr>
          <w:rFonts w:cs="Arial"/>
          <w:color w:val="000000"/>
          <w:lang w:val="x-none"/>
        </w:rPr>
        <w:t>and report on the following specific issues:</w:t>
      </w:r>
    </w:p>
    <w:p w14:paraId="102F940E" w14:textId="77777777" w:rsidR="006C2C60" w:rsidRPr="00852806" w:rsidRDefault="006C2C60" w:rsidP="003479B2">
      <w:pPr>
        <w:autoSpaceDE w:val="0"/>
        <w:autoSpaceDN w:val="0"/>
        <w:adjustRightInd w:val="0"/>
        <w:snapToGrid w:val="0"/>
        <w:ind w:left="709" w:hanging="709"/>
        <w:rPr>
          <w:rFonts w:cs="Arial"/>
          <w:szCs w:val="22"/>
          <w:lang w:val="x-none"/>
        </w:rPr>
      </w:pPr>
    </w:p>
    <w:p w14:paraId="0C4F9C2E" w14:textId="77777777" w:rsidR="00365412" w:rsidRPr="00852806" w:rsidRDefault="00365412" w:rsidP="00852806">
      <w:pPr>
        <w:pStyle w:val="ListParagraph"/>
        <w:numPr>
          <w:ilvl w:val="0"/>
          <w:numId w:val="25"/>
        </w:numPr>
        <w:jc w:val="both"/>
        <w:rPr>
          <w:rFonts w:ascii="Calibri" w:hAnsi="Calibri"/>
          <w:szCs w:val="22"/>
        </w:rPr>
      </w:pPr>
      <w:r w:rsidRPr="00852806">
        <w:rPr>
          <w:szCs w:val="22"/>
        </w:rPr>
        <w:t xml:space="preserve">Consider and set out clearly which parts of BSUOS charge should / could be </w:t>
      </w:r>
      <w:proofErr w:type="gramStart"/>
      <w:r w:rsidRPr="00852806">
        <w:rPr>
          <w:szCs w:val="22"/>
        </w:rPr>
        <w:t>deferred?</w:t>
      </w:r>
      <w:r w:rsidR="00852806" w:rsidRPr="00852806">
        <w:rPr>
          <w:szCs w:val="22"/>
        </w:rPr>
        <w:t>;</w:t>
      </w:r>
      <w:proofErr w:type="gramEnd"/>
    </w:p>
    <w:p w14:paraId="652741F0" w14:textId="77777777" w:rsidR="00365412" w:rsidRPr="00852806" w:rsidRDefault="00365412" w:rsidP="00852806">
      <w:pPr>
        <w:pStyle w:val="ListParagraph"/>
        <w:numPr>
          <w:ilvl w:val="0"/>
          <w:numId w:val="25"/>
        </w:numPr>
        <w:jc w:val="both"/>
        <w:rPr>
          <w:szCs w:val="22"/>
        </w:rPr>
      </w:pPr>
      <w:r w:rsidRPr="00852806">
        <w:rPr>
          <w:szCs w:val="22"/>
        </w:rPr>
        <w:t xml:space="preserve">Consider the appropriate level of </w:t>
      </w:r>
      <w:proofErr w:type="spellStart"/>
      <w:r w:rsidRPr="00852806">
        <w:rPr>
          <w:szCs w:val="22"/>
        </w:rPr>
        <w:t>BSUoS</w:t>
      </w:r>
      <w:proofErr w:type="spellEnd"/>
      <w:r w:rsidRPr="00852806">
        <w:rPr>
          <w:szCs w:val="22"/>
        </w:rPr>
        <w:t xml:space="preserve"> that can be deferred and what, if any, upper limits to the support would be</w:t>
      </w:r>
      <w:r w:rsidR="00852806" w:rsidRPr="00852806">
        <w:rPr>
          <w:szCs w:val="22"/>
        </w:rPr>
        <w:t>;</w:t>
      </w:r>
    </w:p>
    <w:p w14:paraId="2E197AFE" w14:textId="77777777" w:rsidR="00365412" w:rsidRPr="00852806" w:rsidRDefault="00365412" w:rsidP="00852806">
      <w:pPr>
        <w:numPr>
          <w:ilvl w:val="0"/>
          <w:numId w:val="25"/>
        </w:numPr>
        <w:jc w:val="both"/>
        <w:rPr>
          <w:rFonts w:eastAsia="Calibri"/>
          <w:szCs w:val="22"/>
        </w:rPr>
      </w:pPr>
      <w:r w:rsidRPr="00852806">
        <w:rPr>
          <w:szCs w:val="22"/>
        </w:rPr>
        <w:t xml:space="preserve">Consider if Implementation Date can be backdated to 1 June 2020 (for </w:t>
      </w:r>
      <w:proofErr w:type="spellStart"/>
      <w:r w:rsidRPr="00852806">
        <w:rPr>
          <w:szCs w:val="22"/>
        </w:rPr>
        <w:t>BSUoS</w:t>
      </w:r>
      <w:proofErr w:type="spellEnd"/>
      <w:r w:rsidRPr="00852806">
        <w:rPr>
          <w:szCs w:val="22"/>
        </w:rPr>
        <w:t xml:space="preserve"> invoices for May onwards) taking account of the retrospective element within the urgency criteria</w:t>
      </w:r>
      <w:r w:rsidR="00852806" w:rsidRPr="00852806">
        <w:rPr>
          <w:szCs w:val="22"/>
        </w:rPr>
        <w:t>;</w:t>
      </w:r>
    </w:p>
    <w:p w14:paraId="22901DD8" w14:textId="77777777" w:rsidR="00365412" w:rsidRPr="00852806" w:rsidRDefault="00365412" w:rsidP="00852806">
      <w:pPr>
        <w:numPr>
          <w:ilvl w:val="0"/>
          <w:numId w:val="25"/>
        </w:numPr>
        <w:jc w:val="both"/>
        <w:rPr>
          <w:szCs w:val="22"/>
        </w:rPr>
      </w:pPr>
      <w:r w:rsidRPr="00852806">
        <w:rPr>
          <w:szCs w:val="22"/>
        </w:rPr>
        <w:t xml:space="preserve">Consider impacts of wider policy changes directly associated with </w:t>
      </w:r>
      <w:r w:rsidR="00852806" w:rsidRPr="00852806">
        <w:rPr>
          <w:szCs w:val="22"/>
        </w:rPr>
        <w:t>COVID-19;</w:t>
      </w:r>
    </w:p>
    <w:p w14:paraId="0DD5AA75" w14:textId="77777777" w:rsidR="00365412" w:rsidRPr="00852806" w:rsidRDefault="00365412" w:rsidP="00852806">
      <w:pPr>
        <w:numPr>
          <w:ilvl w:val="0"/>
          <w:numId w:val="25"/>
        </w:numPr>
        <w:jc w:val="both"/>
        <w:rPr>
          <w:szCs w:val="22"/>
        </w:rPr>
      </w:pPr>
      <w:r w:rsidRPr="00852806">
        <w:rPr>
          <w:szCs w:val="22"/>
        </w:rPr>
        <w:t>Consider alternative proposals - e.g. income adjusting event, change approach to half-hourly, allocation on a comparable average basis in the same periods in 2021/22 to keep the recovery pattern the same</w:t>
      </w:r>
      <w:r w:rsidR="00852806" w:rsidRPr="00852806">
        <w:rPr>
          <w:szCs w:val="22"/>
        </w:rPr>
        <w:t xml:space="preserve">; </w:t>
      </w:r>
    </w:p>
    <w:p w14:paraId="58F90CD0" w14:textId="77777777" w:rsidR="00365412" w:rsidRPr="00852806" w:rsidRDefault="00365412" w:rsidP="00852806">
      <w:pPr>
        <w:numPr>
          <w:ilvl w:val="0"/>
          <w:numId w:val="25"/>
        </w:numPr>
        <w:jc w:val="both"/>
        <w:rPr>
          <w:szCs w:val="22"/>
        </w:rPr>
      </w:pPr>
      <w:r w:rsidRPr="00852806">
        <w:rPr>
          <w:szCs w:val="22"/>
        </w:rPr>
        <w:t>Consider billing system impacts</w:t>
      </w:r>
      <w:r w:rsidR="00852806" w:rsidRPr="00852806">
        <w:rPr>
          <w:szCs w:val="22"/>
        </w:rPr>
        <w:t>;</w:t>
      </w:r>
      <w:r w:rsidRPr="00852806">
        <w:rPr>
          <w:szCs w:val="22"/>
        </w:rPr>
        <w:t xml:space="preserve"> </w:t>
      </w:r>
    </w:p>
    <w:p w14:paraId="656D7E3F" w14:textId="77777777" w:rsidR="00365412" w:rsidRPr="00852806" w:rsidRDefault="00365412" w:rsidP="00852806">
      <w:pPr>
        <w:numPr>
          <w:ilvl w:val="0"/>
          <w:numId w:val="25"/>
        </w:numPr>
        <w:jc w:val="both"/>
        <w:rPr>
          <w:szCs w:val="22"/>
        </w:rPr>
      </w:pPr>
      <w:r w:rsidRPr="00852806">
        <w:rPr>
          <w:szCs w:val="22"/>
        </w:rPr>
        <w:t xml:space="preserve">Consider </w:t>
      </w:r>
      <w:proofErr w:type="spellStart"/>
      <w:r w:rsidRPr="00852806">
        <w:rPr>
          <w:szCs w:val="22"/>
        </w:rPr>
        <w:t>financeability</w:t>
      </w:r>
      <w:proofErr w:type="spellEnd"/>
      <w:r w:rsidRPr="00852806">
        <w:rPr>
          <w:szCs w:val="22"/>
        </w:rPr>
        <w:t xml:space="preserve"> of ESO, including the ESO’s ability to defer </w:t>
      </w:r>
      <w:proofErr w:type="spellStart"/>
      <w:r w:rsidRPr="00852806">
        <w:rPr>
          <w:szCs w:val="22"/>
        </w:rPr>
        <w:t>BSUoS</w:t>
      </w:r>
      <w:proofErr w:type="spellEnd"/>
      <w:r w:rsidRPr="00852806">
        <w:rPr>
          <w:szCs w:val="22"/>
        </w:rPr>
        <w:t xml:space="preserve"> recovery, the recovery of bad debt and how the ESO would recover any cost for financing (if additional finance is required)</w:t>
      </w:r>
      <w:r w:rsidR="00852806" w:rsidRPr="00852806">
        <w:rPr>
          <w:szCs w:val="22"/>
        </w:rPr>
        <w:t xml:space="preserve">; </w:t>
      </w:r>
      <w:r w:rsidRPr="00852806">
        <w:rPr>
          <w:szCs w:val="22"/>
        </w:rPr>
        <w:t xml:space="preserve"> </w:t>
      </w:r>
    </w:p>
    <w:p w14:paraId="34912C4D" w14:textId="77777777" w:rsidR="00365412" w:rsidRPr="00852806" w:rsidRDefault="00365412" w:rsidP="00852806">
      <w:pPr>
        <w:numPr>
          <w:ilvl w:val="0"/>
          <w:numId w:val="25"/>
        </w:numPr>
        <w:jc w:val="both"/>
        <w:rPr>
          <w:strike/>
          <w:szCs w:val="22"/>
        </w:rPr>
      </w:pPr>
      <w:r w:rsidRPr="00852806">
        <w:rPr>
          <w:szCs w:val="22"/>
        </w:rPr>
        <w:t>To assess the impact of the change on consumers, suppliers, generators and ESO both during COVID</w:t>
      </w:r>
      <w:r w:rsidR="00852806" w:rsidRPr="00852806">
        <w:rPr>
          <w:szCs w:val="22"/>
        </w:rPr>
        <w:t>-19</w:t>
      </w:r>
      <w:r w:rsidRPr="00852806">
        <w:rPr>
          <w:szCs w:val="22"/>
        </w:rPr>
        <w:t xml:space="preserve"> and in the repayment period, taking account of whole market impacts (including wholesale market prices, credit effects and ancillary services income).  </w:t>
      </w:r>
      <w:r w:rsidR="00852806" w:rsidRPr="00852806">
        <w:rPr>
          <w:szCs w:val="22"/>
        </w:rPr>
        <w:t>Please n</w:t>
      </w:r>
      <w:r w:rsidRPr="00852806">
        <w:rPr>
          <w:szCs w:val="22"/>
        </w:rPr>
        <w:t>ote Ofgem comment on this in CMP345 Urgency Decision letter</w:t>
      </w:r>
      <w:r w:rsidR="00852806" w:rsidRPr="00852806">
        <w:rPr>
          <w:szCs w:val="22"/>
        </w:rPr>
        <w:t>;</w:t>
      </w:r>
    </w:p>
    <w:p w14:paraId="405D51A7" w14:textId="77777777" w:rsidR="00365412" w:rsidRPr="00852806" w:rsidRDefault="00365412" w:rsidP="00852806">
      <w:pPr>
        <w:numPr>
          <w:ilvl w:val="0"/>
          <w:numId w:val="25"/>
        </w:numPr>
        <w:jc w:val="both"/>
        <w:rPr>
          <w:szCs w:val="22"/>
        </w:rPr>
      </w:pPr>
      <w:r w:rsidRPr="00852806">
        <w:rPr>
          <w:szCs w:val="22"/>
        </w:rPr>
        <w:t xml:space="preserve">Consider appropriate timeline for </w:t>
      </w:r>
      <w:proofErr w:type="spellStart"/>
      <w:r w:rsidRPr="00852806">
        <w:rPr>
          <w:szCs w:val="22"/>
        </w:rPr>
        <w:t>BSUoS</w:t>
      </w:r>
      <w:proofErr w:type="spellEnd"/>
      <w:r w:rsidRPr="00852806">
        <w:rPr>
          <w:szCs w:val="22"/>
        </w:rPr>
        <w:t xml:space="preserve"> support including when “</w:t>
      </w:r>
      <w:r w:rsidR="00852806" w:rsidRPr="00852806">
        <w:rPr>
          <w:szCs w:val="22"/>
        </w:rPr>
        <w:t>COVID-19</w:t>
      </w:r>
      <w:r w:rsidRPr="00852806">
        <w:rPr>
          <w:szCs w:val="22"/>
        </w:rPr>
        <w:t xml:space="preserve"> related </w:t>
      </w:r>
      <w:proofErr w:type="spellStart"/>
      <w:r w:rsidRPr="00852806">
        <w:rPr>
          <w:szCs w:val="22"/>
        </w:rPr>
        <w:t>BSUoS</w:t>
      </w:r>
      <w:proofErr w:type="spellEnd"/>
      <w:r w:rsidRPr="00852806">
        <w:rPr>
          <w:szCs w:val="22"/>
        </w:rPr>
        <w:t>” costs stop being deferred and when re-payment should commence</w:t>
      </w:r>
      <w:r w:rsidR="00852806" w:rsidRPr="00852806">
        <w:rPr>
          <w:szCs w:val="22"/>
        </w:rPr>
        <w:t>; and</w:t>
      </w:r>
    </w:p>
    <w:p w14:paraId="571238AD" w14:textId="77777777" w:rsidR="00365412" w:rsidRPr="00852806" w:rsidRDefault="00365412" w:rsidP="00852806">
      <w:pPr>
        <w:numPr>
          <w:ilvl w:val="0"/>
          <w:numId w:val="25"/>
        </w:numPr>
        <w:jc w:val="both"/>
        <w:rPr>
          <w:szCs w:val="22"/>
        </w:rPr>
      </w:pPr>
      <w:r w:rsidRPr="00852806">
        <w:rPr>
          <w:szCs w:val="22"/>
        </w:rPr>
        <w:t xml:space="preserve">Consider whether the proposed </w:t>
      </w:r>
      <w:proofErr w:type="spellStart"/>
      <w:r w:rsidRPr="00852806">
        <w:rPr>
          <w:szCs w:val="22"/>
        </w:rPr>
        <w:t>BSUoS</w:t>
      </w:r>
      <w:proofErr w:type="spellEnd"/>
      <w:r w:rsidRPr="00852806">
        <w:rPr>
          <w:szCs w:val="22"/>
        </w:rPr>
        <w:t xml:space="preserve"> deferral, if approved, would mean the potential increase in </w:t>
      </w:r>
      <w:proofErr w:type="spellStart"/>
      <w:r w:rsidRPr="00852806">
        <w:rPr>
          <w:szCs w:val="22"/>
        </w:rPr>
        <w:t>BSUoS</w:t>
      </w:r>
      <w:proofErr w:type="spellEnd"/>
      <w:r w:rsidRPr="00852806">
        <w:rPr>
          <w:szCs w:val="22"/>
        </w:rPr>
        <w:t xml:space="preserve"> </w:t>
      </w:r>
      <w:proofErr w:type="spellStart"/>
      <w:r w:rsidRPr="00852806">
        <w:rPr>
          <w:szCs w:val="22"/>
        </w:rPr>
        <w:t>VaR</w:t>
      </w:r>
      <w:proofErr w:type="spellEnd"/>
      <w:r w:rsidRPr="00852806">
        <w:rPr>
          <w:szCs w:val="22"/>
        </w:rPr>
        <w:t xml:space="preserve"> for all parties that would have arisen from higher </w:t>
      </w:r>
      <w:proofErr w:type="spellStart"/>
      <w:r w:rsidRPr="00852806">
        <w:rPr>
          <w:szCs w:val="22"/>
        </w:rPr>
        <w:t>BSUoS</w:t>
      </w:r>
      <w:proofErr w:type="spellEnd"/>
      <w:r w:rsidRPr="00852806">
        <w:rPr>
          <w:szCs w:val="22"/>
        </w:rPr>
        <w:t xml:space="preserve"> </w:t>
      </w:r>
      <w:r w:rsidR="00852806" w:rsidRPr="00852806">
        <w:rPr>
          <w:szCs w:val="22"/>
        </w:rPr>
        <w:t>(</w:t>
      </w:r>
      <w:r w:rsidRPr="00852806">
        <w:rPr>
          <w:szCs w:val="22"/>
        </w:rPr>
        <w:t>and therefore any potential increase in credit cover is also deferred</w:t>
      </w:r>
      <w:r w:rsidR="00852806" w:rsidRPr="00852806">
        <w:rPr>
          <w:szCs w:val="22"/>
        </w:rPr>
        <w:t>)</w:t>
      </w:r>
    </w:p>
    <w:p w14:paraId="711529D9" w14:textId="77777777" w:rsidR="001B4C92" w:rsidRPr="00C07F4A" w:rsidRDefault="001B4C92" w:rsidP="001B4C92">
      <w:pPr>
        <w:pStyle w:val="BodyText"/>
        <w:ind w:left="1440"/>
        <w:jc w:val="both"/>
        <w:rPr>
          <w:rFonts w:cs="Arial"/>
          <w:color w:val="000000"/>
          <w:lang w:val="x-none"/>
        </w:rPr>
      </w:pPr>
    </w:p>
    <w:p w14:paraId="53F36457" w14:textId="77777777" w:rsidR="00E06CB2" w:rsidRDefault="00E06CB2" w:rsidP="00E06CB2">
      <w:pPr>
        <w:ind w:left="720" w:hanging="720"/>
        <w:jc w:val="both"/>
      </w:pPr>
      <w:r>
        <w:rPr>
          <w:rFonts w:cs="Arial"/>
          <w:color w:val="000000"/>
        </w:rPr>
        <w:t>6</w:t>
      </w:r>
      <w:r w:rsidR="003479B2">
        <w:rPr>
          <w:rFonts w:cs="Arial"/>
          <w:color w:val="000000"/>
          <w:lang w:val="x-none"/>
        </w:rPr>
        <w:t xml:space="preserve">. </w:t>
      </w:r>
      <w:r w:rsidR="003479B2">
        <w:rPr>
          <w:rFonts w:cs="Arial"/>
          <w:color w:val="000000"/>
          <w:lang w:val="x-none"/>
        </w:rPr>
        <w:tab/>
      </w:r>
      <w:r>
        <w:t xml:space="preserve">The Workgroup is responsible for the formulation and evaluation of any </w:t>
      </w:r>
      <w:r>
        <w:rPr>
          <w:color w:val="000000"/>
        </w:rPr>
        <w:t>Workgroup</w:t>
      </w:r>
      <w:r>
        <w:t xml:space="preserve"> Alternative CUSC Modifications </w:t>
      </w:r>
      <w:r>
        <w:rPr>
          <w:color w:val="000000"/>
        </w:rPr>
        <w:t>(WACMs)</w:t>
      </w:r>
      <w:r>
        <w:t xml:space="preserve"> arising from Group discussions which would, as compared with the Modification Proposal or the current version of the CUSC, better facilitate achieving the Applicable CUSC Objectives in relation to the issue or defect identified. </w:t>
      </w:r>
    </w:p>
    <w:p w14:paraId="3B5D36D8" w14:textId="77777777" w:rsidR="00E06CB2" w:rsidRDefault="00E06CB2" w:rsidP="00E06CB2">
      <w:pPr>
        <w:ind w:left="720" w:hanging="720"/>
        <w:jc w:val="both"/>
        <w:rPr>
          <w:color w:val="000000"/>
        </w:rPr>
      </w:pPr>
    </w:p>
    <w:p w14:paraId="020DE320" w14:textId="77777777" w:rsidR="00E06CB2" w:rsidRPr="00E06CB2" w:rsidRDefault="00E06CB2" w:rsidP="00303696">
      <w:pPr>
        <w:ind w:left="720" w:hanging="720"/>
        <w:jc w:val="both"/>
        <w:rPr>
          <w:color w:val="FF0000"/>
        </w:rPr>
      </w:pPr>
      <w:r>
        <w:t>7.</w:t>
      </w:r>
      <w:r>
        <w:tab/>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69CEF041" w14:textId="77777777" w:rsidR="00E06CB2" w:rsidRDefault="00E06CB2" w:rsidP="00E06CB2">
      <w:pPr>
        <w:pStyle w:val="BodyText"/>
        <w:jc w:val="both"/>
        <w:rPr>
          <w:b w:val="0"/>
          <w:color w:val="000000"/>
        </w:rPr>
      </w:pPr>
      <w:r>
        <w:rPr>
          <w:b w:val="0"/>
          <w:color w:val="000000"/>
        </w:rPr>
        <w:t xml:space="preserve">    </w:t>
      </w:r>
    </w:p>
    <w:p w14:paraId="42E3DF35" w14:textId="77777777" w:rsidR="00E06CB2" w:rsidRDefault="00E06CB2" w:rsidP="00E06CB2">
      <w:pPr>
        <w:numPr>
          <w:ilvl w:val="0"/>
          <w:numId w:val="18"/>
        </w:numPr>
        <w:ind w:hanging="720"/>
        <w:jc w:val="both"/>
      </w:pPr>
      <w:r>
        <w:t>Workgroup members should be mindful of efficiency and propose the fewest number of WACMs possible.</w:t>
      </w:r>
    </w:p>
    <w:p w14:paraId="3AF6CCD2" w14:textId="77777777" w:rsidR="00E06CB2" w:rsidRDefault="00E06CB2" w:rsidP="00E06CB2">
      <w:pPr>
        <w:jc w:val="both"/>
      </w:pPr>
    </w:p>
    <w:p w14:paraId="291C6297" w14:textId="77777777" w:rsidR="00E06CB2" w:rsidRDefault="00E06CB2" w:rsidP="00E06CB2">
      <w:pPr>
        <w:numPr>
          <w:ilvl w:val="0"/>
          <w:numId w:val="18"/>
        </w:numPr>
        <w:ind w:hanging="720"/>
        <w:jc w:val="both"/>
      </w:pPr>
      <w:r>
        <w:lastRenderedPageBreak/>
        <w:t xml:space="preserve">All proposed WACMs should include the Proposer(s)'s details within the final Workgroup report, for the avoidance of doubt this includes WACMs which are proposed by the entire Workgroup or subset of members. </w:t>
      </w:r>
    </w:p>
    <w:p w14:paraId="40FF0D94" w14:textId="77777777" w:rsidR="00E06CB2" w:rsidRDefault="00E06CB2" w:rsidP="00E06CB2">
      <w:pPr>
        <w:pStyle w:val="BodyText"/>
        <w:rPr>
          <w:b w:val="0"/>
        </w:rPr>
      </w:pPr>
    </w:p>
    <w:p w14:paraId="13B8AEA0" w14:textId="77777777" w:rsidR="00E06CB2" w:rsidRDefault="00E06CB2" w:rsidP="00E06CB2">
      <w:pPr>
        <w:numPr>
          <w:ilvl w:val="0"/>
          <w:numId w:val="18"/>
        </w:numPr>
        <w:ind w:hanging="720"/>
        <w:jc w:val="both"/>
      </w:pPr>
      <w:r>
        <w:t xml:space="preserve">There is an obligation on the Workgroup to undertake a period of Consultation in accordance with CUSC 8.20. The Workgroup Consultation period shall be for a period of </w:t>
      </w:r>
      <w:r w:rsidR="00852806" w:rsidRPr="00852806">
        <w:rPr>
          <w:b/>
        </w:rPr>
        <w:t>3</w:t>
      </w:r>
      <w:r w:rsidRPr="00852806">
        <w:rPr>
          <w:b/>
        </w:rPr>
        <w:t xml:space="preserve"> working days</w:t>
      </w:r>
      <w:r w:rsidRPr="00B940B6">
        <w:t xml:space="preserve"> </w:t>
      </w:r>
      <w:r>
        <w:t xml:space="preserve">as determined by the Modifications Panel. </w:t>
      </w:r>
    </w:p>
    <w:p w14:paraId="2F0FEB05" w14:textId="77777777" w:rsidR="00E06CB2" w:rsidRDefault="00E06CB2" w:rsidP="00E06CB2">
      <w:pPr>
        <w:jc w:val="both"/>
      </w:pPr>
    </w:p>
    <w:p w14:paraId="10B7EFD1" w14:textId="77777777" w:rsidR="00E06CB2" w:rsidRDefault="00E06CB2" w:rsidP="00E06CB2">
      <w:pPr>
        <w:numPr>
          <w:ilvl w:val="0"/>
          <w:numId w:val="18"/>
        </w:numPr>
        <w:ind w:hanging="720"/>
        <w:jc w:val="both"/>
      </w:pPr>
      <w:r>
        <w:t xml:space="preserve">Following the Consultation </w:t>
      </w:r>
      <w:proofErr w:type="gramStart"/>
      <w:r>
        <w:t>period</w:t>
      </w:r>
      <w:proofErr w:type="gramEnd"/>
      <w: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7B77E5F6" w14:textId="77777777" w:rsidR="00E06CB2" w:rsidRDefault="00E06CB2" w:rsidP="00E06CB2">
      <w:pPr>
        <w:jc w:val="both"/>
      </w:pPr>
    </w:p>
    <w:p w14:paraId="41BE01AF" w14:textId="77777777" w:rsidR="00E06CB2" w:rsidRDefault="00E06CB2" w:rsidP="00E06CB2">
      <w:pPr>
        <w:ind w:left="720"/>
        <w:jc w:val="both"/>
      </w:pPr>
      <w: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chairman has exercised his right under the CUSC to progress a WG Consultation Alternative Request or a WACM against the majority views of Workgroup members.  It should also be explicitly stated where, under these circumstances, the Workgroup chairman is employed by the same organisation who submitted the WG Consultation Alternative Request.</w:t>
      </w:r>
    </w:p>
    <w:p w14:paraId="31535F08" w14:textId="77777777" w:rsidR="00E06CB2" w:rsidRDefault="00E06CB2" w:rsidP="00E06CB2">
      <w:pPr>
        <w:jc w:val="both"/>
      </w:pPr>
    </w:p>
    <w:p w14:paraId="6671822E" w14:textId="77777777" w:rsidR="00E06CB2" w:rsidRPr="00303696" w:rsidRDefault="00E06CB2" w:rsidP="00E06CB2">
      <w:pPr>
        <w:numPr>
          <w:ilvl w:val="0"/>
          <w:numId w:val="18"/>
        </w:numPr>
        <w:jc w:val="both"/>
      </w:pPr>
      <w:r w:rsidRPr="00303696">
        <w:t xml:space="preserve">The Workgroup is to submit its final report to the Modifications Panel Secretary on </w:t>
      </w:r>
      <w:r w:rsidR="00852806" w:rsidRPr="00303696">
        <w:rPr>
          <w:b/>
        </w:rPr>
        <w:t>5 June 2020</w:t>
      </w:r>
      <w:r w:rsidRPr="00303696">
        <w:t xml:space="preserve"> for</w:t>
      </w:r>
      <w:r w:rsidR="000551D5" w:rsidRPr="00303696">
        <w:t xml:space="preserve"> circulation to Panel Members. </w:t>
      </w:r>
      <w:r w:rsidRPr="00303696">
        <w:t xml:space="preserve">The final report conclusions will be presented to the CUSC Modifications Panel meeting on </w:t>
      </w:r>
      <w:r w:rsidR="00852806" w:rsidRPr="00303696">
        <w:rPr>
          <w:b/>
        </w:rPr>
        <w:t>8 June 2020</w:t>
      </w:r>
      <w:r w:rsidRPr="00303696">
        <w:rPr>
          <w:b/>
        </w:rPr>
        <w:t>.</w:t>
      </w:r>
    </w:p>
    <w:p w14:paraId="2B9C1B78" w14:textId="77777777" w:rsidR="003D14BE" w:rsidRPr="00146309" w:rsidRDefault="003D14BE" w:rsidP="00E06CB2">
      <w:pPr>
        <w:autoSpaceDE w:val="0"/>
        <w:autoSpaceDN w:val="0"/>
        <w:adjustRightInd w:val="0"/>
        <w:snapToGrid w:val="0"/>
        <w:ind w:left="720" w:hanging="720"/>
        <w:rPr>
          <w:b/>
        </w:rPr>
      </w:pPr>
      <w:r w:rsidRPr="00146309">
        <w:rPr>
          <w:b/>
        </w:rPr>
        <w:t xml:space="preserve"> </w:t>
      </w:r>
    </w:p>
    <w:p w14:paraId="1ED68EA2" w14:textId="77777777" w:rsidR="00F614E1" w:rsidRPr="0002797B" w:rsidRDefault="0086132B" w:rsidP="00571CE8">
      <w:pPr>
        <w:pStyle w:val="Heading1"/>
        <w:shd w:val="clear" w:color="auto" w:fill="00B274"/>
      </w:pPr>
      <w:r w:rsidRPr="00D121F6">
        <w:t>Membership</w:t>
      </w:r>
    </w:p>
    <w:p w14:paraId="282A8DA2" w14:textId="77777777" w:rsidR="0086132B" w:rsidRDefault="003D14BE" w:rsidP="00E14C22">
      <w:pPr>
        <w:pStyle w:val="Default"/>
        <w:numPr>
          <w:ilvl w:val="0"/>
          <w:numId w:val="18"/>
        </w:numPr>
        <w:jc w:val="both"/>
        <w:rPr>
          <w:rFonts w:ascii="Arial" w:hAnsi="Arial"/>
          <w:sz w:val="22"/>
        </w:rPr>
      </w:pPr>
      <w:r>
        <w:rPr>
          <w:rFonts w:ascii="Arial" w:hAnsi="Arial"/>
          <w:sz w:val="22"/>
        </w:rPr>
        <w:t>It is recommended that the Workgroup has the following members:</w:t>
      </w:r>
    </w:p>
    <w:p w14:paraId="03883CD9" w14:textId="77777777" w:rsidR="00571CE8" w:rsidRDefault="00571CE8" w:rsidP="00146309">
      <w:pPr>
        <w:pStyle w:val="Default"/>
        <w:jc w:val="both"/>
        <w:rPr>
          <w:rFonts w:ascii="Arial" w:hAnsi="Arial"/>
          <w:sz w:val="22"/>
        </w:rPr>
      </w:pPr>
    </w:p>
    <w:p w14:paraId="1C92FEC4" w14:textId="77777777" w:rsidR="00146309" w:rsidRPr="00146309" w:rsidRDefault="00146309" w:rsidP="00146309">
      <w:pPr>
        <w:pStyle w:val="Default"/>
        <w:jc w:val="both"/>
        <w:rPr>
          <w:rFonts w:ascii="Arial" w:hAnsi="Arial"/>
          <w:sz w:val="22"/>
        </w:rPr>
      </w:pPr>
    </w:p>
    <w:tbl>
      <w:tblPr>
        <w:tblW w:w="10485"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8"/>
        <w:gridCol w:w="2409"/>
        <w:gridCol w:w="2834"/>
        <w:gridCol w:w="2834"/>
      </w:tblGrid>
      <w:tr w:rsidR="00316223" w14:paraId="57C39F10" w14:textId="77777777" w:rsidTr="002211A4">
        <w:trPr>
          <w:trHeight w:val="80"/>
        </w:trPr>
        <w:tc>
          <w:tcPr>
            <w:tcW w:w="2408" w:type="dxa"/>
            <w:tcBorders>
              <w:top w:val="single" w:sz="4" w:space="0" w:color="auto"/>
              <w:left w:val="single" w:sz="4" w:space="0" w:color="auto"/>
              <w:bottom w:val="single" w:sz="4" w:space="0" w:color="auto"/>
              <w:right w:val="single" w:sz="4" w:space="0" w:color="auto"/>
            </w:tcBorders>
            <w:shd w:val="clear" w:color="auto" w:fill="00B274"/>
            <w:vAlign w:val="center"/>
            <w:hideMark/>
          </w:tcPr>
          <w:p w14:paraId="4E4465F1" w14:textId="77777777" w:rsidR="00316223" w:rsidRPr="00316223" w:rsidRDefault="00316223">
            <w:pPr>
              <w:pStyle w:val="NormalBoldCentered"/>
              <w:rPr>
                <w:rFonts w:cs="Arial"/>
                <w:color w:val="FFFFFF"/>
              </w:rPr>
            </w:pPr>
            <w:r w:rsidRPr="00316223">
              <w:rPr>
                <w:rFonts w:cs="Arial"/>
                <w:color w:val="FFFFFF"/>
              </w:rPr>
              <w:t xml:space="preserve">Role </w:t>
            </w:r>
          </w:p>
        </w:tc>
        <w:tc>
          <w:tcPr>
            <w:tcW w:w="2409" w:type="dxa"/>
            <w:tcBorders>
              <w:top w:val="single" w:sz="4" w:space="0" w:color="auto"/>
              <w:left w:val="single" w:sz="4" w:space="0" w:color="auto"/>
              <w:bottom w:val="single" w:sz="4" w:space="0" w:color="auto"/>
              <w:right w:val="single" w:sz="4" w:space="0" w:color="auto"/>
            </w:tcBorders>
            <w:shd w:val="clear" w:color="auto" w:fill="00B274"/>
            <w:vAlign w:val="center"/>
            <w:hideMark/>
          </w:tcPr>
          <w:p w14:paraId="3107A5FE" w14:textId="77777777" w:rsidR="00316223" w:rsidRPr="00316223" w:rsidRDefault="00316223">
            <w:pPr>
              <w:pStyle w:val="NormalBoldCentered"/>
              <w:rPr>
                <w:rFonts w:cs="Arial"/>
                <w:color w:val="FFFFFF"/>
              </w:rPr>
            </w:pPr>
            <w:r w:rsidRPr="00316223">
              <w:rPr>
                <w:rFonts w:cs="Arial"/>
                <w:color w:val="FFFFFF"/>
                <w:szCs w:val="22"/>
              </w:rPr>
              <w:t>Name</w:t>
            </w:r>
          </w:p>
        </w:tc>
        <w:tc>
          <w:tcPr>
            <w:tcW w:w="2834" w:type="dxa"/>
            <w:tcBorders>
              <w:top w:val="single" w:sz="4" w:space="0" w:color="auto"/>
              <w:left w:val="single" w:sz="4" w:space="0" w:color="auto"/>
              <w:bottom w:val="single" w:sz="4" w:space="0" w:color="auto"/>
              <w:right w:val="single" w:sz="4" w:space="0" w:color="auto"/>
            </w:tcBorders>
            <w:shd w:val="clear" w:color="auto" w:fill="00B274"/>
            <w:vAlign w:val="center"/>
            <w:hideMark/>
          </w:tcPr>
          <w:p w14:paraId="0D77DA24" w14:textId="77777777" w:rsidR="00316223" w:rsidRPr="00316223" w:rsidRDefault="00316223">
            <w:pPr>
              <w:pStyle w:val="NormalBoldCentered"/>
              <w:rPr>
                <w:rFonts w:cs="Arial"/>
                <w:color w:val="FFFFFF"/>
              </w:rPr>
            </w:pPr>
            <w:r w:rsidRPr="00316223">
              <w:rPr>
                <w:rFonts w:cs="Arial"/>
                <w:color w:val="FFFFFF"/>
              </w:rPr>
              <w:t>Representing (User nominated)</w:t>
            </w:r>
          </w:p>
        </w:tc>
        <w:tc>
          <w:tcPr>
            <w:tcW w:w="2834" w:type="dxa"/>
            <w:tcBorders>
              <w:top w:val="single" w:sz="4" w:space="0" w:color="auto"/>
              <w:left w:val="single" w:sz="4" w:space="0" w:color="auto"/>
              <w:bottom w:val="single" w:sz="4" w:space="0" w:color="auto"/>
              <w:right w:val="single" w:sz="4" w:space="0" w:color="auto"/>
            </w:tcBorders>
            <w:shd w:val="clear" w:color="auto" w:fill="00B274"/>
            <w:hideMark/>
          </w:tcPr>
          <w:p w14:paraId="49F85AE3" w14:textId="77777777" w:rsidR="00316223" w:rsidRPr="00316223" w:rsidRDefault="00316223">
            <w:pPr>
              <w:pStyle w:val="NormalBoldCentered"/>
              <w:rPr>
                <w:rFonts w:cs="Arial"/>
                <w:color w:val="FFFFFF"/>
              </w:rPr>
            </w:pPr>
            <w:r w:rsidRPr="00316223">
              <w:rPr>
                <w:rFonts w:cs="Arial"/>
                <w:color w:val="FFFFFF"/>
              </w:rPr>
              <w:t>Percentage of meetings attended</w:t>
            </w:r>
          </w:p>
        </w:tc>
      </w:tr>
      <w:tr w:rsidR="00316223" w14:paraId="551751C9" w14:textId="77777777" w:rsidTr="002211A4">
        <w:trPr>
          <w:trHeight w:val="128"/>
        </w:trPr>
        <w:tc>
          <w:tcPr>
            <w:tcW w:w="2408" w:type="dxa"/>
            <w:tcBorders>
              <w:top w:val="single" w:sz="4" w:space="0" w:color="auto"/>
              <w:left w:val="single" w:sz="4" w:space="0" w:color="auto"/>
              <w:bottom w:val="single" w:sz="4" w:space="0" w:color="auto"/>
              <w:right w:val="single" w:sz="4" w:space="0" w:color="auto"/>
            </w:tcBorders>
            <w:hideMark/>
          </w:tcPr>
          <w:p w14:paraId="06BA1889" w14:textId="77777777" w:rsidR="00316223" w:rsidRDefault="00316223">
            <w:pPr>
              <w:autoSpaceDE w:val="0"/>
              <w:autoSpaceDN w:val="0"/>
              <w:adjustRightInd w:val="0"/>
              <w:snapToGrid w:val="0"/>
              <w:rPr>
                <w:rFonts w:cs="Arial"/>
                <w:color w:val="000000"/>
                <w:sz w:val="19"/>
                <w:lang w:val="x-none"/>
              </w:rPr>
            </w:pPr>
            <w:r>
              <w:rPr>
                <w:rFonts w:cs="Arial"/>
                <w:color w:val="000000"/>
                <w:sz w:val="19"/>
                <w:lang w:val="x-none"/>
              </w:rPr>
              <w:t xml:space="preserve">Chair </w:t>
            </w:r>
          </w:p>
        </w:tc>
        <w:tc>
          <w:tcPr>
            <w:tcW w:w="2409" w:type="dxa"/>
            <w:tcBorders>
              <w:top w:val="single" w:sz="4" w:space="0" w:color="auto"/>
              <w:left w:val="single" w:sz="4" w:space="0" w:color="auto"/>
              <w:bottom w:val="single" w:sz="4" w:space="0" w:color="auto"/>
              <w:right w:val="single" w:sz="4" w:space="0" w:color="auto"/>
            </w:tcBorders>
            <w:hideMark/>
          </w:tcPr>
          <w:p w14:paraId="2C4BEC94" w14:textId="77777777" w:rsidR="00316223" w:rsidRPr="00852806" w:rsidRDefault="00852806">
            <w:pPr>
              <w:autoSpaceDE w:val="0"/>
              <w:autoSpaceDN w:val="0"/>
              <w:adjustRightInd w:val="0"/>
              <w:snapToGrid w:val="0"/>
              <w:rPr>
                <w:rFonts w:cs="Arial"/>
                <w:color w:val="000000"/>
                <w:sz w:val="19"/>
              </w:rPr>
            </w:pPr>
            <w:r w:rsidRPr="00852806">
              <w:rPr>
                <w:rFonts w:cs="Arial"/>
                <w:color w:val="000000"/>
                <w:sz w:val="19"/>
              </w:rPr>
              <w:t>Paul Mullen</w:t>
            </w:r>
            <w:r w:rsidR="00316223" w:rsidRPr="00852806">
              <w:rPr>
                <w:rFonts w:cs="Arial"/>
                <w:color w:val="000000"/>
                <w:sz w:val="19"/>
              </w:rPr>
              <w:t xml:space="preserve"> </w:t>
            </w:r>
          </w:p>
        </w:tc>
        <w:tc>
          <w:tcPr>
            <w:tcW w:w="2834" w:type="dxa"/>
            <w:tcBorders>
              <w:top w:val="single" w:sz="4" w:space="0" w:color="auto"/>
              <w:left w:val="single" w:sz="4" w:space="0" w:color="auto"/>
              <w:bottom w:val="single" w:sz="4" w:space="0" w:color="auto"/>
              <w:right w:val="single" w:sz="4" w:space="0" w:color="auto"/>
            </w:tcBorders>
            <w:hideMark/>
          </w:tcPr>
          <w:p w14:paraId="77BFB511" w14:textId="77777777" w:rsidR="00316223" w:rsidRDefault="00316223">
            <w:pPr>
              <w:autoSpaceDE w:val="0"/>
              <w:autoSpaceDN w:val="0"/>
              <w:adjustRightInd w:val="0"/>
              <w:snapToGrid w:val="0"/>
              <w:rPr>
                <w:rFonts w:cs="Arial"/>
                <w:color w:val="000000"/>
                <w:sz w:val="19"/>
                <w:lang w:val="x-none"/>
              </w:rPr>
            </w:pPr>
            <w:r>
              <w:rPr>
                <w:rFonts w:cs="Arial"/>
                <w:color w:val="000000"/>
                <w:sz w:val="19"/>
                <w:lang w:val="x-none"/>
              </w:rPr>
              <w:t>Code Administrator</w:t>
            </w:r>
          </w:p>
        </w:tc>
        <w:tc>
          <w:tcPr>
            <w:tcW w:w="2834" w:type="dxa"/>
            <w:tcBorders>
              <w:top w:val="single" w:sz="4" w:space="0" w:color="auto"/>
              <w:left w:val="single" w:sz="4" w:space="0" w:color="auto"/>
              <w:bottom w:val="single" w:sz="4" w:space="0" w:color="auto"/>
              <w:right w:val="single" w:sz="4" w:space="0" w:color="auto"/>
            </w:tcBorders>
          </w:tcPr>
          <w:p w14:paraId="10923C13" w14:textId="77777777" w:rsidR="00316223" w:rsidRDefault="00316223">
            <w:pPr>
              <w:autoSpaceDE w:val="0"/>
              <w:autoSpaceDN w:val="0"/>
              <w:adjustRightInd w:val="0"/>
              <w:snapToGrid w:val="0"/>
              <w:rPr>
                <w:rFonts w:cs="Arial"/>
                <w:color w:val="000000"/>
                <w:sz w:val="19"/>
                <w:lang w:val="x-none"/>
              </w:rPr>
            </w:pPr>
          </w:p>
        </w:tc>
      </w:tr>
      <w:tr w:rsidR="00316223" w14:paraId="06ED6CEF" w14:textId="77777777" w:rsidTr="002211A4">
        <w:trPr>
          <w:trHeight w:val="128"/>
        </w:trPr>
        <w:tc>
          <w:tcPr>
            <w:tcW w:w="2408" w:type="dxa"/>
            <w:tcBorders>
              <w:top w:val="single" w:sz="4" w:space="0" w:color="auto"/>
              <w:left w:val="single" w:sz="4" w:space="0" w:color="auto"/>
              <w:bottom w:val="single" w:sz="4" w:space="0" w:color="auto"/>
              <w:right w:val="single" w:sz="4" w:space="0" w:color="auto"/>
            </w:tcBorders>
            <w:hideMark/>
          </w:tcPr>
          <w:p w14:paraId="7AA95E4A" w14:textId="77777777" w:rsidR="00316223" w:rsidRDefault="00316223">
            <w:pPr>
              <w:autoSpaceDE w:val="0"/>
              <w:autoSpaceDN w:val="0"/>
              <w:adjustRightInd w:val="0"/>
              <w:snapToGrid w:val="0"/>
              <w:rPr>
                <w:rFonts w:cs="Arial"/>
                <w:color w:val="000000"/>
                <w:sz w:val="19"/>
                <w:lang w:val="x-none"/>
              </w:rPr>
            </w:pPr>
            <w:r>
              <w:rPr>
                <w:rFonts w:cs="Arial"/>
                <w:color w:val="000000"/>
                <w:sz w:val="19"/>
                <w:lang w:val="x-none"/>
              </w:rPr>
              <w:t xml:space="preserve">Technical Secretary </w:t>
            </w:r>
          </w:p>
        </w:tc>
        <w:tc>
          <w:tcPr>
            <w:tcW w:w="2409" w:type="dxa"/>
            <w:tcBorders>
              <w:top w:val="single" w:sz="4" w:space="0" w:color="auto"/>
              <w:left w:val="single" w:sz="4" w:space="0" w:color="auto"/>
              <w:bottom w:val="single" w:sz="4" w:space="0" w:color="auto"/>
              <w:right w:val="single" w:sz="4" w:space="0" w:color="auto"/>
            </w:tcBorders>
            <w:hideMark/>
          </w:tcPr>
          <w:p w14:paraId="4E9327A8" w14:textId="77777777" w:rsidR="00316223" w:rsidRPr="00852806" w:rsidRDefault="00852806">
            <w:pPr>
              <w:autoSpaceDE w:val="0"/>
              <w:autoSpaceDN w:val="0"/>
              <w:adjustRightInd w:val="0"/>
              <w:snapToGrid w:val="0"/>
              <w:rPr>
                <w:rFonts w:cs="Arial"/>
                <w:color w:val="000000"/>
                <w:sz w:val="19"/>
              </w:rPr>
            </w:pPr>
            <w:r w:rsidRPr="00852806">
              <w:rPr>
                <w:rFonts w:cs="Arial"/>
                <w:color w:val="000000"/>
                <w:sz w:val="19"/>
              </w:rPr>
              <w:t>Ren Walker</w:t>
            </w:r>
          </w:p>
        </w:tc>
        <w:tc>
          <w:tcPr>
            <w:tcW w:w="2834" w:type="dxa"/>
            <w:tcBorders>
              <w:top w:val="single" w:sz="4" w:space="0" w:color="auto"/>
              <w:left w:val="single" w:sz="4" w:space="0" w:color="auto"/>
              <w:bottom w:val="single" w:sz="4" w:space="0" w:color="auto"/>
              <w:right w:val="single" w:sz="4" w:space="0" w:color="auto"/>
            </w:tcBorders>
            <w:hideMark/>
          </w:tcPr>
          <w:p w14:paraId="7E652BB9" w14:textId="77777777" w:rsidR="00316223" w:rsidRDefault="00316223">
            <w:pPr>
              <w:autoSpaceDE w:val="0"/>
              <w:autoSpaceDN w:val="0"/>
              <w:adjustRightInd w:val="0"/>
              <w:snapToGrid w:val="0"/>
              <w:rPr>
                <w:rFonts w:cs="Arial"/>
                <w:color w:val="000000"/>
                <w:sz w:val="19"/>
                <w:lang w:val="x-none"/>
              </w:rPr>
            </w:pPr>
            <w:r>
              <w:rPr>
                <w:rFonts w:cs="Arial"/>
                <w:color w:val="000000"/>
                <w:sz w:val="19"/>
                <w:lang w:val="x-none"/>
              </w:rPr>
              <w:t>Code Administrator</w:t>
            </w:r>
          </w:p>
        </w:tc>
        <w:tc>
          <w:tcPr>
            <w:tcW w:w="2834" w:type="dxa"/>
            <w:tcBorders>
              <w:top w:val="single" w:sz="4" w:space="0" w:color="auto"/>
              <w:left w:val="single" w:sz="4" w:space="0" w:color="auto"/>
              <w:bottom w:val="single" w:sz="4" w:space="0" w:color="auto"/>
              <w:right w:val="single" w:sz="4" w:space="0" w:color="auto"/>
            </w:tcBorders>
          </w:tcPr>
          <w:p w14:paraId="0A4B544B" w14:textId="77777777" w:rsidR="00316223" w:rsidRDefault="00316223">
            <w:pPr>
              <w:autoSpaceDE w:val="0"/>
              <w:autoSpaceDN w:val="0"/>
              <w:adjustRightInd w:val="0"/>
              <w:snapToGrid w:val="0"/>
              <w:rPr>
                <w:rFonts w:cs="Arial"/>
                <w:color w:val="000000"/>
                <w:sz w:val="19"/>
                <w:lang w:val="x-none"/>
              </w:rPr>
            </w:pPr>
          </w:p>
        </w:tc>
      </w:tr>
      <w:tr w:rsidR="00316223" w14:paraId="0E1BB202" w14:textId="77777777" w:rsidTr="002211A4">
        <w:trPr>
          <w:trHeight w:val="463"/>
        </w:trPr>
        <w:tc>
          <w:tcPr>
            <w:tcW w:w="2408" w:type="dxa"/>
            <w:tcBorders>
              <w:top w:val="single" w:sz="4" w:space="0" w:color="auto"/>
              <w:left w:val="single" w:sz="4" w:space="0" w:color="auto"/>
              <w:bottom w:val="single" w:sz="4" w:space="0" w:color="auto"/>
              <w:right w:val="single" w:sz="4" w:space="0" w:color="auto"/>
            </w:tcBorders>
            <w:hideMark/>
          </w:tcPr>
          <w:p w14:paraId="5D78BC54" w14:textId="77777777" w:rsidR="00316223" w:rsidRDefault="00316223">
            <w:pPr>
              <w:autoSpaceDE w:val="0"/>
              <w:autoSpaceDN w:val="0"/>
              <w:adjustRightInd w:val="0"/>
              <w:snapToGrid w:val="0"/>
              <w:rPr>
                <w:rFonts w:cs="Arial"/>
                <w:color w:val="000000"/>
                <w:sz w:val="19"/>
                <w:lang w:val="x-none"/>
              </w:rPr>
            </w:pPr>
            <w:r>
              <w:rPr>
                <w:rFonts w:cs="Arial"/>
                <w:color w:val="000000"/>
                <w:sz w:val="19"/>
                <w:lang w:val="x-none"/>
              </w:rPr>
              <w:t xml:space="preserve">National Grid </w:t>
            </w:r>
            <w:r w:rsidR="00852806">
              <w:rPr>
                <w:rFonts w:cs="Arial"/>
                <w:color w:val="000000"/>
                <w:sz w:val="19"/>
              </w:rPr>
              <w:t xml:space="preserve">ESO </w:t>
            </w:r>
            <w:r>
              <w:rPr>
                <w:rFonts w:cs="Arial"/>
                <w:color w:val="000000"/>
                <w:sz w:val="19"/>
                <w:lang w:val="x-none"/>
              </w:rPr>
              <w:t xml:space="preserve">Representative* </w:t>
            </w:r>
          </w:p>
        </w:tc>
        <w:tc>
          <w:tcPr>
            <w:tcW w:w="2409" w:type="dxa"/>
            <w:tcBorders>
              <w:top w:val="single" w:sz="4" w:space="0" w:color="auto"/>
              <w:left w:val="single" w:sz="4" w:space="0" w:color="auto"/>
              <w:bottom w:val="single" w:sz="4" w:space="0" w:color="auto"/>
              <w:right w:val="single" w:sz="4" w:space="0" w:color="auto"/>
            </w:tcBorders>
            <w:hideMark/>
          </w:tcPr>
          <w:p w14:paraId="7BDDC27F" w14:textId="77777777" w:rsidR="00316223" w:rsidRPr="00852806" w:rsidRDefault="00852806">
            <w:pPr>
              <w:autoSpaceDE w:val="0"/>
              <w:autoSpaceDN w:val="0"/>
              <w:adjustRightInd w:val="0"/>
              <w:snapToGrid w:val="0"/>
              <w:rPr>
                <w:rFonts w:cs="Arial"/>
                <w:color w:val="000000"/>
                <w:sz w:val="19"/>
              </w:rPr>
            </w:pPr>
            <w:r w:rsidRPr="00852806">
              <w:rPr>
                <w:rFonts w:cs="Arial"/>
                <w:color w:val="000000"/>
                <w:sz w:val="19"/>
              </w:rPr>
              <w:t>Grahame Neale (Alternate: Jenny Doherty)</w:t>
            </w:r>
          </w:p>
        </w:tc>
        <w:tc>
          <w:tcPr>
            <w:tcW w:w="2834" w:type="dxa"/>
            <w:tcBorders>
              <w:top w:val="single" w:sz="4" w:space="0" w:color="auto"/>
              <w:left w:val="single" w:sz="4" w:space="0" w:color="auto"/>
              <w:bottom w:val="single" w:sz="4" w:space="0" w:color="auto"/>
              <w:right w:val="single" w:sz="4" w:space="0" w:color="auto"/>
            </w:tcBorders>
          </w:tcPr>
          <w:p w14:paraId="057B7621" w14:textId="77777777" w:rsidR="00316223" w:rsidRDefault="00852806">
            <w:pPr>
              <w:autoSpaceDE w:val="0"/>
              <w:autoSpaceDN w:val="0"/>
              <w:adjustRightInd w:val="0"/>
              <w:snapToGrid w:val="0"/>
              <w:rPr>
                <w:rFonts w:cs="Arial"/>
                <w:color w:val="000000"/>
                <w:sz w:val="19"/>
              </w:rPr>
            </w:pPr>
            <w:r>
              <w:rPr>
                <w:rFonts w:cs="Arial"/>
                <w:color w:val="000000"/>
                <w:sz w:val="19"/>
              </w:rPr>
              <w:t>National Grid ESO</w:t>
            </w:r>
          </w:p>
        </w:tc>
        <w:tc>
          <w:tcPr>
            <w:tcW w:w="2834" w:type="dxa"/>
            <w:tcBorders>
              <w:top w:val="single" w:sz="4" w:space="0" w:color="auto"/>
              <w:left w:val="single" w:sz="4" w:space="0" w:color="auto"/>
              <w:bottom w:val="single" w:sz="4" w:space="0" w:color="auto"/>
              <w:right w:val="single" w:sz="4" w:space="0" w:color="auto"/>
            </w:tcBorders>
          </w:tcPr>
          <w:p w14:paraId="6C6F8A5B" w14:textId="77777777" w:rsidR="00316223" w:rsidRDefault="00316223">
            <w:pPr>
              <w:autoSpaceDE w:val="0"/>
              <w:autoSpaceDN w:val="0"/>
              <w:adjustRightInd w:val="0"/>
              <w:snapToGrid w:val="0"/>
              <w:rPr>
                <w:rFonts w:cs="Arial"/>
                <w:color w:val="000000"/>
                <w:sz w:val="19"/>
              </w:rPr>
            </w:pPr>
          </w:p>
        </w:tc>
      </w:tr>
      <w:tr w:rsidR="00316223" w14:paraId="47114BD1" w14:textId="77777777" w:rsidTr="002211A4">
        <w:trPr>
          <w:trHeight w:val="415"/>
        </w:trPr>
        <w:tc>
          <w:tcPr>
            <w:tcW w:w="2408" w:type="dxa"/>
            <w:tcBorders>
              <w:top w:val="single" w:sz="4" w:space="0" w:color="auto"/>
              <w:left w:val="single" w:sz="4" w:space="0" w:color="auto"/>
              <w:bottom w:val="single" w:sz="4" w:space="0" w:color="auto"/>
              <w:right w:val="single" w:sz="4" w:space="0" w:color="auto"/>
            </w:tcBorders>
            <w:hideMark/>
          </w:tcPr>
          <w:p w14:paraId="5788AE66" w14:textId="77777777" w:rsidR="00316223" w:rsidRDefault="00316223">
            <w:pPr>
              <w:autoSpaceDE w:val="0"/>
              <w:autoSpaceDN w:val="0"/>
              <w:adjustRightInd w:val="0"/>
              <w:snapToGrid w:val="0"/>
              <w:rPr>
                <w:rFonts w:cs="Arial"/>
                <w:color w:val="000000"/>
                <w:sz w:val="19"/>
              </w:rPr>
            </w:pPr>
            <w:r>
              <w:rPr>
                <w:rFonts w:cs="Arial"/>
                <w:color w:val="000000"/>
                <w:sz w:val="19"/>
              </w:rPr>
              <w:t>Workgroup Member</w:t>
            </w:r>
            <w:r w:rsidR="00852806">
              <w:rPr>
                <w:rFonts w:cs="Arial"/>
                <w:color w:val="000000"/>
                <w:sz w:val="19"/>
              </w:rPr>
              <w:t xml:space="preserve"> and Proposer</w:t>
            </w:r>
          </w:p>
        </w:tc>
        <w:tc>
          <w:tcPr>
            <w:tcW w:w="2409" w:type="dxa"/>
            <w:tcBorders>
              <w:top w:val="single" w:sz="4" w:space="0" w:color="auto"/>
              <w:left w:val="single" w:sz="4" w:space="0" w:color="auto"/>
              <w:bottom w:val="single" w:sz="4" w:space="0" w:color="auto"/>
              <w:right w:val="single" w:sz="4" w:space="0" w:color="auto"/>
            </w:tcBorders>
          </w:tcPr>
          <w:p w14:paraId="31975752" w14:textId="77777777" w:rsidR="00316223" w:rsidRDefault="00852806">
            <w:pPr>
              <w:autoSpaceDE w:val="0"/>
              <w:autoSpaceDN w:val="0"/>
              <w:adjustRightInd w:val="0"/>
              <w:snapToGrid w:val="0"/>
              <w:rPr>
                <w:rFonts w:cs="Arial"/>
                <w:color w:val="000000"/>
                <w:sz w:val="19"/>
              </w:rPr>
            </w:pPr>
            <w:r>
              <w:rPr>
                <w:rFonts w:cs="Arial"/>
                <w:color w:val="000000"/>
                <w:sz w:val="19"/>
              </w:rPr>
              <w:t>Garth Graham (Alternate: Andy Colley)</w:t>
            </w:r>
          </w:p>
        </w:tc>
        <w:tc>
          <w:tcPr>
            <w:tcW w:w="2834" w:type="dxa"/>
            <w:tcBorders>
              <w:top w:val="single" w:sz="4" w:space="0" w:color="auto"/>
              <w:left w:val="single" w:sz="4" w:space="0" w:color="auto"/>
              <w:bottom w:val="single" w:sz="4" w:space="0" w:color="auto"/>
              <w:right w:val="single" w:sz="4" w:space="0" w:color="auto"/>
            </w:tcBorders>
          </w:tcPr>
          <w:p w14:paraId="15FDBD95" w14:textId="77777777" w:rsidR="00316223" w:rsidRDefault="00852806">
            <w:pPr>
              <w:autoSpaceDE w:val="0"/>
              <w:autoSpaceDN w:val="0"/>
              <w:adjustRightInd w:val="0"/>
              <w:snapToGrid w:val="0"/>
              <w:rPr>
                <w:rFonts w:cs="Arial"/>
                <w:color w:val="000000"/>
                <w:sz w:val="19"/>
              </w:rPr>
            </w:pPr>
            <w:r>
              <w:rPr>
                <w:rFonts w:cs="Arial"/>
                <w:color w:val="000000"/>
                <w:sz w:val="19"/>
              </w:rPr>
              <w:t>SSE Generation Limited</w:t>
            </w:r>
          </w:p>
        </w:tc>
        <w:tc>
          <w:tcPr>
            <w:tcW w:w="2834" w:type="dxa"/>
            <w:tcBorders>
              <w:top w:val="single" w:sz="4" w:space="0" w:color="auto"/>
              <w:left w:val="single" w:sz="4" w:space="0" w:color="auto"/>
              <w:bottom w:val="single" w:sz="4" w:space="0" w:color="auto"/>
              <w:right w:val="single" w:sz="4" w:space="0" w:color="auto"/>
            </w:tcBorders>
          </w:tcPr>
          <w:p w14:paraId="425EB9F9" w14:textId="77777777" w:rsidR="00316223" w:rsidRDefault="00316223">
            <w:pPr>
              <w:autoSpaceDE w:val="0"/>
              <w:autoSpaceDN w:val="0"/>
              <w:adjustRightInd w:val="0"/>
              <w:snapToGrid w:val="0"/>
              <w:rPr>
                <w:rFonts w:cs="Arial"/>
                <w:color w:val="000000"/>
                <w:sz w:val="19"/>
              </w:rPr>
            </w:pPr>
          </w:p>
        </w:tc>
      </w:tr>
      <w:tr w:rsidR="00316223" w14:paraId="627F7494" w14:textId="77777777" w:rsidTr="002211A4">
        <w:trPr>
          <w:trHeight w:val="128"/>
        </w:trPr>
        <w:tc>
          <w:tcPr>
            <w:tcW w:w="2408" w:type="dxa"/>
            <w:tcBorders>
              <w:top w:val="single" w:sz="4" w:space="0" w:color="auto"/>
              <w:left w:val="single" w:sz="4" w:space="0" w:color="auto"/>
              <w:bottom w:val="single" w:sz="4" w:space="0" w:color="auto"/>
              <w:right w:val="single" w:sz="4" w:space="0" w:color="auto"/>
            </w:tcBorders>
          </w:tcPr>
          <w:p w14:paraId="7D9659E7" w14:textId="77777777" w:rsidR="00316223" w:rsidRPr="002211A4" w:rsidRDefault="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0C03EFFA" w14:textId="77777777" w:rsidR="00316223" w:rsidRDefault="002211A4">
            <w:pPr>
              <w:autoSpaceDE w:val="0"/>
              <w:autoSpaceDN w:val="0"/>
              <w:adjustRightInd w:val="0"/>
              <w:snapToGrid w:val="0"/>
              <w:rPr>
                <w:rFonts w:cs="Arial"/>
                <w:color w:val="000000"/>
                <w:sz w:val="19"/>
              </w:rPr>
            </w:pPr>
            <w:r>
              <w:rPr>
                <w:rFonts w:cs="Arial"/>
                <w:color w:val="000000"/>
                <w:sz w:val="19"/>
              </w:rPr>
              <w:t>Grace March</w:t>
            </w:r>
          </w:p>
        </w:tc>
        <w:tc>
          <w:tcPr>
            <w:tcW w:w="2834" w:type="dxa"/>
            <w:tcBorders>
              <w:top w:val="single" w:sz="4" w:space="0" w:color="auto"/>
              <w:left w:val="single" w:sz="4" w:space="0" w:color="auto"/>
              <w:bottom w:val="single" w:sz="4" w:space="0" w:color="auto"/>
              <w:right w:val="single" w:sz="4" w:space="0" w:color="auto"/>
            </w:tcBorders>
          </w:tcPr>
          <w:p w14:paraId="0E1A0372" w14:textId="77777777" w:rsidR="00316223" w:rsidRDefault="002211A4">
            <w:pPr>
              <w:autoSpaceDE w:val="0"/>
              <w:autoSpaceDN w:val="0"/>
              <w:adjustRightInd w:val="0"/>
              <w:snapToGrid w:val="0"/>
              <w:rPr>
                <w:rFonts w:cs="Arial"/>
                <w:color w:val="000000"/>
                <w:sz w:val="19"/>
              </w:rPr>
            </w:pPr>
            <w:r>
              <w:rPr>
                <w:rFonts w:cs="Arial"/>
                <w:color w:val="000000"/>
                <w:sz w:val="19"/>
              </w:rPr>
              <w:t>Sembcorp</w:t>
            </w:r>
          </w:p>
        </w:tc>
        <w:tc>
          <w:tcPr>
            <w:tcW w:w="2834" w:type="dxa"/>
            <w:tcBorders>
              <w:top w:val="single" w:sz="4" w:space="0" w:color="auto"/>
              <w:left w:val="single" w:sz="4" w:space="0" w:color="auto"/>
              <w:bottom w:val="single" w:sz="4" w:space="0" w:color="auto"/>
              <w:right w:val="single" w:sz="4" w:space="0" w:color="auto"/>
            </w:tcBorders>
          </w:tcPr>
          <w:p w14:paraId="1702D3AE" w14:textId="77777777" w:rsidR="00316223" w:rsidRDefault="00316223">
            <w:pPr>
              <w:autoSpaceDE w:val="0"/>
              <w:autoSpaceDN w:val="0"/>
              <w:adjustRightInd w:val="0"/>
              <w:snapToGrid w:val="0"/>
              <w:rPr>
                <w:rFonts w:cs="Arial"/>
                <w:color w:val="000000"/>
                <w:sz w:val="19"/>
              </w:rPr>
            </w:pPr>
          </w:p>
        </w:tc>
      </w:tr>
      <w:tr w:rsidR="002211A4" w14:paraId="6441CC55" w14:textId="77777777" w:rsidTr="002211A4">
        <w:trPr>
          <w:trHeight w:val="128"/>
        </w:trPr>
        <w:tc>
          <w:tcPr>
            <w:tcW w:w="2408" w:type="dxa"/>
            <w:tcBorders>
              <w:top w:val="single" w:sz="4" w:space="0" w:color="auto"/>
              <w:left w:val="single" w:sz="4" w:space="0" w:color="auto"/>
              <w:bottom w:val="single" w:sz="4" w:space="0" w:color="auto"/>
              <w:right w:val="single" w:sz="4" w:space="0" w:color="auto"/>
            </w:tcBorders>
          </w:tcPr>
          <w:p w14:paraId="4EA83EB6"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277AAA01" w14:textId="77777777" w:rsidR="002211A4" w:rsidRDefault="002211A4" w:rsidP="002211A4">
            <w:pPr>
              <w:autoSpaceDE w:val="0"/>
              <w:autoSpaceDN w:val="0"/>
              <w:adjustRightInd w:val="0"/>
              <w:snapToGrid w:val="0"/>
              <w:rPr>
                <w:rFonts w:cs="Arial"/>
                <w:color w:val="000000"/>
                <w:sz w:val="19"/>
              </w:rPr>
            </w:pPr>
            <w:r w:rsidRPr="002211A4">
              <w:rPr>
                <w:rFonts w:cs="Arial"/>
                <w:color w:val="000000"/>
                <w:sz w:val="19"/>
              </w:rPr>
              <w:t>Bill Reed</w:t>
            </w:r>
            <w:r>
              <w:rPr>
                <w:rFonts w:cs="Arial"/>
                <w:color w:val="000000"/>
                <w:sz w:val="19"/>
              </w:rPr>
              <w:t xml:space="preserve"> (Alternate: Raoul Thulin)</w:t>
            </w:r>
          </w:p>
        </w:tc>
        <w:tc>
          <w:tcPr>
            <w:tcW w:w="2834" w:type="dxa"/>
            <w:tcBorders>
              <w:top w:val="single" w:sz="4" w:space="0" w:color="auto"/>
              <w:left w:val="single" w:sz="4" w:space="0" w:color="auto"/>
              <w:bottom w:val="single" w:sz="4" w:space="0" w:color="auto"/>
              <w:right w:val="single" w:sz="4" w:space="0" w:color="auto"/>
            </w:tcBorders>
          </w:tcPr>
          <w:p w14:paraId="27D8B2B2" w14:textId="77777777" w:rsidR="002211A4" w:rsidRDefault="002211A4" w:rsidP="002211A4">
            <w:pPr>
              <w:autoSpaceDE w:val="0"/>
              <w:autoSpaceDN w:val="0"/>
              <w:adjustRightInd w:val="0"/>
              <w:snapToGrid w:val="0"/>
              <w:rPr>
                <w:rFonts w:cs="Arial"/>
                <w:color w:val="000000"/>
                <w:sz w:val="19"/>
              </w:rPr>
            </w:pPr>
            <w:r>
              <w:rPr>
                <w:rFonts w:cs="Arial"/>
                <w:color w:val="000000"/>
                <w:sz w:val="19"/>
              </w:rPr>
              <w:t>RWE</w:t>
            </w:r>
          </w:p>
        </w:tc>
        <w:tc>
          <w:tcPr>
            <w:tcW w:w="2834" w:type="dxa"/>
            <w:tcBorders>
              <w:top w:val="single" w:sz="4" w:space="0" w:color="auto"/>
              <w:left w:val="single" w:sz="4" w:space="0" w:color="auto"/>
              <w:bottom w:val="single" w:sz="4" w:space="0" w:color="auto"/>
              <w:right w:val="single" w:sz="4" w:space="0" w:color="auto"/>
            </w:tcBorders>
          </w:tcPr>
          <w:p w14:paraId="3F4C1155" w14:textId="77777777" w:rsidR="002211A4" w:rsidRDefault="002211A4" w:rsidP="002211A4">
            <w:pPr>
              <w:autoSpaceDE w:val="0"/>
              <w:autoSpaceDN w:val="0"/>
              <w:adjustRightInd w:val="0"/>
              <w:snapToGrid w:val="0"/>
              <w:rPr>
                <w:rFonts w:cs="Arial"/>
                <w:color w:val="000000"/>
                <w:sz w:val="19"/>
              </w:rPr>
            </w:pPr>
          </w:p>
        </w:tc>
      </w:tr>
      <w:tr w:rsidR="002211A4" w14:paraId="3EF95497" w14:textId="77777777" w:rsidTr="00EE208D">
        <w:trPr>
          <w:trHeight w:val="128"/>
        </w:trPr>
        <w:tc>
          <w:tcPr>
            <w:tcW w:w="2408" w:type="dxa"/>
            <w:tcBorders>
              <w:top w:val="single" w:sz="4" w:space="0" w:color="auto"/>
              <w:left w:val="single" w:sz="4" w:space="0" w:color="auto"/>
              <w:bottom w:val="single" w:sz="4" w:space="0" w:color="auto"/>
              <w:right w:val="single" w:sz="4" w:space="0" w:color="auto"/>
            </w:tcBorders>
          </w:tcPr>
          <w:p w14:paraId="4B48CCA5"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vAlign w:val="bottom"/>
          </w:tcPr>
          <w:p w14:paraId="42DFA1C5" w14:textId="77777777" w:rsidR="002211A4" w:rsidRPr="002211A4" w:rsidRDefault="002211A4" w:rsidP="002211A4">
            <w:pPr>
              <w:rPr>
                <w:rFonts w:cs="Arial"/>
                <w:sz w:val="19"/>
                <w:szCs w:val="19"/>
              </w:rPr>
            </w:pPr>
            <w:r w:rsidRPr="002211A4">
              <w:rPr>
                <w:rFonts w:cs="Arial"/>
                <w:sz w:val="19"/>
                <w:szCs w:val="19"/>
              </w:rPr>
              <w:t>Paul Jones</w:t>
            </w:r>
          </w:p>
        </w:tc>
        <w:tc>
          <w:tcPr>
            <w:tcW w:w="2834" w:type="dxa"/>
            <w:tcBorders>
              <w:top w:val="single" w:sz="4" w:space="0" w:color="auto"/>
              <w:left w:val="single" w:sz="4" w:space="0" w:color="auto"/>
              <w:bottom w:val="single" w:sz="4" w:space="0" w:color="auto"/>
              <w:right w:val="single" w:sz="4" w:space="0" w:color="auto"/>
            </w:tcBorders>
            <w:vAlign w:val="bottom"/>
          </w:tcPr>
          <w:p w14:paraId="184DD584" w14:textId="77777777" w:rsidR="002211A4" w:rsidRPr="002211A4" w:rsidRDefault="002211A4" w:rsidP="002211A4">
            <w:pPr>
              <w:rPr>
                <w:rFonts w:cs="Arial"/>
                <w:color w:val="000000"/>
                <w:sz w:val="19"/>
                <w:szCs w:val="19"/>
              </w:rPr>
            </w:pPr>
            <w:proofErr w:type="spellStart"/>
            <w:r w:rsidRPr="002211A4">
              <w:rPr>
                <w:rFonts w:cs="Arial"/>
                <w:color w:val="000000"/>
                <w:sz w:val="19"/>
                <w:szCs w:val="19"/>
              </w:rPr>
              <w:t>Uniper</w:t>
            </w:r>
            <w:proofErr w:type="spellEnd"/>
          </w:p>
        </w:tc>
        <w:tc>
          <w:tcPr>
            <w:tcW w:w="2834" w:type="dxa"/>
            <w:tcBorders>
              <w:top w:val="single" w:sz="4" w:space="0" w:color="auto"/>
              <w:left w:val="single" w:sz="4" w:space="0" w:color="auto"/>
              <w:bottom w:val="single" w:sz="4" w:space="0" w:color="auto"/>
              <w:right w:val="single" w:sz="4" w:space="0" w:color="auto"/>
            </w:tcBorders>
          </w:tcPr>
          <w:p w14:paraId="7D04DF59" w14:textId="77777777" w:rsidR="002211A4" w:rsidRDefault="002211A4" w:rsidP="002211A4">
            <w:pPr>
              <w:autoSpaceDE w:val="0"/>
              <w:autoSpaceDN w:val="0"/>
              <w:adjustRightInd w:val="0"/>
              <w:snapToGrid w:val="0"/>
              <w:rPr>
                <w:rFonts w:cs="Arial"/>
                <w:color w:val="000000"/>
                <w:sz w:val="19"/>
              </w:rPr>
            </w:pPr>
          </w:p>
        </w:tc>
      </w:tr>
      <w:tr w:rsidR="002211A4" w14:paraId="4858EC40"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7E2EF70C"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6AC89186" w14:textId="77777777" w:rsidR="002211A4" w:rsidRPr="002211A4" w:rsidRDefault="002211A4" w:rsidP="002211A4">
            <w:pPr>
              <w:autoSpaceDE w:val="0"/>
              <w:autoSpaceDN w:val="0"/>
              <w:adjustRightInd w:val="0"/>
              <w:snapToGrid w:val="0"/>
              <w:rPr>
                <w:rFonts w:cs="Arial"/>
                <w:color w:val="000000"/>
                <w:sz w:val="19"/>
                <w:szCs w:val="19"/>
              </w:rPr>
            </w:pPr>
            <w:r>
              <w:rPr>
                <w:rFonts w:cs="Arial"/>
                <w:color w:val="000000"/>
                <w:sz w:val="19"/>
                <w:szCs w:val="19"/>
              </w:rPr>
              <w:t xml:space="preserve">Paul Mott </w:t>
            </w:r>
            <w:r>
              <w:rPr>
                <w:rFonts w:cs="Arial"/>
                <w:color w:val="000000"/>
                <w:sz w:val="19"/>
              </w:rPr>
              <w:t>(Alternate: Binoy Dharsi)</w:t>
            </w:r>
          </w:p>
        </w:tc>
        <w:tc>
          <w:tcPr>
            <w:tcW w:w="2834" w:type="dxa"/>
            <w:tcBorders>
              <w:top w:val="single" w:sz="4" w:space="0" w:color="auto"/>
              <w:left w:val="single" w:sz="4" w:space="0" w:color="auto"/>
              <w:bottom w:val="single" w:sz="4" w:space="0" w:color="auto"/>
              <w:right w:val="single" w:sz="4" w:space="0" w:color="auto"/>
            </w:tcBorders>
          </w:tcPr>
          <w:p w14:paraId="2B83BFC9" w14:textId="77777777" w:rsidR="002211A4" w:rsidRPr="002211A4" w:rsidRDefault="002211A4" w:rsidP="002211A4">
            <w:pPr>
              <w:autoSpaceDE w:val="0"/>
              <w:autoSpaceDN w:val="0"/>
              <w:adjustRightInd w:val="0"/>
              <w:snapToGrid w:val="0"/>
              <w:rPr>
                <w:rFonts w:cs="Arial"/>
                <w:color w:val="000000"/>
                <w:sz w:val="19"/>
                <w:szCs w:val="19"/>
              </w:rPr>
            </w:pPr>
            <w:r>
              <w:rPr>
                <w:rFonts w:cs="Arial"/>
                <w:color w:val="000000"/>
                <w:sz w:val="19"/>
                <w:szCs w:val="19"/>
              </w:rPr>
              <w:t>EDF Energy</w:t>
            </w:r>
          </w:p>
        </w:tc>
        <w:tc>
          <w:tcPr>
            <w:tcW w:w="2834" w:type="dxa"/>
            <w:tcBorders>
              <w:top w:val="single" w:sz="4" w:space="0" w:color="auto"/>
              <w:left w:val="single" w:sz="4" w:space="0" w:color="auto"/>
              <w:bottom w:val="single" w:sz="4" w:space="0" w:color="auto"/>
              <w:right w:val="single" w:sz="4" w:space="0" w:color="auto"/>
            </w:tcBorders>
          </w:tcPr>
          <w:p w14:paraId="78615077" w14:textId="77777777" w:rsidR="002211A4" w:rsidRDefault="002211A4" w:rsidP="002211A4">
            <w:pPr>
              <w:autoSpaceDE w:val="0"/>
              <w:autoSpaceDN w:val="0"/>
              <w:adjustRightInd w:val="0"/>
              <w:snapToGrid w:val="0"/>
              <w:rPr>
                <w:rFonts w:cs="Arial"/>
                <w:color w:val="000000"/>
                <w:sz w:val="19"/>
                <w:lang w:val="x-none"/>
              </w:rPr>
            </w:pPr>
          </w:p>
        </w:tc>
      </w:tr>
      <w:tr w:rsidR="002211A4" w14:paraId="0A3357FE"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166C3961"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50E207D1" w14:textId="77777777" w:rsidR="002211A4" w:rsidRPr="002211A4" w:rsidRDefault="002211A4" w:rsidP="002211A4">
            <w:pPr>
              <w:autoSpaceDE w:val="0"/>
              <w:autoSpaceDN w:val="0"/>
              <w:adjustRightInd w:val="0"/>
              <w:snapToGrid w:val="0"/>
              <w:rPr>
                <w:rFonts w:cs="Arial"/>
                <w:color w:val="000000"/>
                <w:sz w:val="19"/>
                <w:szCs w:val="19"/>
              </w:rPr>
            </w:pPr>
            <w:r>
              <w:rPr>
                <w:rFonts w:cs="Arial"/>
                <w:color w:val="000000"/>
                <w:sz w:val="19"/>
                <w:szCs w:val="19"/>
              </w:rPr>
              <w:t>Janes Kerr (Alternate: Stew Horne)</w:t>
            </w:r>
          </w:p>
        </w:tc>
        <w:tc>
          <w:tcPr>
            <w:tcW w:w="2834" w:type="dxa"/>
            <w:tcBorders>
              <w:top w:val="single" w:sz="4" w:space="0" w:color="auto"/>
              <w:left w:val="single" w:sz="4" w:space="0" w:color="auto"/>
              <w:bottom w:val="single" w:sz="4" w:space="0" w:color="auto"/>
              <w:right w:val="single" w:sz="4" w:space="0" w:color="auto"/>
            </w:tcBorders>
          </w:tcPr>
          <w:p w14:paraId="0A52C501" w14:textId="77777777" w:rsidR="002211A4" w:rsidRPr="002211A4" w:rsidRDefault="002211A4" w:rsidP="002211A4">
            <w:pPr>
              <w:autoSpaceDE w:val="0"/>
              <w:autoSpaceDN w:val="0"/>
              <w:adjustRightInd w:val="0"/>
              <w:snapToGrid w:val="0"/>
              <w:rPr>
                <w:rFonts w:cs="Arial"/>
                <w:color w:val="000000"/>
                <w:sz w:val="19"/>
                <w:szCs w:val="19"/>
              </w:rPr>
            </w:pPr>
            <w:r>
              <w:rPr>
                <w:rFonts w:cs="Arial"/>
                <w:color w:val="000000"/>
                <w:sz w:val="19"/>
                <w:szCs w:val="19"/>
              </w:rPr>
              <w:t>Citizens Advice</w:t>
            </w:r>
          </w:p>
        </w:tc>
        <w:tc>
          <w:tcPr>
            <w:tcW w:w="2834" w:type="dxa"/>
            <w:tcBorders>
              <w:top w:val="single" w:sz="4" w:space="0" w:color="auto"/>
              <w:left w:val="single" w:sz="4" w:space="0" w:color="auto"/>
              <w:bottom w:val="single" w:sz="4" w:space="0" w:color="auto"/>
              <w:right w:val="single" w:sz="4" w:space="0" w:color="auto"/>
            </w:tcBorders>
          </w:tcPr>
          <w:p w14:paraId="245C764E" w14:textId="77777777" w:rsidR="002211A4" w:rsidRDefault="002211A4" w:rsidP="002211A4">
            <w:pPr>
              <w:autoSpaceDE w:val="0"/>
              <w:autoSpaceDN w:val="0"/>
              <w:adjustRightInd w:val="0"/>
              <w:snapToGrid w:val="0"/>
              <w:rPr>
                <w:rFonts w:cs="Arial"/>
                <w:color w:val="000000"/>
                <w:sz w:val="19"/>
                <w:lang w:val="x-none"/>
              </w:rPr>
            </w:pPr>
          </w:p>
        </w:tc>
      </w:tr>
      <w:tr w:rsidR="002211A4" w14:paraId="230868C4"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6EC373F4"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5B4438D2" w14:textId="77777777" w:rsidR="002211A4" w:rsidRPr="002211A4" w:rsidRDefault="002211A4" w:rsidP="002211A4">
            <w:pPr>
              <w:autoSpaceDE w:val="0"/>
              <w:autoSpaceDN w:val="0"/>
              <w:adjustRightInd w:val="0"/>
              <w:snapToGrid w:val="0"/>
              <w:rPr>
                <w:rFonts w:cs="Arial"/>
                <w:color w:val="000000"/>
                <w:sz w:val="19"/>
                <w:szCs w:val="19"/>
              </w:rPr>
            </w:pPr>
            <w:r w:rsidRPr="002211A4">
              <w:rPr>
                <w:rFonts w:cs="Arial"/>
                <w:color w:val="000000"/>
                <w:sz w:val="19"/>
                <w:szCs w:val="19"/>
              </w:rPr>
              <w:t>G</w:t>
            </w:r>
            <w:r>
              <w:rPr>
                <w:rFonts w:cs="Arial"/>
                <w:color w:val="000000"/>
                <w:sz w:val="19"/>
                <w:szCs w:val="19"/>
              </w:rPr>
              <w:t>eorge Moran (Alternate: Andy Manning)</w:t>
            </w:r>
          </w:p>
        </w:tc>
        <w:tc>
          <w:tcPr>
            <w:tcW w:w="2834" w:type="dxa"/>
            <w:tcBorders>
              <w:top w:val="single" w:sz="4" w:space="0" w:color="auto"/>
              <w:left w:val="single" w:sz="4" w:space="0" w:color="auto"/>
              <w:bottom w:val="single" w:sz="4" w:space="0" w:color="auto"/>
              <w:right w:val="single" w:sz="4" w:space="0" w:color="auto"/>
            </w:tcBorders>
          </w:tcPr>
          <w:p w14:paraId="6344C0C1" w14:textId="77777777" w:rsidR="002211A4" w:rsidRPr="002211A4" w:rsidRDefault="002211A4" w:rsidP="002211A4">
            <w:pPr>
              <w:autoSpaceDE w:val="0"/>
              <w:autoSpaceDN w:val="0"/>
              <w:adjustRightInd w:val="0"/>
              <w:snapToGrid w:val="0"/>
              <w:rPr>
                <w:rFonts w:cs="Arial"/>
                <w:color w:val="000000"/>
                <w:sz w:val="19"/>
                <w:szCs w:val="19"/>
              </w:rPr>
            </w:pPr>
            <w:r>
              <w:rPr>
                <w:rFonts w:cs="Arial"/>
                <w:color w:val="000000"/>
                <w:sz w:val="19"/>
                <w:szCs w:val="19"/>
              </w:rPr>
              <w:t>Centrica</w:t>
            </w:r>
          </w:p>
        </w:tc>
        <w:tc>
          <w:tcPr>
            <w:tcW w:w="2834" w:type="dxa"/>
            <w:tcBorders>
              <w:top w:val="single" w:sz="4" w:space="0" w:color="auto"/>
              <w:left w:val="single" w:sz="4" w:space="0" w:color="auto"/>
              <w:bottom w:val="single" w:sz="4" w:space="0" w:color="auto"/>
              <w:right w:val="single" w:sz="4" w:space="0" w:color="auto"/>
            </w:tcBorders>
          </w:tcPr>
          <w:p w14:paraId="5FA39E9A" w14:textId="77777777" w:rsidR="002211A4" w:rsidRDefault="002211A4" w:rsidP="002211A4">
            <w:pPr>
              <w:autoSpaceDE w:val="0"/>
              <w:autoSpaceDN w:val="0"/>
              <w:adjustRightInd w:val="0"/>
              <w:snapToGrid w:val="0"/>
              <w:rPr>
                <w:rFonts w:cs="Arial"/>
                <w:color w:val="000000"/>
                <w:sz w:val="19"/>
                <w:lang w:val="x-none"/>
              </w:rPr>
            </w:pPr>
          </w:p>
        </w:tc>
      </w:tr>
      <w:tr w:rsidR="002211A4" w14:paraId="15104FE5"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14A7F37C"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0A348C14" w14:textId="77777777" w:rsidR="002211A4" w:rsidRPr="002211A4" w:rsidRDefault="002211A4" w:rsidP="002211A4">
            <w:pPr>
              <w:autoSpaceDE w:val="0"/>
              <w:autoSpaceDN w:val="0"/>
              <w:adjustRightInd w:val="0"/>
              <w:snapToGrid w:val="0"/>
              <w:rPr>
                <w:rFonts w:cs="Arial"/>
                <w:color w:val="000000"/>
                <w:sz w:val="19"/>
                <w:szCs w:val="19"/>
              </w:rPr>
            </w:pPr>
            <w:r>
              <w:rPr>
                <w:rFonts w:cs="Arial"/>
                <w:color w:val="000000"/>
                <w:sz w:val="19"/>
                <w:szCs w:val="19"/>
              </w:rPr>
              <w:t>Joshua Logan (Alternate: Karl Maryon)</w:t>
            </w:r>
          </w:p>
        </w:tc>
        <w:tc>
          <w:tcPr>
            <w:tcW w:w="2834" w:type="dxa"/>
            <w:tcBorders>
              <w:top w:val="single" w:sz="4" w:space="0" w:color="auto"/>
              <w:left w:val="single" w:sz="4" w:space="0" w:color="auto"/>
              <w:bottom w:val="single" w:sz="4" w:space="0" w:color="auto"/>
              <w:right w:val="single" w:sz="4" w:space="0" w:color="auto"/>
            </w:tcBorders>
          </w:tcPr>
          <w:p w14:paraId="1CEE9F4E" w14:textId="77777777" w:rsidR="002211A4" w:rsidRPr="002211A4" w:rsidRDefault="002211A4" w:rsidP="002211A4">
            <w:pPr>
              <w:autoSpaceDE w:val="0"/>
              <w:autoSpaceDN w:val="0"/>
              <w:adjustRightInd w:val="0"/>
              <w:snapToGrid w:val="0"/>
              <w:rPr>
                <w:rFonts w:cs="Arial"/>
                <w:color w:val="000000"/>
                <w:sz w:val="19"/>
                <w:szCs w:val="19"/>
              </w:rPr>
            </w:pPr>
            <w:r>
              <w:rPr>
                <w:rFonts w:cs="Arial"/>
                <w:color w:val="000000"/>
                <w:sz w:val="19"/>
                <w:szCs w:val="19"/>
              </w:rPr>
              <w:t>Drax Power</w:t>
            </w:r>
          </w:p>
        </w:tc>
        <w:tc>
          <w:tcPr>
            <w:tcW w:w="2834" w:type="dxa"/>
            <w:tcBorders>
              <w:top w:val="single" w:sz="4" w:space="0" w:color="auto"/>
              <w:left w:val="single" w:sz="4" w:space="0" w:color="auto"/>
              <w:bottom w:val="single" w:sz="4" w:space="0" w:color="auto"/>
              <w:right w:val="single" w:sz="4" w:space="0" w:color="auto"/>
            </w:tcBorders>
          </w:tcPr>
          <w:p w14:paraId="0962241E" w14:textId="77777777" w:rsidR="002211A4" w:rsidRDefault="002211A4" w:rsidP="002211A4">
            <w:pPr>
              <w:autoSpaceDE w:val="0"/>
              <w:autoSpaceDN w:val="0"/>
              <w:adjustRightInd w:val="0"/>
              <w:snapToGrid w:val="0"/>
              <w:rPr>
                <w:rFonts w:cs="Arial"/>
                <w:color w:val="000000"/>
                <w:sz w:val="19"/>
                <w:lang w:val="x-none"/>
              </w:rPr>
            </w:pPr>
          </w:p>
        </w:tc>
      </w:tr>
      <w:tr w:rsidR="002211A4" w14:paraId="7119ACDE"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2DD5B220"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7A1F365C" w14:textId="77777777" w:rsidR="002211A4" w:rsidRPr="002211A4" w:rsidRDefault="002211A4" w:rsidP="002211A4">
            <w:pPr>
              <w:autoSpaceDE w:val="0"/>
              <w:autoSpaceDN w:val="0"/>
              <w:adjustRightInd w:val="0"/>
              <w:snapToGrid w:val="0"/>
              <w:rPr>
                <w:rFonts w:cs="Arial"/>
                <w:color w:val="000000"/>
                <w:sz w:val="19"/>
                <w:szCs w:val="19"/>
              </w:rPr>
            </w:pPr>
            <w:proofErr w:type="spellStart"/>
            <w:r>
              <w:rPr>
                <w:rFonts w:cs="Arial"/>
                <w:color w:val="000000"/>
                <w:sz w:val="19"/>
                <w:szCs w:val="19"/>
              </w:rPr>
              <w:t>Sinon</w:t>
            </w:r>
            <w:proofErr w:type="spellEnd"/>
            <w:r>
              <w:rPr>
                <w:rFonts w:cs="Arial"/>
                <w:color w:val="000000"/>
                <w:sz w:val="19"/>
                <w:szCs w:val="19"/>
              </w:rPr>
              <w:t xml:space="preserve"> Lord (Alternate: Andrew </w:t>
            </w:r>
            <w:proofErr w:type="spellStart"/>
            <w:r>
              <w:rPr>
                <w:rFonts w:cs="Arial"/>
                <w:color w:val="000000"/>
                <w:sz w:val="19"/>
                <w:szCs w:val="19"/>
              </w:rPr>
              <w:t>Rimmer</w:t>
            </w:r>
            <w:proofErr w:type="spellEnd"/>
            <w:r>
              <w:rPr>
                <w:rFonts w:cs="Arial"/>
                <w:color w:val="000000"/>
                <w:sz w:val="19"/>
                <w:szCs w:val="19"/>
              </w:rPr>
              <w:t>)</w:t>
            </w:r>
          </w:p>
        </w:tc>
        <w:tc>
          <w:tcPr>
            <w:tcW w:w="2834" w:type="dxa"/>
            <w:tcBorders>
              <w:top w:val="single" w:sz="4" w:space="0" w:color="auto"/>
              <w:left w:val="single" w:sz="4" w:space="0" w:color="auto"/>
              <w:bottom w:val="single" w:sz="4" w:space="0" w:color="auto"/>
              <w:right w:val="single" w:sz="4" w:space="0" w:color="auto"/>
            </w:tcBorders>
          </w:tcPr>
          <w:p w14:paraId="1A75653B" w14:textId="77777777" w:rsidR="002211A4" w:rsidRPr="002211A4" w:rsidRDefault="002211A4" w:rsidP="002211A4">
            <w:pPr>
              <w:autoSpaceDE w:val="0"/>
              <w:autoSpaceDN w:val="0"/>
              <w:adjustRightInd w:val="0"/>
              <w:snapToGrid w:val="0"/>
              <w:rPr>
                <w:rFonts w:cs="Arial"/>
                <w:color w:val="000000"/>
                <w:sz w:val="19"/>
                <w:szCs w:val="19"/>
              </w:rPr>
            </w:pPr>
            <w:r>
              <w:rPr>
                <w:rFonts w:cs="Arial"/>
                <w:color w:val="000000"/>
                <w:sz w:val="19"/>
                <w:szCs w:val="19"/>
              </w:rPr>
              <w:t>Engie</w:t>
            </w:r>
          </w:p>
        </w:tc>
        <w:tc>
          <w:tcPr>
            <w:tcW w:w="2834" w:type="dxa"/>
            <w:tcBorders>
              <w:top w:val="single" w:sz="4" w:space="0" w:color="auto"/>
              <w:left w:val="single" w:sz="4" w:space="0" w:color="auto"/>
              <w:bottom w:val="single" w:sz="4" w:space="0" w:color="auto"/>
              <w:right w:val="single" w:sz="4" w:space="0" w:color="auto"/>
            </w:tcBorders>
          </w:tcPr>
          <w:p w14:paraId="24B93B03" w14:textId="77777777" w:rsidR="002211A4" w:rsidRDefault="002211A4" w:rsidP="002211A4">
            <w:pPr>
              <w:autoSpaceDE w:val="0"/>
              <w:autoSpaceDN w:val="0"/>
              <w:adjustRightInd w:val="0"/>
              <w:snapToGrid w:val="0"/>
              <w:rPr>
                <w:rFonts w:cs="Arial"/>
                <w:color w:val="000000"/>
                <w:sz w:val="19"/>
                <w:lang w:val="x-none"/>
              </w:rPr>
            </w:pPr>
          </w:p>
        </w:tc>
      </w:tr>
      <w:tr w:rsidR="002211A4" w14:paraId="4EAF4C90"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0109A522"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6A10ACCA" w14:textId="77777777" w:rsidR="002211A4" w:rsidRPr="002211A4" w:rsidRDefault="002211A4" w:rsidP="002211A4">
            <w:pPr>
              <w:autoSpaceDE w:val="0"/>
              <w:autoSpaceDN w:val="0"/>
              <w:adjustRightInd w:val="0"/>
              <w:snapToGrid w:val="0"/>
              <w:rPr>
                <w:rFonts w:cs="Arial"/>
                <w:color w:val="000000"/>
                <w:sz w:val="19"/>
                <w:szCs w:val="19"/>
              </w:rPr>
            </w:pPr>
            <w:r w:rsidRPr="002211A4">
              <w:rPr>
                <w:rFonts w:cs="Arial"/>
                <w:color w:val="000000"/>
                <w:sz w:val="19"/>
                <w:szCs w:val="19"/>
              </w:rPr>
              <w:t>Jennifer Byrne</w:t>
            </w:r>
            <w:r>
              <w:rPr>
                <w:rFonts w:cs="Arial"/>
                <w:color w:val="000000"/>
                <w:sz w:val="19"/>
                <w:szCs w:val="19"/>
              </w:rPr>
              <w:t xml:space="preserve"> (Alternate: Alex Garcia)</w:t>
            </w:r>
          </w:p>
        </w:tc>
        <w:tc>
          <w:tcPr>
            <w:tcW w:w="2834" w:type="dxa"/>
            <w:tcBorders>
              <w:top w:val="single" w:sz="4" w:space="0" w:color="auto"/>
              <w:left w:val="single" w:sz="4" w:space="0" w:color="auto"/>
              <w:bottom w:val="single" w:sz="4" w:space="0" w:color="auto"/>
              <w:right w:val="single" w:sz="4" w:space="0" w:color="auto"/>
            </w:tcBorders>
          </w:tcPr>
          <w:p w14:paraId="1CC1BE5E" w14:textId="77777777" w:rsidR="002211A4" w:rsidRPr="002211A4" w:rsidRDefault="002211A4" w:rsidP="002211A4">
            <w:pPr>
              <w:autoSpaceDE w:val="0"/>
              <w:autoSpaceDN w:val="0"/>
              <w:adjustRightInd w:val="0"/>
              <w:snapToGrid w:val="0"/>
              <w:rPr>
                <w:rFonts w:cs="Arial"/>
                <w:color w:val="000000"/>
                <w:sz w:val="19"/>
                <w:szCs w:val="19"/>
              </w:rPr>
            </w:pPr>
            <w:r>
              <w:rPr>
                <w:rFonts w:cs="Arial"/>
                <w:color w:val="000000"/>
                <w:sz w:val="19"/>
                <w:szCs w:val="19"/>
              </w:rPr>
              <w:t>GOTO Energy</w:t>
            </w:r>
          </w:p>
        </w:tc>
        <w:tc>
          <w:tcPr>
            <w:tcW w:w="2834" w:type="dxa"/>
            <w:tcBorders>
              <w:top w:val="single" w:sz="4" w:space="0" w:color="auto"/>
              <w:left w:val="single" w:sz="4" w:space="0" w:color="auto"/>
              <w:bottom w:val="single" w:sz="4" w:space="0" w:color="auto"/>
              <w:right w:val="single" w:sz="4" w:space="0" w:color="auto"/>
            </w:tcBorders>
          </w:tcPr>
          <w:p w14:paraId="4FB0DA30" w14:textId="77777777" w:rsidR="002211A4" w:rsidRDefault="002211A4" w:rsidP="002211A4">
            <w:pPr>
              <w:autoSpaceDE w:val="0"/>
              <w:autoSpaceDN w:val="0"/>
              <w:adjustRightInd w:val="0"/>
              <w:snapToGrid w:val="0"/>
              <w:rPr>
                <w:rFonts w:cs="Arial"/>
                <w:color w:val="000000"/>
                <w:sz w:val="19"/>
                <w:lang w:val="x-none"/>
              </w:rPr>
            </w:pPr>
          </w:p>
        </w:tc>
      </w:tr>
      <w:tr w:rsidR="002211A4" w14:paraId="455724A6"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36190415"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78BE7650" w14:textId="77777777" w:rsidR="002211A4" w:rsidRPr="002211A4" w:rsidRDefault="002211A4" w:rsidP="002211A4">
            <w:pPr>
              <w:autoSpaceDE w:val="0"/>
              <w:autoSpaceDN w:val="0"/>
              <w:adjustRightInd w:val="0"/>
              <w:snapToGrid w:val="0"/>
              <w:rPr>
                <w:rFonts w:cs="Arial"/>
                <w:color w:val="000000"/>
                <w:sz w:val="19"/>
                <w:szCs w:val="19"/>
              </w:rPr>
            </w:pPr>
            <w:r w:rsidRPr="002211A4">
              <w:rPr>
                <w:rFonts w:cs="Arial"/>
                <w:color w:val="000000"/>
                <w:sz w:val="19"/>
                <w:szCs w:val="19"/>
              </w:rPr>
              <w:t>Graz MacDonald</w:t>
            </w:r>
            <w:r>
              <w:rPr>
                <w:rFonts w:cs="Arial"/>
                <w:color w:val="000000"/>
                <w:sz w:val="19"/>
                <w:szCs w:val="19"/>
              </w:rPr>
              <w:t xml:space="preserve"> </w:t>
            </w:r>
            <w:r>
              <w:rPr>
                <w:rFonts w:cs="Arial"/>
                <w:color w:val="000000"/>
                <w:sz w:val="19"/>
                <w:szCs w:val="19"/>
              </w:rPr>
              <w:lastRenderedPageBreak/>
              <w:t>(Alternate: Harry Townshend)</w:t>
            </w:r>
          </w:p>
        </w:tc>
        <w:tc>
          <w:tcPr>
            <w:tcW w:w="2834" w:type="dxa"/>
            <w:tcBorders>
              <w:top w:val="single" w:sz="4" w:space="0" w:color="auto"/>
              <w:left w:val="single" w:sz="4" w:space="0" w:color="auto"/>
              <w:bottom w:val="single" w:sz="4" w:space="0" w:color="auto"/>
              <w:right w:val="single" w:sz="4" w:space="0" w:color="auto"/>
            </w:tcBorders>
          </w:tcPr>
          <w:p w14:paraId="3DCDCF5A" w14:textId="77777777" w:rsidR="002211A4" w:rsidRPr="002211A4" w:rsidRDefault="002211A4" w:rsidP="002211A4">
            <w:pPr>
              <w:autoSpaceDE w:val="0"/>
              <w:autoSpaceDN w:val="0"/>
              <w:adjustRightInd w:val="0"/>
              <w:snapToGrid w:val="0"/>
              <w:rPr>
                <w:rFonts w:cs="Arial"/>
                <w:color w:val="000000"/>
                <w:sz w:val="19"/>
                <w:szCs w:val="19"/>
              </w:rPr>
            </w:pPr>
            <w:proofErr w:type="spellStart"/>
            <w:r w:rsidRPr="002211A4">
              <w:rPr>
                <w:rFonts w:cs="Arial"/>
                <w:color w:val="000000"/>
                <w:sz w:val="19"/>
                <w:szCs w:val="19"/>
              </w:rPr>
              <w:lastRenderedPageBreak/>
              <w:t>Virdis</w:t>
            </w:r>
            <w:proofErr w:type="spellEnd"/>
            <w:r w:rsidRPr="002211A4">
              <w:rPr>
                <w:rFonts w:cs="Arial"/>
                <w:color w:val="000000"/>
                <w:sz w:val="19"/>
                <w:szCs w:val="19"/>
              </w:rPr>
              <w:t xml:space="preserve"> 178 Ltd</w:t>
            </w:r>
          </w:p>
        </w:tc>
        <w:tc>
          <w:tcPr>
            <w:tcW w:w="2834" w:type="dxa"/>
            <w:tcBorders>
              <w:top w:val="single" w:sz="4" w:space="0" w:color="auto"/>
              <w:left w:val="single" w:sz="4" w:space="0" w:color="auto"/>
              <w:bottom w:val="single" w:sz="4" w:space="0" w:color="auto"/>
              <w:right w:val="single" w:sz="4" w:space="0" w:color="auto"/>
            </w:tcBorders>
          </w:tcPr>
          <w:p w14:paraId="1B9885F1" w14:textId="77777777" w:rsidR="002211A4" w:rsidRDefault="002211A4" w:rsidP="002211A4">
            <w:pPr>
              <w:autoSpaceDE w:val="0"/>
              <w:autoSpaceDN w:val="0"/>
              <w:adjustRightInd w:val="0"/>
              <w:snapToGrid w:val="0"/>
              <w:rPr>
                <w:rFonts w:cs="Arial"/>
                <w:color w:val="000000"/>
                <w:sz w:val="19"/>
                <w:lang w:val="x-none"/>
              </w:rPr>
            </w:pPr>
          </w:p>
        </w:tc>
      </w:tr>
      <w:tr w:rsidR="002211A4" w14:paraId="59C0BF36"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3B25D3B0"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3536E98B" w14:textId="77777777" w:rsidR="002211A4" w:rsidRPr="002211A4" w:rsidRDefault="0009488E" w:rsidP="002211A4">
            <w:pPr>
              <w:autoSpaceDE w:val="0"/>
              <w:autoSpaceDN w:val="0"/>
              <w:adjustRightInd w:val="0"/>
              <w:snapToGrid w:val="0"/>
              <w:rPr>
                <w:rFonts w:cs="Arial"/>
                <w:color w:val="000000"/>
                <w:sz w:val="19"/>
                <w:szCs w:val="19"/>
              </w:rPr>
            </w:pPr>
            <w:r w:rsidRPr="0009488E">
              <w:rPr>
                <w:rFonts w:cs="Arial"/>
                <w:color w:val="000000"/>
                <w:sz w:val="19"/>
                <w:szCs w:val="19"/>
              </w:rPr>
              <w:t>Tom Putney</w:t>
            </w:r>
          </w:p>
        </w:tc>
        <w:tc>
          <w:tcPr>
            <w:tcW w:w="2834" w:type="dxa"/>
            <w:tcBorders>
              <w:top w:val="single" w:sz="4" w:space="0" w:color="auto"/>
              <w:left w:val="single" w:sz="4" w:space="0" w:color="auto"/>
              <w:bottom w:val="single" w:sz="4" w:space="0" w:color="auto"/>
              <w:right w:val="single" w:sz="4" w:space="0" w:color="auto"/>
            </w:tcBorders>
          </w:tcPr>
          <w:p w14:paraId="16AA54D6" w14:textId="77777777" w:rsidR="002211A4" w:rsidRPr="002211A4" w:rsidRDefault="002211A4" w:rsidP="002211A4">
            <w:pPr>
              <w:autoSpaceDE w:val="0"/>
              <w:autoSpaceDN w:val="0"/>
              <w:adjustRightInd w:val="0"/>
              <w:snapToGrid w:val="0"/>
              <w:rPr>
                <w:rFonts w:cs="Arial"/>
                <w:color w:val="000000"/>
                <w:sz w:val="19"/>
                <w:szCs w:val="19"/>
              </w:rPr>
            </w:pPr>
            <w:r w:rsidRPr="002211A4">
              <w:rPr>
                <w:rFonts w:cs="Arial"/>
                <w:color w:val="000000"/>
                <w:sz w:val="19"/>
                <w:szCs w:val="19"/>
              </w:rPr>
              <w:t>S</w:t>
            </w:r>
            <w:r w:rsidR="0009488E">
              <w:rPr>
                <w:rFonts w:cs="Arial"/>
                <w:color w:val="000000"/>
                <w:sz w:val="19"/>
                <w:szCs w:val="19"/>
              </w:rPr>
              <w:t>martest Energy</w:t>
            </w:r>
          </w:p>
        </w:tc>
        <w:tc>
          <w:tcPr>
            <w:tcW w:w="2834" w:type="dxa"/>
            <w:tcBorders>
              <w:top w:val="single" w:sz="4" w:space="0" w:color="auto"/>
              <w:left w:val="single" w:sz="4" w:space="0" w:color="auto"/>
              <w:bottom w:val="single" w:sz="4" w:space="0" w:color="auto"/>
              <w:right w:val="single" w:sz="4" w:space="0" w:color="auto"/>
            </w:tcBorders>
          </w:tcPr>
          <w:p w14:paraId="1F855954" w14:textId="77777777" w:rsidR="002211A4" w:rsidRDefault="002211A4" w:rsidP="002211A4">
            <w:pPr>
              <w:autoSpaceDE w:val="0"/>
              <w:autoSpaceDN w:val="0"/>
              <w:adjustRightInd w:val="0"/>
              <w:snapToGrid w:val="0"/>
              <w:rPr>
                <w:rFonts w:cs="Arial"/>
                <w:color w:val="000000"/>
                <w:sz w:val="19"/>
                <w:lang w:val="x-none"/>
              </w:rPr>
            </w:pPr>
          </w:p>
        </w:tc>
      </w:tr>
      <w:tr w:rsidR="002211A4" w14:paraId="13DA0FED"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52745056"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533AC54A" w14:textId="77777777" w:rsidR="002211A4" w:rsidRPr="002211A4" w:rsidRDefault="00303696" w:rsidP="002211A4">
            <w:pPr>
              <w:autoSpaceDE w:val="0"/>
              <w:autoSpaceDN w:val="0"/>
              <w:adjustRightInd w:val="0"/>
              <w:snapToGrid w:val="0"/>
              <w:rPr>
                <w:rFonts w:cs="Arial"/>
                <w:color w:val="000000"/>
                <w:sz w:val="19"/>
                <w:szCs w:val="19"/>
              </w:rPr>
            </w:pPr>
            <w:r>
              <w:rPr>
                <w:rFonts w:cs="Arial"/>
                <w:color w:val="000000"/>
                <w:sz w:val="19"/>
                <w:szCs w:val="19"/>
              </w:rPr>
              <w:t>Joe Dunn (Alternate: Ricardo DaSilva)</w:t>
            </w:r>
          </w:p>
        </w:tc>
        <w:tc>
          <w:tcPr>
            <w:tcW w:w="2834" w:type="dxa"/>
            <w:tcBorders>
              <w:top w:val="single" w:sz="4" w:space="0" w:color="auto"/>
              <w:left w:val="single" w:sz="4" w:space="0" w:color="auto"/>
              <w:bottom w:val="single" w:sz="4" w:space="0" w:color="auto"/>
              <w:right w:val="single" w:sz="4" w:space="0" w:color="auto"/>
            </w:tcBorders>
          </w:tcPr>
          <w:p w14:paraId="10AF7DC1" w14:textId="77777777" w:rsidR="002211A4" w:rsidRPr="002211A4" w:rsidRDefault="00303696" w:rsidP="002211A4">
            <w:pPr>
              <w:autoSpaceDE w:val="0"/>
              <w:autoSpaceDN w:val="0"/>
              <w:adjustRightInd w:val="0"/>
              <w:snapToGrid w:val="0"/>
              <w:rPr>
                <w:rFonts w:cs="Arial"/>
                <w:color w:val="000000"/>
                <w:sz w:val="19"/>
                <w:szCs w:val="19"/>
              </w:rPr>
            </w:pPr>
            <w:r w:rsidRPr="00303696">
              <w:rPr>
                <w:rFonts w:cs="Arial"/>
                <w:color w:val="000000"/>
                <w:sz w:val="19"/>
                <w:szCs w:val="19"/>
              </w:rPr>
              <w:t>Scottish Power Renewables</w:t>
            </w:r>
          </w:p>
        </w:tc>
        <w:tc>
          <w:tcPr>
            <w:tcW w:w="2834" w:type="dxa"/>
            <w:tcBorders>
              <w:top w:val="single" w:sz="4" w:space="0" w:color="auto"/>
              <w:left w:val="single" w:sz="4" w:space="0" w:color="auto"/>
              <w:bottom w:val="single" w:sz="4" w:space="0" w:color="auto"/>
              <w:right w:val="single" w:sz="4" w:space="0" w:color="auto"/>
            </w:tcBorders>
          </w:tcPr>
          <w:p w14:paraId="37780EBC" w14:textId="77777777" w:rsidR="002211A4" w:rsidRDefault="002211A4" w:rsidP="002211A4">
            <w:pPr>
              <w:autoSpaceDE w:val="0"/>
              <w:autoSpaceDN w:val="0"/>
              <w:adjustRightInd w:val="0"/>
              <w:snapToGrid w:val="0"/>
              <w:rPr>
                <w:rFonts w:cs="Arial"/>
                <w:color w:val="000000"/>
                <w:sz w:val="19"/>
                <w:lang w:val="x-none"/>
              </w:rPr>
            </w:pPr>
          </w:p>
        </w:tc>
      </w:tr>
      <w:tr w:rsidR="002211A4" w14:paraId="549F1BA8"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2FA1B178"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69220F2D" w14:textId="77777777" w:rsidR="002211A4" w:rsidRPr="002211A4" w:rsidRDefault="00303696" w:rsidP="002211A4">
            <w:pPr>
              <w:autoSpaceDE w:val="0"/>
              <w:autoSpaceDN w:val="0"/>
              <w:adjustRightInd w:val="0"/>
              <w:snapToGrid w:val="0"/>
              <w:rPr>
                <w:rFonts w:cs="Arial"/>
                <w:color w:val="000000"/>
                <w:sz w:val="19"/>
                <w:szCs w:val="19"/>
              </w:rPr>
            </w:pPr>
            <w:r>
              <w:rPr>
                <w:rFonts w:cs="Arial"/>
                <w:color w:val="000000"/>
                <w:sz w:val="19"/>
                <w:szCs w:val="19"/>
              </w:rPr>
              <w:t xml:space="preserve">Kate Dooley (Alternate: </w:t>
            </w:r>
            <w:r w:rsidRPr="00303696">
              <w:rPr>
                <w:rFonts w:cs="Arial"/>
                <w:color w:val="000000"/>
                <w:sz w:val="19"/>
                <w:szCs w:val="19"/>
              </w:rPr>
              <w:t xml:space="preserve">Kamila </w:t>
            </w:r>
            <w:proofErr w:type="spellStart"/>
            <w:r w:rsidRPr="00303696">
              <w:rPr>
                <w:rFonts w:cs="Arial"/>
                <w:color w:val="000000"/>
                <w:sz w:val="19"/>
                <w:szCs w:val="19"/>
              </w:rPr>
              <w:t>Nugumanova</w:t>
            </w:r>
            <w:proofErr w:type="spellEnd"/>
            <w:r>
              <w:rPr>
                <w:rFonts w:cs="Arial"/>
                <w:color w:val="000000"/>
                <w:sz w:val="19"/>
                <w:szCs w:val="19"/>
              </w:rPr>
              <w:t>)</w:t>
            </w:r>
          </w:p>
        </w:tc>
        <w:tc>
          <w:tcPr>
            <w:tcW w:w="2834" w:type="dxa"/>
            <w:tcBorders>
              <w:top w:val="single" w:sz="4" w:space="0" w:color="auto"/>
              <w:left w:val="single" w:sz="4" w:space="0" w:color="auto"/>
              <w:bottom w:val="single" w:sz="4" w:space="0" w:color="auto"/>
              <w:right w:val="single" w:sz="4" w:space="0" w:color="auto"/>
            </w:tcBorders>
          </w:tcPr>
          <w:p w14:paraId="5AAD0F3B" w14:textId="77777777" w:rsidR="002211A4" w:rsidRPr="002211A4" w:rsidRDefault="00303696" w:rsidP="002211A4">
            <w:pPr>
              <w:autoSpaceDE w:val="0"/>
              <w:autoSpaceDN w:val="0"/>
              <w:adjustRightInd w:val="0"/>
              <w:snapToGrid w:val="0"/>
              <w:rPr>
                <w:rFonts w:cs="Arial"/>
                <w:color w:val="000000"/>
                <w:sz w:val="19"/>
                <w:szCs w:val="19"/>
              </w:rPr>
            </w:pPr>
            <w:r>
              <w:rPr>
                <w:rFonts w:cs="Arial"/>
                <w:color w:val="000000"/>
                <w:sz w:val="19"/>
                <w:szCs w:val="19"/>
              </w:rPr>
              <w:t>ESBI</w:t>
            </w:r>
          </w:p>
        </w:tc>
        <w:tc>
          <w:tcPr>
            <w:tcW w:w="2834" w:type="dxa"/>
            <w:tcBorders>
              <w:top w:val="single" w:sz="4" w:space="0" w:color="auto"/>
              <w:left w:val="single" w:sz="4" w:space="0" w:color="auto"/>
              <w:bottom w:val="single" w:sz="4" w:space="0" w:color="auto"/>
              <w:right w:val="single" w:sz="4" w:space="0" w:color="auto"/>
            </w:tcBorders>
          </w:tcPr>
          <w:p w14:paraId="3C2E3B20" w14:textId="77777777" w:rsidR="002211A4" w:rsidRDefault="002211A4" w:rsidP="002211A4">
            <w:pPr>
              <w:autoSpaceDE w:val="0"/>
              <w:autoSpaceDN w:val="0"/>
              <w:adjustRightInd w:val="0"/>
              <w:snapToGrid w:val="0"/>
              <w:rPr>
                <w:rFonts w:cs="Arial"/>
                <w:color w:val="000000"/>
                <w:sz w:val="19"/>
                <w:lang w:val="x-none"/>
              </w:rPr>
            </w:pPr>
          </w:p>
        </w:tc>
      </w:tr>
      <w:tr w:rsidR="002211A4" w14:paraId="3C2ACC15"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76F4DE7C" w14:textId="77777777" w:rsidR="002211A4" w:rsidRPr="002211A4" w:rsidRDefault="002211A4" w:rsidP="002211A4">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2B082ED0" w14:textId="77777777" w:rsidR="002211A4" w:rsidRPr="002211A4" w:rsidRDefault="00303696" w:rsidP="002211A4">
            <w:pPr>
              <w:autoSpaceDE w:val="0"/>
              <w:autoSpaceDN w:val="0"/>
              <w:adjustRightInd w:val="0"/>
              <w:snapToGrid w:val="0"/>
              <w:rPr>
                <w:rFonts w:cs="Arial"/>
                <w:color w:val="000000"/>
                <w:sz w:val="19"/>
                <w:szCs w:val="19"/>
              </w:rPr>
            </w:pPr>
            <w:r>
              <w:rPr>
                <w:rFonts w:cs="Arial"/>
                <w:color w:val="000000"/>
                <w:sz w:val="19"/>
                <w:szCs w:val="19"/>
              </w:rPr>
              <w:t xml:space="preserve">Lisa Waters (Alternate: </w:t>
            </w:r>
            <w:proofErr w:type="spellStart"/>
            <w:r>
              <w:rPr>
                <w:rFonts w:cs="Arial"/>
                <w:color w:val="000000"/>
                <w:sz w:val="19"/>
                <w:szCs w:val="19"/>
              </w:rPr>
              <w:t>Kyran</w:t>
            </w:r>
            <w:proofErr w:type="spellEnd"/>
            <w:r>
              <w:rPr>
                <w:rFonts w:cs="Arial"/>
                <w:color w:val="000000"/>
                <w:sz w:val="19"/>
                <w:szCs w:val="19"/>
              </w:rPr>
              <w:t xml:space="preserve"> Hanks)</w:t>
            </w:r>
          </w:p>
        </w:tc>
        <w:tc>
          <w:tcPr>
            <w:tcW w:w="2834" w:type="dxa"/>
            <w:tcBorders>
              <w:top w:val="single" w:sz="4" w:space="0" w:color="auto"/>
              <w:left w:val="single" w:sz="4" w:space="0" w:color="auto"/>
              <w:bottom w:val="single" w:sz="4" w:space="0" w:color="auto"/>
              <w:right w:val="single" w:sz="4" w:space="0" w:color="auto"/>
            </w:tcBorders>
          </w:tcPr>
          <w:p w14:paraId="73F8AD76" w14:textId="77777777" w:rsidR="002211A4" w:rsidRPr="002211A4" w:rsidRDefault="00303696" w:rsidP="002211A4">
            <w:pPr>
              <w:autoSpaceDE w:val="0"/>
              <w:autoSpaceDN w:val="0"/>
              <w:adjustRightInd w:val="0"/>
              <w:snapToGrid w:val="0"/>
              <w:rPr>
                <w:rFonts w:cs="Arial"/>
                <w:color w:val="000000"/>
                <w:sz w:val="19"/>
                <w:szCs w:val="19"/>
              </w:rPr>
            </w:pPr>
            <w:r>
              <w:rPr>
                <w:rFonts w:cs="Arial"/>
                <w:color w:val="000000"/>
                <w:sz w:val="19"/>
                <w:szCs w:val="19"/>
              </w:rPr>
              <w:t>Waters Wye</w:t>
            </w:r>
          </w:p>
        </w:tc>
        <w:tc>
          <w:tcPr>
            <w:tcW w:w="2834" w:type="dxa"/>
            <w:tcBorders>
              <w:top w:val="single" w:sz="4" w:space="0" w:color="auto"/>
              <w:left w:val="single" w:sz="4" w:space="0" w:color="auto"/>
              <w:bottom w:val="single" w:sz="4" w:space="0" w:color="auto"/>
              <w:right w:val="single" w:sz="4" w:space="0" w:color="auto"/>
            </w:tcBorders>
          </w:tcPr>
          <w:p w14:paraId="26238825" w14:textId="77777777" w:rsidR="002211A4" w:rsidRDefault="002211A4" w:rsidP="002211A4">
            <w:pPr>
              <w:autoSpaceDE w:val="0"/>
              <w:autoSpaceDN w:val="0"/>
              <w:adjustRightInd w:val="0"/>
              <w:snapToGrid w:val="0"/>
              <w:rPr>
                <w:rFonts w:cs="Arial"/>
                <w:color w:val="000000"/>
                <w:sz w:val="19"/>
                <w:lang w:val="x-none"/>
              </w:rPr>
            </w:pPr>
          </w:p>
        </w:tc>
      </w:tr>
      <w:tr w:rsidR="00303696" w14:paraId="4848B228"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50E416E6" w14:textId="77777777" w:rsidR="00303696" w:rsidRPr="002211A4" w:rsidRDefault="00303696" w:rsidP="00303696">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594F4427" w14:textId="77777777" w:rsidR="00303696" w:rsidRPr="002211A4" w:rsidRDefault="00303696" w:rsidP="00303696">
            <w:pPr>
              <w:autoSpaceDE w:val="0"/>
              <w:autoSpaceDN w:val="0"/>
              <w:adjustRightInd w:val="0"/>
              <w:snapToGrid w:val="0"/>
              <w:rPr>
                <w:rFonts w:cs="Arial"/>
                <w:color w:val="000000"/>
                <w:sz w:val="19"/>
                <w:szCs w:val="19"/>
              </w:rPr>
            </w:pPr>
            <w:r>
              <w:rPr>
                <w:rFonts w:cs="Arial"/>
                <w:color w:val="000000"/>
                <w:sz w:val="19"/>
                <w:szCs w:val="19"/>
              </w:rPr>
              <w:t>Matthew Cullen (</w:t>
            </w:r>
            <w:r w:rsidRPr="00303696">
              <w:rPr>
                <w:rFonts w:cs="Arial"/>
                <w:color w:val="000000"/>
                <w:sz w:val="19"/>
                <w:szCs w:val="19"/>
              </w:rPr>
              <w:t>Niall Coyle</w:t>
            </w:r>
            <w:r>
              <w:rPr>
                <w:rFonts w:cs="Arial"/>
                <w:color w:val="000000"/>
                <w:sz w:val="19"/>
                <w:szCs w:val="19"/>
              </w:rPr>
              <w:t>)</w:t>
            </w:r>
          </w:p>
        </w:tc>
        <w:tc>
          <w:tcPr>
            <w:tcW w:w="2834" w:type="dxa"/>
            <w:tcBorders>
              <w:top w:val="single" w:sz="4" w:space="0" w:color="auto"/>
              <w:left w:val="single" w:sz="4" w:space="0" w:color="auto"/>
              <w:bottom w:val="single" w:sz="4" w:space="0" w:color="auto"/>
              <w:right w:val="single" w:sz="4" w:space="0" w:color="auto"/>
            </w:tcBorders>
          </w:tcPr>
          <w:p w14:paraId="50F67AC3" w14:textId="77777777" w:rsidR="00303696" w:rsidRPr="00303696" w:rsidRDefault="00303696" w:rsidP="00303696">
            <w:pPr>
              <w:autoSpaceDE w:val="0"/>
              <w:autoSpaceDN w:val="0"/>
              <w:adjustRightInd w:val="0"/>
              <w:snapToGrid w:val="0"/>
              <w:rPr>
                <w:rFonts w:cs="Arial"/>
                <w:color w:val="000000"/>
                <w:sz w:val="19"/>
                <w:szCs w:val="19"/>
              </w:rPr>
            </w:pPr>
            <w:proofErr w:type="gramStart"/>
            <w:r>
              <w:rPr>
                <w:rFonts w:cs="Arial"/>
                <w:color w:val="000000"/>
                <w:sz w:val="19"/>
                <w:szCs w:val="19"/>
              </w:rPr>
              <w:t>E.ON</w:t>
            </w:r>
            <w:proofErr w:type="gramEnd"/>
            <w:r>
              <w:rPr>
                <w:rFonts w:cs="Arial"/>
                <w:color w:val="000000"/>
                <w:sz w:val="19"/>
                <w:szCs w:val="19"/>
              </w:rPr>
              <w:t xml:space="preserve"> UK</w:t>
            </w:r>
          </w:p>
        </w:tc>
        <w:tc>
          <w:tcPr>
            <w:tcW w:w="2834" w:type="dxa"/>
            <w:tcBorders>
              <w:top w:val="single" w:sz="4" w:space="0" w:color="auto"/>
              <w:left w:val="single" w:sz="4" w:space="0" w:color="auto"/>
              <w:bottom w:val="single" w:sz="4" w:space="0" w:color="auto"/>
              <w:right w:val="single" w:sz="4" w:space="0" w:color="auto"/>
            </w:tcBorders>
          </w:tcPr>
          <w:p w14:paraId="1AD06894" w14:textId="77777777" w:rsidR="00303696" w:rsidRDefault="00303696" w:rsidP="00303696">
            <w:pPr>
              <w:autoSpaceDE w:val="0"/>
              <w:autoSpaceDN w:val="0"/>
              <w:adjustRightInd w:val="0"/>
              <w:snapToGrid w:val="0"/>
              <w:rPr>
                <w:rFonts w:cs="Arial"/>
                <w:color w:val="000000"/>
                <w:sz w:val="19"/>
                <w:lang w:val="x-none"/>
              </w:rPr>
            </w:pPr>
          </w:p>
        </w:tc>
      </w:tr>
      <w:tr w:rsidR="00303696" w14:paraId="129A2538"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27E791CF" w14:textId="77777777" w:rsidR="00303696" w:rsidRPr="002211A4" w:rsidRDefault="00303696" w:rsidP="00303696">
            <w:pPr>
              <w:autoSpaceDE w:val="0"/>
              <w:autoSpaceDN w:val="0"/>
              <w:adjustRightInd w:val="0"/>
              <w:snapToGrid w:val="0"/>
              <w:rPr>
                <w:rFonts w:cs="Arial"/>
                <w:color w:val="000000"/>
                <w:sz w:val="19"/>
              </w:rPr>
            </w:pPr>
            <w:r>
              <w:rPr>
                <w:rFonts w:cs="Arial"/>
                <w:color w:val="000000"/>
                <w:sz w:val="19"/>
              </w:rPr>
              <w:t>Workgroup Member?</w:t>
            </w:r>
          </w:p>
        </w:tc>
        <w:tc>
          <w:tcPr>
            <w:tcW w:w="2409" w:type="dxa"/>
            <w:tcBorders>
              <w:top w:val="single" w:sz="4" w:space="0" w:color="auto"/>
              <w:left w:val="single" w:sz="4" w:space="0" w:color="auto"/>
              <w:bottom w:val="single" w:sz="4" w:space="0" w:color="auto"/>
              <w:right w:val="single" w:sz="4" w:space="0" w:color="auto"/>
            </w:tcBorders>
          </w:tcPr>
          <w:p w14:paraId="79D16D8A" w14:textId="77777777" w:rsidR="00303696" w:rsidRDefault="00303696" w:rsidP="00303696">
            <w:pPr>
              <w:autoSpaceDE w:val="0"/>
              <w:autoSpaceDN w:val="0"/>
              <w:adjustRightInd w:val="0"/>
              <w:snapToGrid w:val="0"/>
              <w:rPr>
                <w:rFonts w:cs="Arial"/>
                <w:color w:val="000000"/>
                <w:sz w:val="19"/>
              </w:rPr>
            </w:pPr>
            <w:r>
              <w:rPr>
                <w:rFonts w:cs="Arial"/>
                <w:color w:val="000000"/>
                <w:sz w:val="19"/>
              </w:rPr>
              <w:t>John Harmer (Alternate Jon Crouch)</w:t>
            </w:r>
          </w:p>
        </w:tc>
        <w:tc>
          <w:tcPr>
            <w:tcW w:w="2834" w:type="dxa"/>
            <w:tcBorders>
              <w:top w:val="single" w:sz="4" w:space="0" w:color="auto"/>
              <w:left w:val="single" w:sz="4" w:space="0" w:color="auto"/>
              <w:bottom w:val="single" w:sz="4" w:space="0" w:color="auto"/>
              <w:right w:val="single" w:sz="4" w:space="0" w:color="auto"/>
            </w:tcBorders>
          </w:tcPr>
          <w:p w14:paraId="726441F0" w14:textId="77777777" w:rsidR="00303696" w:rsidRPr="00303696" w:rsidRDefault="00303696" w:rsidP="00303696">
            <w:pPr>
              <w:autoSpaceDE w:val="0"/>
              <w:autoSpaceDN w:val="0"/>
              <w:adjustRightInd w:val="0"/>
              <w:snapToGrid w:val="0"/>
              <w:rPr>
                <w:rFonts w:cs="Arial"/>
                <w:color w:val="000000"/>
                <w:sz w:val="19"/>
              </w:rPr>
            </w:pPr>
            <w:proofErr w:type="spellStart"/>
            <w:r>
              <w:rPr>
                <w:rFonts w:cs="Arial"/>
                <w:color w:val="000000"/>
                <w:sz w:val="19"/>
              </w:rPr>
              <w:t>Infinis</w:t>
            </w:r>
            <w:proofErr w:type="spellEnd"/>
          </w:p>
        </w:tc>
        <w:tc>
          <w:tcPr>
            <w:tcW w:w="2834" w:type="dxa"/>
            <w:tcBorders>
              <w:top w:val="single" w:sz="4" w:space="0" w:color="auto"/>
              <w:left w:val="single" w:sz="4" w:space="0" w:color="auto"/>
              <w:bottom w:val="single" w:sz="4" w:space="0" w:color="auto"/>
              <w:right w:val="single" w:sz="4" w:space="0" w:color="auto"/>
            </w:tcBorders>
          </w:tcPr>
          <w:p w14:paraId="0B42894E" w14:textId="77777777" w:rsidR="00303696" w:rsidRDefault="00303696" w:rsidP="00303696">
            <w:pPr>
              <w:autoSpaceDE w:val="0"/>
              <w:autoSpaceDN w:val="0"/>
              <w:adjustRightInd w:val="0"/>
              <w:snapToGrid w:val="0"/>
              <w:rPr>
                <w:rFonts w:cs="Arial"/>
                <w:color w:val="000000"/>
                <w:sz w:val="19"/>
                <w:lang w:val="x-none"/>
              </w:rPr>
            </w:pPr>
          </w:p>
        </w:tc>
      </w:tr>
      <w:tr w:rsidR="00303696" w14:paraId="463FF20F" w14:textId="77777777" w:rsidTr="002211A4">
        <w:trPr>
          <w:trHeight w:val="70"/>
        </w:trPr>
        <w:tc>
          <w:tcPr>
            <w:tcW w:w="2408" w:type="dxa"/>
            <w:tcBorders>
              <w:top w:val="single" w:sz="4" w:space="0" w:color="auto"/>
              <w:left w:val="single" w:sz="4" w:space="0" w:color="auto"/>
              <w:bottom w:val="single" w:sz="4" w:space="0" w:color="auto"/>
              <w:right w:val="single" w:sz="4" w:space="0" w:color="auto"/>
            </w:tcBorders>
          </w:tcPr>
          <w:p w14:paraId="3E928B71" w14:textId="77777777" w:rsidR="00303696" w:rsidRDefault="00303696" w:rsidP="00303696">
            <w:pPr>
              <w:autoSpaceDE w:val="0"/>
              <w:autoSpaceDN w:val="0"/>
              <w:adjustRightInd w:val="0"/>
              <w:snapToGrid w:val="0"/>
              <w:rPr>
                <w:rFonts w:cs="Arial"/>
                <w:color w:val="000000"/>
                <w:sz w:val="19"/>
              </w:rPr>
            </w:pPr>
            <w:r>
              <w:rPr>
                <w:rFonts w:cs="Arial"/>
                <w:color w:val="000000"/>
                <w:sz w:val="19"/>
              </w:rPr>
              <w:t>Observer</w:t>
            </w:r>
          </w:p>
        </w:tc>
        <w:tc>
          <w:tcPr>
            <w:tcW w:w="2409" w:type="dxa"/>
            <w:tcBorders>
              <w:top w:val="single" w:sz="4" w:space="0" w:color="auto"/>
              <w:left w:val="single" w:sz="4" w:space="0" w:color="auto"/>
              <w:bottom w:val="single" w:sz="4" w:space="0" w:color="auto"/>
              <w:right w:val="single" w:sz="4" w:space="0" w:color="auto"/>
            </w:tcBorders>
          </w:tcPr>
          <w:p w14:paraId="16FC4D70" w14:textId="77777777" w:rsidR="00303696" w:rsidRDefault="00303696" w:rsidP="00303696">
            <w:pPr>
              <w:autoSpaceDE w:val="0"/>
              <w:autoSpaceDN w:val="0"/>
              <w:adjustRightInd w:val="0"/>
              <w:snapToGrid w:val="0"/>
              <w:rPr>
                <w:rFonts w:cs="Arial"/>
                <w:color w:val="000000"/>
                <w:sz w:val="19"/>
              </w:rPr>
            </w:pPr>
            <w:r>
              <w:rPr>
                <w:rFonts w:cs="Arial"/>
                <w:color w:val="000000"/>
                <w:sz w:val="19"/>
              </w:rPr>
              <w:t>Jane West</w:t>
            </w:r>
          </w:p>
        </w:tc>
        <w:tc>
          <w:tcPr>
            <w:tcW w:w="2834" w:type="dxa"/>
            <w:tcBorders>
              <w:top w:val="single" w:sz="4" w:space="0" w:color="auto"/>
              <w:left w:val="single" w:sz="4" w:space="0" w:color="auto"/>
              <w:bottom w:val="single" w:sz="4" w:space="0" w:color="auto"/>
              <w:right w:val="single" w:sz="4" w:space="0" w:color="auto"/>
            </w:tcBorders>
          </w:tcPr>
          <w:p w14:paraId="68337DED" w14:textId="77777777" w:rsidR="00303696" w:rsidRDefault="00303696" w:rsidP="00303696">
            <w:pPr>
              <w:autoSpaceDE w:val="0"/>
              <w:autoSpaceDN w:val="0"/>
              <w:adjustRightInd w:val="0"/>
              <w:snapToGrid w:val="0"/>
              <w:rPr>
                <w:rFonts w:cs="Arial"/>
                <w:color w:val="000000"/>
                <w:sz w:val="19"/>
              </w:rPr>
            </w:pPr>
            <w:r>
              <w:rPr>
                <w:rFonts w:cs="Arial"/>
                <w:color w:val="000000"/>
                <w:sz w:val="19"/>
              </w:rPr>
              <w:t>National Grid ESO (Finance)</w:t>
            </w:r>
          </w:p>
        </w:tc>
        <w:tc>
          <w:tcPr>
            <w:tcW w:w="2834" w:type="dxa"/>
            <w:tcBorders>
              <w:top w:val="single" w:sz="4" w:space="0" w:color="auto"/>
              <w:left w:val="single" w:sz="4" w:space="0" w:color="auto"/>
              <w:bottom w:val="single" w:sz="4" w:space="0" w:color="auto"/>
              <w:right w:val="single" w:sz="4" w:space="0" w:color="auto"/>
            </w:tcBorders>
          </w:tcPr>
          <w:p w14:paraId="1A72EECD" w14:textId="77777777" w:rsidR="00303696" w:rsidRDefault="00303696" w:rsidP="00303696">
            <w:pPr>
              <w:autoSpaceDE w:val="0"/>
              <w:autoSpaceDN w:val="0"/>
              <w:adjustRightInd w:val="0"/>
              <w:snapToGrid w:val="0"/>
              <w:rPr>
                <w:rFonts w:cs="Arial"/>
                <w:color w:val="000000"/>
                <w:sz w:val="19"/>
                <w:lang w:val="x-none"/>
              </w:rPr>
            </w:pPr>
          </w:p>
        </w:tc>
      </w:tr>
      <w:tr w:rsidR="00303696" w14:paraId="647AC7DB" w14:textId="77777777" w:rsidTr="002211A4">
        <w:trPr>
          <w:trHeight w:val="128"/>
        </w:trPr>
        <w:tc>
          <w:tcPr>
            <w:tcW w:w="2408" w:type="dxa"/>
            <w:tcBorders>
              <w:top w:val="single" w:sz="4" w:space="0" w:color="auto"/>
              <w:left w:val="single" w:sz="4" w:space="0" w:color="auto"/>
              <w:bottom w:val="single" w:sz="4" w:space="0" w:color="auto"/>
              <w:right w:val="single" w:sz="4" w:space="0" w:color="auto"/>
            </w:tcBorders>
            <w:hideMark/>
          </w:tcPr>
          <w:p w14:paraId="1E35FD26" w14:textId="77777777" w:rsidR="00303696" w:rsidRDefault="00303696" w:rsidP="00303696">
            <w:pPr>
              <w:autoSpaceDE w:val="0"/>
              <w:autoSpaceDN w:val="0"/>
              <w:adjustRightInd w:val="0"/>
              <w:snapToGrid w:val="0"/>
              <w:rPr>
                <w:rFonts w:cs="Arial"/>
                <w:color w:val="000000"/>
                <w:sz w:val="19"/>
              </w:rPr>
            </w:pPr>
            <w:r>
              <w:rPr>
                <w:rFonts w:cs="Arial"/>
                <w:color w:val="000000"/>
                <w:sz w:val="19"/>
              </w:rPr>
              <w:t>Authority Observer</w:t>
            </w:r>
          </w:p>
        </w:tc>
        <w:tc>
          <w:tcPr>
            <w:tcW w:w="2409" w:type="dxa"/>
            <w:tcBorders>
              <w:top w:val="single" w:sz="4" w:space="0" w:color="auto"/>
              <w:left w:val="single" w:sz="4" w:space="0" w:color="auto"/>
              <w:bottom w:val="single" w:sz="4" w:space="0" w:color="auto"/>
              <w:right w:val="single" w:sz="4" w:space="0" w:color="auto"/>
            </w:tcBorders>
          </w:tcPr>
          <w:p w14:paraId="183D4A2A" w14:textId="77777777" w:rsidR="00303696" w:rsidRDefault="00303696" w:rsidP="00303696">
            <w:pPr>
              <w:autoSpaceDE w:val="0"/>
              <w:autoSpaceDN w:val="0"/>
              <w:adjustRightInd w:val="0"/>
              <w:snapToGrid w:val="0"/>
              <w:rPr>
                <w:rFonts w:cs="Arial"/>
                <w:color w:val="000000"/>
                <w:sz w:val="19"/>
              </w:rPr>
            </w:pPr>
            <w:r>
              <w:rPr>
                <w:rFonts w:cs="Arial"/>
                <w:color w:val="000000"/>
                <w:sz w:val="19"/>
              </w:rPr>
              <w:t>Lynda Carroll or Tim Aldridge</w:t>
            </w:r>
          </w:p>
        </w:tc>
        <w:tc>
          <w:tcPr>
            <w:tcW w:w="2834" w:type="dxa"/>
            <w:tcBorders>
              <w:top w:val="single" w:sz="4" w:space="0" w:color="auto"/>
              <w:left w:val="single" w:sz="4" w:space="0" w:color="auto"/>
              <w:bottom w:val="single" w:sz="4" w:space="0" w:color="auto"/>
              <w:right w:val="single" w:sz="4" w:space="0" w:color="auto"/>
            </w:tcBorders>
          </w:tcPr>
          <w:p w14:paraId="0252D8F2" w14:textId="77777777" w:rsidR="00303696" w:rsidRDefault="00303696" w:rsidP="00303696">
            <w:pPr>
              <w:autoSpaceDE w:val="0"/>
              <w:autoSpaceDN w:val="0"/>
              <w:adjustRightInd w:val="0"/>
              <w:snapToGrid w:val="0"/>
              <w:rPr>
                <w:rFonts w:cs="Arial"/>
                <w:color w:val="000000"/>
                <w:sz w:val="19"/>
              </w:rPr>
            </w:pPr>
            <w:r>
              <w:rPr>
                <w:rFonts w:cs="Arial"/>
                <w:color w:val="000000"/>
                <w:sz w:val="19"/>
              </w:rPr>
              <w:t>Ofgem</w:t>
            </w:r>
            <w:bookmarkStart w:id="0" w:name="_GoBack"/>
            <w:bookmarkEnd w:id="0"/>
          </w:p>
        </w:tc>
        <w:tc>
          <w:tcPr>
            <w:tcW w:w="2834" w:type="dxa"/>
            <w:tcBorders>
              <w:top w:val="single" w:sz="4" w:space="0" w:color="auto"/>
              <w:left w:val="single" w:sz="4" w:space="0" w:color="auto"/>
              <w:bottom w:val="single" w:sz="4" w:space="0" w:color="auto"/>
              <w:right w:val="single" w:sz="4" w:space="0" w:color="auto"/>
            </w:tcBorders>
          </w:tcPr>
          <w:p w14:paraId="3F596B6B" w14:textId="77777777" w:rsidR="00303696" w:rsidRDefault="00303696" w:rsidP="00303696">
            <w:pPr>
              <w:autoSpaceDE w:val="0"/>
              <w:autoSpaceDN w:val="0"/>
              <w:adjustRightInd w:val="0"/>
              <w:snapToGrid w:val="0"/>
              <w:rPr>
                <w:rFonts w:cs="Arial"/>
                <w:color w:val="000000"/>
                <w:sz w:val="19"/>
              </w:rPr>
            </w:pPr>
          </w:p>
        </w:tc>
      </w:tr>
    </w:tbl>
    <w:p w14:paraId="55520130" w14:textId="77777777" w:rsidR="003D14BE" w:rsidRDefault="003D14BE" w:rsidP="003D14BE">
      <w:pPr>
        <w:pStyle w:val="BodyText"/>
        <w:rPr>
          <w:b w:val="0"/>
        </w:rPr>
      </w:pPr>
    </w:p>
    <w:p w14:paraId="4604661B" w14:textId="77777777" w:rsidR="003479B2" w:rsidRDefault="00E14C22" w:rsidP="00E14C22">
      <w:pPr>
        <w:autoSpaceDE w:val="0"/>
        <w:autoSpaceDN w:val="0"/>
        <w:adjustRightInd w:val="0"/>
        <w:snapToGrid w:val="0"/>
        <w:ind w:left="426" w:hanging="426"/>
        <w:rPr>
          <w:rFonts w:cs="Arial"/>
          <w:color w:val="000000"/>
          <w:lang w:val="x-none"/>
        </w:rPr>
      </w:pPr>
      <w:r>
        <w:rPr>
          <w:rFonts w:cs="Arial"/>
          <w:color w:val="000000"/>
          <w:lang w:val="x-none"/>
        </w:rPr>
        <w:t>NB: A</w:t>
      </w:r>
      <w:r w:rsidR="003479B2">
        <w:rPr>
          <w:rFonts w:cs="Arial"/>
          <w:color w:val="000000"/>
          <w:lang w:val="x-none"/>
        </w:rPr>
        <w:t xml:space="preserve"> Workgroup must comprise at least 5 members (who may be Panel Members). The</w:t>
      </w:r>
      <w:r w:rsidR="003479B2">
        <w:rPr>
          <w:rFonts w:cs="Arial"/>
          <w:color w:val="000000"/>
        </w:rPr>
        <w:t xml:space="preserve"> </w:t>
      </w:r>
      <w:r w:rsidR="003479B2">
        <w:rPr>
          <w:rFonts w:cs="Arial"/>
          <w:color w:val="000000"/>
          <w:lang w:val="x-none"/>
        </w:rPr>
        <w:t>roles identified with an asterisk (*) in the table above contribute toward the required</w:t>
      </w:r>
      <w:r w:rsidR="003479B2">
        <w:rPr>
          <w:rFonts w:cs="Arial"/>
          <w:color w:val="000000"/>
        </w:rPr>
        <w:t xml:space="preserve"> </w:t>
      </w:r>
      <w:r w:rsidR="003479B2">
        <w:rPr>
          <w:rFonts w:cs="Arial"/>
          <w:color w:val="000000"/>
          <w:lang w:val="x-none"/>
        </w:rPr>
        <w:t>quorum, determined</w:t>
      </w:r>
      <w:r w:rsidR="000551D5">
        <w:rPr>
          <w:rFonts w:cs="Arial"/>
          <w:color w:val="000000"/>
          <w:lang w:val="x-none"/>
        </w:rPr>
        <w:t xml:space="preserve"> in accordance with paragraph 14</w:t>
      </w:r>
      <w:r w:rsidR="003479B2">
        <w:rPr>
          <w:rFonts w:cs="Arial"/>
          <w:color w:val="000000"/>
          <w:lang w:val="x-none"/>
        </w:rPr>
        <w:t xml:space="preserve"> below.</w:t>
      </w:r>
    </w:p>
    <w:p w14:paraId="31CDE137" w14:textId="77777777" w:rsidR="003479B2" w:rsidRDefault="003479B2" w:rsidP="003479B2">
      <w:pPr>
        <w:autoSpaceDE w:val="0"/>
        <w:autoSpaceDN w:val="0"/>
        <w:adjustRightInd w:val="0"/>
        <w:snapToGrid w:val="0"/>
        <w:rPr>
          <w:rFonts w:cs="Arial"/>
          <w:color w:val="000000"/>
          <w:lang w:val="x-none"/>
        </w:rPr>
      </w:pPr>
    </w:p>
    <w:p w14:paraId="4245D8CA" w14:textId="77777777" w:rsidR="0026166A" w:rsidRDefault="00E14C22" w:rsidP="0026166A">
      <w:pPr>
        <w:ind w:left="709" w:hanging="709"/>
        <w:jc w:val="both"/>
        <w:rPr>
          <w:color w:val="0000FF"/>
        </w:rPr>
      </w:pPr>
      <w:r>
        <w:rPr>
          <w:rFonts w:cs="Arial"/>
          <w:color w:val="000000"/>
          <w:lang w:val="x-none"/>
        </w:rPr>
        <w:t>14</w:t>
      </w:r>
      <w:r w:rsidR="003479B2">
        <w:rPr>
          <w:rFonts w:cs="Arial"/>
          <w:color w:val="000000"/>
          <w:lang w:val="x-none"/>
        </w:rPr>
        <w:t xml:space="preserve">. </w:t>
      </w:r>
      <w:r w:rsidR="003479B2">
        <w:rPr>
          <w:rFonts w:cs="Arial"/>
          <w:color w:val="000000"/>
          <w:lang w:val="x-none"/>
        </w:rPr>
        <w:tab/>
      </w:r>
      <w:r w:rsidR="0026166A" w:rsidRPr="00EA169C">
        <w:t xml:space="preserve">The </w:t>
      </w:r>
      <w:r w:rsidR="0026166A">
        <w:t>c</w:t>
      </w:r>
      <w:r w:rsidR="0026166A" w:rsidRPr="00EA169C">
        <w:t>hair</w:t>
      </w:r>
      <w:r w:rsidR="0026166A">
        <w:t>man</w:t>
      </w:r>
      <w:r w:rsidR="0026166A" w:rsidRPr="00EA169C">
        <w:t xml:space="preserve"> of the </w:t>
      </w:r>
      <w:r w:rsidR="0026166A">
        <w:t>Workgroup</w:t>
      </w:r>
      <w:r w:rsidR="0026166A" w:rsidRPr="00EA169C">
        <w:t xml:space="preserve"> and the </w:t>
      </w:r>
      <w:r w:rsidR="0026166A">
        <w:t xml:space="preserve">Modifications </w:t>
      </w:r>
      <w:r w:rsidR="0026166A" w:rsidRPr="00EA169C">
        <w:t xml:space="preserve">Panel </w:t>
      </w:r>
      <w:r w:rsidR="0026166A">
        <w:t xml:space="preserve">Chairman </w:t>
      </w:r>
      <w:r w:rsidR="0026166A" w:rsidRPr="00EA169C">
        <w:t xml:space="preserve">must agree a number that will be quorum for each </w:t>
      </w:r>
      <w:r w:rsidR="0026166A">
        <w:t>Workgroup</w:t>
      </w:r>
      <w:r w:rsidR="0026166A" w:rsidRPr="00EA169C">
        <w:t xml:space="preserve"> meeting.  The agreed figure for </w:t>
      </w:r>
      <w:r w:rsidR="0026166A" w:rsidRPr="00B940B6">
        <w:t>CMP</w:t>
      </w:r>
      <w:r w:rsidR="007742ED">
        <w:t>34</w:t>
      </w:r>
      <w:r w:rsidR="00303696">
        <w:t>5</w:t>
      </w:r>
      <w:r w:rsidR="0026166A" w:rsidRPr="000F6A78">
        <w:rPr>
          <w:color w:val="FF0000"/>
        </w:rPr>
        <w:t xml:space="preserve"> </w:t>
      </w:r>
      <w:r w:rsidR="0026166A" w:rsidRPr="00EA169C">
        <w:t>is that at least</w:t>
      </w:r>
      <w:r w:rsidR="0026166A">
        <w:t xml:space="preserve"> 5 Workgroup</w:t>
      </w:r>
      <w:r w:rsidR="0026166A" w:rsidRPr="00EA169C">
        <w:t xml:space="preserve"> members must participate in a meeting for quorum to be met.</w:t>
      </w:r>
    </w:p>
    <w:p w14:paraId="0C9AA71C" w14:textId="77777777" w:rsidR="003479B2" w:rsidRDefault="003479B2" w:rsidP="0026166A">
      <w:pPr>
        <w:autoSpaceDE w:val="0"/>
        <w:autoSpaceDN w:val="0"/>
        <w:adjustRightInd w:val="0"/>
        <w:snapToGrid w:val="0"/>
        <w:ind w:left="720" w:hanging="720"/>
        <w:rPr>
          <w:rFonts w:cs="Arial"/>
          <w:color w:val="000000"/>
          <w:lang w:val="x-none"/>
        </w:rPr>
      </w:pPr>
    </w:p>
    <w:p w14:paraId="24099BF7" w14:textId="77777777" w:rsidR="00E14C22" w:rsidRDefault="00E14C22" w:rsidP="00E14C22">
      <w:pPr>
        <w:ind w:left="709" w:hanging="709"/>
        <w:jc w:val="both"/>
      </w:pPr>
      <w:r>
        <w:rPr>
          <w:rFonts w:cs="Arial"/>
          <w:color w:val="000000"/>
          <w:lang w:val="x-none"/>
        </w:rPr>
        <w:t>15</w:t>
      </w:r>
      <w:r w:rsidR="003479B2">
        <w:rPr>
          <w:rFonts w:cs="Arial"/>
          <w:color w:val="000000"/>
          <w:lang w:val="x-none"/>
        </w:rPr>
        <w:t xml:space="preserve">. </w:t>
      </w:r>
      <w:r w:rsidR="003479B2">
        <w:rPr>
          <w:rFonts w:cs="Arial"/>
          <w:color w:val="000000"/>
          <w:lang w:val="x-none"/>
        </w:rPr>
        <w:tab/>
      </w:r>
      <w:r w:rsidRPr="00684AF1">
        <w:t xml:space="preserve">A vote is to take place by all eligible </w:t>
      </w:r>
      <w:r>
        <w:t>Workgroup</w:t>
      </w:r>
      <w:r w:rsidRPr="00684AF1">
        <w:t xml:space="preserve"> members on the </w:t>
      </w:r>
      <w:r>
        <w:t>Modification P</w:t>
      </w:r>
      <w:r w:rsidRPr="00684AF1">
        <w:t xml:space="preserve">roposal and each </w:t>
      </w:r>
      <w:r>
        <w:t>WACM.  The vote shall be decided by simple majority of those present at the meeting at which the vote takes place (whether in person or by teleconference). The Workgroup chairman shall not have a vote, casting or otherwise.  There may be up to three rounds of voting, as follows:</w:t>
      </w:r>
    </w:p>
    <w:p w14:paraId="1FB10E73" w14:textId="77777777" w:rsidR="00E14C22" w:rsidRDefault="00E14C22" w:rsidP="00E14C22">
      <w:pPr>
        <w:jc w:val="both"/>
      </w:pPr>
    </w:p>
    <w:p w14:paraId="668422B3" w14:textId="77777777" w:rsidR="00E14C22" w:rsidRDefault="00E14C22" w:rsidP="00E14C22">
      <w:pPr>
        <w:numPr>
          <w:ilvl w:val="0"/>
          <w:numId w:val="11"/>
        </w:numPr>
        <w:tabs>
          <w:tab w:val="clear" w:pos="780"/>
          <w:tab w:val="left" w:pos="1276"/>
        </w:tabs>
        <w:ind w:left="1276" w:hanging="567"/>
        <w:jc w:val="both"/>
      </w:pPr>
      <w:r>
        <w:t xml:space="preserve">Vote 1: </w:t>
      </w:r>
      <w:r w:rsidRPr="00684AF1">
        <w:t xml:space="preserve">whether </w:t>
      </w:r>
      <w:r>
        <w:t xml:space="preserve">each proposal </w:t>
      </w:r>
      <w:r w:rsidRPr="00684AF1">
        <w:t xml:space="preserve">better facilitates the Applicable </w:t>
      </w:r>
      <w:r>
        <w:t xml:space="preserve">CUSC </w:t>
      </w:r>
      <w:r w:rsidRPr="00684AF1">
        <w:t>Objectives</w:t>
      </w:r>
      <w:r>
        <w:t>;</w:t>
      </w:r>
    </w:p>
    <w:p w14:paraId="76340D75" w14:textId="77777777" w:rsidR="00E14C22" w:rsidRDefault="00E14C22" w:rsidP="00E14C22">
      <w:pPr>
        <w:numPr>
          <w:ilvl w:val="0"/>
          <w:numId w:val="11"/>
        </w:numPr>
        <w:tabs>
          <w:tab w:val="clear" w:pos="780"/>
        </w:tabs>
        <w:ind w:left="1276" w:hanging="567"/>
        <w:jc w:val="both"/>
      </w:pPr>
      <w:r>
        <w:t xml:space="preserve">Vote 2: where one or more WACMs exist, whether each WACM better facilitates the Applicable CUSC Objectives </w:t>
      </w:r>
      <w:r w:rsidRPr="002D4473">
        <w:t xml:space="preserve">than the original </w:t>
      </w:r>
      <w:r>
        <w:t>Modification</w:t>
      </w:r>
      <w:r w:rsidRPr="002D4473">
        <w:t xml:space="preserve"> Proposal</w:t>
      </w:r>
      <w:r>
        <w:rPr>
          <w:i/>
        </w:rPr>
        <w:t>;</w:t>
      </w:r>
    </w:p>
    <w:p w14:paraId="45F538F1" w14:textId="77777777" w:rsidR="00E14C22" w:rsidRDefault="00E14C22" w:rsidP="00E14C22">
      <w:pPr>
        <w:numPr>
          <w:ilvl w:val="0"/>
          <w:numId w:val="11"/>
        </w:numPr>
        <w:tabs>
          <w:tab w:val="clear" w:pos="780"/>
        </w:tabs>
        <w:ind w:left="1276" w:hanging="567"/>
        <w:jc w:val="both"/>
      </w:pPr>
      <w:r>
        <w:t xml:space="preserve">Vote 3: </w:t>
      </w:r>
      <w:r w:rsidRPr="00684AF1">
        <w:t xml:space="preserve">which option is considered </w:t>
      </w:r>
      <w:r>
        <w:t>to</w:t>
      </w:r>
      <w:r w:rsidRPr="00684AF1">
        <w:t xml:space="preserve"> BEST</w:t>
      </w:r>
      <w:r>
        <w:t xml:space="preserve"> facilitate achievement of the Applicable CUSC Objectives</w:t>
      </w:r>
      <w:r w:rsidRPr="00684AF1">
        <w:t xml:space="preserve">.  </w:t>
      </w:r>
      <w:r>
        <w:t>For the avoidance of doubt, this vote should include the existing CUSC baseline as an option.</w:t>
      </w:r>
    </w:p>
    <w:p w14:paraId="6B963DB4" w14:textId="77777777" w:rsidR="00E14C22" w:rsidRDefault="00E14C22" w:rsidP="00E14C22">
      <w:pPr>
        <w:ind w:left="420"/>
        <w:jc w:val="both"/>
      </w:pPr>
    </w:p>
    <w:p w14:paraId="7DCA1F84" w14:textId="77777777" w:rsidR="00E14C22" w:rsidRPr="00684AF1" w:rsidRDefault="00E14C22" w:rsidP="00E14C22">
      <w:pPr>
        <w:ind w:left="720"/>
        <w:jc w:val="both"/>
      </w:pPr>
      <w:r w:rsidRPr="00684AF1">
        <w:t xml:space="preserve">The results from the vote </w:t>
      </w:r>
      <w:r>
        <w:t xml:space="preserve">and the reasons for such voting </w:t>
      </w:r>
      <w:r w:rsidRPr="00684AF1">
        <w:t xml:space="preserve">shall be recorded in the </w:t>
      </w:r>
      <w:r>
        <w:t>Workgroup</w:t>
      </w:r>
      <w:r w:rsidRPr="00684AF1">
        <w:t xml:space="preserve"> </w:t>
      </w:r>
      <w:r>
        <w:t>r</w:t>
      </w:r>
      <w:r w:rsidRPr="00684AF1">
        <w:t>eport</w:t>
      </w:r>
      <w:r>
        <w:t xml:space="preserve"> in as much detail as practicable</w:t>
      </w:r>
      <w:r w:rsidRPr="00684AF1">
        <w:t>.</w:t>
      </w:r>
    </w:p>
    <w:p w14:paraId="4E281858" w14:textId="77777777" w:rsidR="00E14C22" w:rsidRDefault="00E14C22" w:rsidP="00E14C22">
      <w:pPr>
        <w:jc w:val="both"/>
      </w:pPr>
    </w:p>
    <w:p w14:paraId="733AB884" w14:textId="77777777" w:rsidR="00E14C22" w:rsidRDefault="00E14C22" w:rsidP="00E14C22">
      <w:pPr>
        <w:numPr>
          <w:ilvl w:val="0"/>
          <w:numId w:val="19"/>
        </w:numPr>
        <w:ind w:hanging="720"/>
        <w:jc w:val="both"/>
      </w:pPr>
      <w:r>
        <w:t>It is expected that Workgroup members would only abstain from voting under limited circumstances, for example where a member feels that a proposal has been insufficiently developed. Where a member has such concerns, they should raise these with the Workgroup chairman at the earliest possible opportunity and certainly before the Workgroup vote takes place.  Where abstention occurs, the reason should be recorded in the Workgroup report.</w:t>
      </w:r>
    </w:p>
    <w:p w14:paraId="2EC583E9" w14:textId="77777777" w:rsidR="00E14C22" w:rsidRPr="005547A6" w:rsidRDefault="00E14C22" w:rsidP="00E14C22">
      <w:pPr>
        <w:jc w:val="both"/>
      </w:pPr>
    </w:p>
    <w:p w14:paraId="6A62411B" w14:textId="77777777" w:rsidR="00E14C22" w:rsidRPr="00684AF1" w:rsidRDefault="00E14C22" w:rsidP="00E14C22">
      <w:pPr>
        <w:numPr>
          <w:ilvl w:val="0"/>
          <w:numId w:val="19"/>
        </w:numPr>
        <w:ind w:left="709" w:hanging="785"/>
        <w:jc w:val="both"/>
      </w:pPr>
      <w:r>
        <w:rPr>
          <w:szCs w:val="22"/>
        </w:rPr>
        <w:t>Workgroup</w:t>
      </w:r>
      <w:r w:rsidRPr="00684AF1">
        <w:rPr>
          <w:szCs w:val="22"/>
        </w:rPr>
        <w:t xml:space="preserve"> </w:t>
      </w:r>
      <w:r>
        <w:rPr>
          <w:szCs w:val="22"/>
        </w:rPr>
        <w:t>m</w:t>
      </w:r>
      <w:r w:rsidRPr="00684AF1">
        <w:rPr>
          <w:szCs w:val="22"/>
        </w:rPr>
        <w:t xml:space="preserve">embers or their appointed alternate </w:t>
      </w:r>
      <w:r>
        <w:rPr>
          <w:szCs w:val="22"/>
        </w:rPr>
        <w:t>are</w:t>
      </w:r>
      <w:r w:rsidRPr="00684AF1">
        <w:rPr>
          <w:szCs w:val="22"/>
        </w:rPr>
        <w:t xml:space="preserve"> required to attend a minimum of 50% of the </w:t>
      </w:r>
      <w:r>
        <w:rPr>
          <w:szCs w:val="22"/>
        </w:rPr>
        <w:t>Workgroup</w:t>
      </w:r>
      <w:r w:rsidRPr="00684AF1">
        <w:rPr>
          <w:szCs w:val="22"/>
        </w:rPr>
        <w:t xml:space="preserve"> </w:t>
      </w:r>
      <w:r>
        <w:rPr>
          <w:szCs w:val="22"/>
        </w:rPr>
        <w:t>m</w:t>
      </w:r>
      <w:r w:rsidRPr="00684AF1">
        <w:rPr>
          <w:szCs w:val="22"/>
        </w:rPr>
        <w:t xml:space="preserve">eetings to be eligible to participate in the </w:t>
      </w:r>
      <w:r>
        <w:rPr>
          <w:szCs w:val="22"/>
        </w:rPr>
        <w:t>Workgroup</w:t>
      </w:r>
      <w:r w:rsidRPr="00684AF1">
        <w:rPr>
          <w:szCs w:val="22"/>
        </w:rPr>
        <w:t xml:space="preserve"> vote.</w:t>
      </w:r>
    </w:p>
    <w:p w14:paraId="5668A33E" w14:textId="77777777" w:rsidR="00E14C22" w:rsidRPr="00684AF1" w:rsidRDefault="00E14C22" w:rsidP="00E14C22">
      <w:pPr>
        <w:jc w:val="both"/>
      </w:pPr>
    </w:p>
    <w:p w14:paraId="074B53B9" w14:textId="77777777" w:rsidR="00E14C22" w:rsidRPr="00684AF1" w:rsidRDefault="00E14C22" w:rsidP="00E14C22">
      <w:pPr>
        <w:numPr>
          <w:ilvl w:val="0"/>
          <w:numId w:val="19"/>
        </w:numPr>
        <w:ind w:hanging="862"/>
        <w:jc w:val="both"/>
      </w:pPr>
      <w:r w:rsidRPr="00684AF1">
        <w:t xml:space="preserve">The Technical Secretary </w:t>
      </w:r>
      <w:r>
        <w:t>shall</w:t>
      </w:r>
      <w:r w:rsidRPr="00684AF1">
        <w:t xml:space="preserve"> keep an Attendance Record for the </w:t>
      </w:r>
      <w:r>
        <w:t>Workgroup</w:t>
      </w:r>
      <w:r w:rsidRPr="00684AF1">
        <w:t xml:space="preserve"> meetings and circulate the Attendance Record with the Action Notes after each meeting.  This will be attached to the </w:t>
      </w:r>
      <w:r>
        <w:t>f</w:t>
      </w:r>
      <w:r w:rsidRPr="00684AF1">
        <w:t xml:space="preserve">inal </w:t>
      </w:r>
      <w:r>
        <w:t>Workgroup r</w:t>
      </w:r>
      <w:r w:rsidRPr="00684AF1">
        <w:t>eport.</w:t>
      </w:r>
    </w:p>
    <w:p w14:paraId="6FD79DA5" w14:textId="77777777" w:rsidR="00E14C22" w:rsidRPr="00684AF1" w:rsidRDefault="00E14C22" w:rsidP="00E14C22">
      <w:pPr>
        <w:jc w:val="both"/>
      </w:pPr>
    </w:p>
    <w:p w14:paraId="3DC7C10C" w14:textId="77777777" w:rsidR="00E14C22" w:rsidRDefault="00E14C22" w:rsidP="00E14C22">
      <w:pPr>
        <w:numPr>
          <w:ilvl w:val="0"/>
          <w:numId w:val="19"/>
        </w:numPr>
        <w:ind w:hanging="862"/>
        <w:jc w:val="both"/>
      </w:pPr>
      <w:r w:rsidRPr="00684AF1">
        <w:lastRenderedPageBreak/>
        <w:t xml:space="preserve">The </w:t>
      </w:r>
      <w:r>
        <w:t xml:space="preserve">Workgroup </w:t>
      </w:r>
      <w:r w:rsidRPr="00684AF1">
        <w:t xml:space="preserve">membership can be amended from time to time by the CUSC </w:t>
      </w:r>
      <w:r>
        <w:t>Modifications</w:t>
      </w:r>
      <w:r w:rsidRPr="00684AF1">
        <w:t xml:space="preserve"> Panel.</w:t>
      </w:r>
    </w:p>
    <w:p w14:paraId="3345B7CF" w14:textId="77777777" w:rsidR="00E14C22" w:rsidRDefault="00E14C22" w:rsidP="00E14C22">
      <w:pPr>
        <w:jc w:val="both"/>
        <w:rPr>
          <w:rFonts w:cs="Arial"/>
        </w:rPr>
      </w:pPr>
    </w:p>
    <w:p w14:paraId="14A960DC" w14:textId="77777777" w:rsidR="00E964E5" w:rsidRPr="00D121F6" w:rsidRDefault="00E964E5" w:rsidP="00316223"/>
    <w:sectPr w:rsidR="00E964E5" w:rsidRPr="00D121F6" w:rsidSect="002B6F4D">
      <w:headerReference w:type="default" r:id="rId12"/>
      <w:footerReference w:type="default" r:id="rId1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970BF" w14:textId="77777777" w:rsidR="00EE208D" w:rsidRDefault="00EE208D">
      <w:r>
        <w:separator/>
      </w:r>
    </w:p>
  </w:endnote>
  <w:endnote w:type="continuationSeparator" w:id="0">
    <w:p w14:paraId="1C301E3B" w14:textId="77777777" w:rsidR="00EE208D" w:rsidRDefault="00EE2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28A63" w14:textId="77777777" w:rsidR="00866DB2" w:rsidRDefault="00866DB2">
    <w:pPr>
      <w:pStyle w:val="Footer"/>
      <w:rPr>
        <w:sz w:val="16"/>
        <w:szCs w:val="16"/>
      </w:rPr>
    </w:pPr>
  </w:p>
  <w:p w14:paraId="078399B0" w14:textId="77777777" w:rsidR="00866DB2" w:rsidRPr="008274D9" w:rsidRDefault="00866DB2" w:rsidP="00FC0EB8">
    <w:pPr>
      <w:pStyle w:val="Footer"/>
      <w:jc w:val="center"/>
      <w:rPr>
        <w:rFonts w:cs="Arial"/>
        <w:sz w:val="16"/>
        <w:szCs w:val="16"/>
      </w:rPr>
    </w:pPr>
    <w:r w:rsidRPr="008274D9">
      <w:rPr>
        <w:rStyle w:val="PageNumber"/>
        <w:rFonts w:cs="Arial"/>
      </w:rPr>
      <w:t xml:space="preserve">Page </w:t>
    </w:r>
    <w:r w:rsidRPr="008274D9">
      <w:rPr>
        <w:rStyle w:val="PageNumber"/>
        <w:rFonts w:cs="Arial"/>
      </w:rPr>
      <w:fldChar w:fldCharType="begin"/>
    </w:r>
    <w:r w:rsidRPr="008274D9">
      <w:rPr>
        <w:rStyle w:val="PageNumber"/>
        <w:rFonts w:cs="Arial"/>
      </w:rPr>
      <w:instrText xml:space="preserve"> PAGE </w:instrText>
    </w:r>
    <w:r w:rsidRPr="008274D9">
      <w:rPr>
        <w:rStyle w:val="PageNumber"/>
        <w:rFonts w:cs="Arial"/>
      </w:rPr>
      <w:fldChar w:fldCharType="separate"/>
    </w:r>
    <w:r w:rsidR="00627A21">
      <w:rPr>
        <w:rStyle w:val="PageNumber"/>
        <w:rFonts w:cs="Arial"/>
        <w:noProof/>
      </w:rPr>
      <w:t>2</w:t>
    </w:r>
    <w:r w:rsidRPr="008274D9">
      <w:rPr>
        <w:rStyle w:val="PageNumber"/>
        <w:rFonts w:cs="Arial"/>
      </w:rPr>
      <w:fldChar w:fldCharType="end"/>
    </w:r>
    <w:r w:rsidRPr="008274D9">
      <w:rPr>
        <w:rStyle w:val="PageNumber"/>
        <w:rFonts w:cs="Arial"/>
      </w:rPr>
      <w:t xml:space="preserve"> of </w:t>
    </w:r>
    <w:r w:rsidRPr="008274D9">
      <w:rPr>
        <w:rStyle w:val="PageNumber"/>
        <w:rFonts w:cs="Arial"/>
      </w:rPr>
      <w:fldChar w:fldCharType="begin"/>
    </w:r>
    <w:r w:rsidRPr="008274D9">
      <w:rPr>
        <w:rStyle w:val="PageNumber"/>
        <w:rFonts w:cs="Arial"/>
      </w:rPr>
      <w:instrText xml:space="preserve"> NUMPAGES </w:instrText>
    </w:r>
    <w:r w:rsidRPr="008274D9">
      <w:rPr>
        <w:rStyle w:val="PageNumber"/>
        <w:rFonts w:cs="Arial"/>
      </w:rPr>
      <w:fldChar w:fldCharType="separate"/>
    </w:r>
    <w:r w:rsidR="00627A21">
      <w:rPr>
        <w:rStyle w:val="PageNumber"/>
        <w:rFonts w:cs="Arial"/>
        <w:noProof/>
      </w:rPr>
      <w:t>4</w:t>
    </w:r>
    <w:r w:rsidRPr="008274D9">
      <w:rPr>
        <w:rStyle w:val="PageNumbe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59789" w14:textId="77777777" w:rsidR="00EE208D" w:rsidRDefault="00EE208D">
      <w:r>
        <w:separator/>
      </w:r>
    </w:p>
  </w:footnote>
  <w:footnote w:type="continuationSeparator" w:id="0">
    <w:p w14:paraId="6632503F" w14:textId="77777777" w:rsidR="00EE208D" w:rsidRDefault="00EE2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4EAD2" w14:textId="77777777" w:rsidR="00866DB2" w:rsidRDefault="006C2C60">
    <w:pPr>
      <w:pStyle w:val="Header"/>
    </w:pPr>
    <w:r w:rsidRPr="00DE5B7A">
      <w:t>CMP</w:t>
    </w:r>
    <w:r w:rsidR="00155B4C">
      <w:t>3</w:t>
    </w:r>
    <w:r w:rsidR="001B4C92">
      <w:t>45</w:t>
    </w:r>
    <w:r w:rsidR="00E06CB2">
      <w:t xml:space="preserve"> </w:t>
    </w:r>
    <w:r w:rsidR="00866DB2">
      <w:t>Workgroup Terms of Reference</w:t>
    </w:r>
    <w:r w:rsidR="00866DB2">
      <w:tab/>
    </w:r>
    <w:r w:rsidR="00866DB2">
      <w:tab/>
    </w:r>
  </w:p>
  <w:p w14:paraId="21C15A93" w14:textId="77777777" w:rsidR="00866DB2" w:rsidRDefault="00866D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B3FE2"/>
    <w:multiLevelType w:val="hybridMultilevel"/>
    <w:tmpl w:val="F808FF10"/>
    <w:lvl w:ilvl="0" w:tplc="08090001">
      <w:start w:val="1"/>
      <w:numFmt w:val="bullet"/>
      <w:lvlText w:val=""/>
      <w:lvlJc w:val="left"/>
      <w:pPr>
        <w:ind w:left="7460" w:hanging="360"/>
      </w:pPr>
      <w:rPr>
        <w:rFonts w:ascii="Symbol" w:hAnsi="Symbol" w:hint="default"/>
      </w:rPr>
    </w:lvl>
    <w:lvl w:ilvl="1" w:tplc="08090003" w:tentative="1">
      <w:start w:val="1"/>
      <w:numFmt w:val="bullet"/>
      <w:lvlText w:val="o"/>
      <w:lvlJc w:val="left"/>
      <w:pPr>
        <w:ind w:left="8180" w:hanging="360"/>
      </w:pPr>
      <w:rPr>
        <w:rFonts w:ascii="Courier New" w:hAnsi="Courier New" w:cs="Courier New" w:hint="default"/>
      </w:rPr>
    </w:lvl>
    <w:lvl w:ilvl="2" w:tplc="08090005" w:tentative="1">
      <w:start w:val="1"/>
      <w:numFmt w:val="bullet"/>
      <w:lvlText w:val=""/>
      <w:lvlJc w:val="left"/>
      <w:pPr>
        <w:ind w:left="8900" w:hanging="360"/>
      </w:pPr>
      <w:rPr>
        <w:rFonts w:ascii="Wingdings" w:hAnsi="Wingdings" w:hint="default"/>
      </w:rPr>
    </w:lvl>
    <w:lvl w:ilvl="3" w:tplc="08090001" w:tentative="1">
      <w:start w:val="1"/>
      <w:numFmt w:val="bullet"/>
      <w:lvlText w:val=""/>
      <w:lvlJc w:val="left"/>
      <w:pPr>
        <w:ind w:left="9620" w:hanging="360"/>
      </w:pPr>
      <w:rPr>
        <w:rFonts w:ascii="Symbol" w:hAnsi="Symbol" w:hint="default"/>
      </w:rPr>
    </w:lvl>
    <w:lvl w:ilvl="4" w:tplc="08090003" w:tentative="1">
      <w:start w:val="1"/>
      <w:numFmt w:val="bullet"/>
      <w:lvlText w:val="o"/>
      <w:lvlJc w:val="left"/>
      <w:pPr>
        <w:ind w:left="10340" w:hanging="360"/>
      </w:pPr>
      <w:rPr>
        <w:rFonts w:ascii="Courier New" w:hAnsi="Courier New" w:cs="Courier New" w:hint="default"/>
      </w:rPr>
    </w:lvl>
    <w:lvl w:ilvl="5" w:tplc="08090005" w:tentative="1">
      <w:start w:val="1"/>
      <w:numFmt w:val="bullet"/>
      <w:lvlText w:val=""/>
      <w:lvlJc w:val="left"/>
      <w:pPr>
        <w:ind w:left="11060" w:hanging="360"/>
      </w:pPr>
      <w:rPr>
        <w:rFonts w:ascii="Wingdings" w:hAnsi="Wingdings" w:hint="default"/>
      </w:rPr>
    </w:lvl>
    <w:lvl w:ilvl="6" w:tplc="08090001" w:tentative="1">
      <w:start w:val="1"/>
      <w:numFmt w:val="bullet"/>
      <w:lvlText w:val=""/>
      <w:lvlJc w:val="left"/>
      <w:pPr>
        <w:ind w:left="11780" w:hanging="360"/>
      </w:pPr>
      <w:rPr>
        <w:rFonts w:ascii="Symbol" w:hAnsi="Symbol" w:hint="default"/>
      </w:rPr>
    </w:lvl>
    <w:lvl w:ilvl="7" w:tplc="08090003" w:tentative="1">
      <w:start w:val="1"/>
      <w:numFmt w:val="bullet"/>
      <w:lvlText w:val="o"/>
      <w:lvlJc w:val="left"/>
      <w:pPr>
        <w:ind w:left="12500" w:hanging="360"/>
      </w:pPr>
      <w:rPr>
        <w:rFonts w:ascii="Courier New" w:hAnsi="Courier New" w:cs="Courier New" w:hint="default"/>
      </w:rPr>
    </w:lvl>
    <w:lvl w:ilvl="8" w:tplc="08090005" w:tentative="1">
      <w:start w:val="1"/>
      <w:numFmt w:val="bullet"/>
      <w:lvlText w:val=""/>
      <w:lvlJc w:val="left"/>
      <w:pPr>
        <w:ind w:left="13220" w:hanging="360"/>
      </w:pPr>
      <w:rPr>
        <w:rFonts w:ascii="Wingdings" w:hAnsi="Wingdings" w:hint="default"/>
      </w:rPr>
    </w:lvl>
  </w:abstractNum>
  <w:abstractNum w:abstractNumId="1" w15:restartNumberingAfterBreak="0">
    <w:nsid w:val="17A30A9D"/>
    <w:multiLevelType w:val="hybridMultilevel"/>
    <w:tmpl w:val="C8F028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104FE1"/>
    <w:multiLevelType w:val="hybridMultilevel"/>
    <w:tmpl w:val="0396DC8C"/>
    <w:lvl w:ilvl="0" w:tplc="8FEE444E">
      <w:start w:val="1"/>
      <w:numFmt w:val="lowerLetter"/>
      <w:lvlText w:val="%1)"/>
      <w:lvlJc w:val="left"/>
      <w:pPr>
        <w:ind w:left="720" w:hanging="360"/>
      </w:pPr>
      <w:rPr>
        <w:rFonts w:ascii="Arial" w:hAnsi="Arial" w:cs="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E3F1B"/>
    <w:multiLevelType w:val="hybridMultilevel"/>
    <w:tmpl w:val="7BB40D2E"/>
    <w:lvl w:ilvl="0" w:tplc="4F361FDA">
      <w:start w:val="1"/>
      <w:numFmt w:val="bullet"/>
      <w:pStyle w:val="Heading3"/>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957073"/>
    <w:multiLevelType w:val="hybridMultilevel"/>
    <w:tmpl w:val="76FE78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6D0D8A"/>
    <w:multiLevelType w:val="hybridMultilevel"/>
    <w:tmpl w:val="30D6F8FE"/>
    <w:lvl w:ilvl="0" w:tplc="950C562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397B7D"/>
    <w:multiLevelType w:val="hybridMultilevel"/>
    <w:tmpl w:val="84C2A47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3ECF53BA"/>
    <w:multiLevelType w:val="hybridMultilevel"/>
    <w:tmpl w:val="CCDA6966"/>
    <w:lvl w:ilvl="0" w:tplc="D512BFCC">
      <w:start w:val="1"/>
      <w:numFmt w:val="decimal"/>
      <w:pStyle w:val="Heading2"/>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3A84911"/>
    <w:multiLevelType w:val="multilevel"/>
    <w:tmpl w:val="936C08D6"/>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Letter"/>
      <w:lvlText w:val="(%3)"/>
      <w:lvlJc w:val="left"/>
      <w:pPr>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453B37B9"/>
    <w:multiLevelType w:val="hybridMultilevel"/>
    <w:tmpl w:val="D34828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483151FD"/>
    <w:multiLevelType w:val="hybridMultilevel"/>
    <w:tmpl w:val="107E0CFA"/>
    <w:lvl w:ilvl="0" w:tplc="08090011">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BAE1CB0"/>
    <w:multiLevelType w:val="hybridMultilevel"/>
    <w:tmpl w:val="5F640E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050B3C"/>
    <w:multiLevelType w:val="multilevel"/>
    <w:tmpl w:val="C66218FC"/>
    <w:lvl w:ilvl="0">
      <w:start w:val="1"/>
      <w:numFmt w:val="decimal"/>
      <w:lvlText w:val="%1."/>
      <w:lvlJc w:val="left"/>
      <w:pPr>
        <w:tabs>
          <w:tab w:val="num" w:pos="720"/>
        </w:tabs>
        <w:ind w:left="720" w:hanging="720"/>
      </w:pPr>
      <w:rPr>
        <w:rFonts w:ascii="Arial" w:hAnsi="Arial" w:cs="Arial" w:hint="default"/>
        <w:b w:val="0"/>
        <w:i w:val="0"/>
        <w:sz w:val="20"/>
        <w:szCs w:val="20"/>
      </w:rPr>
    </w:lvl>
    <w:lvl w:ilvl="1">
      <w:start w:val="1"/>
      <w:numFmt w:val="lowerLetter"/>
      <w:pStyle w:val="Normal"/>
      <w:lvlText w:val="%2)"/>
      <w:lvlJc w:val="left"/>
      <w:pPr>
        <w:ind w:left="1800" w:hanging="720"/>
      </w:pPr>
      <w:rPr>
        <w:rFonts w:hint="default"/>
      </w:rPr>
    </w:lvl>
    <w:lvl w:ilvl="2">
      <w:start w:val="1"/>
      <w:numFmt w:val="upperLetter"/>
      <w:pStyle w:val="Normal"/>
      <w:lvlText w:val="%3)"/>
      <w:lvlJc w:val="left"/>
      <w:pPr>
        <w:ind w:left="2340" w:hanging="360"/>
      </w:pPr>
      <w:rPr>
        <w:rFonts w:hint="default"/>
      </w:rPr>
    </w:lvl>
    <w:lvl w:ilvl="3">
      <w:start w:val="1"/>
      <w:numFmt w:val="lowerLetter"/>
      <w:pStyle w:val="Normal"/>
      <w:lvlText w:val="(%4)"/>
      <w:lvlJc w:val="left"/>
      <w:pPr>
        <w:ind w:left="2880" w:hanging="360"/>
      </w:pPr>
      <w:rPr>
        <w:rFonts w:hint="default"/>
      </w:rPr>
    </w:lvl>
    <w:lvl w:ilvl="4">
      <w:start w:val="7"/>
      <w:numFmt w:val="decimal"/>
      <w:pStyle w:val="Normal"/>
      <w:lvlText w:val="%5"/>
      <w:lvlJc w:val="left"/>
      <w:pPr>
        <w:ind w:left="3600" w:hanging="360"/>
      </w:pPr>
      <w:rPr>
        <w:rFonts w:hint="default"/>
        <w:color w:val="000000"/>
      </w:rPr>
    </w:lvl>
    <w:lvl w:ilvl="5" w:tentative="1">
      <w:start w:val="1"/>
      <w:numFmt w:val="lowerRoman"/>
      <w:pStyle w:val="Normal"/>
      <w:lvlText w:val="%6."/>
      <w:lvlJc w:val="right"/>
      <w:pPr>
        <w:tabs>
          <w:tab w:val="num" w:pos="4320"/>
        </w:tabs>
        <w:ind w:left="4320" w:hanging="180"/>
      </w:pPr>
    </w:lvl>
    <w:lvl w:ilvl="6" w:tentative="1">
      <w:start w:val="1"/>
      <w:numFmt w:val="decimal"/>
      <w:pStyle w:val="Normal"/>
      <w:lvlText w:val="%7."/>
      <w:lvlJc w:val="left"/>
      <w:pPr>
        <w:tabs>
          <w:tab w:val="num" w:pos="5040"/>
        </w:tabs>
        <w:ind w:left="5040" w:hanging="360"/>
      </w:pPr>
    </w:lvl>
    <w:lvl w:ilvl="7" w:tentative="1">
      <w:start w:val="1"/>
      <w:numFmt w:val="lowerLetter"/>
      <w:pStyle w:val="Normal"/>
      <w:lvlText w:val="%8."/>
      <w:lvlJc w:val="left"/>
      <w:pPr>
        <w:tabs>
          <w:tab w:val="num" w:pos="5760"/>
        </w:tabs>
        <w:ind w:left="5760" w:hanging="360"/>
      </w:pPr>
    </w:lvl>
    <w:lvl w:ilvl="8" w:tentative="1">
      <w:start w:val="1"/>
      <w:numFmt w:val="lowerRoman"/>
      <w:pStyle w:val="Normal"/>
      <w:lvlText w:val="%9."/>
      <w:lvlJc w:val="right"/>
      <w:pPr>
        <w:tabs>
          <w:tab w:val="num" w:pos="6480"/>
        </w:tabs>
        <w:ind w:left="6480" w:hanging="180"/>
      </w:pPr>
    </w:lvl>
  </w:abstractNum>
  <w:abstractNum w:abstractNumId="15" w15:restartNumberingAfterBreak="0">
    <w:nsid w:val="69291F0A"/>
    <w:multiLevelType w:val="hybridMultilevel"/>
    <w:tmpl w:val="D650516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6F107549"/>
    <w:multiLevelType w:val="hybridMultilevel"/>
    <w:tmpl w:val="2FC4E202"/>
    <w:lvl w:ilvl="0" w:tplc="8A1AB02C">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2AF7505"/>
    <w:multiLevelType w:val="hybridMultilevel"/>
    <w:tmpl w:val="018A8B7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DB0685"/>
    <w:multiLevelType w:val="hybridMultilevel"/>
    <w:tmpl w:val="C0E6BA0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4A779D0"/>
    <w:multiLevelType w:val="hybridMultilevel"/>
    <w:tmpl w:val="0130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3C7DCB"/>
    <w:multiLevelType w:val="hybridMultilevel"/>
    <w:tmpl w:val="9F529BC8"/>
    <w:lvl w:ilvl="0" w:tplc="3C329BE8">
      <w:start w:val="1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E0B3099"/>
    <w:multiLevelType w:val="hybridMultilevel"/>
    <w:tmpl w:val="1F3A4A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
  </w:num>
  <w:num w:numId="3">
    <w:abstractNumId w:val="16"/>
  </w:num>
  <w:num w:numId="4">
    <w:abstractNumId w:val="5"/>
  </w:num>
  <w:num w:numId="5">
    <w:abstractNumId w:val="4"/>
  </w:num>
  <w:num w:numId="6">
    <w:abstractNumId w:val="13"/>
  </w:num>
  <w:num w:numId="7">
    <w:abstractNumId w:val="18"/>
  </w:num>
  <w:num w:numId="8">
    <w:abstractNumId w:val="14"/>
  </w:num>
  <w:num w:numId="9">
    <w:abstractNumId w:val="9"/>
  </w:num>
  <w:num w:numId="10">
    <w:abstractNumId w:val="1"/>
  </w:num>
  <w:num w:numId="11">
    <w:abstractNumId w:val="10"/>
  </w:num>
  <w:num w:numId="12">
    <w:abstractNumId w:val="19"/>
  </w:num>
  <w:num w:numId="13">
    <w:abstractNumId w:val="0"/>
  </w:num>
  <w:num w:numId="14">
    <w:abstractNumId w:val="17"/>
  </w:num>
  <w:num w:numId="15">
    <w:abstractNumId w:val="8"/>
  </w:num>
  <w:num w:numId="16">
    <w:abstractNumId w:val="23"/>
  </w:num>
  <w:num w:numId="17">
    <w:abstractNumId w:val="22"/>
  </w:num>
  <w:num w:numId="18">
    <w:abstractNumId w:val="12"/>
  </w:num>
  <w:num w:numId="19">
    <w:abstractNumId w:val="21"/>
  </w:num>
  <w:num w:numId="20">
    <w:abstractNumId w:val="6"/>
  </w:num>
  <w:num w:numId="21">
    <w:abstractNumId w:val="15"/>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0"/>
  </w:num>
  <w:num w:numId="2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19C0"/>
    <w:rsid w:val="00010B2F"/>
    <w:rsid w:val="00014262"/>
    <w:rsid w:val="000258DF"/>
    <w:rsid w:val="0002797B"/>
    <w:rsid w:val="00041523"/>
    <w:rsid w:val="00042024"/>
    <w:rsid w:val="00045581"/>
    <w:rsid w:val="00054D08"/>
    <w:rsid w:val="000551D5"/>
    <w:rsid w:val="00056B66"/>
    <w:rsid w:val="00065940"/>
    <w:rsid w:val="00065C6C"/>
    <w:rsid w:val="000744D2"/>
    <w:rsid w:val="0009488E"/>
    <w:rsid w:val="00096C8F"/>
    <w:rsid w:val="000A3ECA"/>
    <w:rsid w:val="000A6C8C"/>
    <w:rsid w:val="000B36EC"/>
    <w:rsid w:val="000B4AE0"/>
    <w:rsid w:val="000C15FF"/>
    <w:rsid w:val="000C1B55"/>
    <w:rsid w:val="000D071A"/>
    <w:rsid w:val="000F5740"/>
    <w:rsid w:val="00115FCD"/>
    <w:rsid w:val="00116E06"/>
    <w:rsid w:val="00122530"/>
    <w:rsid w:val="0012375B"/>
    <w:rsid w:val="0012733A"/>
    <w:rsid w:val="00132D54"/>
    <w:rsid w:val="00146309"/>
    <w:rsid w:val="00153E78"/>
    <w:rsid w:val="00155B4C"/>
    <w:rsid w:val="001609FF"/>
    <w:rsid w:val="001621C7"/>
    <w:rsid w:val="00164C1E"/>
    <w:rsid w:val="00173201"/>
    <w:rsid w:val="00176F63"/>
    <w:rsid w:val="00182C57"/>
    <w:rsid w:val="00183F55"/>
    <w:rsid w:val="0019708D"/>
    <w:rsid w:val="001B084E"/>
    <w:rsid w:val="001B293A"/>
    <w:rsid w:val="001B4C92"/>
    <w:rsid w:val="001B52A5"/>
    <w:rsid w:val="001C274A"/>
    <w:rsid w:val="001E0E13"/>
    <w:rsid w:val="001E5ECB"/>
    <w:rsid w:val="001E6279"/>
    <w:rsid w:val="001F1553"/>
    <w:rsid w:val="00203470"/>
    <w:rsid w:val="002211A4"/>
    <w:rsid w:val="00225914"/>
    <w:rsid w:val="002344C0"/>
    <w:rsid w:val="002366F4"/>
    <w:rsid w:val="00244370"/>
    <w:rsid w:val="00251C24"/>
    <w:rsid w:val="00252A54"/>
    <w:rsid w:val="0026166A"/>
    <w:rsid w:val="00277996"/>
    <w:rsid w:val="00282B07"/>
    <w:rsid w:val="002843C7"/>
    <w:rsid w:val="002863E2"/>
    <w:rsid w:val="00290ECC"/>
    <w:rsid w:val="00293B39"/>
    <w:rsid w:val="002A15D2"/>
    <w:rsid w:val="002A39A6"/>
    <w:rsid w:val="002A4D4A"/>
    <w:rsid w:val="002A6FB5"/>
    <w:rsid w:val="002B12AB"/>
    <w:rsid w:val="002B66FA"/>
    <w:rsid w:val="002B6F4D"/>
    <w:rsid w:val="002B7E75"/>
    <w:rsid w:val="002C5F96"/>
    <w:rsid w:val="002D16AC"/>
    <w:rsid w:val="002D2A54"/>
    <w:rsid w:val="002D61B5"/>
    <w:rsid w:val="002E022F"/>
    <w:rsid w:val="0030253A"/>
    <w:rsid w:val="00303696"/>
    <w:rsid w:val="00303ED7"/>
    <w:rsid w:val="00304A40"/>
    <w:rsid w:val="00316223"/>
    <w:rsid w:val="00316AD6"/>
    <w:rsid w:val="00321839"/>
    <w:rsid w:val="00325B12"/>
    <w:rsid w:val="00336601"/>
    <w:rsid w:val="00337BA1"/>
    <w:rsid w:val="00337F28"/>
    <w:rsid w:val="00343EB3"/>
    <w:rsid w:val="0034674A"/>
    <w:rsid w:val="003479B2"/>
    <w:rsid w:val="00354EE7"/>
    <w:rsid w:val="00355365"/>
    <w:rsid w:val="00365412"/>
    <w:rsid w:val="003754D9"/>
    <w:rsid w:val="003828C2"/>
    <w:rsid w:val="003835AE"/>
    <w:rsid w:val="00386F4A"/>
    <w:rsid w:val="00394518"/>
    <w:rsid w:val="00397916"/>
    <w:rsid w:val="003A150C"/>
    <w:rsid w:val="003A6067"/>
    <w:rsid w:val="003B02AE"/>
    <w:rsid w:val="003B0715"/>
    <w:rsid w:val="003B4D2C"/>
    <w:rsid w:val="003D0579"/>
    <w:rsid w:val="003D14BE"/>
    <w:rsid w:val="003D6A0B"/>
    <w:rsid w:val="003E6C82"/>
    <w:rsid w:val="003E6FFD"/>
    <w:rsid w:val="003F0D98"/>
    <w:rsid w:val="003F7F50"/>
    <w:rsid w:val="00401F53"/>
    <w:rsid w:val="00402DB7"/>
    <w:rsid w:val="00404B3D"/>
    <w:rsid w:val="004104BC"/>
    <w:rsid w:val="0041424F"/>
    <w:rsid w:val="00430481"/>
    <w:rsid w:val="00433BC5"/>
    <w:rsid w:val="0043469C"/>
    <w:rsid w:val="00436F9E"/>
    <w:rsid w:val="004537A1"/>
    <w:rsid w:val="004551E7"/>
    <w:rsid w:val="00455692"/>
    <w:rsid w:val="00465252"/>
    <w:rsid w:val="004706DA"/>
    <w:rsid w:val="00481090"/>
    <w:rsid w:val="004901BA"/>
    <w:rsid w:val="00490D18"/>
    <w:rsid w:val="004922F4"/>
    <w:rsid w:val="00494AAF"/>
    <w:rsid w:val="00494CE9"/>
    <w:rsid w:val="004A3FD9"/>
    <w:rsid w:val="004A4655"/>
    <w:rsid w:val="004B3A04"/>
    <w:rsid w:val="004C0184"/>
    <w:rsid w:val="004C6528"/>
    <w:rsid w:val="004D4538"/>
    <w:rsid w:val="004D5659"/>
    <w:rsid w:val="004F1E10"/>
    <w:rsid w:val="00502133"/>
    <w:rsid w:val="00525A00"/>
    <w:rsid w:val="005474EB"/>
    <w:rsid w:val="00551052"/>
    <w:rsid w:val="00555674"/>
    <w:rsid w:val="00564BA8"/>
    <w:rsid w:val="00571CE8"/>
    <w:rsid w:val="005751BB"/>
    <w:rsid w:val="00581BE4"/>
    <w:rsid w:val="00582597"/>
    <w:rsid w:val="00584E54"/>
    <w:rsid w:val="005904DA"/>
    <w:rsid w:val="00593EC1"/>
    <w:rsid w:val="005A5D57"/>
    <w:rsid w:val="005A7E8E"/>
    <w:rsid w:val="005B1949"/>
    <w:rsid w:val="005B5B7E"/>
    <w:rsid w:val="005C119E"/>
    <w:rsid w:val="005C145E"/>
    <w:rsid w:val="005C346E"/>
    <w:rsid w:val="005D034E"/>
    <w:rsid w:val="005E6AEA"/>
    <w:rsid w:val="00602877"/>
    <w:rsid w:val="006038F5"/>
    <w:rsid w:val="006073A0"/>
    <w:rsid w:val="00607F75"/>
    <w:rsid w:val="0062717B"/>
    <w:rsid w:val="00627847"/>
    <w:rsid w:val="00627A21"/>
    <w:rsid w:val="0063665D"/>
    <w:rsid w:val="00644439"/>
    <w:rsid w:val="00667071"/>
    <w:rsid w:val="00671BB4"/>
    <w:rsid w:val="0067338F"/>
    <w:rsid w:val="00674FFD"/>
    <w:rsid w:val="00677F20"/>
    <w:rsid w:val="0068189B"/>
    <w:rsid w:val="0068330B"/>
    <w:rsid w:val="00684F33"/>
    <w:rsid w:val="006931A7"/>
    <w:rsid w:val="00694E57"/>
    <w:rsid w:val="006A5AF3"/>
    <w:rsid w:val="006C2C60"/>
    <w:rsid w:val="006C63A5"/>
    <w:rsid w:val="006C6E0A"/>
    <w:rsid w:val="006E54FA"/>
    <w:rsid w:val="006F2E80"/>
    <w:rsid w:val="006F324A"/>
    <w:rsid w:val="006F4014"/>
    <w:rsid w:val="00706EC6"/>
    <w:rsid w:val="0071291C"/>
    <w:rsid w:val="007209A1"/>
    <w:rsid w:val="0072573F"/>
    <w:rsid w:val="007260A6"/>
    <w:rsid w:val="00732159"/>
    <w:rsid w:val="00734081"/>
    <w:rsid w:val="00734E69"/>
    <w:rsid w:val="0073604F"/>
    <w:rsid w:val="00746B9E"/>
    <w:rsid w:val="007569FF"/>
    <w:rsid w:val="00764C5D"/>
    <w:rsid w:val="007742ED"/>
    <w:rsid w:val="00776A68"/>
    <w:rsid w:val="00776BAA"/>
    <w:rsid w:val="007932D6"/>
    <w:rsid w:val="007A07F1"/>
    <w:rsid w:val="007A0FB2"/>
    <w:rsid w:val="007A65FE"/>
    <w:rsid w:val="007B4D07"/>
    <w:rsid w:val="007B65FD"/>
    <w:rsid w:val="007B7394"/>
    <w:rsid w:val="007D36BA"/>
    <w:rsid w:val="007D673F"/>
    <w:rsid w:val="007E597C"/>
    <w:rsid w:val="007E6C1A"/>
    <w:rsid w:val="007F1395"/>
    <w:rsid w:val="007F20D3"/>
    <w:rsid w:val="007F2FC0"/>
    <w:rsid w:val="0080256D"/>
    <w:rsid w:val="00803592"/>
    <w:rsid w:val="00814A94"/>
    <w:rsid w:val="00826991"/>
    <w:rsid w:val="008274D9"/>
    <w:rsid w:val="00830D07"/>
    <w:rsid w:val="00852806"/>
    <w:rsid w:val="00857D02"/>
    <w:rsid w:val="0086132B"/>
    <w:rsid w:val="00862E08"/>
    <w:rsid w:val="00864914"/>
    <w:rsid w:val="00866DB2"/>
    <w:rsid w:val="008720B8"/>
    <w:rsid w:val="00877BA0"/>
    <w:rsid w:val="008A12A6"/>
    <w:rsid w:val="008B11A4"/>
    <w:rsid w:val="008B493D"/>
    <w:rsid w:val="008C2463"/>
    <w:rsid w:val="008D2FD2"/>
    <w:rsid w:val="008E51E5"/>
    <w:rsid w:val="008E543D"/>
    <w:rsid w:val="008F3A87"/>
    <w:rsid w:val="00906DB5"/>
    <w:rsid w:val="00920795"/>
    <w:rsid w:val="00920DED"/>
    <w:rsid w:val="009233E5"/>
    <w:rsid w:val="00925F95"/>
    <w:rsid w:val="00926F0E"/>
    <w:rsid w:val="00930483"/>
    <w:rsid w:val="009319C0"/>
    <w:rsid w:val="00932FC2"/>
    <w:rsid w:val="00937B4C"/>
    <w:rsid w:val="00945322"/>
    <w:rsid w:val="009534E8"/>
    <w:rsid w:val="00953F96"/>
    <w:rsid w:val="00957384"/>
    <w:rsid w:val="00973179"/>
    <w:rsid w:val="0097517E"/>
    <w:rsid w:val="009A47BD"/>
    <w:rsid w:val="009A4BE6"/>
    <w:rsid w:val="009C2A22"/>
    <w:rsid w:val="009C6F5E"/>
    <w:rsid w:val="009E10DA"/>
    <w:rsid w:val="009E557B"/>
    <w:rsid w:val="009F45A7"/>
    <w:rsid w:val="009F5F98"/>
    <w:rsid w:val="009F77C5"/>
    <w:rsid w:val="00A03C03"/>
    <w:rsid w:val="00A04BE7"/>
    <w:rsid w:val="00A05B44"/>
    <w:rsid w:val="00A1401C"/>
    <w:rsid w:val="00A24012"/>
    <w:rsid w:val="00A27D9B"/>
    <w:rsid w:val="00A43481"/>
    <w:rsid w:val="00A47EEE"/>
    <w:rsid w:val="00A61D69"/>
    <w:rsid w:val="00A64E01"/>
    <w:rsid w:val="00A70FFA"/>
    <w:rsid w:val="00A72FED"/>
    <w:rsid w:val="00A750D7"/>
    <w:rsid w:val="00A7582C"/>
    <w:rsid w:val="00A8407F"/>
    <w:rsid w:val="00A87990"/>
    <w:rsid w:val="00A95EF5"/>
    <w:rsid w:val="00AA1433"/>
    <w:rsid w:val="00AA3EB1"/>
    <w:rsid w:val="00AB4422"/>
    <w:rsid w:val="00AC440E"/>
    <w:rsid w:val="00AC65D0"/>
    <w:rsid w:val="00AC7449"/>
    <w:rsid w:val="00AD6229"/>
    <w:rsid w:val="00AE1637"/>
    <w:rsid w:val="00AF3CB2"/>
    <w:rsid w:val="00AF41A8"/>
    <w:rsid w:val="00B00B59"/>
    <w:rsid w:val="00B038BB"/>
    <w:rsid w:val="00B07A35"/>
    <w:rsid w:val="00B310AF"/>
    <w:rsid w:val="00B3115F"/>
    <w:rsid w:val="00B31AA8"/>
    <w:rsid w:val="00B35D16"/>
    <w:rsid w:val="00B40365"/>
    <w:rsid w:val="00B42461"/>
    <w:rsid w:val="00B625F6"/>
    <w:rsid w:val="00B70B23"/>
    <w:rsid w:val="00B7336B"/>
    <w:rsid w:val="00B85FAA"/>
    <w:rsid w:val="00B93709"/>
    <w:rsid w:val="00BA380B"/>
    <w:rsid w:val="00BA40EA"/>
    <w:rsid w:val="00BA6614"/>
    <w:rsid w:val="00BD1159"/>
    <w:rsid w:val="00BE0467"/>
    <w:rsid w:val="00BE64D6"/>
    <w:rsid w:val="00BF299B"/>
    <w:rsid w:val="00C0347A"/>
    <w:rsid w:val="00C05F98"/>
    <w:rsid w:val="00C07F4A"/>
    <w:rsid w:val="00C124A1"/>
    <w:rsid w:val="00C203B7"/>
    <w:rsid w:val="00C279F8"/>
    <w:rsid w:val="00C40500"/>
    <w:rsid w:val="00C43E8F"/>
    <w:rsid w:val="00C52EF7"/>
    <w:rsid w:val="00C62DD0"/>
    <w:rsid w:val="00C63B87"/>
    <w:rsid w:val="00C84A05"/>
    <w:rsid w:val="00C97F7F"/>
    <w:rsid w:val="00CA0830"/>
    <w:rsid w:val="00CC02F4"/>
    <w:rsid w:val="00CC2D66"/>
    <w:rsid w:val="00CD0E4B"/>
    <w:rsid w:val="00CD6CC1"/>
    <w:rsid w:val="00D04124"/>
    <w:rsid w:val="00D1093C"/>
    <w:rsid w:val="00D121F6"/>
    <w:rsid w:val="00D22C56"/>
    <w:rsid w:val="00D248B5"/>
    <w:rsid w:val="00D36A80"/>
    <w:rsid w:val="00D80603"/>
    <w:rsid w:val="00D833C1"/>
    <w:rsid w:val="00D9267F"/>
    <w:rsid w:val="00D94CA2"/>
    <w:rsid w:val="00DA1D59"/>
    <w:rsid w:val="00DA3483"/>
    <w:rsid w:val="00DB4EAA"/>
    <w:rsid w:val="00DB634B"/>
    <w:rsid w:val="00DC4905"/>
    <w:rsid w:val="00DC4F7D"/>
    <w:rsid w:val="00DE12FF"/>
    <w:rsid w:val="00DE3DF1"/>
    <w:rsid w:val="00DE5B7A"/>
    <w:rsid w:val="00E034C3"/>
    <w:rsid w:val="00E046D4"/>
    <w:rsid w:val="00E06CB2"/>
    <w:rsid w:val="00E119D0"/>
    <w:rsid w:val="00E14C22"/>
    <w:rsid w:val="00E331A0"/>
    <w:rsid w:val="00E470E5"/>
    <w:rsid w:val="00E513BD"/>
    <w:rsid w:val="00E66C6D"/>
    <w:rsid w:val="00E73880"/>
    <w:rsid w:val="00E964E5"/>
    <w:rsid w:val="00EB088C"/>
    <w:rsid w:val="00EC350D"/>
    <w:rsid w:val="00ED1D72"/>
    <w:rsid w:val="00ED4AA7"/>
    <w:rsid w:val="00EE10E8"/>
    <w:rsid w:val="00EE115F"/>
    <w:rsid w:val="00EE208D"/>
    <w:rsid w:val="00EE45CC"/>
    <w:rsid w:val="00EE7C35"/>
    <w:rsid w:val="00F16445"/>
    <w:rsid w:val="00F45F91"/>
    <w:rsid w:val="00F47E36"/>
    <w:rsid w:val="00F5132B"/>
    <w:rsid w:val="00F52CCC"/>
    <w:rsid w:val="00F536AF"/>
    <w:rsid w:val="00F53D03"/>
    <w:rsid w:val="00F614E1"/>
    <w:rsid w:val="00F62938"/>
    <w:rsid w:val="00F81521"/>
    <w:rsid w:val="00F8622A"/>
    <w:rsid w:val="00F94CEC"/>
    <w:rsid w:val="00FA4F54"/>
    <w:rsid w:val="00FC0EB8"/>
    <w:rsid w:val="00FC14A5"/>
    <w:rsid w:val="00FC4F91"/>
    <w:rsid w:val="00FD2DB4"/>
    <w:rsid w:val="00FD38AA"/>
    <w:rsid w:val="00FE5D7F"/>
    <w:rsid w:val="00FF1324"/>
    <w:rsid w:val="00FF16FA"/>
    <w:rsid w:val="00FF28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4:docId w14:val="58865A93"/>
  <w15:chartTrackingRefBased/>
  <w15:docId w15:val="{29517F86-C791-4A61-A8D1-925B58664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54D9"/>
    <w:rPr>
      <w:rFonts w:ascii="Arial" w:hAnsi="Arial"/>
      <w:sz w:val="22"/>
      <w:szCs w:val="24"/>
    </w:rPr>
  </w:style>
  <w:style w:type="paragraph" w:styleId="Heading1">
    <w:name w:val="heading 1"/>
    <w:basedOn w:val="Normal"/>
    <w:next w:val="Normal"/>
    <w:qFormat/>
    <w:rsid w:val="00183F55"/>
    <w:pPr>
      <w:keepNext/>
      <w:shd w:val="clear" w:color="auto" w:fill="0079C1"/>
      <w:spacing w:before="240" w:after="60"/>
      <w:outlineLvl w:val="0"/>
    </w:pPr>
    <w:rPr>
      <w:rFonts w:cs="Arial"/>
      <w:b/>
      <w:bCs/>
      <w:color w:val="FFFFFF"/>
      <w:kern w:val="32"/>
      <w:szCs w:val="32"/>
    </w:rPr>
  </w:style>
  <w:style w:type="paragraph" w:styleId="Heading2">
    <w:name w:val="heading 2"/>
    <w:basedOn w:val="Normal"/>
    <w:next w:val="Normal"/>
    <w:qFormat/>
    <w:rsid w:val="00AC7449"/>
    <w:pPr>
      <w:numPr>
        <w:numId w:val="1"/>
      </w:numPr>
      <w:tabs>
        <w:tab w:val="clear" w:pos="720"/>
      </w:tabs>
      <w:spacing w:before="240" w:after="60"/>
      <w:ind w:left="357" w:hanging="357"/>
      <w:outlineLvl w:val="1"/>
    </w:pPr>
    <w:rPr>
      <w:rFonts w:cs="Arial"/>
      <w:bCs/>
      <w:iCs/>
      <w:szCs w:val="28"/>
    </w:rPr>
  </w:style>
  <w:style w:type="paragraph" w:styleId="Heading3">
    <w:name w:val="heading 3"/>
    <w:basedOn w:val="Normal"/>
    <w:next w:val="Normal"/>
    <w:qFormat/>
    <w:rsid w:val="00AC7449"/>
    <w:pPr>
      <w:keepNext/>
      <w:numPr>
        <w:numId w:val="2"/>
      </w:numPr>
      <w:spacing w:before="240" w:after="60"/>
      <w:jc w:val="both"/>
      <w:outlineLvl w:val="2"/>
    </w:pPr>
    <w:rPr>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973179"/>
    <w:rPr>
      <w:rFonts w:ascii="Tahoma" w:hAnsi="Tahoma" w:cs="Tahoma"/>
      <w:sz w:val="16"/>
      <w:szCs w:val="16"/>
    </w:rPr>
  </w:style>
  <w:style w:type="paragraph" w:styleId="Header">
    <w:name w:val="header"/>
    <w:aliases w:val="Header + White"/>
    <w:basedOn w:val="Normal"/>
    <w:link w:val="HeaderChar"/>
    <w:uiPriority w:val="99"/>
    <w:rsid w:val="005E6AEA"/>
    <w:pPr>
      <w:tabs>
        <w:tab w:val="center" w:pos="4153"/>
        <w:tab w:val="right" w:pos="8306"/>
      </w:tabs>
      <w:jc w:val="both"/>
    </w:pPr>
    <w:rPr>
      <w:snapToGrid w:val="0"/>
      <w:szCs w:val="20"/>
      <w:lang w:eastAsia="en-US"/>
    </w:rPr>
  </w:style>
  <w:style w:type="character" w:styleId="CommentReference">
    <w:name w:val="annotation reference"/>
    <w:uiPriority w:val="99"/>
    <w:semiHidden/>
    <w:rsid w:val="005E6AEA"/>
    <w:rPr>
      <w:sz w:val="16"/>
      <w:szCs w:val="16"/>
    </w:rPr>
  </w:style>
  <w:style w:type="paragraph" w:styleId="Footer">
    <w:name w:val="footer"/>
    <w:basedOn w:val="Normal"/>
    <w:rsid w:val="00B42461"/>
    <w:pPr>
      <w:tabs>
        <w:tab w:val="center" w:pos="4153"/>
        <w:tab w:val="right" w:pos="8306"/>
      </w:tabs>
    </w:pPr>
  </w:style>
  <w:style w:type="table" w:styleId="TableGrid">
    <w:name w:val="Table Grid"/>
    <w:basedOn w:val="TableNormal"/>
    <w:rsid w:val="002A1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C0EB8"/>
  </w:style>
  <w:style w:type="paragraph" w:styleId="BodyText">
    <w:name w:val="Body Text"/>
    <w:basedOn w:val="Normal"/>
    <w:link w:val="BodyTextChar"/>
    <w:qFormat/>
    <w:rsid w:val="00F614E1"/>
    <w:rPr>
      <w:b/>
      <w:szCs w:val="20"/>
      <w:lang w:eastAsia="en-US"/>
    </w:rPr>
  </w:style>
  <w:style w:type="paragraph" w:customStyle="1" w:styleId="Default">
    <w:name w:val="Default"/>
    <w:rsid w:val="00DA3483"/>
    <w:pPr>
      <w:autoSpaceDE w:val="0"/>
      <w:autoSpaceDN w:val="0"/>
      <w:adjustRightInd w:val="0"/>
    </w:pPr>
    <w:rPr>
      <w:color w:val="000000"/>
      <w:sz w:val="24"/>
      <w:szCs w:val="24"/>
    </w:rPr>
  </w:style>
  <w:style w:type="paragraph" w:customStyle="1" w:styleId="StyleHeading110ptCentered">
    <w:name w:val="Style Heading 1 + 10 pt Centered"/>
    <w:basedOn w:val="Heading1"/>
    <w:rsid w:val="00525A00"/>
    <w:pPr>
      <w:spacing w:before="120" w:after="120"/>
      <w:jc w:val="center"/>
    </w:pPr>
    <w:rPr>
      <w:rFonts w:cs="Times New Roman"/>
      <w:sz w:val="20"/>
      <w:szCs w:val="20"/>
    </w:rPr>
  </w:style>
  <w:style w:type="paragraph" w:customStyle="1" w:styleId="NormalBoldCentered">
    <w:name w:val="Normal + Bold + Centered"/>
    <w:basedOn w:val="Normal"/>
    <w:rsid w:val="003D0579"/>
    <w:pPr>
      <w:jc w:val="center"/>
    </w:pPr>
    <w:rPr>
      <w:b/>
      <w:bCs/>
      <w:sz w:val="20"/>
      <w:szCs w:val="20"/>
    </w:rPr>
  </w:style>
  <w:style w:type="paragraph" w:styleId="FootnoteText">
    <w:name w:val="footnote text"/>
    <w:basedOn w:val="Normal"/>
    <w:semiHidden/>
    <w:rsid w:val="00304A40"/>
    <w:pPr>
      <w:jc w:val="both"/>
    </w:pPr>
    <w:rPr>
      <w:sz w:val="20"/>
      <w:szCs w:val="20"/>
    </w:rPr>
  </w:style>
  <w:style w:type="character" w:styleId="FootnoteReference">
    <w:name w:val="footnote reference"/>
    <w:semiHidden/>
    <w:rsid w:val="00304A40"/>
    <w:rPr>
      <w:vertAlign w:val="superscript"/>
    </w:rPr>
  </w:style>
  <w:style w:type="character" w:styleId="Hyperlink">
    <w:name w:val="Hyperlink"/>
    <w:rsid w:val="00304A40"/>
    <w:rPr>
      <w:color w:val="0000FF"/>
      <w:u w:val="single"/>
    </w:rPr>
  </w:style>
  <w:style w:type="paragraph" w:styleId="Title">
    <w:name w:val="Title"/>
    <w:basedOn w:val="Normal"/>
    <w:qFormat/>
    <w:rsid w:val="003F0D98"/>
    <w:pPr>
      <w:jc w:val="center"/>
    </w:pPr>
    <w:rPr>
      <w:b/>
      <w:sz w:val="28"/>
      <w:szCs w:val="20"/>
    </w:rPr>
  </w:style>
  <w:style w:type="paragraph" w:styleId="ListParagraph">
    <w:name w:val="List Paragraph"/>
    <w:basedOn w:val="Normal"/>
    <w:uiPriority w:val="34"/>
    <w:qFormat/>
    <w:rsid w:val="00AD6229"/>
    <w:pPr>
      <w:ind w:left="851"/>
    </w:pPr>
  </w:style>
  <w:style w:type="paragraph" w:customStyle="1" w:styleId="NormalCentered">
    <w:name w:val="Normal + Centered"/>
    <w:basedOn w:val="Normal"/>
    <w:rsid w:val="003D0579"/>
    <w:pPr>
      <w:jc w:val="center"/>
    </w:pPr>
    <w:rPr>
      <w:sz w:val="20"/>
      <w:szCs w:val="20"/>
    </w:rPr>
  </w:style>
  <w:style w:type="paragraph" w:customStyle="1" w:styleId="StyleHeading112ptCentered">
    <w:name w:val="Style Heading 1 + 12 pt Centered"/>
    <w:basedOn w:val="Heading1"/>
    <w:rsid w:val="00525A00"/>
    <w:pPr>
      <w:spacing w:before="120" w:after="120"/>
      <w:jc w:val="center"/>
    </w:pPr>
    <w:rPr>
      <w:rFonts w:cs="Times New Roman"/>
      <w:sz w:val="24"/>
      <w:szCs w:val="20"/>
    </w:rPr>
  </w:style>
  <w:style w:type="character" w:customStyle="1" w:styleId="Arial10">
    <w:name w:val="Arial 10"/>
    <w:rsid w:val="00252A54"/>
    <w:rPr>
      <w:sz w:val="20"/>
    </w:rPr>
  </w:style>
  <w:style w:type="character" w:customStyle="1" w:styleId="BodyTextChar">
    <w:name w:val="Body Text Char"/>
    <w:link w:val="BodyText"/>
    <w:rsid w:val="00F614E1"/>
    <w:rPr>
      <w:rFonts w:ascii="Arial" w:hAnsi="Arial"/>
      <w:b/>
      <w:sz w:val="22"/>
      <w:lang w:eastAsia="en-US"/>
    </w:rPr>
  </w:style>
  <w:style w:type="paragraph" w:styleId="CommentText">
    <w:name w:val="annotation text"/>
    <w:basedOn w:val="Normal"/>
    <w:link w:val="CommentTextChar"/>
    <w:uiPriority w:val="99"/>
    <w:unhideWhenUsed/>
    <w:rsid w:val="0086132B"/>
    <w:pPr>
      <w:spacing w:after="200"/>
    </w:pPr>
    <w:rPr>
      <w:rFonts w:ascii="Calibri" w:eastAsia="Calibri" w:hAnsi="Calibri"/>
      <w:sz w:val="20"/>
      <w:szCs w:val="20"/>
      <w:lang w:eastAsia="en-US"/>
    </w:rPr>
  </w:style>
  <w:style w:type="character" w:customStyle="1" w:styleId="CommentTextChar">
    <w:name w:val="Comment Text Char"/>
    <w:link w:val="CommentText"/>
    <w:uiPriority w:val="99"/>
    <w:rsid w:val="0086132B"/>
    <w:rPr>
      <w:rFonts w:ascii="Calibri" w:eastAsia="Calibri" w:hAnsi="Calibri"/>
      <w:lang w:eastAsia="en-US"/>
    </w:rPr>
  </w:style>
  <w:style w:type="paragraph" w:styleId="CommentSubject">
    <w:name w:val="annotation subject"/>
    <w:basedOn w:val="CommentText"/>
    <w:next w:val="CommentText"/>
    <w:link w:val="CommentSubjectChar"/>
    <w:rsid w:val="00182C57"/>
    <w:pPr>
      <w:spacing w:after="0"/>
    </w:pPr>
    <w:rPr>
      <w:rFonts w:ascii="Arial" w:eastAsia="Times New Roman" w:hAnsi="Arial"/>
      <w:b/>
      <w:bCs/>
      <w:lang w:eastAsia="en-GB"/>
    </w:rPr>
  </w:style>
  <w:style w:type="character" w:customStyle="1" w:styleId="CommentSubjectChar">
    <w:name w:val="Comment Subject Char"/>
    <w:link w:val="CommentSubject"/>
    <w:rsid w:val="00182C57"/>
    <w:rPr>
      <w:rFonts w:ascii="Arial" w:eastAsia="Calibri" w:hAnsi="Arial"/>
      <w:b/>
      <w:bCs/>
      <w:lang w:eastAsia="en-US"/>
    </w:rPr>
  </w:style>
  <w:style w:type="character" w:customStyle="1" w:styleId="HeaderChar">
    <w:name w:val="Header Char"/>
    <w:link w:val="Header"/>
    <w:uiPriority w:val="99"/>
    <w:rsid w:val="003D14BE"/>
    <w:rPr>
      <w:rFonts w:ascii="Arial" w:hAnsi="Arial"/>
      <w:snapToGrid w:val="0"/>
      <w:sz w:val="22"/>
      <w:lang w:eastAsia="en-US"/>
    </w:rPr>
  </w:style>
  <w:style w:type="paragraph" w:customStyle="1" w:styleId="TableBody">
    <w:name w:val="Table Body"/>
    <w:basedOn w:val="BodyText"/>
    <w:uiPriority w:val="8"/>
    <w:qFormat/>
    <w:rsid w:val="000551D5"/>
    <w:pPr>
      <w:spacing w:before="60" w:after="60"/>
    </w:pPr>
    <w:rPr>
      <w:rFonts w:eastAsia="Arial"/>
      <w:b w:val="0"/>
      <w:color w:val="454545"/>
      <w:sz w:val="20"/>
      <w:lang w:eastAsia="en-NZ"/>
    </w:rPr>
  </w:style>
  <w:style w:type="paragraph" w:customStyle="1" w:styleId="TableColumnHeading">
    <w:name w:val="Table Column Heading"/>
    <w:basedOn w:val="BodyText"/>
    <w:uiPriority w:val="7"/>
    <w:qFormat/>
    <w:rsid w:val="000551D5"/>
    <w:pPr>
      <w:spacing w:before="60" w:after="60"/>
    </w:pPr>
    <w:rPr>
      <w:rFonts w:eastAsia="Arial"/>
      <w:b w:val="0"/>
      <w:color w:val="F2652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290285">
      <w:bodyDiv w:val="1"/>
      <w:marLeft w:val="0"/>
      <w:marRight w:val="0"/>
      <w:marTop w:val="0"/>
      <w:marBottom w:val="0"/>
      <w:divBdr>
        <w:top w:val="none" w:sz="0" w:space="0" w:color="auto"/>
        <w:left w:val="none" w:sz="0" w:space="0" w:color="auto"/>
        <w:bottom w:val="none" w:sz="0" w:space="0" w:color="auto"/>
        <w:right w:val="none" w:sz="0" w:space="0" w:color="auto"/>
      </w:divBdr>
    </w:div>
    <w:div w:id="404452614">
      <w:bodyDiv w:val="1"/>
      <w:marLeft w:val="0"/>
      <w:marRight w:val="0"/>
      <w:marTop w:val="0"/>
      <w:marBottom w:val="0"/>
      <w:divBdr>
        <w:top w:val="none" w:sz="0" w:space="0" w:color="auto"/>
        <w:left w:val="none" w:sz="0" w:space="0" w:color="auto"/>
        <w:bottom w:val="none" w:sz="0" w:space="0" w:color="auto"/>
        <w:right w:val="none" w:sz="0" w:space="0" w:color="auto"/>
      </w:divBdr>
    </w:div>
    <w:div w:id="646204139">
      <w:bodyDiv w:val="1"/>
      <w:marLeft w:val="0"/>
      <w:marRight w:val="0"/>
      <w:marTop w:val="0"/>
      <w:marBottom w:val="0"/>
      <w:divBdr>
        <w:top w:val="none" w:sz="0" w:space="0" w:color="auto"/>
        <w:left w:val="none" w:sz="0" w:space="0" w:color="auto"/>
        <w:bottom w:val="none" w:sz="0" w:space="0" w:color="auto"/>
        <w:right w:val="none" w:sz="0" w:space="0" w:color="auto"/>
      </w:divBdr>
    </w:div>
    <w:div w:id="762842756">
      <w:bodyDiv w:val="1"/>
      <w:marLeft w:val="0"/>
      <w:marRight w:val="0"/>
      <w:marTop w:val="0"/>
      <w:marBottom w:val="0"/>
      <w:divBdr>
        <w:top w:val="none" w:sz="0" w:space="0" w:color="auto"/>
        <w:left w:val="none" w:sz="0" w:space="0" w:color="auto"/>
        <w:bottom w:val="none" w:sz="0" w:space="0" w:color="auto"/>
        <w:right w:val="none" w:sz="0" w:space="0" w:color="auto"/>
      </w:divBdr>
    </w:div>
    <w:div w:id="1198785237">
      <w:bodyDiv w:val="1"/>
      <w:marLeft w:val="0"/>
      <w:marRight w:val="0"/>
      <w:marTop w:val="0"/>
      <w:marBottom w:val="0"/>
      <w:divBdr>
        <w:top w:val="none" w:sz="0" w:space="0" w:color="auto"/>
        <w:left w:val="none" w:sz="0" w:space="0" w:color="auto"/>
        <w:bottom w:val="none" w:sz="0" w:space="0" w:color="auto"/>
        <w:right w:val="none" w:sz="0" w:space="0" w:color="auto"/>
      </w:divBdr>
    </w:div>
    <w:div w:id="1783377068">
      <w:bodyDiv w:val="1"/>
      <w:marLeft w:val="0"/>
      <w:marRight w:val="0"/>
      <w:marTop w:val="0"/>
      <w:marBottom w:val="0"/>
      <w:divBdr>
        <w:top w:val="none" w:sz="0" w:space="0" w:color="auto"/>
        <w:left w:val="none" w:sz="0" w:space="0" w:color="auto"/>
        <w:bottom w:val="none" w:sz="0" w:space="0" w:color="auto"/>
        <w:right w:val="none" w:sz="0" w:space="0" w:color="auto"/>
      </w:divBdr>
    </w:div>
    <w:div w:id="192029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4b53638bea34a38d749e5d1ad7dcb647">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5fde6207ad4f461e79c1ad85c02ad47f"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E72D6-D0EC-4431-88C7-AB40ADAEBCE9}">
  <ds:schemaRefs>
    <ds:schemaRef ds:uri="http://schemas.microsoft.com/sharepoint/v3/contenttype/forms"/>
  </ds:schemaRefs>
</ds:datastoreItem>
</file>

<file path=customXml/itemProps2.xml><?xml version="1.0" encoding="utf-8"?>
<ds:datastoreItem xmlns:ds="http://schemas.openxmlformats.org/officeDocument/2006/customXml" ds:itemID="{2F3FC2E1-8B03-4860-A00D-69B036E9B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021DE5-2C07-4E09-9B4C-C2F81CAF3A29}">
  <ds:schemaRefs>
    <ds:schemaRef ds:uri="http://schemas.microsoft.com/office/2006/metadata/longProperties"/>
  </ds:schemaRefs>
</ds:datastoreItem>
</file>

<file path=customXml/itemProps4.xml><?xml version="1.0" encoding="utf-8"?>
<ds:datastoreItem xmlns:ds="http://schemas.openxmlformats.org/officeDocument/2006/customXml" ds:itemID="{46FC3157-7047-45C6-AAB4-27AD93B24DE3}">
  <ds:schemaRefs>
    <ds:schemaRef ds:uri="http://purl.org/dc/elements/1.1/"/>
    <ds:schemaRef ds:uri="http://schemas.microsoft.com/office/2006/metadata/properties"/>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http://www.w3.org/XML/1998/namespace"/>
    <ds:schemaRef ds:uri="http://purl.org/dc/dcmitype/"/>
  </ds:schemaRefs>
</ds:datastoreItem>
</file>

<file path=customXml/itemProps5.xml><?xml version="1.0" encoding="utf-8"?>
<ds:datastoreItem xmlns:ds="http://schemas.openxmlformats.org/officeDocument/2006/customXml" ds:itemID="{E5856A8B-81CF-47D9-BA28-DF1135CD9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1598</Words>
  <Characters>9112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Workgroup Terms of Reference Template</vt:lpstr>
    </vt:vector>
  </TitlesOfParts>
  <Company>National Grid</Company>
  <LinksUpToDate>false</LinksUpToDate>
  <CharactersWithSpaces>10689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Terms of Reference Template</dc:title>
  <dc:subject/>
  <dc:creator>kevin.smethurst</dc:creator>
  <cp:keywords/>
  <cp:lastModifiedBy>Mullen (ESO), Paul J</cp:lastModifiedBy>
  <cp:revision>2</cp:revision>
  <cp:lastPrinted>2019-08-20T16:45:00Z</cp:lastPrinted>
  <dcterms:created xsi:type="dcterms:W3CDTF">2020-05-22T19:19:00Z</dcterms:created>
  <dcterms:modified xsi:type="dcterms:W3CDTF">2020-05-22T19:19:00Z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kevin smethurst</vt:lpwstr>
  </property>
  <property fmtid="{D5CDD505-2E9C-101B-9397-08002B2CF9AE}" pid="3" name="Primary Team">
    <vt:lpwstr>Generation Dynamic Performance</vt:lpwstr>
  </property>
  <property fmtid="{D5CDD505-2E9C-101B-9397-08002B2CF9AE}" pid="4" name="PrimaryAuthorEmail">
    <vt:lpwstr>kevin.smethurst@uk.ngrid.com</vt:lpwstr>
  </property>
  <property fmtid="{D5CDD505-2E9C-101B-9397-08002B2CF9AE}" pid="5" name="KeyWords0">
    <vt:lpwstr>statcom</vt:lpwstr>
  </property>
  <property fmtid="{D5CDD505-2E9C-101B-9397-08002B2CF9AE}" pid="6" name="ApprovedBy">
    <vt:lpwstr/>
  </property>
  <property fmtid="{D5CDD505-2E9C-101B-9397-08002B2CF9AE}" pid="7" name="Document Subject">
    <vt:lpwstr>Operational Issues</vt:lpwstr>
  </property>
  <property fmtid="{D5CDD505-2E9C-101B-9397-08002B2CF9AE}" pid="8" name="Site0">
    <vt:lpwstr/>
  </property>
  <property fmtid="{D5CDD505-2E9C-101B-9397-08002B2CF9AE}" pid="9" name="Plant Type">
    <vt:lpwstr>Wind</vt:lpwstr>
  </property>
  <property fmtid="{D5CDD505-2E9C-101B-9397-08002B2CF9AE}" pid="10" name="Description0">
    <vt:lpwstr>voltage control and fault ride through requirements on hybrid statcom. bothe STC zand Grid Code</vt:lpwstr>
  </property>
  <property fmtid="{D5CDD505-2E9C-101B-9397-08002B2CF9AE}" pid="11" name="ContentType">
    <vt:lpwstr>Document</vt:lpwstr>
  </property>
  <property fmtid="{D5CDD505-2E9C-101B-9397-08002B2CF9AE}" pid="12" name="Subject0">
    <vt:lpwstr>hybrid statcom.</vt:lpwstr>
  </property>
  <property fmtid="{D5CDD505-2E9C-101B-9397-08002B2CF9AE}" pid="13" name="SecurityClassification">
    <vt:lpwstr>Restricted to National Grid</vt:lpwstr>
  </property>
  <property fmtid="{D5CDD505-2E9C-101B-9397-08002B2CF9AE}" pid="14" name="Status">
    <vt:lpwstr>Work In Progress</vt:lpwstr>
  </property>
  <property fmtid="{D5CDD505-2E9C-101B-9397-08002B2CF9AE}" pid="15" name="Year of Submission">
    <vt:lpwstr>2010</vt:lpwstr>
  </property>
  <property fmtid="{D5CDD505-2E9C-101B-9397-08002B2CF9AE}" pid="16" name="Display Order">
    <vt:lpwstr/>
  </property>
  <property fmtid="{D5CDD505-2E9C-101B-9397-08002B2CF9AE}" pid="17" name="Document Owner">
    <vt:lpwstr/>
  </property>
  <property fmtid="{D5CDD505-2E9C-101B-9397-08002B2CF9AE}" pid="18" name="Original Upload Date">
    <vt:lpwstr/>
  </property>
  <property fmtid="{D5CDD505-2E9C-101B-9397-08002B2CF9AE}" pid="19" name="_NewReviewCycle">
    <vt:lpwstr/>
  </property>
  <property fmtid="{D5CDD505-2E9C-101B-9397-08002B2CF9AE}" pid="20" name="_AdHocReviewCycleID">
    <vt:i4>1224494996</vt:i4>
  </property>
  <property fmtid="{D5CDD505-2E9C-101B-9397-08002B2CF9AE}" pid="21" name="_EmailSubject">
    <vt:lpwstr>New Terms of Reference </vt:lpwstr>
  </property>
  <property fmtid="{D5CDD505-2E9C-101B-9397-08002B2CF9AE}" pid="22" name="_AuthorEmail">
    <vt:lpwstr>Matthew.Bent@nationalgrid.com</vt:lpwstr>
  </property>
  <property fmtid="{D5CDD505-2E9C-101B-9397-08002B2CF9AE}" pid="23" name="_AuthorEmailDisplayName">
    <vt:lpwstr>Bent, Matthew</vt:lpwstr>
  </property>
  <property fmtid="{D5CDD505-2E9C-101B-9397-08002B2CF9AE}" pid="24" name="_PreviousAdHocReviewCycleID">
    <vt:i4>-693235803</vt:i4>
  </property>
  <property fmtid="{D5CDD505-2E9C-101B-9397-08002B2CF9AE}" pid="25" name="_ReviewingToolsShownOnce">
    <vt:lpwstr/>
  </property>
  <property fmtid="{D5CDD505-2E9C-101B-9397-08002B2CF9AE}" pid="26" name="ContentTypeId">
    <vt:lpwstr>0x010100095E1BDC5029614ABF43223A464FD248</vt:lpwstr>
  </property>
</Properties>
</file>