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53" w:rsidRDefault="004D2553" w:rsidP="00E24628">
      <w:pPr>
        <w:pStyle w:val="DocumentTitle"/>
        <w:framePr w:w="10490" w:wrap="notBeside"/>
        <w:rPr>
          <w:rFonts w:asciiTheme="minorHAnsi" w:hAnsiTheme="minorHAnsi"/>
          <w:b w:val="0"/>
          <w:sz w:val="36"/>
        </w:rPr>
      </w:pPr>
      <w:bookmarkStart w:id="0" w:name="_GoBack"/>
      <w:bookmarkEnd w:id="0"/>
      <w:r w:rsidRPr="004D2553">
        <w:rPr>
          <w:rFonts w:asciiTheme="minorHAnsi" w:hAnsiTheme="minorHAnsi"/>
          <w:b w:val="0"/>
          <w:sz w:val="36"/>
        </w:rPr>
        <w:t xml:space="preserve">FFR Service Test Report </w:t>
      </w:r>
    </w:p>
    <w:p w:rsidR="006B69AD" w:rsidRPr="00702352" w:rsidRDefault="008F7721" w:rsidP="00E24628">
      <w:pPr>
        <w:pStyle w:val="DocumentTitle"/>
        <w:framePr w:w="10490" w:wrap="notBeside"/>
      </w:pPr>
      <w:r>
        <w:t xml:space="preserve">Sample </w:t>
      </w:r>
      <w:r w:rsidR="008E6725">
        <w:t xml:space="preserve">Non-Dynamic </w:t>
      </w:r>
      <w:r>
        <w:t>Report Template</w:t>
      </w:r>
      <w:r w:rsidR="003A4E1A">
        <w:t xml:space="preserve"> </w:t>
      </w:r>
    </w:p>
    <w:tbl>
      <w:tblPr>
        <w:tblStyle w:val="National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127"/>
        <w:gridCol w:w="8361"/>
      </w:tblGrid>
      <w:tr w:rsidR="002B6AD9" w:rsidTr="00FF722C">
        <w:tc>
          <w:tcPr>
            <w:tcW w:w="2127" w:type="dxa"/>
          </w:tcPr>
          <w:p w:rsidR="002B6AD9" w:rsidRPr="00EC0C90" w:rsidRDefault="007B7CA6" w:rsidP="00EC0C90">
            <w:pPr>
              <w:pStyle w:val="TableBody"/>
              <w:rPr>
                <w:rStyle w:val="Bold"/>
              </w:rPr>
            </w:pPr>
            <w:r>
              <w:rPr>
                <w:rStyle w:val="Bold"/>
              </w:rPr>
              <w:t>Author:</w:t>
            </w:r>
          </w:p>
        </w:tc>
        <w:tc>
          <w:tcPr>
            <w:tcW w:w="8361" w:type="dxa"/>
          </w:tcPr>
          <w:p w:rsidR="002B6AD9" w:rsidRDefault="00B340A8" w:rsidP="002B6AD9">
            <w:pPr>
              <w:pStyle w:val="TableBody"/>
              <w:rPr>
                <w:noProof/>
              </w:rPr>
            </w:pPr>
            <w:r>
              <w:rPr>
                <w:noProof/>
              </w:rPr>
              <w:t>ITE</w:t>
            </w:r>
          </w:p>
          <w:p w:rsidR="004D2553" w:rsidRDefault="004D2553" w:rsidP="002B6AD9">
            <w:pPr>
              <w:pStyle w:val="TableBody"/>
              <w:rPr>
                <w:noProof/>
              </w:rPr>
            </w:pPr>
          </w:p>
        </w:tc>
      </w:tr>
      <w:tr w:rsidR="002B6AD9" w:rsidTr="00FF722C">
        <w:tc>
          <w:tcPr>
            <w:tcW w:w="2127" w:type="dxa"/>
          </w:tcPr>
          <w:p w:rsidR="002B6AD9" w:rsidRPr="00EC0C90" w:rsidRDefault="007B7CA6" w:rsidP="00EC0C90">
            <w:pPr>
              <w:pStyle w:val="TableBody"/>
              <w:rPr>
                <w:rStyle w:val="Bold"/>
              </w:rPr>
            </w:pPr>
            <w:r>
              <w:rPr>
                <w:rStyle w:val="Bold"/>
              </w:rPr>
              <w:t>Date</w:t>
            </w:r>
            <w:r w:rsidR="002B6AD9" w:rsidRPr="00EC0C90">
              <w:rPr>
                <w:rStyle w:val="Bold"/>
              </w:rPr>
              <w:t>:</w:t>
            </w:r>
          </w:p>
        </w:tc>
        <w:sdt>
          <w:sdtPr>
            <w:rPr>
              <w:noProof/>
            </w:rPr>
            <w:id w:val="-305001879"/>
            <w:placeholder>
              <w:docPart w:val="5E7E01879C164184A92F1CA0A976915D"/>
            </w:placeholder>
            <w:date w:fullDate="2019-07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61" w:type="dxa"/>
              </w:tcPr>
              <w:p w:rsidR="002B6AD9" w:rsidRDefault="00B340A8" w:rsidP="002B6AD9">
                <w:pPr>
                  <w:pStyle w:val="TableBody"/>
                  <w:rPr>
                    <w:noProof/>
                  </w:rPr>
                </w:pPr>
                <w:r>
                  <w:rPr>
                    <w:noProof/>
                  </w:rPr>
                  <w:t>15/07/2019</w:t>
                </w:r>
              </w:p>
            </w:tc>
          </w:sdtContent>
        </w:sdt>
      </w:tr>
    </w:tbl>
    <w:p w:rsidR="00732595" w:rsidRDefault="00732595" w:rsidP="00B71192">
      <w:pPr>
        <w:pStyle w:val="BodyText"/>
        <w:rPr>
          <w:color w:val="F26522" w:themeColor="accent1"/>
          <w:sz w:val="28"/>
          <w:szCs w:val="28"/>
        </w:rPr>
      </w:pPr>
    </w:p>
    <w:p w:rsidR="00B71192" w:rsidRPr="002147D3" w:rsidRDefault="00B71192" w:rsidP="00B71192">
      <w:pPr>
        <w:pStyle w:val="BodyText"/>
      </w:pPr>
      <w:r w:rsidRPr="007B5A46">
        <w:rPr>
          <w:color w:val="F26522" w:themeColor="accent1"/>
          <w:sz w:val="28"/>
          <w:szCs w:val="28"/>
        </w:rPr>
        <w:t>Prospective Response Provider Company Details</w:t>
      </w:r>
    </w:p>
    <w:tbl>
      <w:tblPr>
        <w:tblStyle w:val="NationalGrid"/>
        <w:tblW w:w="9667" w:type="dxa"/>
        <w:tblLook w:val="04A0" w:firstRow="1" w:lastRow="0" w:firstColumn="1" w:lastColumn="0" w:noHBand="0" w:noVBand="1"/>
      </w:tblPr>
      <w:tblGrid>
        <w:gridCol w:w="4105"/>
        <w:gridCol w:w="5562"/>
      </w:tblGrid>
      <w:tr w:rsidR="00B71192" w:rsidTr="003C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4105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Prospective Response Provider C</w:t>
            </w:r>
            <w:r w:rsidRPr="00D509D4">
              <w:rPr>
                <w:rFonts w:cstheme="minorHAnsi"/>
                <w:sz w:val="18"/>
                <w:szCs w:val="18"/>
              </w:rPr>
              <w:t>ompany name</w:t>
            </w:r>
          </w:p>
        </w:tc>
        <w:tc>
          <w:tcPr>
            <w:tcW w:w="5562" w:type="dxa"/>
          </w:tcPr>
          <w:p w:rsidR="00B71192" w:rsidRPr="00486269" w:rsidRDefault="00B71192" w:rsidP="003C1946"/>
        </w:tc>
      </w:tr>
      <w:tr w:rsidR="00B71192" w:rsidTr="003C1946">
        <w:trPr>
          <w:trHeight w:val="287"/>
        </w:trPr>
        <w:tc>
          <w:tcPr>
            <w:tcW w:w="4105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 w:rsidRPr="00D509D4">
              <w:rPr>
                <w:rFonts w:cstheme="minorHAnsi"/>
                <w:sz w:val="18"/>
                <w:szCs w:val="18"/>
              </w:rPr>
              <w:t>Primary contact name</w:t>
            </w:r>
          </w:p>
        </w:tc>
        <w:tc>
          <w:tcPr>
            <w:tcW w:w="5562" w:type="dxa"/>
          </w:tcPr>
          <w:p w:rsidR="00B71192" w:rsidRPr="00486269" w:rsidRDefault="00B71192" w:rsidP="003C1946"/>
        </w:tc>
      </w:tr>
      <w:tr w:rsidR="00B71192" w:rsidTr="003C1946">
        <w:trPr>
          <w:trHeight w:val="287"/>
        </w:trPr>
        <w:tc>
          <w:tcPr>
            <w:tcW w:w="4105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 w:rsidRPr="00D509D4">
              <w:rPr>
                <w:rFonts w:cstheme="minorHAnsi"/>
                <w:sz w:val="18"/>
                <w:szCs w:val="18"/>
              </w:rPr>
              <w:t>Contact number /s</w:t>
            </w:r>
          </w:p>
        </w:tc>
        <w:tc>
          <w:tcPr>
            <w:tcW w:w="5562" w:type="dxa"/>
          </w:tcPr>
          <w:p w:rsidR="00B71192" w:rsidRPr="00486269" w:rsidRDefault="00B71192" w:rsidP="003C1946"/>
        </w:tc>
      </w:tr>
      <w:tr w:rsidR="00B71192" w:rsidTr="003C1946">
        <w:trPr>
          <w:trHeight w:val="287"/>
        </w:trPr>
        <w:tc>
          <w:tcPr>
            <w:tcW w:w="4105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 w:rsidRPr="00D509D4">
              <w:rPr>
                <w:rFonts w:cstheme="minorHAnsi"/>
                <w:sz w:val="18"/>
                <w:szCs w:val="18"/>
              </w:rPr>
              <w:t>Email address</w:t>
            </w:r>
          </w:p>
        </w:tc>
        <w:tc>
          <w:tcPr>
            <w:tcW w:w="5562" w:type="dxa"/>
          </w:tcPr>
          <w:p w:rsidR="00B71192" w:rsidRDefault="00B71192" w:rsidP="003C1946"/>
        </w:tc>
      </w:tr>
    </w:tbl>
    <w:p w:rsidR="00B71192" w:rsidRDefault="00B71192" w:rsidP="00B71192">
      <w:pPr>
        <w:pStyle w:val="BodyText"/>
      </w:pPr>
    </w:p>
    <w:p w:rsidR="00B71192" w:rsidRPr="002147D3" w:rsidRDefault="00B71192" w:rsidP="00B71192">
      <w:pPr>
        <w:pStyle w:val="BodyText"/>
        <w:rPr>
          <w:szCs w:val="28"/>
        </w:rPr>
      </w:pPr>
      <w:r w:rsidRPr="007B5A46">
        <w:rPr>
          <w:color w:val="F26522" w:themeColor="accent1"/>
          <w:sz w:val="28"/>
          <w:szCs w:val="28"/>
        </w:rPr>
        <w:t>Contract Details</w:t>
      </w:r>
    </w:p>
    <w:tbl>
      <w:tblPr>
        <w:tblStyle w:val="NationalGrid"/>
        <w:tblW w:w="9724" w:type="dxa"/>
        <w:tblLook w:val="04A0" w:firstRow="1" w:lastRow="0" w:firstColumn="1" w:lastColumn="0" w:noHBand="0" w:noVBand="1"/>
      </w:tblPr>
      <w:tblGrid>
        <w:gridCol w:w="4129"/>
        <w:gridCol w:w="5595"/>
      </w:tblGrid>
      <w:tr w:rsidR="00B71192" w:rsidTr="003C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4129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 w:rsidRPr="00D509D4">
              <w:rPr>
                <w:sz w:val="18"/>
                <w:szCs w:val="18"/>
              </w:rPr>
              <w:t>Contract ID</w:t>
            </w:r>
          </w:p>
        </w:tc>
        <w:tc>
          <w:tcPr>
            <w:tcW w:w="5595" w:type="dxa"/>
          </w:tcPr>
          <w:p w:rsidR="00B71192" w:rsidRPr="004864D3" w:rsidRDefault="00B71192" w:rsidP="003C1946"/>
        </w:tc>
      </w:tr>
      <w:tr w:rsidR="00B71192" w:rsidTr="003C1946">
        <w:trPr>
          <w:trHeight w:val="319"/>
        </w:trPr>
        <w:tc>
          <w:tcPr>
            <w:tcW w:w="4129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 w:rsidRPr="00D509D4">
              <w:rPr>
                <w:sz w:val="18"/>
                <w:szCs w:val="18"/>
              </w:rPr>
              <w:t>Ser</w:t>
            </w:r>
            <w:r>
              <w:rPr>
                <w:sz w:val="18"/>
                <w:szCs w:val="18"/>
              </w:rPr>
              <w:t>vice type</w:t>
            </w:r>
          </w:p>
        </w:tc>
        <w:tc>
          <w:tcPr>
            <w:tcW w:w="5595" w:type="dxa"/>
          </w:tcPr>
          <w:p w:rsidR="00B71192" w:rsidRPr="004864D3" w:rsidRDefault="00B71192" w:rsidP="003C1946"/>
        </w:tc>
      </w:tr>
      <w:tr w:rsidR="00B71192" w:rsidTr="003C1946">
        <w:trPr>
          <w:trHeight w:val="334"/>
        </w:trPr>
        <w:tc>
          <w:tcPr>
            <w:tcW w:w="4129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 w:rsidRPr="00D509D4">
              <w:rPr>
                <w:sz w:val="18"/>
                <w:szCs w:val="18"/>
              </w:rPr>
              <w:t xml:space="preserve">Asset type, e.g. diesel generator, battery </w:t>
            </w:r>
            <w:proofErr w:type="spellStart"/>
            <w:r w:rsidRPr="00D509D4">
              <w:rPr>
                <w:sz w:val="18"/>
                <w:szCs w:val="18"/>
              </w:rPr>
              <w:t>etc</w:t>
            </w:r>
            <w:proofErr w:type="spellEnd"/>
            <w:r w:rsidRPr="00D509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95" w:type="dxa"/>
          </w:tcPr>
          <w:p w:rsidR="00B71192" w:rsidRPr="004864D3" w:rsidRDefault="00B71192" w:rsidP="003C1946"/>
        </w:tc>
      </w:tr>
      <w:tr w:rsidR="00B71192" w:rsidTr="003C1946">
        <w:trPr>
          <w:trHeight w:val="334"/>
        </w:trPr>
        <w:tc>
          <w:tcPr>
            <w:tcW w:w="4129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 w:rsidRPr="00D509D4">
              <w:rPr>
                <w:sz w:val="18"/>
                <w:szCs w:val="18"/>
              </w:rPr>
              <w:t>Unit make up, e.g. single or aggregated</w:t>
            </w:r>
          </w:p>
        </w:tc>
        <w:tc>
          <w:tcPr>
            <w:tcW w:w="5595" w:type="dxa"/>
          </w:tcPr>
          <w:p w:rsidR="00B71192" w:rsidRPr="004864D3" w:rsidRDefault="00B71192" w:rsidP="003C1946"/>
        </w:tc>
      </w:tr>
      <w:tr w:rsidR="00B71192" w:rsidTr="003C1946">
        <w:trPr>
          <w:trHeight w:val="334"/>
        </w:trPr>
        <w:tc>
          <w:tcPr>
            <w:tcW w:w="4129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 w:rsidRPr="00D509D4">
              <w:rPr>
                <w:sz w:val="18"/>
                <w:szCs w:val="18"/>
              </w:rPr>
              <w:t>Aggregation methodology (if appropriate)</w:t>
            </w:r>
          </w:p>
        </w:tc>
        <w:tc>
          <w:tcPr>
            <w:tcW w:w="5595" w:type="dxa"/>
          </w:tcPr>
          <w:p w:rsidR="00B71192" w:rsidRPr="004864D3" w:rsidRDefault="00B71192" w:rsidP="003C1946"/>
        </w:tc>
      </w:tr>
      <w:tr w:rsidR="00B71192" w:rsidTr="003C1946">
        <w:trPr>
          <w:trHeight w:val="319"/>
        </w:trPr>
        <w:tc>
          <w:tcPr>
            <w:tcW w:w="4129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 w:rsidRPr="00D509D4">
              <w:rPr>
                <w:sz w:val="18"/>
                <w:szCs w:val="18"/>
              </w:rPr>
              <w:t>Unit location / ID</w:t>
            </w:r>
          </w:p>
        </w:tc>
        <w:tc>
          <w:tcPr>
            <w:tcW w:w="5595" w:type="dxa"/>
          </w:tcPr>
          <w:p w:rsidR="00B71192" w:rsidRPr="004864D3" w:rsidRDefault="00B71192" w:rsidP="003C1946"/>
        </w:tc>
      </w:tr>
      <w:tr w:rsidR="00B71192" w:rsidTr="003C1946">
        <w:trPr>
          <w:trHeight w:val="319"/>
        </w:trPr>
        <w:tc>
          <w:tcPr>
            <w:tcW w:w="4129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 w:rsidRPr="00D509D4">
              <w:rPr>
                <w:sz w:val="18"/>
                <w:szCs w:val="18"/>
              </w:rPr>
              <w:t>Test date</w:t>
            </w:r>
          </w:p>
        </w:tc>
        <w:tc>
          <w:tcPr>
            <w:tcW w:w="5595" w:type="dxa"/>
          </w:tcPr>
          <w:p w:rsidR="00B71192" w:rsidRPr="000B2F47" w:rsidRDefault="00B71192" w:rsidP="003C1946"/>
        </w:tc>
      </w:tr>
    </w:tbl>
    <w:p w:rsidR="00B71192" w:rsidRDefault="00B71192" w:rsidP="00B71192">
      <w:pPr>
        <w:pStyle w:val="BodyText"/>
      </w:pPr>
    </w:p>
    <w:p w:rsidR="00B71192" w:rsidRPr="002147D3" w:rsidRDefault="00B71192" w:rsidP="00B71192">
      <w:pPr>
        <w:pStyle w:val="BodyText"/>
        <w:rPr>
          <w:szCs w:val="28"/>
        </w:rPr>
      </w:pPr>
      <w:r w:rsidRPr="007B5A46">
        <w:rPr>
          <w:color w:val="F26522" w:themeColor="accent1"/>
          <w:sz w:val="28"/>
          <w:szCs w:val="28"/>
        </w:rPr>
        <w:t>Static Service Details</w:t>
      </w:r>
    </w:p>
    <w:tbl>
      <w:tblPr>
        <w:tblStyle w:val="NationalGrid"/>
        <w:tblW w:w="9754" w:type="dxa"/>
        <w:tblLook w:val="04A0" w:firstRow="1" w:lastRow="0" w:firstColumn="1" w:lastColumn="0" w:noHBand="0" w:noVBand="1"/>
      </w:tblPr>
      <w:tblGrid>
        <w:gridCol w:w="4087"/>
        <w:gridCol w:w="5667"/>
      </w:tblGrid>
      <w:tr w:rsidR="00B71192" w:rsidTr="003C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tcW w:w="4087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Contracted MW</w:t>
            </w:r>
          </w:p>
        </w:tc>
        <w:tc>
          <w:tcPr>
            <w:tcW w:w="5667" w:type="dxa"/>
          </w:tcPr>
          <w:p w:rsidR="00B71192" w:rsidRPr="008505F3" w:rsidRDefault="00B71192" w:rsidP="003C1946">
            <w:r>
              <w:t>1MW</w:t>
            </w:r>
          </w:p>
        </w:tc>
      </w:tr>
      <w:tr w:rsidR="00B71192" w:rsidTr="003C1946">
        <w:trPr>
          <w:trHeight w:val="321"/>
        </w:trPr>
        <w:tc>
          <w:tcPr>
            <w:tcW w:w="4087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Contracted response time</w:t>
            </w:r>
          </w:p>
        </w:tc>
        <w:tc>
          <w:tcPr>
            <w:tcW w:w="5667" w:type="dxa"/>
          </w:tcPr>
          <w:p w:rsidR="00B71192" w:rsidRPr="008505F3" w:rsidRDefault="00B71192" w:rsidP="003C1946">
            <w:r>
              <w:t>30</w:t>
            </w:r>
            <w:r w:rsidRPr="008505F3">
              <w:t xml:space="preserve"> sec</w:t>
            </w:r>
            <w:r>
              <w:t>ond</w:t>
            </w:r>
          </w:p>
        </w:tc>
      </w:tr>
      <w:tr w:rsidR="00B71192" w:rsidTr="003C1946">
        <w:trPr>
          <w:trHeight w:val="321"/>
        </w:trPr>
        <w:tc>
          <w:tcPr>
            <w:tcW w:w="4087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Contracted duration</w:t>
            </w:r>
          </w:p>
        </w:tc>
        <w:tc>
          <w:tcPr>
            <w:tcW w:w="5667" w:type="dxa"/>
          </w:tcPr>
          <w:p w:rsidR="00B71192" w:rsidRPr="008505F3" w:rsidRDefault="00B71192" w:rsidP="003C1946">
            <w:r w:rsidRPr="008505F3">
              <w:t>30</w:t>
            </w:r>
            <w:r>
              <w:t xml:space="preserve"> </w:t>
            </w:r>
            <w:r w:rsidRPr="008505F3">
              <w:t>mins</w:t>
            </w:r>
          </w:p>
        </w:tc>
      </w:tr>
      <w:tr w:rsidR="00B71192" w:rsidTr="003C1946">
        <w:trPr>
          <w:trHeight w:val="321"/>
        </w:trPr>
        <w:tc>
          <w:tcPr>
            <w:tcW w:w="4087" w:type="dxa"/>
          </w:tcPr>
          <w:p w:rsidR="00B71192" w:rsidRPr="00D509D4" w:rsidRDefault="00B71192" w:rsidP="003C1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Trigger Frequency Setting</w:t>
            </w:r>
          </w:p>
        </w:tc>
        <w:tc>
          <w:tcPr>
            <w:tcW w:w="5667" w:type="dxa"/>
          </w:tcPr>
          <w:p w:rsidR="00B71192" w:rsidRPr="008505F3" w:rsidRDefault="00B71192" w:rsidP="003C1946">
            <w:r>
              <w:t>49.7Hz</w:t>
            </w:r>
          </w:p>
        </w:tc>
      </w:tr>
    </w:tbl>
    <w:p w:rsidR="00B71192" w:rsidRDefault="00B71192" w:rsidP="00B71192"/>
    <w:p w:rsidR="00B71192" w:rsidRPr="007B5A46" w:rsidRDefault="00B71192" w:rsidP="00B71192">
      <w:pPr>
        <w:rPr>
          <w:color w:val="F26522" w:themeColor="accent1"/>
          <w:sz w:val="28"/>
          <w:szCs w:val="28"/>
        </w:rPr>
      </w:pPr>
      <w:r w:rsidRPr="007B5A46">
        <w:rPr>
          <w:color w:val="F26522" w:themeColor="accent1"/>
          <w:sz w:val="28"/>
          <w:szCs w:val="28"/>
        </w:rPr>
        <w:lastRenderedPageBreak/>
        <w:t>Test Results</w:t>
      </w:r>
    </w:p>
    <w:tbl>
      <w:tblPr>
        <w:tblStyle w:val="NationalGrid"/>
        <w:tblW w:w="9610" w:type="dxa"/>
        <w:tblLook w:val="04A0" w:firstRow="1" w:lastRow="0" w:firstColumn="1" w:lastColumn="0" w:noHBand="0" w:noVBand="1"/>
      </w:tblPr>
      <w:tblGrid>
        <w:gridCol w:w="3507"/>
        <w:gridCol w:w="1298"/>
        <w:gridCol w:w="4805"/>
      </w:tblGrid>
      <w:tr w:rsidR="00B71192" w:rsidTr="003C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3507" w:type="dxa"/>
          </w:tcPr>
          <w:p w:rsidR="00B71192" w:rsidRPr="00E630EA" w:rsidRDefault="00B71192" w:rsidP="003C1946">
            <w:pPr>
              <w:rPr>
                <w:color w:val="F26522" w:themeColor="accent1"/>
              </w:rPr>
            </w:pPr>
            <w:r w:rsidRPr="00E630EA">
              <w:rPr>
                <w:color w:val="F26522" w:themeColor="accent1"/>
              </w:rPr>
              <w:t>Pass Criteria</w:t>
            </w:r>
          </w:p>
        </w:tc>
        <w:tc>
          <w:tcPr>
            <w:tcW w:w="1298" w:type="dxa"/>
          </w:tcPr>
          <w:p w:rsidR="00B71192" w:rsidRPr="00E630EA" w:rsidRDefault="00B71192" w:rsidP="003C1946">
            <w:pPr>
              <w:jc w:val="center"/>
              <w:rPr>
                <w:color w:val="F26522" w:themeColor="accent1"/>
              </w:rPr>
            </w:pPr>
            <w:r w:rsidRPr="00E630EA">
              <w:rPr>
                <w:color w:val="F26522" w:themeColor="accent1"/>
              </w:rPr>
              <w:t>Pass</w:t>
            </w:r>
            <w:r>
              <w:rPr>
                <w:color w:val="F26522" w:themeColor="accent1"/>
              </w:rPr>
              <w:t xml:space="preserve"> </w:t>
            </w:r>
            <w:r w:rsidRPr="00E630EA">
              <w:rPr>
                <w:color w:val="F26522" w:themeColor="accent1"/>
              </w:rPr>
              <w:t>/</w:t>
            </w:r>
            <w:r>
              <w:rPr>
                <w:color w:val="F26522" w:themeColor="accent1"/>
              </w:rPr>
              <w:t xml:space="preserve"> </w:t>
            </w:r>
            <w:r w:rsidRPr="00E630EA">
              <w:rPr>
                <w:color w:val="F26522" w:themeColor="accent1"/>
              </w:rPr>
              <w:t>Fail</w:t>
            </w:r>
          </w:p>
        </w:tc>
        <w:tc>
          <w:tcPr>
            <w:tcW w:w="4805" w:type="dxa"/>
          </w:tcPr>
          <w:p w:rsidR="00B71192" w:rsidRPr="00E630EA" w:rsidRDefault="00B71192" w:rsidP="003C1946">
            <w:pPr>
              <w:rPr>
                <w:color w:val="F26522" w:themeColor="accent1"/>
              </w:rPr>
            </w:pPr>
            <w:r w:rsidRPr="00E630EA">
              <w:rPr>
                <w:color w:val="F26522" w:themeColor="accent1"/>
              </w:rPr>
              <w:t>Comment</w:t>
            </w:r>
          </w:p>
        </w:tc>
      </w:tr>
      <w:tr w:rsidR="00B71192" w:rsidTr="003C1946">
        <w:trPr>
          <w:trHeight w:val="594"/>
        </w:trPr>
        <w:tc>
          <w:tcPr>
            <w:tcW w:w="3507" w:type="dxa"/>
          </w:tcPr>
          <w:p w:rsidR="00B71192" w:rsidRPr="00F9039C" w:rsidRDefault="00B71192" w:rsidP="003C1946">
            <w:r w:rsidRPr="005E452B">
              <w:t>An acceptable frequency injection profile is used.</w:t>
            </w:r>
          </w:p>
        </w:tc>
        <w:tc>
          <w:tcPr>
            <w:tcW w:w="1298" w:type="dxa"/>
          </w:tcPr>
          <w:p w:rsidR="00B71192" w:rsidRPr="00F9039C" w:rsidRDefault="00B71192" w:rsidP="003C1946">
            <w:pPr>
              <w:jc w:val="center"/>
            </w:pPr>
            <w:r>
              <w:t>Pass</w:t>
            </w:r>
          </w:p>
        </w:tc>
        <w:tc>
          <w:tcPr>
            <w:tcW w:w="4805" w:type="dxa"/>
          </w:tcPr>
          <w:p w:rsidR="00B71192" w:rsidRDefault="00B71192" w:rsidP="003C1946"/>
        </w:tc>
      </w:tr>
      <w:tr w:rsidR="00B71192" w:rsidTr="003C1946">
        <w:trPr>
          <w:trHeight w:val="985"/>
        </w:trPr>
        <w:tc>
          <w:tcPr>
            <w:tcW w:w="3507" w:type="dxa"/>
          </w:tcPr>
          <w:p w:rsidR="00B71192" w:rsidRPr="00A56287" w:rsidRDefault="00B71192" w:rsidP="003C1946">
            <w:pPr>
              <w:pStyle w:val="NoSpacing"/>
              <w:rPr>
                <w:color w:val="454545" w:themeColor="text1"/>
                <w:sz w:val="20"/>
              </w:rPr>
            </w:pPr>
            <w:r w:rsidRPr="005E452B">
              <w:rPr>
                <w:color w:val="454545" w:themeColor="text1"/>
                <w:sz w:val="20"/>
              </w:rPr>
              <w:t>The relay operating point of the plant/unit(s) occurs at the correct contracted trigger frequency and within the permitted tolerance (±0.01Hz).</w:t>
            </w:r>
          </w:p>
        </w:tc>
        <w:tc>
          <w:tcPr>
            <w:tcW w:w="1298" w:type="dxa"/>
          </w:tcPr>
          <w:p w:rsidR="00B71192" w:rsidRPr="00A56287" w:rsidRDefault="00B71192" w:rsidP="003C1946">
            <w:pPr>
              <w:pStyle w:val="NoSpacing"/>
              <w:jc w:val="center"/>
              <w:rPr>
                <w:color w:val="454545" w:themeColor="text1"/>
                <w:sz w:val="20"/>
              </w:rPr>
            </w:pPr>
            <w:r>
              <w:rPr>
                <w:color w:val="454545" w:themeColor="text1"/>
                <w:sz w:val="20"/>
              </w:rPr>
              <w:t>Pass</w:t>
            </w:r>
          </w:p>
        </w:tc>
        <w:tc>
          <w:tcPr>
            <w:tcW w:w="4805" w:type="dxa"/>
          </w:tcPr>
          <w:p w:rsidR="00B71192" w:rsidRPr="00724390" w:rsidRDefault="00B71192" w:rsidP="003C1946">
            <w:pPr>
              <w:pStyle w:val="BodyText"/>
            </w:pPr>
            <w:r w:rsidRPr="00DC4860">
              <w:t xml:space="preserve">See Figure 1 for sample showing </w:t>
            </w:r>
            <w:proofErr w:type="gramStart"/>
            <w:r w:rsidRPr="00DC4860">
              <w:t>close up</w:t>
            </w:r>
            <w:proofErr w:type="gramEnd"/>
            <w:r w:rsidRPr="00DC4860">
              <w:t xml:space="preserve"> of the frequency at which relay operates</w:t>
            </w:r>
          </w:p>
        </w:tc>
      </w:tr>
      <w:tr w:rsidR="00B71192" w:rsidTr="003C1946">
        <w:trPr>
          <w:trHeight w:val="443"/>
        </w:trPr>
        <w:tc>
          <w:tcPr>
            <w:tcW w:w="3507" w:type="dxa"/>
          </w:tcPr>
          <w:p w:rsidR="00B71192" w:rsidRPr="00A56287" w:rsidRDefault="00B71192" w:rsidP="003C1946">
            <w:pPr>
              <w:pStyle w:val="NoSpacing"/>
              <w:rPr>
                <w:color w:val="454545" w:themeColor="text1"/>
                <w:sz w:val="20"/>
              </w:rPr>
            </w:pPr>
            <w:r w:rsidRPr="005E452B">
              <w:rPr>
                <w:color w:val="454545" w:themeColor="text1"/>
                <w:sz w:val="20"/>
              </w:rPr>
              <w:t>The response is sustained for 30 minutes.</w:t>
            </w:r>
          </w:p>
        </w:tc>
        <w:tc>
          <w:tcPr>
            <w:tcW w:w="1298" w:type="dxa"/>
          </w:tcPr>
          <w:p w:rsidR="00B71192" w:rsidRPr="00A56287" w:rsidRDefault="00B71192" w:rsidP="003C1946">
            <w:pPr>
              <w:pStyle w:val="NoSpacing"/>
              <w:jc w:val="center"/>
              <w:rPr>
                <w:color w:val="454545" w:themeColor="text1"/>
                <w:sz w:val="20"/>
              </w:rPr>
            </w:pPr>
            <w:r>
              <w:rPr>
                <w:color w:val="454545" w:themeColor="text1"/>
                <w:sz w:val="20"/>
              </w:rPr>
              <w:t>Pass</w:t>
            </w:r>
          </w:p>
        </w:tc>
        <w:tc>
          <w:tcPr>
            <w:tcW w:w="4805" w:type="dxa"/>
          </w:tcPr>
          <w:p w:rsidR="00B71192" w:rsidRPr="00A56287" w:rsidRDefault="00B71192" w:rsidP="003C1946">
            <w:pPr>
              <w:pStyle w:val="NoSpacing"/>
              <w:rPr>
                <w:color w:val="454545" w:themeColor="text1"/>
                <w:sz w:val="20"/>
              </w:rPr>
            </w:pPr>
            <w:r>
              <w:rPr>
                <w:color w:val="454545" w:themeColor="text1"/>
                <w:sz w:val="20"/>
              </w:rPr>
              <w:t xml:space="preserve"> See Figure 2 </w:t>
            </w:r>
          </w:p>
        </w:tc>
      </w:tr>
      <w:tr w:rsidR="00B71192" w:rsidTr="003C1946">
        <w:trPr>
          <w:trHeight w:val="985"/>
        </w:trPr>
        <w:tc>
          <w:tcPr>
            <w:tcW w:w="3507" w:type="dxa"/>
          </w:tcPr>
          <w:p w:rsidR="00B71192" w:rsidRPr="00A56287" w:rsidRDefault="00B71192" w:rsidP="003C1946">
            <w:pPr>
              <w:pStyle w:val="NoSpacing"/>
              <w:rPr>
                <w:color w:val="454545" w:themeColor="text1"/>
                <w:sz w:val="20"/>
              </w:rPr>
            </w:pPr>
            <w:r w:rsidRPr="005E452B">
              <w:rPr>
                <w:color w:val="454545" w:themeColor="text1"/>
                <w:sz w:val="20"/>
              </w:rPr>
              <w:t xml:space="preserve">The standard deviation of active power error over a </w:t>
            </w:r>
            <w:proofErr w:type="gramStart"/>
            <w:r w:rsidRPr="005E452B">
              <w:rPr>
                <w:color w:val="454545" w:themeColor="text1"/>
                <w:sz w:val="20"/>
              </w:rPr>
              <w:t>30 minute</w:t>
            </w:r>
            <w:proofErr w:type="gramEnd"/>
            <w:r w:rsidRPr="005E452B">
              <w:rPr>
                <w:color w:val="454545" w:themeColor="text1"/>
                <w:sz w:val="20"/>
              </w:rPr>
              <w:t xml:space="preserve"> period does not exceed 2.5% of the contracted active power change.</w:t>
            </w:r>
          </w:p>
        </w:tc>
        <w:tc>
          <w:tcPr>
            <w:tcW w:w="1298" w:type="dxa"/>
          </w:tcPr>
          <w:p w:rsidR="00B71192" w:rsidRPr="00A56287" w:rsidRDefault="00B71192" w:rsidP="003C1946">
            <w:pPr>
              <w:pStyle w:val="NoSpacing"/>
              <w:jc w:val="center"/>
              <w:rPr>
                <w:color w:val="454545" w:themeColor="text1"/>
                <w:sz w:val="20"/>
              </w:rPr>
            </w:pPr>
            <w:r>
              <w:rPr>
                <w:color w:val="454545" w:themeColor="text1"/>
                <w:sz w:val="20"/>
              </w:rPr>
              <w:t>Pass</w:t>
            </w:r>
          </w:p>
        </w:tc>
        <w:tc>
          <w:tcPr>
            <w:tcW w:w="4805" w:type="dxa"/>
          </w:tcPr>
          <w:p w:rsidR="00B71192" w:rsidRPr="000B297A" w:rsidRDefault="00B71192" w:rsidP="003C1946">
            <w:pPr>
              <w:pStyle w:val="NoSpacing"/>
              <w:rPr>
                <w:color w:val="454545" w:themeColor="text1"/>
                <w:sz w:val="20"/>
              </w:rPr>
            </w:pPr>
            <w:r>
              <w:rPr>
                <w:color w:val="454545" w:themeColor="text1"/>
                <w:sz w:val="20"/>
              </w:rPr>
              <w:t>The standard deviation over the secondary response period was 0.95% of the observed response of 1MW</w:t>
            </w:r>
          </w:p>
        </w:tc>
      </w:tr>
      <w:tr w:rsidR="00B71192" w:rsidTr="003C1946">
        <w:trPr>
          <w:trHeight w:val="1002"/>
        </w:trPr>
        <w:tc>
          <w:tcPr>
            <w:tcW w:w="3507" w:type="dxa"/>
          </w:tcPr>
          <w:p w:rsidR="00B71192" w:rsidRPr="005E452B" w:rsidRDefault="00B71192" w:rsidP="003C1946">
            <w:pPr>
              <w:pStyle w:val="NoSpacing"/>
              <w:rPr>
                <w:color w:val="454545" w:themeColor="text1"/>
                <w:sz w:val="20"/>
              </w:rPr>
            </w:pPr>
            <w:r w:rsidRPr="001C631D">
              <w:rPr>
                <w:color w:val="454545" w:themeColor="text1"/>
                <w:sz w:val="20"/>
              </w:rPr>
              <w:t xml:space="preserve">Response volume is assessed as the </w:t>
            </w:r>
            <w:r>
              <w:rPr>
                <w:color w:val="454545" w:themeColor="text1"/>
                <w:sz w:val="20"/>
              </w:rPr>
              <w:t>minimum response observed from 30</w:t>
            </w:r>
            <w:r w:rsidRPr="001C631D">
              <w:rPr>
                <w:color w:val="454545" w:themeColor="text1"/>
                <w:sz w:val="20"/>
              </w:rPr>
              <w:t xml:space="preserve"> second to 30 minutes following relay trigger</w:t>
            </w:r>
            <w:r w:rsidR="008E6725">
              <w:rPr>
                <w:color w:val="454545" w:themeColor="text1"/>
                <w:sz w:val="20"/>
              </w:rPr>
              <w:t>.</w:t>
            </w:r>
          </w:p>
        </w:tc>
        <w:tc>
          <w:tcPr>
            <w:tcW w:w="1298" w:type="dxa"/>
          </w:tcPr>
          <w:p w:rsidR="00B71192" w:rsidRPr="00A56287" w:rsidRDefault="00B71192" w:rsidP="00B71192">
            <w:pPr>
              <w:pStyle w:val="NoSpacing"/>
              <w:rPr>
                <w:color w:val="454545" w:themeColor="text1"/>
                <w:sz w:val="20"/>
              </w:rPr>
            </w:pPr>
          </w:p>
        </w:tc>
        <w:tc>
          <w:tcPr>
            <w:tcW w:w="4805" w:type="dxa"/>
          </w:tcPr>
          <w:p w:rsidR="00B71192" w:rsidRDefault="00B71192" w:rsidP="003C1946">
            <w:pPr>
              <w:pStyle w:val="NoSpacing"/>
              <w:rPr>
                <w:color w:val="454545" w:themeColor="text1"/>
                <w:sz w:val="20"/>
              </w:rPr>
            </w:pPr>
            <w:r>
              <w:rPr>
                <w:color w:val="454545" w:themeColor="text1"/>
                <w:sz w:val="20"/>
              </w:rPr>
              <w:t>The blue line in Figure 2 below shows a minimum response of 1MW.</w:t>
            </w:r>
          </w:p>
        </w:tc>
      </w:tr>
      <w:tr w:rsidR="00B71192" w:rsidTr="003C1946">
        <w:trPr>
          <w:trHeight w:val="357"/>
        </w:trPr>
        <w:tc>
          <w:tcPr>
            <w:tcW w:w="3507" w:type="dxa"/>
          </w:tcPr>
          <w:p w:rsidR="00B71192" w:rsidRPr="001F7575" w:rsidRDefault="00B71192" w:rsidP="003C1946">
            <w:pPr>
              <w:rPr>
                <w:b/>
              </w:rPr>
            </w:pPr>
            <w:r w:rsidRPr="001F7575">
              <w:rPr>
                <w:b/>
              </w:rPr>
              <w:t>Overall Test Result</w:t>
            </w:r>
          </w:p>
        </w:tc>
        <w:tc>
          <w:tcPr>
            <w:tcW w:w="1298" w:type="dxa"/>
          </w:tcPr>
          <w:p w:rsidR="00B71192" w:rsidRPr="006A7D02" w:rsidRDefault="008E6725" w:rsidP="003C1946">
            <w:pPr>
              <w:jc w:val="center"/>
              <w:rPr>
                <w:b/>
              </w:rPr>
            </w:pPr>
            <w:r>
              <w:rPr>
                <w:b/>
              </w:rPr>
              <w:t>Pass</w:t>
            </w:r>
          </w:p>
        </w:tc>
        <w:tc>
          <w:tcPr>
            <w:tcW w:w="4805" w:type="dxa"/>
          </w:tcPr>
          <w:p w:rsidR="00B71192" w:rsidRPr="00F326B0" w:rsidRDefault="008E6725" w:rsidP="003C1946">
            <w:pPr>
              <w:pStyle w:val="Bullet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1MW validated</w:t>
            </w:r>
          </w:p>
        </w:tc>
      </w:tr>
    </w:tbl>
    <w:p w:rsidR="00B71192" w:rsidRDefault="00B71192" w:rsidP="00B71192">
      <w:pPr>
        <w:rPr>
          <w:rFonts w:asciiTheme="majorHAnsi" w:hAnsiTheme="majorHAnsi" w:cstheme="majorHAnsi"/>
          <w:b/>
          <w:color w:val="F26522" w:themeColor="accent1"/>
        </w:rPr>
      </w:pPr>
    </w:p>
    <w:p w:rsidR="00B71192" w:rsidRDefault="00B71192" w:rsidP="00B71192">
      <w:pPr>
        <w:pStyle w:val="TableTitle"/>
      </w:pPr>
      <w:r>
        <w:t>Figure 1 – Relay Operation</w:t>
      </w:r>
    </w:p>
    <w:p w:rsidR="00B71192" w:rsidRDefault="00B71192" w:rsidP="00B71192">
      <w:pPr>
        <w:pStyle w:val="Bullet1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324D094E">
            <wp:extent cx="6072996" cy="371891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63" cy="3727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192" w:rsidRDefault="00B71192" w:rsidP="00B71192">
      <w:pPr>
        <w:pStyle w:val="Bullet1"/>
        <w:numPr>
          <w:ilvl w:val="0"/>
          <w:numId w:val="0"/>
        </w:numPr>
      </w:pPr>
    </w:p>
    <w:p w:rsidR="00B71192" w:rsidRDefault="00B71192" w:rsidP="00B71192">
      <w:pPr>
        <w:pStyle w:val="TableTitle"/>
      </w:pPr>
      <w:r>
        <w:t>Figure 2 – Overall Response</w:t>
      </w:r>
    </w:p>
    <w:p w:rsidR="00B71192" w:rsidRDefault="00B71192" w:rsidP="00B71192">
      <w:pPr>
        <w:pStyle w:val="BodyText"/>
      </w:pPr>
      <w:r>
        <w:rPr>
          <w:noProof/>
          <w:lang w:val="en-US"/>
        </w:rPr>
        <w:drawing>
          <wp:inline distT="0" distB="0" distL="0" distR="0" wp14:anchorId="6B8824BD">
            <wp:extent cx="6132327" cy="377324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676" cy="3778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192" w:rsidRDefault="00B71192" w:rsidP="00B71192">
      <w:pPr>
        <w:pStyle w:val="BodyText"/>
      </w:pPr>
      <w:r>
        <w:t xml:space="preserve"> </w:t>
      </w:r>
    </w:p>
    <w:p w:rsidR="00B71192" w:rsidRPr="002147D3" w:rsidRDefault="00B71192" w:rsidP="00B71192">
      <w:pPr>
        <w:pStyle w:val="BodyText"/>
        <w:rPr>
          <w:szCs w:val="28"/>
        </w:rPr>
      </w:pPr>
      <w:r w:rsidRPr="007B5A46">
        <w:rPr>
          <w:color w:val="F26522" w:themeColor="accent1"/>
          <w:sz w:val="28"/>
          <w:szCs w:val="28"/>
        </w:rPr>
        <w:t>Independent Technical Expert (ITE) Details</w:t>
      </w:r>
    </w:p>
    <w:tbl>
      <w:tblPr>
        <w:tblStyle w:val="NationalGrid"/>
        <w:tblW w:w="9428" w:type="dxa"/>
        <w:tblInd w:w="284" w:type="dxa"/>
        <w:tblLook w:val="04A0" w:firstRow="1" w:lastRow="0" w:firstColumn="1" w:lastColumn="0" w:noHBand="0" w:noVBand="1"/>
      </w:tblPr>
      <w:tblGrid>
        <w:gridCol w:w="4059"/>
        <w:gridCol w:w="5369"/>
      </w:tblGrid>
      <w:tr w:rsidR="00B71192" w:rsidTr="003C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059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D509D4">
              <w:rPr>
                <w:rFonts w:cstheme="minorHAnsi"/>
                <w:sz w:val="18"/>
                <w:szCs w:val="18"/>
              </w:rPr>
              <w:t>ompany name</w:t>
            </w:r>
          </w:p>
        </w:tc>
        <w:tc>
          <w:tcPr>
            <w:tcW w:w="5369" w:type="dxa"/>
          </w:tcPr>
          <w:p w:rsidR="00B71192" w:rsidRPr="00486269" w:rsidRDefault="00B71192" w:rsidP="003C1946"/>
        </w:tc>
      </w:tr>
      <w:tr w:rsidR="00B71192" w:rsidTr="003C1946">
        <w:trPr>
          <w:trHeight w:val="288"/>
        </w:trPr>
        <w:tc>
          <w:tcPr>
            <w:tcW w:w="4059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 w:rsidRPr="00D509D4">
              <w:rPr>
                <w:rFonts w:cstheme="minorHAnsi"/>
                <w:sz w:val="18"/>
                <w:szCs w:val="18"/>
              </w:rPr>
              <w:t>Primary contact name</w:t>
            </w:r>
          </w:p>
        </w:tc>
        <w:tc>
          <w:tcPr>
            <w:tcW w:w="5369" w:type="dxa"/>
          </w:tcPr>
          <w:p w:rsidR="00B71192" w:rsidRPr="00486269" w:rsidRDefault="00B71192" w:rsidP="003C1946"/>
        </w:tc>
      </w:tr>
      <w:tr w:rsidR="00B71192" w:rsidTr="003C1946">
        <w:trPr>
          <w:trHeight w:val="288"/>
        </w:trPr>
        <w:tc>
          <w:tcPr>
            <w:tcW w:w="4059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 w:rsidRPr="00D509D4">
              <w:rPr>
                <w:rFonts w:cstheme="minorHAnsi"/>
                <w:sz w:val="18"/>
                <w:szCs w:val="18"/>
              </w:rPr>
              <w:t>Contact number /s</w:t>
            </w:r>
          </w:p>
        </w:tc>
        <w:tc>
          <w:tcPr>
            <w:tcW w:w="5369" w:type="dxa"/>
          </w:tcPr>
          <w:p w:rsidR="00B71192" w:rsidRPr="00486269" w:rsidRDefault="00B71192" w:rsidP="003C1946"/>
        </w:tc>
      </w:tr>
      <w:tr w:rsidR="00B71192" w:rsidTr="003C1946">
        <w:trPr>
          <w:trHeight w:val="288"/>
        </w:trPr>
        <w:tc>
          <w:tcPr>
            <w:tcW w:w="4059" w:type="dxa"/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 w:rsidRPr="00D509D4">
              <w:rPr>
                <w:rFonts w:cstheme="minorHAnsi"/>
                <w:sz w:val="18"/>
                <w:szCs w:val="18"/>
              </w:rPr>
              <w:t>Email address</w:t>
            </w:r>
          </w:p>
        </w:tc>
        <w:tc>
          <w:tcPr>
            <w:tcW w:w="5369" w:type="dxa"/>
          </w:tcPr>
          <w:p w:rsidR="00B71192" w:rsidRDefault="00B71192" w:rsidP="003C1946"/>
        </w:tc>
      </w:tr>
      <w:tr w:rsidR="00B71192" w:rsidTr="003C1946">
        <w:trPr>
          <w:trHeight w:val="288"/>
        </w:trPr>
        <w:tc>
          <w:tcPr>
            <w:tcW w:w="9428" w:type="dxa"/>
            <w:gridSpan w:val="2"/>
          </w:tcPr>
          <w:p w:rsidR="00B71192" w:rsidRDefault="00B71192" w:rsidP="003C1946">
            <w:pPr>
              <w:rPr>
                <w:rFonts w:cstheme="minorHAnsi"/>
                <w:b/>
                <w:color w:val="F26522" w:themeColor="accent1"/>
                <w:sz w:val="18"/>
                <w:szCs w:val="18"/>
              </w:rPr>
            </w:pPr>
            <w:r w:rsidRPr="006A7D02">
              <w:rPr>
                <w:rFonts w:cstheme="minorHAnsi"/>
                <w:b/>
                <w:color w:val="F26522" w:themeColor="accent1"/>
                <w:sz w:val="18"/>
                <w:szCs w:val="18"/>
              </w:rPr>
              <w:t xml:space="preserve">I / We confirm that I / We the </w:t>
            </w:r>
            <w:r>
              <w:rPr>
                <w:rFonts w:cstheme="minorHAnsi"/>
                <w:b/>
                <w:color w:val="F26522" w:themeColor="accent1"/>
                <w:sz w:val="18"/>
                <w:szCs w:val="18"/>
              </w:rPr>
              <w:t>following:</w:t>
            </w:r>
          </w:p>
          <w:p w:rsidR="00B71192" w:rsidRPr="008129B4" w:rsidRDefault="00B71192" w:rsidP="00B7119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cstheme="minorHAnsi"/>
                <w:b/>
                <w:color w:val="F26522" w:themeColor="accent1"/>
                <w:sz w:val="18"/>
                <w:szCs w:val="18"/>
              </w:rPr>
              <w:t>I/We am a/are Independent Technical Expert(s) (as defined in Appendix A of the NGESO’s prevailing Testing Guidelines);</w:t>
            </w:r>
          </w:p>
          <w:p w:rsidR="00B71192" w:rsidRPr="008129B4" w:rsidRDefault="00B71192" w:rsidP="00B7119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cstheme="minorHAnsi"/>
                <w:b/>
                <w:color w:val="F26522" w:themeColor="accent1"/>
                <w:sz w:val="18"/>
                <w:szCs w:val="18"/>
              </w:rPr>
              <w:t>I/We have carried out an assessment of the [asset] described above in accordance with the testing guidelines set out in the Testing Guidelines;</w:t>
            </w:r>
          </w:p>
          <w:p w:rsidR="00B71192" w:rsidRPr="008129B4" w:rsidRDefault="00B71192" w:rsidP="00B7119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cstheme="minorHAnsi"/>
                <w:b/>
                <w:color w:val="F26522" w:themeColor="accent1"/>
                <w:sz w:val="18"/>
                <w:szCs w:val="18"/>
              </w:rPr>
              <w:t xml:space="preserve">the above details are, to my/our best knowledge and belief, true, accurate, complete and not misleading; and </w:t>
            </w:r>
          </w:p>
          <w:p w:rsidR="00B71192" w:rsidRPr="008129B4" w:rsidRDefault="00B71192" w:rsidP="00B7119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cstheme="minorHAnsi"/>
                <w:b/>
                <w:color w:val="F26522" w:themeColor="accent1"/>
                <w:sz w:val="18"/>
                <w:szCs w:val="18"/>
              </w:rPr>
              <w:t xml:space="preserve">the CV attached of my/our experience is to my/our best knowledge and belief, true, accurate, complete and not misleading. </w:t>
            </w:r>
          </w:p>
        </w:tc>
      </w:tr>
      <w:tr w:rsidR="00B71192" w:rsidTr="003C1946">
        <w:trPr>
          <w:trHeight w:val="288"/>
        </w:trPr>
        <w:tc>
          <w:tcPr>
            <w:tcW w:w="4059" w:type="dxa"/>
            <w:tcBorders>
              <w:bottom w:val="single" w:sz="4" w:space="0" w:color="FFFFFF" w:themeColor="background1"/>
            </w:tcBorders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Signed:</w:t>
            </w:r>
          </w:p>
        </w:tc>
        <w:tc>
          <w:tcPr>
            <w:tcW w:w="5369" w:type="dxa"/>
            <w:tcBorders>
              <w:bottom w:val="single" w:sz="4" w:space="0" w:color="FFFFFF" w:themeColor="background1"/>
            </w:tcBorders>
          </w:tcPr>
          <w:p w:rsidR="00B71192" w:rsidRDefault="00B71192" w:rsidP="003C1946"/>
        </w:tc>
      </w:tr>
      <w:tr w:rsidR="00B71192" w:rsidTr="003C1946">
        <w:trPr>
          <w:trHeight w:val="288"/>
        </w:trPr>
        <w:tc>
          <w:tcPr>
            <w:tcW w:w="40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Date:</w:t>
            </w:r>
          </w:p>
        </w:tc>
        <w:tc>
          <w:tcPr>
            <w:tcW w:w="53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1192" w:rsidRDefault="00B71192" w:rsidP="003C1946"/>
        </w:tc>
      </w:tr>
      <w:tr w:rsidR="00B71192" w:rsidTr="003C1946">
        <w:trPr>
          <w:trHeight w:val="288"/>
        </w:trPr>
        <w:tc>
          <w:tcPr>
            <w:tcW w:w="4059" w:type="dxa"/>
            <w:tcBorders>
              <w:top w:val="single" w:sz="4" w:space="0" w:color="FFFFFF" w:themeColor="background1"/>
            </w:tcBorders>
          </w:tcPr>
          <w:p w:rsidR="00B71192" w:rsidRPr="00D509D4" w:rsidRDefault="00B71192" w:rsidP="003C19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69" w:type="dxa"/>
            <w:tcBorders>
              <w:top w:val="single" w:sz="4" w:space="0" w:color="FFFFFF" w:themeColor="background1"/>
            </w:tcBorders>
          </w:tcPr>
          <w:p w:rsidR="00B71192" w:rsidRDefault="00B71192" w:rsidP="003C1946"/>
        </w:tc>
      </w:tr>
    </w:tbl>
    <w:p w:rsidR="00B71192" w:rsidRDefault="00B71192" w:rsidP="00B71192">
      <w:pPr>
        <w:pStyle w:val="TableTitle"/>
      </w:pPr>
    </w:p>
    <w:p w:rsidR="00B71192" w:rsidRDefault="00B71192" w:rsidP="00B71192">
      <w:pPr>
        <w:pStyle w:val="BodyText"/>
        <w:rPr>
          <w:color w:val="F26522" w:themeColor="accent1"/>
          <w:sz w:val="28"/>
          <w:szCs w:val="28"/>
        </w:rPr>
      </w:pPr>
    </w:p>
    <w:sectPr w:rsidR="00B71192" w:rsidSect="00B03EE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8D" w:rsidRDefault="009B6D8D" w:rsidP="00A62BFF">
      <w:pPr>
        <w:spacing w:after="0"/>
      </w:pPr>
      <w:r>
        <w:separator/>
      </w:r>
    </w:p>
  </w:endnote>
  <w:endnote w:type="continuationSeparator" w:id="0">
    <w:p w:rsidR="009B6D8D" w:rsidRDefault="009B6D8D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26D29">
      <w:tc>
        <w:tcPr>
          <w:tcW w:w="8789" w:type="dxa"/>
          <w:vAlign w:val="bottom"/>
        </w:tcPr>
        <w:p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503EFA">
            <w:t>3</w:t>
          </w:r>
          <w:r>
            <w:fldChar w:fldCharType="end"/>
          </w:r>
        </w:p>
      </w:tc>
    </w:tr>
  </w:tbl>
  <w:p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10488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9C1175" w:rsidTr="009C1175">
      <w:tc>
        <w:tcPr>
          <w:tcW w:w="8789" w:type="dxa"/>
          <w:vAlign w:val="bottom"/>
        </w:tcPr>
        <w:p w:rsidR="009C1175" w:rsidRDefault="009C1175" w:rsidP="009C1175">
          <w:pPr>
            <w:pStyle w:val="Authors"/>
          </w:pPr>
          <w:r>
            <w:t xml:space="preserve"> </w:t>
          </w:r>
        </w:p>
      </w:tc>
      <w:tc>
        <w:tcPr>
          <w:tcW w:w="1699" w:type="dxa"/>
          <w:vAlign w:val="bottom"/>
        </w:tcPr>
        <w:p w:rsidR="009C1175" w:rsidRDefault="009C1175" w:rsidP="009C1175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503EFA">
            <w:t>1</w:t>
          </w:r>
          <w:r>
            <w:fldChar w:fldCharType="end"/>
          </w:r>
        </w:p>
      </w:tc>
    </w:tr>
  </w:tbl>
  <w:p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8D" w:rsidRDefault="009B6D8D" w:rsidP="00A62BFF">
      <w:pPr>
        <w:spacing w:after="0"/>
      </w:pPr>
      <w:r>
        <w:separator/>
      </w:r>
    </w:p>
  </w:footnote>
  <w:footnote w:type="continuationSeparator" w:id="0">
    <w:p w:rsidR="009B6D8D" w:rsidRDefault="009B6D8D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29" w:rsidRDefault="002B7669" w:rsidP="00D256C4">
    <w:pPr>
      <w:pStyle w:val="Header"/>
    </w:pPr>
    <w:r>
      <w:t>FFR Test Report</w:t>
    </w:r>
    <w:r w:rsidR="00D256C4">
      <w:t xml:space="preserve"> </w:t>
    </w:r>
    <w:fldSimple w:instr=" STYLEREF  &quot;Document Title&quot;  \* MERGEFORMAT ">
      <w:r w:rsidR="00503EFA">
        <w:t>Sample Non-Dynamic Report Template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29" w:rsidRPr="00A6517C" w:rsidRDefault="00B26D29" w:rsidP="00D256C4">
    <w:pPr>
      <w:pStyle w:val="Header"/>
    </w:pPr>
    <w:r>
      <w:rPr>
        <w:lang w:val="en-US"/>
      </w:rPr>
      <w:drawing>
        <wp:anchor distT="0" distB="215900" distL="114300" distR="114300" simplePos="0" relativeHeight="251732992" behindDoc="1" locked="1" layoutInCell="1" allowOverlap="1" wp14:anchorId="70603AB5" wp14:editId="0E8559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1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735040" behindDoc="0" locked="0" layoutInCell="1" allowOverlap="1" wp14:anchorId="055F0DD8" wp14:editId="3F7F6F3A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736064" behindDoc="0" locked="1" layoutInCell="1" allowOverlap="1" wp14:anchorId="42C0928B" wp14:editId="70C2B09D">
          <wp:simplePos x="0" y="0"/>
          <wp:positionH relativeFrom="margin">
            <wp:posOffset>0</wp:posOffset>
          </wp:positionH>
          <wp:positionV relativeFrom="page">
            <wp:posOffset>236483</wp:posOffset>
          </wp:positionV>
          <wp:extent cx="2048400" cy="3060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D7D"/>
    <w:multiLevelType w:val="hybridMultilevel"/>
    <w:tmpl w:val="88DA8412"/>
    <w:lvl w:ilvl="0" w:tplc="BB8ED50A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color w:val="F26522" w:themeColor="accen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35046"/>
    <w:multiLevelType w:val="hybridMultilevel"/>
    <w:tmpl w:val="88DA8412"/>
    <w:lvl w:ilvl="0" w:tplc="BB8ED50A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color w:val="F26522" w:themeColor="accen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7" w15:restartNumberingAfterBreak="0">
    <w:nsid w:val="6AD3657F"/>
    <w:multiLevelType w:val="multilevel"/>
    <w:tmpl w:val="F8461CFE"/>
    <w:numStyleLink w:val="Bullets"/>
  </w:abstractNum>
  <w:abstractNum w:abstractNumId="18" w15:restartNumberingAfterBreak="0">
    <w:nsid w:val="778E4D1C"/>
    <w:multiLevelType w:val="multilevel"/>
    <w:tmpl w:val="7D7CA560"/>
    <w:numStyleLink w:val="NumberedBulletsList"/>
  </w:abstractNum>
  <w:abstractNum w:abstractNumId="19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9"/>
  </w:num>
  <w:num w:numId="14">
    <w:abstractNumId w:val="10"/>
  </w:num>
  <w:num w:numId="15">
    <w:abstractNumId w:val="17"/>
  </w:num>
  <w:num w:numId="16">
    <w:abstractNumId w:val="18"/>
  </w:num>
  <w:num w:numId="17">
    <w:abstractNumId w:val="11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8D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01D"/>
    <w:rsid w:val="00034DE8"/>
    <w:rsid w:val="000356D7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0FCE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2DFA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63FE"/>
    <w:rsid w:val="001173F1"/>
    <w:rsid w:val="00117DA6"/>
    <w:rsid w:val="00120487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5763D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3169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8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C7E8C"/>
    <w:rsid w:val="001D00F7"/>
    <w:rsid w:val="001D14F7"/>
    <w:rsid w:val="001D20A4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2EF2"/>
    <w:rsid w:val="001F59CD"/>
    <w:rsid w:val="001F6599"/>
    <w:rsid w:val="001F7575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3931"/>
    <w:rsid w:val="00274C2A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6B8B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B766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6683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671AE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4E1A"/>
    <w:rsid w:val="003A69ED"/>
    <w:rsid w:val="003B23D7"/>
    <w:rsid w:val="003B3803"/>
    <w:rsid w:val="003B5329"/>
    <w:rsid w:val="003B5C8F"/>
    <w:rsid w:val="003B6831"/>
    <w:rsid w:val="003B6A3F"/>
    <w:rsid w:val="003B6D10"/>
    <w:rsid w:val="003B79DF"/>
    <w:rsid w:val="003C53ED"/>
    <w:rsid w:val="003D017F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2D0A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102A"/>
    <w:rsid w:val="004833B0"/>
    <w:rsid w:val="00483E04"/>
    <w:rsid w:val="0048569C"/>
    <w:rsid w:val="00485B0F"/>
    <w:rsid w:val="00486CB3"/>
    <w:rsid w:val="00486CFC"/>
    <w:rsid w:val="004870CC"/>
    <w:rsid w:val="00487FEB"/>
    <w:rsid w:val="00490BA7"/>
    <w:rsid w:val="0049205D"/>
    <w:rsid w:val="00493C98"/>
    <w:rsid w:val="00496719"/>
    <w:rsid w:val="00496763"/>
    <w:rsid w:val="004969EE"/>
    <w:rsid w:val="00496DB5"/>
    <w:rsid w:val="00497673"/>
    <w:rsid w:val="00497F7B"/>
    <w:rsid w:val="004A07FA"/>
    <w:rsid w:val="004A338B"/>
    <w:rsid w:val="004A43DA"/>
    <w:rsid w:val="004A461F"/>
    <w:rsid w:val="004A4AB5"/>
    <w:rsid w:val="004B1D4E"/>
    <w:rsid w:val="004B1F72"/>
    <w:rsid w:val="004B20C7"/>
    <w:rsid w:val="004B2500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553"/>
    <w:rsid w:val="004D277D"/>
    <w:rsid w:val="004D284B"/>
    <w:rsid w:val="004D2A2D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3EFA"/>
    <w:rsid w:val="005046DF"/>
    <w:rsid w:val="005048A3"/>
    <w:rsid w:val="00505611"/>
    <w:rsid w:val="00505799"/>
    <w:rsid w:val="005058EB"/>
    <w:rsid w:val="00506216"/>
    <w:rsid w:val="00507AA9"/>
    <w:rsid w:val="0051127D"/>
    <w:rsid w:val="00513E60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5B8C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43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413E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0B9"/>
    <w:rsid w:val="0063061C"/>
    <w:rsid w:val="00631F40"/>
    <w:rsid w:val="00632488"/>
    <w:rsid w:val="00632545"/>
    <w:rsid w:val="006325D5"/>
    <w:rsid w:val="00637248"/>
    <w:rsid w:val="006405DF"/>
    <w:rsid w:val="0064084D"/>
    <w:rsid w:val="006416DA"/>
    <w:rsid w:val="00642453"/>
    <w:rsid w:val="00643F1F"/>
    <w:rsid w:val="00644C6D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5D6D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304EE"/>
    <w:rsid w:val="00732595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634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4E2E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CA6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696"/>
    <w:rsid w:val="00831E32"/>
    <w:rsid w:val="00832277"/>
    <w:rsid w:val="00833EA4"/>
    <w:rsid w:val="00833FBE"/>
    <w:rsid w:val="00836765"/>
    <w:rsid w:val="00836A7E"/>
    <w:rsid w:val="008378DD"/>
    <w:rsid w:val="00837C41"/>
    <w:rsid w:val="00837CFF"/>
    <w:rsid w:val="00841C4C"/>
    <w:rsid w:val="00842B54"/>
    <w:rsid w:val="00843002"/>
    <w:rsid w:val="00843B5F"/>
    <w:rsid w:val="00845865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4D76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6725"/>
    <w:rsid w:val="008E7DBA"/>
    <w:rsid w:val="008F0AD9"/>
    <w:rsid w:val="008F2B43"/>
    <w:rsid w:val="008F2B74"/>
    <w:rsid w:val="008F3498"/>
    <w:rsid w:val="008F3878"/>
    <w:rsid w:val="008F5879"/>
    <w:rsid w:val="008F766D"/>
    <w:rsid w:val="008F7721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561E5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D8D"/>
    <w:rsid w:val="009B6F65"/>
    <w:rsid w:val="009B7A42"/>
    <w:rsid w:val="009C1175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55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9F7A86"/>
    <w:rsid w:val="00A01088"/>
    <w:rsid w:val="00A015C3"/>
    <w:rsid w:val="00A015DA"/>
    <w:rsid w:val="00A02174"/>
    <w:rsid w:val="00A034E1"/>
    <w:rsid w:val="00A03A7B"/>
    <w:rsid w:val="00A03AE4"/>
    <w:rsid w:val="00A04350"/>
    <w:rsid w:val="00A05216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287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B18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40A8"/>
    <w:rsid w:val="00B3753F"/>
    <w:rsid w:val="00B379FC"/>
    <w:rsid w:val="00B37DFD"/>
    <w:rsid w:val="00B4166E"/>
    <w:rsid w:val="00B425FB"/>
    <w:rsid w:val="00B4286A"/>
    <w:rsid w:val="00B42BC6"/>
    <w:rsid w:val="00B447BC"/>
    <w:rsid w:val="00B47721"/>
    <w:rsid w:val="00B501D1"/>
    <w:rsid w:val="00B51375"/>
    <w:rsid w:val="00B528EA"/>
    <w:rsid w:val="00B54EFE"/>
    <w:rsid w:val="00B552D5"/>
    <w:rsid w:val="00B55BEB"/>
    <w:rsid w:val="00B60E8B"/>
    <w:rsid w:val="00B6242E"/>
    <w:rsid w:val="00B64D66"/>
    <w:rsid w:val="00B71156"/>
    <w:rsid w:val="00B71192"/>
    <w:rsid w:val="00B73DF8"/>
    <w:rsid w:val="00B7445D"/>
    <w:rsid w:val="00B74EB4"/>
    <w:rsid w:val="00B763EA"/>
    <w:rsid w:val="00B77368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C7F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3D46"/>
    <w:rsid w:val="00BC4850"/>
    <w:rsid w:val="00BC5299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4BC1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508A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47DC1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097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B6386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C9B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D43"/>
    <w:rsid w:val="00D23BAC"/>
    <w:rsid w:val="00D2454F"/>
    <w:rsid w:val="00D247C0"/>
    <w:rsid w:val="00D256C4"/>
    <w:rsid w:val="00D25A92"/>
    <w:rsid w:val="00D263AC"/>
    <w:rsid w:val="00D26403"/>
    <w:rsid w:val="00D26DFC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9D4"/>
    <w:rsid w:val="00D50BDF"/>
    <w:rsid w:val="00D52C83"/>
    <w:rsid w:val="00D53510"/>
    <w:rsid w:val="00D5478A"/>
    <w:rsid w:val="00D5488D"/>
    <w:rsid w:val="00D6377A"/>
    <w:rsid w:val="00D638FD"/>
    <w:rsid w:val="00D646AD"/>
    <w:rsid w:val="00D6534C"/>
    <w:rsid w:val="00D65D93"/>
    <w:rsid w:val="00D67A4C"/>
    <w:rsid w:val="00D708D1"/>
    <w:rsid w:val="00D7195E"/>
    <w:rsid w:val="00D71BBC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2ED4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5BEB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3744B"/>
    <w:rsid w:val="00E41301"/>
    <w:rsid w:val="00E419B8"/>
    <w:rsid w:val="00E421FB"/>
    <w:rsid w:val="00E425A2"/>
    <w:rsid w:val="00E43BC9"/>
    <w:rsid w:val="00E43FF6"/>
    <w:rsid w:val="00E44C30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60E0"/>
    <w:rsid w:val="00E57BB4"/>
    <w:rsid w:val="00E6062E"/>
    <w:rsid w:val="00E612F7"/>
    <w:rsid w:val="00E630EA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08FB"/>
    <w:rsid w:val="00F2185C"/>
    <w:rsid w:val="00F22A4D"/>
    <w:rsid w:val="00F23C75"/>
    <w:rsid w:val="00F24374"/>
    <w:rsid w:val="00F24E57"/>
    <w:rsid w:val="00F2715F"/>
    <w:rsid w:val="00F30232"/>
    <w:rsid w:val="00F31071"/>
    <w:rsid w:val="00F31CFF"/>
    <w:rsid w:val="00F32903"/>
    <w:rsid w:val="00F333B3"/>
    <w:rsid w:val="00F33DC6"/>
    <w:rsid w:val="00F346B9"/>
    <w:rsid w:val="00F34713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6FA9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5FFE"/>
    <w:rsid w:val="00F761A6"/>
    <w:rsid w:val="00F768CC"/>
    <w:rsid w:val="00F76E6E"/>
    <w:rsid w:val="00F771F6"/>
    <w:rsid w:val="00F777FC"/>
    <w:rsid w:val="00F779AA"/>
    <w:rsid w:val="00F77FA6"/>
    <w:rsid w:val="00F82397"/>
    <w:rsid w:val="00F84531"/>
    <w:rsid w:val="00F846E0"/>
    <w:rsid w:val="00F848AD"/>
    <w:rsid w:val="00F85AA7"/>
    <w:rsid w:val="00F86845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A6380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6340D388-81FB-4BFF-BABF-59CA02B1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B71192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uiPriority w:val="1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table" w:customStyle="1" w:styleId="TableGrid9">
    <w:name w:val="Table Grid9"/>
    <w:basedOn w:val="TableNormal"/>
    <w:next w:val="TableGrid"/>
    <w:uiPriority w:val="59"/>
    <w:rsid w:val="004D2553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D2553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D2553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tionalGrid1">
    <w:name w:val="National Grid1"/>
    <w:basedOn w:val="TableNormal"/>
    <w:uiPriority w:val="99"/>
    <w:rsid w:val="00D10C9B"/>
    <w:pPr>
      <w:spacing w:before="60" w:after="60"/>
    </w:pPr>
    <w:tblPr>
      <w:tblBorders>
        <w:top w:val="single" w:sz="8" w:space="0" w:color="F26522"/>
        <w:bottom w:val="single" w:sz="8" w:space="0" w:color="F26522"/>
        <w:insideH w:val="single" w:sz="4" w:space="0" w:color="D9D9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8" w:space="0" w:color="F26522"/>
          <w:left w:val="nil"/>
          <w:bottom w:val="single" w:sz="8" w:space="0" w:color="F2652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26522"/>
          <w:bottom w:val="single" w:sz="8" w:space="0" w:color="F26522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andT\Perf\SysRev_WAHQ\SHAREPOINT\Compliance\Non%20BMU%20Services\SOP\ESO%20Word%20Template%20-%20Summary%20Briefing%20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7E01879C164184A92F1CA0A976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708E-AC28-4778-8C1C-598D2626F2CA}"/>
      </w:docPartPr>
      <w:docPartBody>
        <w:p w:rsidR="00904AF4" w:rsidRDefault="00904AF4">
          <w:pPr>
            <w:pStyle w:val="5E7E01879C164184A92F1CA0A976915D"/>
          </w:pPr>
          <w:r w:rsidRPr="005C7A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F4"/>
    <w:rsid w:val="0090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7E01879C164184A92F1CA0A976915D">
    <w:name w:val="5E7E01879C164184A92F1CA0A9769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Owner xmlns="2c4a82d1-790b-4937-b400-0f0f718c57a9">
      <UserInfo>
        <DisplayName>Moran, Christine</DisplayName>
        <AccountId>357</AccountId>
        <AccountType/>
      </UserInfo>
    </File_x0020_Owner>
    <Folder xmlns="2c4a82d1-790b-4937-b400-0f0f718c57a9">SO visual identity</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F082-D605-4415-9B3D-03BD88905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04EE9-C069-4F71-B7B7-B3648C10D58A}">
  <ds:schemaRefs>
    <ds:schemaRef ds:uri="http://purl.org/dc/terms/"/>
    <ds:schemaRef ds:uri="2c4a82d1-790b-4937-b400-0f0f718c57a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97AB57-CC58-4A5E-9C3C-0F67D5F75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33392-BDAE-4AAA-AB53-2D550108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ESO Word Template - Summary Briefing Note</Template>
  <TotalTime>1</TotalTime>
  <Pages>3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Summary Briefing Note</vt:lpstr>
    </vt:vector>
  </TitlesOfParts>
  <Company>Hamilton-Brown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Summary Briefing Note</dc:title>
  <dc:subject/>
  <dc:creator>National Grid</dc:creator>
  <cp:keywords/>
  <dc:description/>
  <cp:lastModifiedBy>Rice (ESO), Andrew</cp:lastModifiedBy>
  <cp:revision>2</cp:revision>
  <cp:lastPrinted>2019-07-15T14:05:00Z</cp:lastPrinted>
  <dcterms:created xsi:type="dcterms:W3CDTF">2019-07-21T20:49:00Z</dcterms:created>
  <dcterms:modified xsi:type="dcterms:W3CDTF">2019-07-21T20:49:00Z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</Properties>
</file>