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E62A86" w:rsidP="00E62A86">
      <w:pPr>
        <w:pStyle w:val="Heading1"/>
        <w:numPr>
          <w:ilvl w:val="0"/>
          <w:numId w:val="0"/>
        </w:numPr>
      </w:pPr>
      <w:bookmarkStart w:id="0" w:name="_Toc288131448"/>
      <w:r>
        <w:t>CUSC Workgroup 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1B1A2F" w:rsidRDefault="00976E28" w:rsidP="00976E28">
      <w:pPr>
        <w:rPr>
          <w:rFonts w:cs="Arial"/>
          <w:b/>
          <w:sz w:val="24"/>
        </w:rPr>
      </w:pPr>
      <w:r w:rsidRPr="00976E28">
        <w:rPr>
          <w:rFonts w:cs="Arial"/>
          <w:b/>
          <w:sz w:val="24"/>
        </w:rPr>
        <w:t>CMP2</w:t>
      </w:r>
      <w:r w:rsidR="001B1A2F">
        <w:rPr>
          <w:rFonts w:cs="Arial"/>
          <w:b/>
          <w:sz w:val="24"/>
        </w:rPr>
        <w:t>72</w:t>
      </w:r>
      <w:r>
        <w:rPr>
          <w:rFonts w:cs="Arial"/>
          <w:b/>
          <w:sz w:val="24"/>
        </w:rPr>
        <w:t xml:space="preserve"> </w:t>
      </w:r>
      <w:r w:rsidR="001B1A2F">
        <w:rPr>
          <w:rFonts w:cs="Arial"/>
          <w:b/>
          <w:sz w:val="24"/>
        </w:rPr>
        <w:t>‘</w:t>
      </w:r>
      <w:r w:rsidR="001B1A2F" w:rsidRPr="001B1A2F">
        <w:rPr>
          <w:rFonts w:cs="Arial"/>
          <w:b/>
          <w:sz w:val="24"/>
        </w:rPr>
        <w:t>Aligning Condition C5 and C10 of the CUSC to the licence changes introduced by the Code Governance Review Phase 3</w:t>
      </w:r>
      <w:r w:rsidR="001B1A2F">
        <w:rPr>
          <w:rFonts w:cs="Arial"/>
          <w:b/>
          <w:sz w:val="24"/>
        </w:rPr>
        <w:t>’</w:t>
      </w:r>
    </w:p>
    <w:p w:rsidR="00976E28" w:rsidRPr="003F639A" w:rsidRDefault="00976E28" w:rsidP="00976E28">
      <w:pPr>
        <w:rPr>
          <w:rFonts w:cs="Arial"/>
          <w:szCs w:val="22"/>
        </w:rPr>
      </w:pPr>
    </w:p>
    <w:p w:rsidR="00E62A86" w:rsidRPr="003F639A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3F639A">
        <w:rPr>
          <w:rFonts w:cs="Arial"/>
          <w:spacing w:val="-3"/>
          <w:szCs w:val="22"/>
        </w:rPr>
        <w:t xml:space="preserve">Industry parties are invited to respond to this consultation expressing their views and supplying the rationale for those views, particularly in respect of </w:t>
      </w:r>
      <w:r>
        <w:rPr>
          <w:rFonts w:cs="Arial"/>
          <w:spacing w:val="-3"/>
          <w:szCs w:val="22"/>
        </w:rPr>
        <w:t xml:space="preserve">any </w:t>
      </w:r>
      <w:r w:rsidRPr="003F639A">
        <w:rPr>
          <w:rFonts w:cs="Arial"/>
          <w:spacing w:val="-3"/>
          <w:szCs w:val="22"/>
        </w:rPr>
        <w:t>specific questions detailed below.</w:t>
      </w:r>
    </w:p>
    <w:p w:rsidR="00E62A86" w:rsidRPr="00694354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694354">
        <w:rPr>
          <w:rFonts w:cs="Arial"/>
          <w:spacing w:val="-3"/>
          <w:szCs w:val="22"/>
        </w:rPr>
        <w:t xml:space="preserve">Please send your responses </w:t>
      </w:r>
      <w:r w:rsidR="00DA7997">
        <w:rPr>
          <w:rFonts w:cs="Arial"/>
          <w:spacing w:val="-3"/>
          <w:szCs w:val="22"/>
        </w:rPr>
        <w:t>by</w:t>
      </w:r>
      <w:r w:rsidRPr="00694354">
        <w:rPr>
          <w:rFonts w:cs="Arial"/>
          <w:b/>
          <w:spacing w:val="-3"/>
          <w:szCs w:val="22"/>
        </w:rPr>
        <w:t xml:space="preserve"> </w:t>
      </w:r>
      <w:r w:rsidR="001B1A2F">
        <w:rPr>
          <w:rFonts w:cs="Arial"/>
          <w:b/>
          <w:spacing w:val="-3"/>
          <w:szCs w:val="22"/>
        </w:rPr>
        <w:t>24</w:t>
      </w:r>
      <w:r w:rsidR="00413FDD">
        <w:rPr>
          <w:rFonts w:cs="Arial"/>
          <w:b/>
          <w:spacing w:val="-3"/>
          <w:szCs w:val="22"/>
        </w:rPr>
        <w:t xml:space="preserve"> </w:t>
      </w:r>
      <w:r w:rsidR="001B1A2F">
        <w:rPr>
          <w:rFonts w:cs="Arial"/>
          <w:b/>
          <w:spacing w:val="-3"/>
          <w:szCs w:val="22"/>
        </w:rPr>
        <w:t>January</w:t>
      </w:r>
      <w:r w:rsidR="00413FDD">
        <w:rPr>
          <w:rFonts w:cs="Arial"/>
          <w:b/>
          <w:spacing w:val="-3"/>
          <w:szCs w:val="22"/>
        </w:rPr>
        <w:t xml:space="preserve"> 201</w:t>
      </w:r>
      <w:r w:rsidR="001B1A2F">
        <w:rPr>
          <w:rFonts w:cs="Arial"/>
          <w:b/>
          <w:spacing w:val="-3"/>
          <w:szCs w:val="22"/>
        </w:rPr>
        <w:t>7</w:t>
      </w:r>
      <w:r w:rsidRPr="00694354">
        <w:rPr>
          <w:rFonts w:cs="Arial"/>
          <w:spacing w:val="-3"/>
          <w:szCs w:val="22"/>
        </w:rPr>
        <w:t xml:space="preserve"> to </w:t>
      </w:r>
      <w:hyperlink r:id="rId9" w:history="1">
        <w:r w:rsidR="001E6AE5" w:rsidRPr="00703876">
          <w:rPr>
            <w:rStyle w:val="Hyperlink"/>
            <w:rFonts w:cs="Arial"/>
            <w:spacing w:val="-3"/>
            <w:szCs w:val="22"/>
          </w:rPr>
          <w:t>cusc.team@nationalgrid.com</w:t>
        </w:r>
      </w:hyperlink>
      <w:r w:rsidR="001E6AE5">
        <w:rPr>
          <w:rFonts w:cs="Arial"/>
          <w:spacing w:val="-3"/>
          <w:szCs w:val="22"/>
        </w:rPr>
        <w:t xml:space="preserve"> </w:t>
      </w:r>
      <w:r w:rsidRPr="00694354">
        <w:rPr>
          <w:rFonts w:cs="Arial"/>
          <w:spacing w:val="-3"/>
          <w:szCs w:val="22"/>
        </w:rPr>
        <w:t xml:space="preserve"> Please note that any responses received after the deadline or sent to a different email address may not receive due consideration by the Work</w:t>
      </w:r>
      <w:r>
        <w:rPr>
          <w:rFonts w:cs="Arial"/>
          <w:spacing w:val="-3"/>
          <w:szCs w:val="22"/>
        </w:rPr>
        <w:t>group.</w:t>
      </w:r>
    </w:p>
    <w:p w:rsidR="00C15869" w:rsidRDefault="00E62A86" w:rsidP="00E62A86">
      <w:pPr>
        <w:rPr>
          <w:rFonts w:cs="Arial"/>
          <w:szCs w:val="22"/>
        </w:rPr>
      </w:pPr>
      <w:r w:rsidRPr="00651F79">
        <w:rPr>
          <w:rFonts w:cs="Arial"/>
          <w:szCs w:val="22"/>
        </w:rPr>
        <w:t xml:space="preserve">Any queries on the content of the consultation should be addressed to </w:t>
      </w:r>
      <w:r w:rsidR="001B1A2F">
        <w:rPr>
          <w:rFonts w:cs="Arial"/>
          <w:szCs w:val="22"/>
        </w:rPr>
        <w:t xml:space="preserve">Taran Heir </w:t>
      </w:r>
      <w:r>
        <w:rPr>
          <w:rFonts w:cs="Arial"/>
          <w:szCs w:val="22"/>
        </w:rPr>
        <w:t xml:space="preserve">at </w:t>
      </w:r>
      <w:hyperlink r:id="rId10" w:history="1">
        <w:r w:rsidR="001B1A2F" w:rsidRPr="00257C61">
          <w:rPr>
            <w:rStyle w:val="Hyperlink"/>
            <w:rFonts w:cs="Arial"/>
            <w:szCs w:val="22"/>
          </w:rPr>
          <w:t>taran.heir@nationalgrid.com</w:t>
        </w:r>
      </w:hyperlink>
    </w:p>
    <w:p w:rsidR="00E62A86" w:rsidRPr="00651F79" w:rsidRDefault="00E62A86" w:rsidP="00E62A86">
      <w:pPr>
        <w:rPr>
          <w:rFonts w:cs="Arial"/>
          <w:szCs w:val="22"/>
        </w:rPr>
      </w:pPr>
    </w:p>
    <w:p w:rsidR="00E62A86" w:rsidRPr="00651F79" w:rsidRDefault="00E62A86" w:rsidP="00E62A86">
      <w:pPr>
        <w:pStyle w:val="BodyText"/>
        <w:ind w:right="-97"/>
        <w:rPr>
          <w:rFonts w:cs="Arial"/>
          <w:spacing w:val="-3"/>
          <w:szCs w:val="22"/>
        </w:rPr>
      </w:pPr>
      <w:r w:rsidRPr="00651F79">
        <w:rPr>
          <w:rFonts w:cs="Arial"/>
          <w:spacing w:val="-3"/>
          <w:szCs w:val="22"/>
        </w:rPr>
        <w:t>These responses will be considered by the Work</w:t>
      </w:r>
      <w:r>
        <w:rPr>
          <w:rFonts w:cs="Arial"/>
          <w:spacing w:val="-3"/>
          <w:szCs w:val="22"/>
        </w:rPr>
        <w:t>group</w:t>
      </w:r>
      <w:r w:rsidRPr="00651F79">
        <w:rPr>
          <w:rFonts w:cs="Arial"/>
          <w:spacing w:val="-3"/>
          <w:szCs w:val="22"/>
        </w:rPr>
        <w:t xml:space="preserve"> at their next meeting</w:t>
      </w:r>
      <w:r>
        <w:rPr>
          <w:rFonts w:cs="Arial"/>
          <w:spacing w:val="-3"/>
          <w:szCs w:val="22"/>
        </w:rPr>
        <w:t xml:space="preserve"> </w:t>
      </w:r>
      <w:r w:rsidRPr="00651F79">
        <w:rPr>
          <w:rFonts w:cs="Arial"/>
          <w:spacing w:val="-3"/>
          <w:szCs w:val="22"/>
        </w:rPr>
        <w:t>at which m</w:t>
      </w:r>
      <w:r w:rsidR="00057443">
        <w:rPr>
          <w:rFonts w:cs="Arial"/>
          <w:spacing w:val="-3"/>
          <w:szCs w:val="22"/>
        </w:rPr>
        <w:t>embers will also consider any Workgroup</w:t>
      </w:r>
      <w:r w:rsidRPr="00651F79">
        <w:rPr>
          <w:rFonts w:cs="Arial"/>
          <w:spacing w:val="-3"/>
          <w:szCs w:val="22"/>
        </w:rPr>
        <w:t xml:space="preserve"> Consultation Alternative Requests.  Where appropriate, the </w:t>
      </w:r>
      <w:r>
        <w:rPr>
          <w:rFonts w:cs="Arial"/>
          <w:spacing w:val="-3"/>
          <w:szCs w:val="22"/>
        </w:rPr>
        <w:t>Workgroup</w:t>
      </w:r>
      <w:r w:rsidRPr="00651F79">
        <w:rPr>
          <w:rFonts w:cs="Arial"/>
          <w:spacing w:val="-3"/>
          <w:szCs w:val="22"/>
        </w:rPr>
        <w:t xml:space="preserve"> will record your response and its consideration of it within the final </w:t>
      </w:r>
      <w:r>
        <w:rPr>
          <w:rFonts w:cs="Arial"/>
          <w:spacing w:val="-3"/>
          <w:szCs w:val="22"/>
        </w:rPr>
        <w:t>Workgroup</w:t>
      </w:r>
      <w:r w:rsidR="00057443">
        <w:rPr>
          <w:rFonts w:cs="Arial"/>
          <w:spacing w:val="-3"/>
          <w:szCs w:val="22"/>
        </w:rPr>
        <w:t xml:space="preserve"> R</w:t>
      </w:r>
      <w:r w:rsidRPr="00651F79">
        <w:rPr>
          <w:rFonts w:cs="Arial"/>
          <w:spacing w:val="-3"/>
          <w:szCs w:val="22"/>
        </w:rPr>
        <w:t xml:space="preserve">eport which is submitted to the CUSC </w:t>
      </w:r>
      <w:r>
        <w:rPr>
          <w:rFonts w:cs="Arial"/>
          <w:spacing w:val="-3"/>
          <w:szCs w:val="22"/>
        </w:rPr>
        <w:t xml:space="preserve">Modifications </w:t>
      </w:r>
      <w:r w:rsidRPr="00651F79">
        <w:rPr>
          <w:rFonts w:cs="Arial"/>
          <w:spacing w:val="-3"/>
          <w:szCs w:val="22"/>
        </w:rPr>
        <w:t>Panel.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>
              <w:rPr>
                <w:rFonts w:cs="Arial"/>
                <w:b/>
                <w:szCs w:val="22"/>
              </w:rPr>
              <w:t>Workgroup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>
              <w:t xml:space="preserve">For reference, the Applicable CUSC objectives are: 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132BAC" w:rsidRPr="00132BAC" w:rsidRDefault="00132BAC" w:rsidP="00132BAC">
            <w:pPr>
              <w:pStyle w:val="BodyText"/>
              <w:ind w:left="720"/>
              <w:rPr>
                <w:b/>
              </w:rPr>
            </w:pPr>
            <w:r w:rsidRPr="00132BAC">
              <w:rPr>
                <w:b/>
              </w:rPr>
              <w:t>Use of System Charging Methodology</w:t>
            </w:r>
          </w:p>
          <w:p w:rsidR="009179DF" w:rsidRDefault="00132BAC" w:rsidP="00132BAC">
            <w:pPr>
              <w:pStyle w:val="BodyText"/>
              <w:ind w:left="720"/>
            </w:pPr>
            <w:r w:rsidRPr="009179DF">
              <w:t xml:space="preserve">(a) </w:t>
            </w:r>
            <w:r w:rsidR="001B1A2F" w:rsidRPr="001B1A2F">
              <w:t>The efficient discharge by the Licensee of the obligations imposed on it by the Act and the Transmission Licence;</w:t>
            </w:r>
          </w:p>
          <w:p w:rsidR="009179DF" w:rsidRDefault="009179DF" w:rsidP="00132BAC">
            <w:pPr>
              <w:pStyle w:val="BodyText"/>
              <w:ind w:left="720"/>
            </w:pPr>
          </w:p>
          <w:p w:rsidR="00132BAC" w:rsidRDefault="00132BAC" w:rsidP="00132BAC">
            <w:pPr>
              <w:pStyle w:val="BodyText"/>
              <w:ind w:left="720"/>
            </w:pPr>
            <w:r w:rsidRPr="009179DF">
              <w:t>(b)</w:t>
            </w:r>
            <w:r w:rsidR="001B1A2F">
              <w:t xml:space="preserve"> </w:t>
            </w:r>
            <w:r w:rsidR="001B1A2F" w:rsidRPr="001B1A2F">
              <w:t>Facilitating effective competition in the generation and supply of electricity, and (so far as consistent therewith) facilitating such competition in the sale, distribution and purchase of electricity</w:t>
            </w:r>
            <w:r w:rsidRPr="009179DF">
              <w:t>;</w:t>
            </w:r>
          </w:p>
          <w:p w:rsidR="009179DF" w:rsidRPr="009179DF" w:rsidRDefault="009179DF" w:rsidP="00132BAC">
            <w:pPr>
              <w:pStyle w:val="BodyText"/>
              <w:ind w:left="720"/>
            </w:pPr>
          </w:p>
          <w:p w:rsidR="00132BAC" w:rsidRPr="009179DF" w:rsidRDefault="00132BAC" w:rsidP="00132BAC">
            <w:pPr>
              <w:pStyle w:val="BodyText"/>
              <w:ind w:left="720"/>
            </w:pPr>
            <w:r w:rsidRPr="009179DF">
              <w:t xml:space="preserve"> (c)  </w:t>
            </w:r>
            <w:r w:rsidR="001B1A2F" w:rsidRPr="001B1A2F">
              <w:t>Compliance with the Electricity Regulation and any relevant legally binding decision of the European Commission and/or the Agency; and</w:t>
            </w:r>
            <w:r w:rsidRPr="009179DF">
              <w:t xml:space="preserve">; </w:t>
            </w:r>
          </w:p>
          <w:p w:rsidR="00132BAC" w:rsidRPr="009179DF" w:rsidRDefault="00132BAC" w:rsidP="00132BAC">
            <w:pPr>
              <w:pStyle w:val="BodyText"/>
              <w:ind w:left="720"/>
            </w:pPr>
          </w:p>
          <w:p w:rsidR="00132BAC" w:rsidRDefault="00132BAC" w:rsidP="00132BAC">
            <w:pPr>
              <w:pStyle w:val="BodyText"/>
              <w:ind w:left="720"/>
            </w:pPr>
            <w:r w:rsidRPr="009179DF">
              <w:t>(</w:t>
            </w:r>
            <w:proofErr w:type="gramStart"/>
            <w:r w:rsidRPr="009179DF">
              <w:t>d</w:t>
            </w:r>
            <w:proofErr w:type="gramEnd"/>
            <w:r w:rsidRPr="009179DF">
              <w:t xml:space="preserve">) </w:t>
            </w:r>
            <w:r w:rsidR="001B1A2F" w:rsidRPr="001B1A2F">
              <w:t xml:space="preserve">Promoting efficiency in the implementation and administration of the CUSC arrangements </w:t>
            </w:r>
            <w:r w:rsidRPr="009179DF">
              <w:t>under Standard Condition C10, paragraph 1.).</w:t>
            </w:r>
          </w:p>
          <w:p w:rsidR="00E62A86" w:rsidRPr="009179DF" w:rsidRDefault="00E62A86" w:rsidP="001B1A2F">
            <w:pPr>
              <w:pStyle w:val="BodyText"/>
              <w:rPr>
                <w:rFonts w:cs="Arial"/>
                <w:i/>
                <w:szCs w:val="22"/>
              </w:rPr>
            </w:pPr>
          </w:p>
        </w:tc>
      </w:tr>
    </w:tbl>
    <w:p w:rsidR="00E62A86" w:rsidRDefault="007E526A" w:rsidP="00E62A86">
      <w:pPr>
        <w:rPr>
          <w:b/>
        </w:rPr>
      </w:pPr>
      <w:bookmarkStart w:id="1" w:name="_GoBack"/>
      <w:bookmarkEnd w:id="1"/>
      <w:r w:rsidRPr="007E526A">
        <w:rPr>
          <w:b/>
        </w:rPr>
        <w:lastRenderedPageBreak/>
        <w:t>Standard Workgroup consultation questions</w:t>
      </w:r>
    </w:p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E526A" w:rsidRPr="007043A3" w:rsidRDefault="00413FDD" w:rsidP="001B1A2F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Do you believe that CMP2</w:t>
            </w:r>
            <w:r w:rsidR="001B1A2F">
              <w:rPr>
                <w:rFonts w:cs="Arial"/>
                <w:b/>
                <w:szCs w:val="22"/>
              </w:rPr>
              <w:t>72</w:t>
            </w:r>
            <w:r w:rsidR="00BF1F85" w:rsidRPr="00BF1F85">
              <w:rPr>
                <w:rFonts w:cs="Arial"/>
                <w:b/>
                <w:szCs w:val="22"/>
              </w:rPr>
              <w:t xml:space="preserve"> Original proposal, or any potential alternatives for change that you wish to suggest, better facilitates the Applicable CUSC Objectives?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C15869" w:rsidRPr="00651F79" w:rsidTr="00731A0D">
        <w:trPr>
          <w:cantSplit/>
          <w:trHeight w:val="267"/>
        </w:trPr>
        <w:tc>
          <w:tcPr>
            <w:tcW w:w="567" w:type="dxa"/>
          </w:tcPr>
          <w:p w:rsidR="00C15869" w:rsidRDefault="00C15869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3057" w:type="dxa"/>
          </w:tcPr>
          <w:p w:rsidR="00C15869" w:rsidRPr="00651F79" w:rsidRDefault="00C15869" w:rsidP="00891EDA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Do you wish to raise a WG Consultation Alternative Request for the </w:t>
            </w:r>
            <w:r>
              <w:rPr>
                <w:rFonts w:cs="Arial"/>
                <w:b/>
                <w:szCs w:val="22"/>
              </w:rPr>
              <w:t>Workgroup</w:t>
            </w:r>
            <w:r w:rsidRPr="00651F79">
              <w:rPr>
                <w:rFonts w:cs="Arial"/>
                <w:b/>
                <w:szCs w:val="22"/>
              </w:rPr>
              <w:t xml:space="preserve"> to consider? </w:t>
            </w:r>
          </w:p>
          <w:p w:rsidR="00C15869" w:rsidRPr="007043A3" w:rsidRDefault="00C15869" w:rsidP="00891EDA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C15869" w:rsidRDefault="00C15869" w:rsidP="00891EDA">
            <w:pPr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If yes, please complete a WG Consultation Alternative Request form, available on National Grid</w:t>
            </w:r>
            <w:smartTag w:uri="urn:schemas-microsoft-com:office:smarttags" w:element="PersonName">
              <w:r w:rsidRPr="00651F79">
                <w:rPr>
                  <w:rFonts w:cs="Arial"/>
                  <w:i/>
                  <w:szCs w:val="22"/>
                </w:rPr>
                <w:t>'</w:t>
              </w:r>
            </w:smartTag>
            <w:r w:rsidRPr="00651F79">
              <w:rPr>
                <w:rFonts w:cs="Arial"/>
                <w:i/>
                <w:szCs w:val="22"/>
              </w:rPr>
              <w:t>s website</w:t>
            </w:r>
            <w:r>
              <w:rPr>
                <w:rStyle w:val="FootnoteReference"/>
                <w:rFonts w:cs="Arial"/>
                <w:i/>
                <w:szCs w:val="22"/>
              </w:rPr>
              <w:footnoteReference w:id="1"/>
            </w:r>
            <w:r w:rsidRPr="00651F79">
              <w:rPr>
                <w:rFonts w:cs="Arial"/>
                <w:i/>
                <w:szCs w:val="22"/>
              </w:rPr>
              <w:t>, and return to the</w:t>
            </w:r>
            <w:r w:rsidR="00594962">
              <w:rPr>
                <w:rFonts w:cs="Arial"/>
                <w:i/>
                <w:szCs w:val="22"/>
              </w:rPr>
              <w:t xml:space="preserve"> CUSC inbox at </w:t>
            </w:r>
            <w:hyperlink r:id="rId11" w:history="1">
              <w:r w:rsidR="00594962" w:rsidRPr="00634A2E">
                <w:rPr>
                  <w:rStyle w:val="Hyperlink"/>
                  <w:rFonts w:cs="Arial"/>
                  <w:i/>
                  <w:szCs w:val="22"/>
                </w:rPr>
                <w:t>cusc.team@nationalgrid.com</w:t>
              </w:r>
            </w:hyperlink>
          </w:p>
          <w:p w:rsidR="00594962" w:rsidRPr="00651F79" w:rsidRDefault="00594962" w:rsidP="00891EDA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p w:rsidR="00E62A86" w:rsidRPr="00651F79" w:rsidRDefault="00057443" w:rsidP="00E62A86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Specific questions for </w:t>
      </w:r>
      <w:r w:rsidRPr="00D96B36">
        <w:rPr>
          <w:rFonts w:cs="Arial"/>
          <w:b/>
          <w:szCs w:val="22"/>
        </w:rPr>
        <w:t>CM</w:t>
      </w:r>
      <w:r w:rsidR="001B1A2F">
        <w:rPr>
          <w:rFonts w:cs="Arial"/>
          <w:b/>
          <w:szCs w:val="22"/>
        </w:rPr>
        <w:t>P272</w:t>
      </w:r>
    </w:p>
    <w:p w:rsidR="00E62A86" w:rsidRPr="00651F79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E62A86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E62A86" w:rsidRPr="00651F79" w:rsidRDefault="00E62A86" w:rsidP="00E62A86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E62A86" w:rsidRPr="00651F79" w:rsidRDefault="00E62A86" w:rsidP="00E62A86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E62A86" w:rsidRPr="00651F79" w:rsidRDefault="00E62A86" w:rsidP="00E62A86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E62A86" w:rsidRPr="00651F79" w:rsidTr="009963D4">
        <w:trPr>
          <w:cantSplit/>
          <w:trHeight w:val="267"/>
        </w:trPr>
        <w:tc>
          <w:tcPr>
            <w:tcW w:w="567" w:type="dxa"/>
          </w:tcPr>
          <w:p w:rsidR="00E62A86" w:rsidRPr="00651F79" w:rsidRDefault="00594962" w:rsidP="00E62A8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3057" w:type="dxa"/>
          </w:tcPr>
          <w:p w:rsidR="009179DF" w:rsidRPr="001B1A2F" w:rsidRDefault="001B1A2F" w:rsidP="00057443">
            <w:pPr>
              <w:rPr>
                <w:rFonts w:cs="Arial"/>
                <w:b/>
                <w:szCs w:val="22"/>
              </w:rPr>
            </w:pPr>
            <w:r w:rsidRPr="001B1A2F">
              <w:rPr>
                <w:rFonts w:cs="Arial"/>
                <w:b/>
                <w:szCs w:val="22"/>
              </w:rPr>
              <w:t>Do you agree with the changes made to the original proposal and if not please describe why</w:t>
            </w:r>
            <w:r w:rsidRPr="001B1A2F">
              <w:rPr>
                <w:rFonts w:cs="Arial"/>
                <w:b/>
                <w:szCs w:val="22"/>
              </w:rPr>
              <w:t xml:space="preserve">. </w:t>
            </w:r>
          </w:p>
        </w:tc>
        <w:tc>
          <w:tcPr>
            <w:tcW w:w="6336" w:type="dxa"/>
          </w:tcPr>
          <w:p w:rsidR="00E62A86" w:rsidRPr="00594962" w:rsidRDefault="00E62A86" w:rsidP="00E62A86">
            <w:pPr>
              <w:rPr>
                <w:rFonts w:cs="Arial"/>
                <w:szCs w:val="22"/>
              </w:rPr>
            </w:pPr>
          </w:p>
        </w:tc>
      </w:tr>
      <w:tr w:rsidR="00E62A86" w:rsidRPr="00651F79" w:rsidTr="009963D4">
        <w:trPr>
          <w:cantSplit/>
          <w:trHeight w:val="267"/>
        </w:trPr>
        <w:tc>
          <w:tcPr>
            <w:tcW w:w="567" w:type="dxa"/>
          </w:tcPr>
          <w:p w:rsidR="00E62A86" w:rsidRPr="00651F79" w:rsidRDefault="00594962" w:rsidP="00E62A8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3057" w:type="dxa"/>
          </w:tcPr>
          <w:p w:rsidR="009179DF" w:rsidRPr="00594962" w:rsidRDefault="001B1A2F" w:rsidP="00BF1F85">
            <w:pPr>
              <w:rPr>
                <w:rFonts w:cs="Arial"/>
                <w:b/>
                <w:szCs w:val="22"/>
              </w:rPr>
            </w:pPr>
            <w:r w:rsidRPr="001B1A2F">
              <w:rPr>
                <w:rFonts w:cs="Arial"/>
                <w:b/>
                <w:szCs w:val="22"/>
              </w:rPr>
              <w:t>Are there any additional areas that the Workgroup should consider?</w:t>
            </w:r>
          </w:p>
        </w:tc>
        <w:tc>
          <w:tcPr>
            <w:tcW w:w="6336" w:type="dxa"/>
          </w:tcPr>
          <w:p w:rsidR="00E62A86" w:rsidRPr="00594962" w:rsidRDefault="00E62A86" w:rsidP="00E62A86">
            <w:pPr>
              <w:rPr>
                <w:rFonts w:cs="Arial"/>
                <w:szCs w:val="22"/>
              </w:rPr>
            </w:pPr>
          </w:p>
        </w:tc>
      </w:tr>
    </w:tbl>
    <w:p w:rsidR="007F68E5" w:rsidRDefault="007F68E5"/>
    <w:p w:rsidR="00594962" w:rsidRDefault="00594962"/>
    <w:sectPr w:rsidR="00594962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3A" w:rsidRDefault="0021533A">
      <w:r>
        <w:separator/>
      </w:r>
    </w:p>
  </w:endnote>
  <w:endnote w:type="continuationSeparator" w:id="0">
    <w:p w:rsidR="0021533A" w:rsidRDefault="002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3A" w:rsidRDefault="0021533A">
      <w:r>
        <w:separator/>
      </w:r>
    </w:p>
  </w:footnote>
  <w:footnote w:type="continuationSeparator" w:id="0">
    <w:p w:rsidR="0021533A" w:rsidRDefault="0021533A">
      <w:r>
        <w:continuationSeparator/>
      </w:r>
    </w:p>
  </w:footnote>
  <w:footnote w:id="1">
    <w:p w:rsidR="00C15869" w:rsidRPr="002368F6" w:rsidRDefault="00C15869" w:rsidP="007E52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71A5C">
          <w:rPr>
            <w:rStyle w:val="Hyperlink"/>
          </w:rPr>
          <w:t>http://www.nationalgrid.com/uk/Electricity/Codes/systemcode/amendments/forms_guidance/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32BAC"/>
    <w:rsid w:val="00196A22"/>
    <w:rsid w:val="001A38EA"/>
    <w:rsid w:val="001B1A2F"/>
    <w:rsid w:val="001D2A93"/>
    <w:rsid w:val="001E44D8"/>
    <w:rsid w:val="001E6AE5"/>
    <w:rsid w:val="002042CC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F230F"/>
    <w:rsid w:val="00413871"/>
    <w:rsid w:val="00413FDD"/>
    <w:rsid w:val="00414685"/>
    <w:rsid w:val="00423A90"/>
    <w:rsid w:val="00442BCE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3CA6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179DF"/>
    <w:rsid w:val="0093010B"/>
    <w:rsid w:val="009358EB"/>
    <w:rsid w:val="00957999"/>
    <w:rsid w:val="009646AD"/>
    <w:rsid w:val="0097582C"/>
    <w:rsid w:val="00976E28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553AA"/>
    <w:rsid w:val="00F832F5"/>
    <w:rsid w:val="00F83765"/>
    <w:rsid w:val="00F8432E"/>
    <w:rsid w:val="00F95779"/>
    <w:rsid w:val="00FA07C6"/>
    <w:rsid w:val="00FB2695"/>
    <w:rsid w:val="00FC2F0A"/>
    <w:rsid w:val="00FE28C4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1B1A2F"/>
    <w:pPr>
      <w:spacing w:before="40" w:after="120"/>
      <w:ind w:left="113"/>
    </w:pPr>
    <w:rPr>
      <w:color w:val="008576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1B1A2F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usc.team@nationalgrid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ran.heir@nationalgri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usc.team@nationalgrid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ionalgrid.com/uk/Electricity/Codes/systemcode/amendments/forms_guid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FD330-6FB8-42E6-A7E1-6BB4F4FB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2960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3</cp:revision>
  <cp:lastPrinted>2015-11-26T14:15:00Z</cp:lastPrinted>
  <dcterms:created xsi:type="dcterms:W3CDTF">2017-01-10T16:12:00Z</dcterms:created>
  <dcterms:modified xsi:type="dcterms:W3CDTF">2017-01-10T16:18:00Z</dcterms:modified>
</cp:coreProperties>
</file>